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23" w:rsidRPr="00F275F0" w:rsidRDefault="00FF0FB7" w:rsidP="00C06923">
      <w:pPr>
        <w:pStyle w:val="Heading1"/>
      </w:pPr>
      <w:r>
        <w:t>S</w:t>
      </w:r>
      <w:r w:rsidR="00C06923">
        <w:t>an José State University</w:t>
      </w:r>
      <w:r w:rsidR="00C06923">
        <w:br/>
        <w:t>Department of Counselor Education</w:t>
      </w:r>
      <w:r w:rsidR="00C06923">
        <w:br/>
      </w:r>
      <w:r w:rsidR="00C06923">
        <w:tab/>
        <w:t>EDCO 282 Educa</w:t>
      </w:r>
      <w:r w:rsidR="001C10C8">
        <w:t>tional Assessment for Counselors</w:t>
      </w:r>
      <w:r w:rsidR="00A20EA0">
        <w:br/>
        <w:t xml:space="preserve">Fall </w:t>
      </w:r>
      <w:r w:rsidR="001C10C8">
        <w:t>2012</w:t>
      </w:r>
    </w:p>
    <w:tbl>
      <w:tblPr>
        <w:tblW w:w="9648" w:type="dxa"/>
        <w:tblLayout w:type="fixed"/>
        <w:tblLook w:val="01E0" w:firstRow="1" w:lastRow="1" w:firstColumn="1" w:lastColumn="1" w:noHBand="0" w:noVBand="0"/>
      </w:tblPr>
      <w:tblGrid>
        <w:gridCol w:w="3168"/>
        <w:gridCol w:w="6480"/>
      </w:tblGrid>
      <w:tr w:rsidR="00C06923" w:rsidTr="00B25216">
        <w:tc>
          <w:tcPr>
            <w:tcW w:w="3168" w:type="dxa"/>
          </w:tcPr>
          <w:p w:rsidR="00C06923" w:rsidRPr="00050EEB" w:rsidRDefault="00C06923" w:rsidP="00B25216">
            <w:pPr>
              <w:pStyle w:val="contactheading"/>
              <w:rPr>
                <w:sz w:val="28"/>
              </w:rPr>
            </w:pPr>
            <w:r w:rsidRPr="00050EEB">
              <w:rPr>
                <w:sz w:val="28"/>
              </w:rPr>
              <w:t>Instructor:</w:t>
            </w:r>
          </w:p>
        </w:tc>
        <w:tc>
          <w:tcPr>
            <w:tcW w:w="6480" w:type="dxa"/>
          </w:tcPr>
          <w:p w:rsidR="00C06923" w:rsidRPr="00050EEB" w:rsidRDefault="00022E1D" w:rsidP="00022E1D">
            <w:pPr>
              <w:rPr>
                <w:sz w:val="28"/>
                <w:szCs w:val="28"/>
              </w:rPr>
            </w:pPr>
            <w:r>
              <w:rPr>
                <w:sz w:val="28"/>
                <w:szCs w:val="28"/>
              </w:rPr>
              <w:t xml:space="preserve">William K. </w:t>
            </w:r>
            <w:proofErr w:type="spellStart"/>
            <w:r>
              <w:rPr>
                <w:sz w:val="28"/>
                <w:szCs w:val="28"/>
              </w:rPr>
              <w:t>Marek</w:t>
            </w:r>
            <w:proofErr w:type="spellEnd"/>
            <w:r>
              <w:rPr>
                <w:sz w:val="28"/>
                <w:szCs w:val="28"/>
              </w:rPr>
              <w:t>, Ph.D.</w:t>
            </w:r>
          </w:p>
        </w:tc>
      </w:tr>
      <w:tr w:rsidR="00C06923" w:rsidTr="00B25216">
        <w:tc>
          <w:tcPr>
            <w:tcW w:w="3168" w:type="dxa"/>
          </w:tcPr>
          <w:p w:rsidR="00C06923" w:rsidRPr="00050EEB" w:rsidRDefault="00C06923" w:rsidP="00B25216">
            <w:pPr>
              <w:pStyle w:val="contactheading"/>
              <w:rPr>
                <w:sz w:val="28"/>
              </w:rPr>
            </w:pPr>
            <w:r w:rsidRPr="00050EEB">
              <w:rPr>
                <w:sz w:val="28"/>
              </w:rPr>
              <w:t>Office Location:</w:t>
            </w:r>
          </w:p>
        </w:tc>
        <w:tc>
          <w:tcPr>
            <w:tcW w:w="6480" w:type="dxa"/>
          </w:tcPr>
          <w:p w:rsidR="00C06923" w:rsidRPr="00050EEB" w:rsidRDefault="00C06923" w:rsidP="00B25216">
            <w:pPr>
              <w:rPr>
                <w:sz w:val="28"/>
                <w:szCs w:val="28"/>
              </w:rPr>
            </w:pPr>
            <w:r w:rsidRPr="00050EEB">
              <w:rPr>
                <w:sz w:val="28"/>
                <w:szCs w:val="28"/>
              </w:rPr>
              <w:t>Sween</w:t>
            </w:r>
            <w:r w:rsidR="00022E1D">
              <w:rPr>
                <w:sz w:val="28"/>
                <w:szCs w:val="28"/>
              </w:rPr>
              <w:t>e</w:t>
            </w:r>
            <w:r w:rsidR="00F40B4A">
              <w:rPr>
                <w:sz w:val="28"/>
                <w:szCs w:val="28"/>
              </w:rPr>
              <w:t>y Hall</w:t>
            </w:r>
            <w:r w:rsidR="00026FC4">
              <w:rPr>
                <w:sz w:val="28"/>
                <w:szCs w:val="28"/>
              </w:rPr>
              <w:t xml:space="preserve"> 417</w:t>
            </w:r>
          </w:p>
        </w:tc>
      </w:tr>
      <w:tr w:rsidR="00C06923" w:rsidTr="00B25216">
        <w:tc>
          <w:tcPr>
            <w:tcW w:w="3168" w:type="dxa"/>
          </w:tcPr>
          <w:p w:rsidR="00C06923" w:rsidRPr="00050EEB" w:rsidRDefault="00C06923" w:rsidP="00B25216">
            <w:pPr>
              <w:pStyle w:val="contactheading"/>
              <w:rPr>
                <w:sz w:val="28"/>
              </w:rPr>
            </w:pPr>
            <w:r w:rsidRPr="00050EEB">
              <w:rPr>
                <w:sz w:val="28"/>
              </w:rPr>
              <w:t>Telephone:</w:t>
            </w:r>
          </w:p>
        </w:tc>
        <w:tc>
          <w:tcPr>
            <w:tcW w:w="6480" w:type="dxa"/>
          </w:tcPr>
          <w:p w:rsidR="00022E1D" w:rsidRPr="00050EEB" w:rsidRDefault="00D10EFB" w:rsidP="00022E1D">
            <w:pPr>
              <w:rPr>
                <w:sz w:val="28"/>
                <w:szCs w:val="28"/>
              </w:rPr>
            </w:pPr>
            <w:r>
              <w:rPr>
                <w:sz w:val="28"/>
                <w:szCs w:val="28"/>
              </w:rPr>
              <w:t>Messages: 408-924-3634</w:t>
            </w:r>
            <w:bookmarkStart w:id="0" w:name="_GoBack"/>
            <w:bookmarkEnd w:id="0"/>
          </w:p>
        </w:tc>
      </w:tr>
      <w:tr w:rsidR="00C06923" w:rsidTr="00B25216">
        <w:tc>
          <w:tcPr>
            <w:tcW w:w="3168" w:type="dxa"/>
          </w:tcPr>
          <w:p w:rsidR="00C06923" w:rsidRPr="00050EEB" w:rsidRDefault="00C06923" w:rsidP="00B25216">
            <w:pPr>
              <w:pStyle w:val="contactheading"/>
              <w:rPr>
                <w:sz w:val="28"/>
              </w:rPr>
            </w:pPr>
            <w:r w:rsidRPr="00050EEB">
              <w:rPr>
                <w:sz w:val="28"/>
              </w:rPr>
              <w:t>Email:</w:t>
            </w:r>
          </w:p>
        </w:tc>
        <w:tc>
          <w:tcPr>
            <w:tcW w:w="6480" w:type="dxa"/>
          </w:tcPr>
          <w:p w:rsidR="00C06923" w:rsidRPr="00050EEB" w:rsidRDefault="00783753" w:rsidP="00022E1D">
            <w:pPr>
              <w:rPr>
                <w:sz w:val="28"/>
                <w:szCs w:val="28"/>
              </w:rPr>
            </w:pPr>
            <w:hyperlink r:id="rId9" w:history="1">
              <w:r w:rsidR="00022E1D" w:rsidRPr="005E0D96">
                <w:rPr>
                  <w:rStyle w:val="Hyperlink"/>
                </w:rPr>
                <w:t>marekbill@aol.com</w:t>
              </w:r>
            </w:hyperlink>
            <w:r w:rsidR="005E0D96">
              <w:rPr>
                <w:rStyle w:val="Hyperlink"/>
                <w:u w:val="none"/>
              </w:rPr>
              <w:t xml:space="preserve">  </w:t>
            </w:r>
            <w:r w:rsidR="005E0D96" w:rsidRPr="005E0D96">
              <w:rPr>
                <w:rStyle w:val="Hyperlink"/>
                <w:u w:val="none"/>
              </w:rPr>
              <w:t>Preferred</w:t>
            </w:r>
          </w:p>
        </w:tc>
      </w:tr>
      <w:tr w:rsidR="00C06923" w:rsidTr="00B25216">
        <w:tc>
          <w:tcPr>
            <w:tcW w:w="3168" w:type="dxa"/>
          </w:tcPr>
          <w:p w:rsidR="00C06923" w:rsidRPr="00050EEB" w:rsidRDefault="00C06923" w:rsidP="00B25216">
            <w:pPr>
              <w:pStyle w:val="contactheading"/>
              <w:rPr>
                <w:sz w:val="28"/>
              </w:rPr>
            </w:pPr>
            <w:r w:rsidRPr="00050EEB">
              <w:rPr>
                <w:sz w:val="28"/>
              </w:rPr>
              <w:t>Office Hours:</w:t>
            </w:r>
          </w:p>
        </w:tc>
        <w:tc>
          <w:tcPr>
            <w:tcW w:w="6480" w:type="dxa"/>
          </w:tcPr>
          <w:p w:rsidR="00C06923" w:rsidRPr="00050EEB" w:rsidRDefault="00C06923" w:rsidP="00F40B4A">
            <w:pPr>
              <w:rPr>
                <w:sz w:val="28"/>
                <w:szCs w:val="28"/>
              </w:rPr>
            </w:pPr>
            <w:r w:rsidRPr="00050EEB">
              <w:rPr>
                <w:sz w:val="28"/>
                <w:szCs w:val="28"/>
              </w:rPr>
              <w:t>Tuesday</w:t>
            </w:r>
            <w:r w:rsidR="0081105D">
              <w:rPr>
                <w:sz w:val="28"/>
                <w:szCs w:val="28"/>
              </w:rPr>
              <w:t xml:space="preserve"> </w:t>
            </w:r>
            <w:r w:rsidRPr="00050EEB">
              <w:rPr>
                <w:sz w:val="28"/>
                <w:szCs w:val="28"/>
              </w:rPr>
              <w:t xml:space="preserve"> </w:t>
            </w:r>
            <w:r w:rsidR="00F40B4A">
              <w:rPr>
                <w:sz w:val="28"/>
                <w:szCs w:val="28"/>
              </w:rPr>
              <w:t xml:space="preserve">3:00 – 4:00 p.m., or </w:t>
            </w:r>
            <w:r w:rsidR="00022E1D">
              <w:rPr>
                <w:sz w:val="28"/>
                <w:szCs w:val="28"/>
              </w:rPr>
              <w:t>by appointment</w:t>
            </w:r>
          </w:p>
        </w:tc>
      </w:tr>
      <w:tr w:rsidR="00C06923" w:rsidTr="00B25216">
        <w:tc>
          <w:tcPr>
            <w:tcW w:w="3168" w:type="dxa"/>
          </w:tcPr>
          <w:p w:rsidR="00C06923" w:rsidRPr="00050EEB" w:rsidRDefault="00C06923" w:rsidP="00B25216">
            <w:pPr>
              <w:pStyle w:val="contactheading"/>
              <w:rPr>
                <w:sz w:val="28"/>
              </w:rPr>
            </w:pPr>
            <w:r w:rsidRPr="00050EEB">
              <w:rPr>
                <w:sz w:val="28"/>
              </w:rPr>
              <w:t>Class Days/Time:</w:t>
            </w:r>
          </w:p>
        </w:tc>
        <w:tc>
          <w:tcPr>
            <w:tcW w:w="6480" w:type="dxa"/>
          </w:tcPr>
          <w:p w:rsidR="00C06923" w:rsidRPr="00050EEB" w:rsidRDefault="00C06923" w:rsidP="00F40B4A">
            <w:pPr>
              <w:rPr>
                <w:sz w:val="28"/>
                <w:szCs w:val="28"/>
              </w:rPr>
            </w:pPr>
            <w:r w:rsidRPr="00050EEB">
              <w:rPr>
                <w:sz w:val="28"/>
                <w:szCs w:val="28"/>
              </w:rPr>
              <w:t>T</w:t>
            </w:r>
            <w:r w:rsidR="00A20EA0">
              <w:rPr>
                <w:sz w:val="28"/>
                <w:szCs w:val="28"/>
              </w:rPr>
              <w:t>uesday</w:t>
            </w:r>
            <w:r w:rsidR="005018A7">
              <w:rPr>
                <w:sz w:val="28"/>
                <w:szCs w:val="28"/>
              </w:rPr>
              <w:t xml:space="preserve">, </w:t>
            </w:r>
            <w:r w:rsidR="00F40B4A">
              <w:rPr>
                <w:sz w:val="28"/>
                <w:szCs w:val="28"/>
              </w:rPr>
              <w:t xml:space="preserve">4:00 – 6:45 </w:t>
            </w:r>
            <w:r w:rsidR="00022E1D">
              <w:rPr>
                <w:sz w:val="28"/>
                <w:szCs w:val="28"/>
              </w:rPr>
              <w:t>p.m.</w:t>
            </w:r>
          </w:p>
        </w:tc>
      </w:tr>
      <w:tr w:rsidR="00C06923" w:rsidTr="00B25216">
        <w:tc>
          <w:tcPr>
            <w:tcW w:w="3168" w:type="dxa"/>
          </w:tcPr>
          <w:p w:rsidR="00C06923" w:rsidRPr="00050EEB" w:rsidRDefault="00C06923" w:rsidP="00B25216">
            <w:pPr>
              <w:pStyle w:val="contactheading"/>
              <w:rPr>
                <w:sz w:val="28"/>
              </w:rPr>
            </w:pPr>
            <w:r w:rsidRPr="00050EEB">
              <w:rPr>
                <w:sz w:val="28"/>
              </w:rPr>
              <w:t>Classroom:</w:t>
            </w:r>
          </w:p>
        </w:tc>
        <w:tc>
          <w:tcPr>
            <w:tcW w:w="6480" w:type="dxa"/>
          </w:tcPr>
          <w:p w:rsidR="00C06923" w:rsidRPr="00050EEB" w:rsidRDefault="007F1A1F" w:rsidP="00B25216">
            <w:pPr>
              <w:rPr>
                <w:sz w:val="28"/>
                <w:szCs w:val="28"/>
              </w:rPr>
            </w:pPr>
            <w:r>
              <w:rPr>
                <w:sz w:val="28"/>
                <w:szCs w:val="28"/>
              </w:rPr>
              <w:t>SH 435</w:t>
            </w:r>
          </w:p>
        </w:tc>
      </w:tr>
      <w:tr w:rsidR="00C06923" w:rsidTr="00B25216">
        <w:tc>
          <w:tcPr>
            <w:tcW w:w="3168" w:type="dxa"/>
          </w:tcPr>
          <w:p w:rsidR="00C06923" w:rsidRPr="00050EEB" w:rsidRDefault="00C06923" w:rsidP="00B25216">
            <w:pPr>
              <w:pStyle w:val="contactheading"/>
              <w:rPr>
                <w:sz w:val="28"/>
              </w:rPr>
            </w:pPr>
            <w:r w:rsidRPr="00050EEB">
              <w:rPr>
                <w:sz w:val="28"/>
              </w:rPr>
              <w:t>Prerequisites:</w:t>
            </w:r>
          </w:p>
        </w:tc>
        <w:tc>
          <w:tcPr>
            <w:tcW w:w="6480" w:type="dxa"/>
          </w:tcPr>
          <w:p w:rsidR="00C06923" w:rsidRPr="00050EEB" w:rsidRDefault="00671568" w:rsidP="00B25216">
            <w:pPr>
              <w:rPr>
                <w:sz w:val="28"/>
                <w:szCs w:val="28"/>
              </w:rPr>
            </w:pPr>
            <w:r>
              <w:rPr>
                <w:sz w:val="28"/>
                <w:szCs w:val="28"/>
              </w:rPr>
              <w:t>EDCO 215</w:t>
            </w:r>
            <w:r w:rsidR="00C06923" w:rsidRPr="00050EEB">
              <w:rPr>
                <w:sz w:val="28"/>
                <w:szCs w:val="28"/>
              </w:rPr>
              <w:t xml:space="preserve"> and EDCO 218</w:t>
            </w:r>
          </w:p>
        </w:tc>
      </w:tr>
      <w:tr w:rsidR="00C06923" w:rsidTr="00B25216">
        <w:tc>
          <w:tcPr>
            <w:tcW w:w="3168" w:type="dxa"/>
          </w:tcPr>
          <w:p w:rsidR="00C06923" w:rsidRPr="00577701" w:rsidRDefault="00C06923" w:rsidP="00B25216">
            <w:pPr>
              <w:pStyle w:val="contactheading"/>
            </w:pPr>
          </w:p>
        </w:tc>
        <w:tc>
          <w:tcPr>
            <w:tcW w:w="6480" w:type="dxa"/>
          </w:tcPr>
          <w:p w:rsidR="00C06923" w:rsidRPr="00D00C75" w:rsidRDefault="00C06923" w:rsidP="00B25216"/>
        </w:tc>
      </w:tr>
    </w:tbl>
    <w:p w:rsidR="00C06923" w:rsidRDefault="00FF0FB7" w:rsidP="00C06923">
      <w:pPr>
        <w:pStyle w:val="Heading2"/>
      </w:pPr>
      <w:r>
        <w:t>Course Description</w:t>
      </w:r>
    </w:p>
    <w:p w:rsidR="00C06923" w:rsidRDefault="00C06923" w:rsidP="00C06923">
      <w:r>
        <w:t xml:space="preserve">This course is part of </w:t>
      </w:r>
      <w:r w:rsidR="00FF0FB7">
        <w:t>the cor</w:t>
      </w:r>
      <w:r>
        <w:t xml:space="preserve">e requirements in the counselor education program. It focuses on the theory and techniques of </w:t>
      </w:r>
      <w:r w:rsidR="00BC72E1">
        <w:t xml:space="preserve">ethical </w:t>
      </w:r>
      <w:r>
        <w:t>educational assessment of children and adults.</w:t>
      </w:r>
      <w:r w:rsidR="00F40B4A">
        <w:t xml:space="preserve"> </w:t>
      </w:r>
      <w:r>
        <w:t xml:space="preserve"> It will include an in</w:t>
      </w:r>
      <w:r w:rsidR="00DC412D">
        <w:t xml:space="preserve">troduction to the foundation </w:t>
      </w:r>
      <w:r>
        <w:t>of assessment</w:t>
      </w:r>
      <w:r w:rsidR="00DC412D">
        <w:t xml:space="preserve"> and focus on the understanding and appropriate use of assessment procedures and techniques.  The course will </w:t>
      </w:r>
      <w:r>
        <w:t>examine the concepts of</w:t>
      </w:r>
      <w:r w:rsidR="00BC72E1">
        <w:t xml:space="preserve"> ethical</w:t>
      </w:r>
      <w:r>
        <w:t xml:space="preserve"> assessment and evaluation in educational and other counseling settings, the princip</w:t>
      </w:r>
      <w:r w:rsidR="00FF0FB7">
        <w:t>le</w:t>
      </w:r>
      <w:r>
        <w:t>s underlying the</w:t>
      </w:r>
      <w:r w:rsidR="00FF0FB7">
        <w:t xml:space="preserve"> assessment process, skills in accurate diagnosis and assessment </w:t>
      </w:r>
      <w:r>
        <w:t xml:space="preserve">and to develop skills needed to </w:t>
      </w:r>
      <w:r w:rsidR="00FF0FB7">
        <w:t>write good evaluations.</w:t>
      </w:r>
      <w:r w:rsidR="003D6BF9">
        <w:t xml:space="preserve">  The course will address the core curricular requirements of the Council for Accreditation of Counseling and Related Educational Programs (CACREP, 2009), thereby providing state-of-the-art information on assessment and tests that professional counselors need to know.</w:t>
      </w:r>
    </w:p>
    <w:p w:rsidR="008F2E92" w:rsidRDefault="008F2E92" w:rsidP="00C06923"/>
    <w:p w:rsidR="008F2E92" w:rsidRDefault="008F2E92" w:rsidP="00C06923">
      <w:r>
        <w:t>Educational Assessment is only part of what students will learn.  Without the ability to communicate and collaborate w</w:t>
      </w:r>
      <w:r w:rsidR="004A25AC">
        <w:t>ith all other</w:t>
      </w:r>
      <w:r>
        <w:t xml:space="preserve"> interested parties (teachers, administrators, parents, etc.) an accurate assessment of a client will prove insufficient.  Students will learn a</w:t>
      </w:r>
      <w:r w:rsidR="004A25AC">
        <w:t xml:space="preserve"> common-sense</w:t>
      </w:r>
      <w:r>
        <w:t xml:space="preserve"> cognitive </w:t>
      </w:r>
      <w:r w:rsidR="004A25AC">
        <w:t xml:space="preserve">modality that will </w:t>
      </w:r>
      <w:r>
        <w:t>give them a theoretical and practical</w:t>
      </w:r>
      <w:r w:rsidR="004A25AC">
        <w:t xml:space="preserve"> framework to better explain assessment results.</w:t>
      </w:r>
    </w:p>
    <w:p w:rsidR="00C06923" w:rsidRDefault="00C06923" w:rsidP="00C06923">
      <w:pPr>
        <w:pStyle w:val="Heading2"/>
      </w:pPr>
      <w:r>
        <w:lastRenderedPageBreak/>
        <w:t>Course Goals and Student Learning Objectives</w:t>
      </w:r>
    </w:p>
    <w:p w:rsidR="00C06923" w:rsidRDefault="00C06923" w:rsidP="00C06923">
      <w:pPr>
        <w:pStyle w:val="BodyText"/>
      </w:pPr>
      <w:r>
        <w:t>1</w:t>
      </w:r>
      <w:r w:rsidR="00F40B4A">
        <w:t xml:space="preserve">.  </w:t>
      </w:r>
      <w:r>
        <w:t xml:space="preserve">To </w:t>
      </w:r>
      <w:r w:rsidR="00BC72E1">
        <w:t>learn the foundational issues of assessment, including basic concepts, historical developments, ethical and legal implications, diversity issues, test construction, selection, administration, scoring, interpretation, reliability and validity.</w:t>
      </w:r>
    </w:p>
    <w:p w:rsidR="00BC72E1" w:rsidRDefault="00BC72E1" w:rsidP="00C06923">
      <w:pPr>
        <w:pStyle w:val="BodyText"/>
      </w:pPr>
      <w:r>
        <w:t>2.  To learn the basics of ethical assessment in the areas of clinical, personality, behavioral, intelligence, aptitude, achievement, career, couples and family counseling.</w:t>
      </w:r>
    </w:p>
    <w:p w:rsidR="00C06923" w:rsidRDefault="00C06923" w:rsidP="00C06923">
      <w:pPr>
        <w:pStyle w:val="BodyText"/>
      </w:pPr>
      <w:r>
        <w:t>3</w:t>
      </w:r>
      <w:r w:rsidR="00F40B4A">
        <w:t xml:space="preserve">.  </w:t>
      </w:r>
      <w:r>
        <w:t>To</w:t>
      </w:r>
      <w:r w:rsidR="003C391A">
        <w:t xml:space="preserve"> learn the nomenclature and diagnostic elements </w:t>
      </w:r>
      <w:r w:rsidR="00187C2A">
        <w:t xml:space="preserve">(DSM-IV-TR) </w:t>
      </w:r>
      <w:r w:rsidR="003C391A">
        <w:t>used to</w:t>
      </w:r>
      <w:r w:rsidR="00187C2A">
        <w:t xml:space="preserve"> formulate </w:t>
      </w:r>
      <w:r w:rsidR="003C391A">
        <w:t xml:space="preserve">an accurate </w:t>
      </w:r>
      <w:r w:rsidR="00187C2A">
        <w:t>understanding of a client</w:t>
      </w:r>
      <w:r w:rsidR="003C391A">
        <w:t>.</w:t>
      </w:r>
    </w:p>
    <w:p w:rsidR="00C06923" w:rsidRDefault="003C391A" w:rsidP="00C06923">
      <w:pPr>
        <w:pStyle w:val="BodyText"/>
      </w:pPr>
      <w:r>
        <w:t>4</w:t>
      </w:r>
      <w:r w:rsidRPr="003C391A">
        <w:t>.  To learn to integrate information in reports from several assessment sources, including testing, interviews, school or agency reports</w:t>
      </w:r>
      <w:r w:rsidR="00187C2A">
        <w:t>.</w:t>
      </w:r>
    </w:p>
    <w:p w:rsidR="00187C2A" w:rsidRDefault="00187C2A" w:rsidP="00C06923">
      <w:pPr>
        <w:pStyle w:val="BodyText"/>
      </w:pPr>
    </w:p>
    <w:p w:rsidR="00C06923" w:rsidRDefault="00C06923" w:rsidP="00C06923">
      <w:pPr>
        <w:pStyle w:val="Heading3"/>
      </w:pPr>
      <w:r w:rsidRPr="00577701">
        <w:t>Course Content Learning Outcomes</w:t>
      </w:r>
    </w:p>
    <w:p w:rsidR="00C06923" w:rsidRDefault="00C06923" w:rsidP="00C06923">
      <w:pPr>
        <w:pStyle w:val="BodyText"/>
      </w:pPr>
      <w:r w:rsidRPr="00147F7D">
        <w:t>Upon successful completion of this c</w:t>
      </w:r>
      <w:r w:rsidR="00F40B4A">
        <w:t>ourse, students will be able to</w:t>
      </w:r>
    </w:p>
    <w:p w:rsidR="00C06923" w:rsidRDefault="00C06923" w:rsidP="00C06923">
      <w:pPr>
        <w:pStyle w:val="BodyText"/>
      </w:pPr>
      <w:r>
        <w:t>1</w:t>
      </w:r>
      <w:r w:rsidR="00F40B4A">
        <w:t xml:space="preserve">.  </w:t>
      </w:r>
      <w:r>
        <w:t xml:space="preserve">Demonstrate </w:t>
      </w:r>
      <w:r w:rsidR="00187C2A">
        <w:t xml:space="preserve">knowledge of </w:t>
      </w:r>
      <w:r>
        <w:t xml:space="preserve">ethical </w:t>
      </w:r>
      <w:r w:rsidR="0091571D">
        <w:t>assessment procedures and techniques.</w:t>
      </w:r>
    </w:p>
    <w:p w:rsidR="00C06923" w:rsidRDefault="00C06923" w:rsidP="00C06923">
      <w:pPr>
        <w:pStyle w:val="BodyText"/>
      </w:pPr>
      <w:r>
        <w:t>2</w:t>
      </w:r>
      <w:r w:rsidR="00F40B4A">
        <w:t xml:space="preserve">.  </w:t>
      </w:r>
      <w:r w:rsidR="00187C2A">
        <w:t xml:space="preserve">Demonstrate knowledge of </w:t>
      </w:r>
      <w:r w:rsidR="0091571D">
        <w:t>the nomenclature and diagnostic elements used by professional counselors to formulate an accurate understanding of a client’s presenting problem.</w:t>
      </w:r>
    </w:p>
    <w:p w:rsidR="00C06923" w:rsidRDefault="00C06923" w:rsidP="00C06923">
      <w:pPr>
        <w:pStyle w:val="BodyText"/>
      </w:pPr>
      <w:r>
        <w:t>3</w:t>
      </w:r>
      <w:r w:rsidR="00F40B4A">
        <w:t xml:space="preserve">.  </w:t>
      </w:r>
      <w:r w:rsidR="0091571D">
        <w:t>Demonstrate an ethical ability to a</w:t>
      </w:r>
      <w:r>
        <w:t xml:space="preserve">ssess students and clients from diverse cultural backgrounds. </w:t>
      </w:r>
    </w:p>
    <w:p w:rsidR="00C06923" w:rsidRDefault="00C06923" w:rsidP="00C06923">
      <w:pPr>
        <w:pStyle w:val="Heading2"/>
      </w:pPr>
      <w:r>
        <w:t xml:space="preserve">Relevant PPS credential standards </w:t>
      </w:r>
      <w:r w:rsidR="005018A7">
        <w:t>(</w:t>
      </w:r>
      <w:r>
        <w:t>ctc.ca.gov/educator-prep/standard/</w:t>
      </w:r>
      <w:proofErr w:type="spellStart"/>
      <w:r>
        <w:t>pps</w:t>
      </w:r>
      <w:proofErr w:type="spellEnd"/>
      <w:r>
        <w:t>/</w:t>
      </w:r>
      <w:proofErr w:type="spellStart"/>
      <w:r>
        <w:t>pdf</w:t>
      </w:r>
      <w:proofErr w:type="spellEnd"/>
      <w:r>
        <w:t>)</w:t>
      </w:r>
      <w:r w:rsidR="005018A7">
        <w:t xml:space="preserve"> and course objectives</w:t>
      </w:r>
      <w:r w:rsidR="00EA7460">
        <w:t>:</w:t>
      </w:r>
    </w:p>
    <w:p w:rsidR="0043315C" w:rsidRDefault="00C06923" w:rsidP="0043315C">
      <w:pPr>
        <w:pStyle w:val="Heading2"/>
        <w:rPr>
          <w:rFonts w:ascii="Times New Roman" w:hAnsi="Times New Roman" w:cs="Times New Roman"/>
        </w:rPr>
      </w:pPr>
      <w:r w:rsidRPr="00F40B4A">
        <w:rPr>
          <w:rFonts w:ascii="Times New Roman" w:hAnsi="Times New Roman" w:cs="Times New Roman"/>
        </w:rPr>
        <w:t>1</w:t>
      </w:r>
      <w:r w:rsidR="00F40B4A" w:rsidRPr="00F40B4A">
        <w:rPr>
          <w:rFonts w:ascii="Times New Roman" w:hAnsi="Times New Roman" w:cs="Times New Roman"/>
        </w:rPr>
        <w:t xml:space="preserve">.  </w:t>
      </w:r>
      <w:r w:rsidRPr="00F40B4A">
        <w:rPr>
          <w:rFonts w:ascii="Times New Roman" w:hAnsi="Times New Roman" w:cs="Times New Roman"/>
        </w:rPr>
        <w:t>Socio-</w:t>
      </w:r>
      <w:r w:rsidR="00EA7460" w:rsidRPr="00F40B4A">
        <w:rPr>
          <w:rFonts w:ascii="Times New Roman" w:hAnsi="Times New Roman" w:cs="Times New Roman"/>
        </w:rPr>
        <w:t>Cultural Co</w:t>
      </w:r>
      <w:r w:rsidRPr="00F40B4A">
        <w:rPr>
          <w:rFonts w:ascii="Times New Roman" w:hAnsi="Times New Roman" w:cs="Times New Roman"/>
        </w:rPr>
        <w:t>mpetence (</w:t>
      </w:r>
      <w:r w:rsidR="00EA7460" w:rsidRPr="00F40B4A">
        <w:rPr>
          <w:rFonts w:ascii="Times New Roman" w:hAnsi="Times New Roman" w:cs="Times New Roman"/>
        </w:rPr>
        <w:t>S</w:t>
      </w:r>
      <w:r w:rsidRPr="00F40B4A">
        <w:rPr>
          <w:rFonts w:ascii="Times New Roman" w:hAnsi="Times New Roman" w:cs="Times New Roman"/>
        </w:rPr>
        <w:t>tandard 3)</w:t>
      </w:r>
    </w:p>
    <w:p w:rsidR="0043315C" w:rsidRPr="0043315C" w:rsidRDefault="0043315C" w:rsidP="0043315C">
      <w:pPr>
        <w:rPr>
          <w:lang w:eastAsia="en-US"/>
        </w:rPr>
      </w:pPr>
      <w:proofErr w:type="gramStart"/>
      <w:r>
        <w:rPr>
          <w:lang w:eastAsia="en-US"/>
        </w:rPr>
        <w:t>Knowledge of ways in which ethnic, socio-cultural and environmental factors affect pupil learning and achievement.</w:t>
      </w:r>
      <w:proofErr w:type="gramEnd"/>
    </w:p>
    <w:p w:rsidR="00C06923" w:rsidRDefault="00C06923" w:rsidP="00C06923">
      <w:pPr>
        <w:rPr>
          <w:lang w:eastAsia="en-US"/>
        </w:rPr>
      </w:pPr>
      <w:proofErr w:type="gramStart"/>
      <w:r>
        <w:rPr>
          <w:lang w:eastAsia="en-US"/>
        </w:rPr>
        <w:t>Skill in working with pupils from diverse backgrounds</w:t>
      </w:r>
      <w:r w:rsidR="00187C2A">
        <w:rPr>
          <w:lang w:eastAsia="en-US"/>
        </w:rPr>
        <w:t>.</w:t>
      </w:r>
      <w:proofErr w:type="gramEnd"/>
    </w:p>
    <w:p w:rsidR="00F40B4A" w:rsidRDefault="00F40B4A" w:rsidP="00C06923">
      <w:pPr>
        <w:rPr>
          <w:lang w:eastAsia="en-US"/>
        </w:rPr>
      </w:pPr>
    </w:p>
    <w:p w:rsidR="00C06923" w:rsidRPr="00F40B4A" w:rsidRDefault="00EA7460" w:rsidP="00C06923">
      <w:pPr>
        <w:rPr>
          <w:b/>
          <w:lang w:eastAsia="en-US"/>
        </w:rPr>
      </w:pPr>
      <w:r w:rsidRPr="00F40B4A">
        <w:rPr>
          <w:b/>
          <w:lang w:eastAsia="en-US"/>
        </w:rPr>
        <w:t>2</w:t>
      </w:r>
      <w:r w:rsidR="00F40B4A">
        <w:rPr>
          <w:b/>
          <w:lang w:eastAsia="en-US"/>
        </w:rPr>
        <w:t xml:space="preserve">.  </w:t>
      </w:r>
      <w:r w:rsidRPr="00F40B4A">
        <w:rPr>
          <w:b/>
          <w:lang w:eastAsia="en-US"/>
        </w:rPr>
        <w:t>Assessment (S</w:t>
      </w:r>
      <w:r w:rsidR="00C06923" w:rsidRPr="00F40B4A">
        <w:rPr>
          <w:b/>
          <w:lang w:eastAsia="en-US"/>
        </w:rPr>
        <w:t>tandard 2)</w:t>
      </w:r>
    </w:p>
    <w:p w:rsidR="00C06923" w:rsidRDefault="00C06923" w:rsidP="00C06923">
      <w:pPr>
        <w:rPr>
          <w:lang w:eastAsia="en-US"/>
        </w:rPr>
      </w:pPr>
      <w:r>
        <w:rPr>
          <w:lang w:eastAsia="en-US"/>
        </w:rPr>
        <w:t>Knowledge of assessment tools for data</w:t>
      </w:r>
      <w:r w:rsidR="0091571D">
        <w:rPr>
          <w:lang w:eastAsia="en-US"/>
        </w:rPr>
        <w:t>-</w:t>
      </w:r>
      <w:r>
        <w:rPr>
          <w:lang w:eastAsia="en-US"/>
        </w:rPr>
        <w:t>based decision making</w:t>
      </w:r>
      <w:r w:rsidR="00187C2A">
        <w:rPr>
          <w:lang w:eastAsia="en-US"/>
        </w:rPr>
        <w:t>.</w:t>
      </w:r>
    </w:p>
    <w:p w:rsidR="00C06923" w:rsidRDefault="00C06923" w:rsidP="00C06923">
      <w:pPr>
        <w:rPr>
          <w:lang w:eastAsia="en-US"/>
        </w:rPr>
      </w:pPr>
      <w:proofErr w:type="gramStart"/>
      <w:r>
        <w:rPr>
          <w:lang w:eastAsia="en-US"/>
        </w:rPr>
        <w:t>Knowledge of tools for assessing</w:t>
      </w:r>
      <w:r w:rsidR="00603E03">
        <w:rPr>
          <w:lang w:eastAsia="en-US"/>
        </w:rPr>
        <w:t xml:space="preserve"> pupil performance, program out</w:t>
      </w:r>
      <w:r>
        <w:rPr>
          <w:lang w:eastAsia="en-US"/>
        </w:rPr>
        <w:t>comes and school climate</w:t>
      </w:r>
      <w:r w:rsidR="00187C2A">
        <w:rPr>
          <w:lang w:eastAsia="en-US"/>
        </w:rPr>
        <w:t>.</w:t>
      </w:r>
      <w:proofErr w:type="gramEnd"/>
    </w:p>
    <w:p w:rsidR="00F40B4A" w:rsidRDefault="00F40B4A" w:rsidP="00C06923">
      <w:pPr>
        <w:rPr>
          <w:lang w:eastAsia="en-US"/>
        </w:rPr>
      </w:pPr>
    </w:p>
    <w:p w:rsidR="00C06923" w:rsidRPr="00F40B4A" w:rsidRDefault="00C06923" w:rsidP="00C06923">
      <w:pPr>
        <w:rPr>
          <w:b/>
          <w:lang w:eastAsia="en-US"/>
        </w:rPr>
      </w:pPr>
      <w:r w:rsidRPr="00F40B4A">
        <w:rPr>
          <w:b/>
          <w:lang w:eastAsia="en-US"/>
        </w:rPr>
        <w:t>3</w:t>
      </w:r>
      <w:r w:rsidR="00F40B4A">
        <w:rPr>
          <w:b/>
          <w:lang w:eastAsia="en-US"/>
        </w:rPr>
        <w:t xml:space="preserve">.  </w:t>
      </w:r>
      <w:r w:rsidRPr="00F40B4A">
        <w:rPr>
          <w:b/>
          <w:lang w:eastAsia="en-US"/>
        </w:rPr>
        <w:t xml:space="preserve">Learning </w:t>
      </w:r>
      <w:r w:rsidR="00EA7460" w:rsidRPr="00F40B4A">
        <w:rPr>
          <w:b/>
          <w:lang w:eastAsia="en-US"/>
        </w:rPr>
        <w:t>T</w:t>
      </w:r>
      <w:r w:rsidRPr="00F40B4A">
        <w:rPr>
          <w:b/>
          <w:lang w:eastAsia="en-US"/>
        </w:rPr>
        <w:t xml:space="preserve">heory and </w:t>
      </w:r>
      <w:r w:rsidR="00EA7460" w:rsidRPr="00F40B4A">
        <w:rPr>
          <w:b/>
          <w:lang w:eastAsia="en-US"/>
        </w:rPr>
        <w:t>E</w:t>
      </w:r>
      <w:r w:rsidRPr="00F40B4A">
        <w:rPr>
          <w:b/>
          <w:lang w:eastAsia="en-US"/>
        </w:rPr>
        <w:t xml:space="preserve">ducational </w:t>
      </w:r>
      <w:r w:rsidR="00EA7460" w:rsidRPr="00F40B4A">
        <w:rPr>
          <w:b/>
          <w:lang w:eastAsia="en-US"/>
        </w:rPr>
        <w:t>P</w:t>
      </w:r>
      <w:r w:rsidRPr="00F40B4A">
        <w:rPr>
          <w:b/>
          <w:lang w:eastAsia="en-US"/>
        </w:rPr>
        <w:t>sychology (</w:t>
      </w:r>
      <w:r w:rsidR="00EA7460" w:rsidRPr="00F40B4A">
        <w:rPr>
          <w:b/>
          <w:lang w:eastAsia="en-US"/>
        </w:rPr>
        <w:t>S</w:t>
      </w:r>
      <w:r w:rsidRPr="00F40B4A">
        <w:rPr>
          <w:b/>
          <w:lang w:eastAsia="en-US"/>
        </w:rPr>
        <w:t>tandard 11)</w:t>
      </w:r>
    </w:p>
    <w:p w:rsidR="00C06923" w:rsidRDefault="00C06923" w:rsidP="00C06923">
      <w:pPr>
        <w:rPr>
          <w:lang w:eastAsia="en-US"/>
        </w:rPr>
      </w:pPr>
      <w:proofErr w:type="gramStart"/>
      <w:r>
        <w:rPr>
          <w:lang w:eastAsia="en-US"/>
        </w:rPr>
        <w:t>Understanding of perceptual processes, cognition, memory, attention skills, emotional states as factors affecting pupil learning and achievement</w:t>
      </w:r>
      <w:r w:rsidR="00187C2A">
        <w:rPr>
          <w:lang w:eastAsia="en-US"/>
        </w:rPr>
        <w:t>.</w:t>
      </w:r>
      <w:proofErr w:type="gramEnd"/>
    </w:p>
    <w:p w:rsidR="00F40B4A" w:rsidRDefault="00F40B4A" w:rsidP="00C06923">
      <w:pPr>
        <w:rPr>
          <w:lang w:eastAsia="en-US"/>
        </w:rPr>
      </w:pPr>
    </w:p>
    <w:p w:rsidR="00C06923" w:rsidRPr="00F40B4A" w:rsidRDefault="00C06923" w:rsidP="00C06923">
      <w:pPr>
        <w:rPr>
          <w:b/>
          <w:lang w:eastAsia="en-US"/>
        </w:rPr>
      </w:pPr>
      <w:r w:rsidRPr="00F40B4A">
        <w:rPr>
          <w:b/>
          <w:lang w:eastAsia="en-US"/>
        </w:rPr>
        <w:t>4</w:t>
      </w:r>
      <w:r w:rsidR="00F40B4A">
        <w:rPr>
          <w:b/>
          <w:lang w:eastAsia="en-US"/>
        </w:rPr>
        <w:t xml:space="preserve">.  </w:t>
      </w:r>
      <w:r w:rsidRPr="00F40B4A">
        <w:rPr>
          <w:b/>
          <w:lang w:eastAsia="en-US"/>
        </w:rPr>
        <w:t xml:space="preserve">Personal and </w:t>
      </w:r>
      <w:r w:rsidR="00EA7460" w:rsidRPr="00F40B4A">
        <w:rPr>
          <w:b/>
          <w:lang w:eastAsia="en-US"/>
        </w:rPr>
        <w:t>S</w:t>
      </w:r>
      <w:r w:rsidRPr="00F40B4A">
        <w:rPr>
          <w:b/>
          <w:lang w:eastAsia="en-US"/>
        </w:rPr>
        <w:t xml:space="preserve">ocial </w:t>
      </w:r>
      <w:r w:rsidR="00EA7460" w:rsidRPr="00F40B4A">
        <w:rPr>
          <w:b/>
          <w:lang w:eastAsia="en-US"/>
        </w:rPr>
        <w:t>D</w:t>
      </w:r>
      <w:r w:rsidRPr="00F40B4A">
        <w:rPr>
          <w:b/>
          <w:lang w:eastAsia="en-US"/>
        </w:rPr>
        <w:t>evelopment (</w:t>
      </w:r>
      <w:r w:rsidR="00EA7460" w:rsidRPr="00F40B4A">
        <w:rPr>
          <w:b/>
          <w:lang w:eastAsia="en-US"/>
        </w:rPr>
        <w:t>S</w:t>
      </w:r>
      <w:r w:rsidRPr="00F40B4A">
        <w:rPr>
          <w:b/>
          <w:lang w:eastAsia="en-US"/>
        </w:rPr>
        <w:t xml:space="preserve">chool </w:t>
      </w:r>
      <w:r w:rsidR="00EA7460" w:rsidRPr="00F40B4A">
        <w:rPr>
          <w:b/>
          <w:lang w:eastAsia="en-US"/>
        </w:rPr>
        <w:t>Counseling S</w:t>
      </w:r>
      <w:r w:rsidRPr="00F40B4A">
        <w:rPr>
          <w:b/>
          <w:lang w:eastAsia="en-US"/>
        </w:rPr>
        <w:t>tandard 21)</w:t>
      </w:r>
    </w:p>
    <w:p w:rsidR="00C06923" w:rsidRDefault="00C06923" w:rsidP="00C06923">
      <w:pPr>
        <w:rPr>
          <w:lang w:eastAsia="en-US"/>
        </w:rPr>
      </w:pPr>
      <w:proofErr w:type="gramStart"/>
      <w:r>
        <w:rPr>
          <w:lang w:eastAsia="en-US"/>
        </w:rPr>
        <w:t>Ability to identify personal and social needs of pupils</w:t>
      </w:r>
      <w:r w:rsidR="00187C2A">
        <w:rPr>
          <w:lang w:eastAsia="en-US"/>
        </w:rPr>
        <w:t>.</w:t>
      </w:r>
      <w:proofErr w:type="gramEnd"/>
    </w:p>
    <w:p w:rsidR="00F40B4A" w:rsidRDefault="00F40B4A" w:rsidP="00C06923">
      <w:pPr>
        <w:rPr>
          <w:lang w:eastAsia="en-US"/>
        </w:rPr>
      </w:pPr>
    </w:p>
    <w:p w:rsidR="00C06923" w:rsidRPr="00F40B4A" w:rsidRDefault="00EA7460" w:rsidP="00C06923">
      <w:pPr>
        <w:rPr>
          <w:b/>
          <w:lang w:eastAsia="en-US"/>
        </w:rPr>
      </w:pPr>
      <w:r w:rsidRPr="00F40B4A">
        <w:rPr>
          <w:b/>
          <w:lang w:eastAsia="en-US"/>
        </w:rPr>
        <w:t>5</w:t>
      </w:r>
      <w:r w:rsidR="00F40B4A">
        <w:rPr>
          <w:b/>
          <w:lang w:eastAsia="en-US"/>
        </w:rPr>
        <w:t xml:space="preserve">.  </w:t>
      </w:r>
      <w:r w:rsidRPr="00F40B4A">
        <w:rPr>
          <w:b/>
          <w:lang w:eastAsia="en-US"/>
        </w:rPr>
        <w:t>Individual Counseling (S</w:t>
      </w:r>
      <w:r w:rsidR="00C06923" w:rsidRPr="00F40B4A">
        <w:rPr>
          <w:b/>
          <w:lang w:eastAsia="en-US"/>
        </w:rPr>
        <w:t>tandard 25)</w:t>
      </w:r>
    </w:p>
    <w:p w:rsidR="00C06923" w:rsidRDefault="00C06923" w:rsidP="00C06923">
      <w:pPr>
        <w:rPr>
          <w:lang w:eastAsia="en-US"/>
        </w:rPr>
      </w:pPr>
      <w:proofErr w:type="gramStart"/>
      <w:r>
        <w:rPr>
          <w:lang w:eastAsia="en-US"/>
        </w:rPr>
        <w:lastRenderedPageBreak/>
        <w:t>Ability to address the personal, social and developmental needs of students</w:t>
      </w:r>
      <w:r w:rsidR="00713761">
        <w:rPr>
          <w:lang w:eastAsia="en-US"/>
        </w:rPr>
        <w:t>.</w:t>
      </w:r>
      <w:proofErr w:type="gramEnd"/>
    </w:p>
    <w:p w:rsidR="00C06923" w:rsidRDefault="00C06923" w:rsidP="00C06923">
      <w:pPr>
        <w:rPr>
          <w:lang w:eastAsia="en-US"/>
        </w:rPr>
      </w:pPr>
      <w:r>
        <w:rPr>
          <w:lang w:eastAsia="en-US"/>
        </w:rPr>
        <w:t>Skills in helping students cope with personal, social and developmental pr</w:t>
      </w:r>
      <w:r w:rsidR="00451172">
        <w:rPr>
          <w:lang w:eastAsia="en-US"/>
        </w:rPr>
        <w:t>oblems and crisis intervention</w:t>
      </w:r>
      <w:r w:rsidR="001761BB">
        <w:rPr>
          <w:lang w:eastAsia="en-US"/>
        </w:rPr>
        <w:t>.</w:t>
      </w:r>
    </w:p>
    <w:p w:rsidR="001761BB" w:rsidRPr="0063181B" w:rsidRDefault="001761BB" w:rsidP="00C06923">
      <w:pPr>
        <w:rPr>
          <w:lang w:eastAsia="en-US"/>
        </w:rPr>
      </w:pPr>
    </w:p>
    <w:p w:rsidR="00C06923" w:rsidRDefault="00947F1F" w:rsidP="00C06923">
      <w:pPr>
        <w:pStyle w:val="Heading2"/>
      </w:pPr>
      <w:r>
        <w:t>Required Textbook</w:t>
      </w:r>
    </w:p>
    <w:p w:rsidR="00273E27" w:rsidRDefault="001045DC" w:rsidP="00273E27">
      <w:pPr>
        <w:rPr>
          <w:lang w:eastAsia="en-US"/>
        </w:rPr>
      </w:pPr>
      <w:proofErr w:type="spellStart"/>
      <w:r>
        <w:rPr>
          <w:lang w:eastAsia="en-US"/>
        </w:rPr>
        <w:t>Erford</w:t>
      </w:r>
      <w:proofErr w:type="spellEnd"/>
      <w:r>
        <w:rPr>
          <w:lang w:eastAsia="en-US"/>
        </w:rPr>
        <w:t>, B.  (2013)</w:t>
      </w:r>
      <w:proofErr w:type="gramStart"/>
      <w:r>
        <w:rPr>
          <w:lang w:eastAsia="en-US"/>
        </w:rPr>
        <w:t xml:space="preserve">.  </w:t>
      </w:r>
      <w:r w:rsidR="008B24BE">
        <w:rPr>
          <w:u w:val="single"/>
          <w:lang w:eastAsia="en-US"/>
        </w:rPr>
        <w:t>Assessment</w:t>
      </w:r>
      <w:proofErr w:type="gramEnd"/>
      <w:r w:rsidR="008B24BE">
        <w:rPr>
          <w:u w:val="single"/>
          <w:lang w:eastAsia="en-US"/>
        </w:rPr>
        <w:t xml:space="preserve"> for c</w:t>
      </w:r>
      <w:r w:rsidRPr="001045DC">
        <w:rPr>
          <w:u w:val="single"/>
          <w:lang w:eastAsia="en-US"/>
        </w:rPr>
        <w:t>ounselors</w:t>
      </w:r>
      <w:r w:rsidR="00DF313E">
        <w:rPr>
          <w:lang w:eastAsia="en-US"/>
        </w:rPr>
        <w:t xml:space="preserve"> </w:t>
      </w:r>
      <w:r w:rsidR="005E2B8D">
        <w:rPr>
          <w:lang w:eastAsia="en-US"/>
        </w:rPr>
        <w:t>(</w:t>
      </w:r>
      <w:r w:rsidR="00715A5C" w:rsidRPr="005E2B8D">
        <w:rPr>
          <w:u w:val="single"/>
          <w:lang w:eastAsia="en-US"/>
        </w:rPr>
        <w:t>2</w:t>
      </w:r>
      <w:r w:rsidR="00715A5C" w:rsidRPr="005E2B8D">
        <w:rPr>
          <w:u w:val="single"/>
          <w:vertAlign w:val="superscript"/>
          <w:lang w:eastAsia="en-US"/>
        </w:rPr>
        <w:t>nd</w:t>
      </w:r>
      <w:r w:rsidR="00715A5C" w:rsidRPr="005E2B8D">
        <w:rPr>
          <w:u w:val="single"/>
          <w:lang w:eastAsia="en-US"/>
        </w:rPr>
        <w:t xml:space="preserve"> Edition</w:t>
      </w:r>
      <w:r w:rsidR="005E2B8D">
        <w:rPr>
          <w:u w:val="single"/>
          <w:lang w:eastAsia="en-US"/>
        </w:rPr>
        <w:t>)</w:t>
      </w:r>
      <w:r w:rsidR="00715A5C">
        <w:rPr>
          <w:lang w:eastAsia="en-US"/>
        </w:rPr>
        <w:t xml:space="preserve">.  Belmont, CA:  </w:t>
      </w:r>
      <w:proofErr w:type="spellStart"/>
      <w:r w:rsidR="00715A5C">
        <w:rPr>
          <w:lang w:eastAsia="en-US"/>
        </w:rPr>
        <w:t>Cengage</w:t>
      </w:r>
      <w:proofErr w:type="spellEnd"/>
      <w:r w:rsidR="00715A5C">
        <w:rPr>
          <w:lang w:eastAsia="en-US"/>
        </w:rPr>
        <w:t xml:space="preserve"> </w:t>
      </w:r>
      <w:r w:rsidR="008B24BE">
        <w:rPr>
          <w:lang w:eastAsia="en-US"/>
        </w:rPr>
        <w:tab/>
      </w:r>
      <w:r w:rsidR="00715A5C">
        <w:rPr>
          <w:lang w:eastAsia="en-US"/>
        </w:rPr>
        <w:t>Publishing.</w:t>
      </w:r>
    </w:p>
    <w:p w:rsidR="00C06923" w:rsidRPr="003F176F" w:rsidRDefault="00F30FC6" w:rsidP="00270E66">
      <w:pPr>
        <w:pStyle w:val="Heading3"/>
        <w:rPr>
          <w:b w:val="0"/>
        </w:rPr>
      </w:pPr>
      <w:r w:rsidRPr="003F176F">
        <w:rPr>
          <w:b w:val="0"/>
        </w:rPr>
        <w:t>ISBN-10: 0-8400-2861-X</w:t>
      </w:r>
    </w:p>
    <w:p w:rsidR="00D43218" w:rsidRDefault="00D43218" w:rsidP="00C06923"/>
    <w:p w:rsidR="00C06923" w:rsidRDefault="00C06923" w:rsidP="00C06923">
      <w:r w:rsidRPr="009079E4">
        <w:rPr>
          <w:b/>
        </w:rPr>
        <w:t>Highly recommended</w:t>
      </w:r>
      <w:r>
        <w:t>:</w:t>
      </w:r>
    </w:p>
    <w:p w:rsidR="00C06923" w:rsidRDefault="00314CA8" w:rsidP="00C06923">
      <w:r>
        <w:t>Morrison, J.  (1995)</w:t>
      </w:r>
      <w:proofErr w:type="gramStart"/>
      <w:r>
        <w:t xml:space="preserve">.  </w:t>
      </w:r>
      <w:r w:rsidR="00C06923" w:rsidRPr="00596333">
        <w:rPr>
          <w:u w:val="single"/>
        </w:rPr>
        <w:t>The</w:t>
      </w:r>
      <w:proofErr w:type="gramEnd"/>
      <w:r w:rsidR="00C06923" w:rsidRPr="00596333">
        <w:rPr>
          <w:u w:val="single"/>
        </w:rPr>
        <w:t xml:space="preserve"> first interview: Revised for the DSM-IV</w:t>
      </w:r>
      <w:r>
        <w:rPr>
          <w:u w:val="single"/>
        </w:rPr>
        <w:t xml:space="preserve">. </w:t>
      </w:r>
      <w:r w:rsidR="00C06923">
        <w:t xml:space="preserve"> </w:t>
      </w:r>
      <w:r w:rsidR="000A1EFB">
        <w:t xml:space="preserve">  </w:t>
      </w:r>
      <w:r w:rsidR="00217993">
        <w:t xml:space="preserve">NY: </w:t>
      </w:r>
      <w:r w:rsidR="0051236F">
        <w:t xml:space="preserve"> </w:t>
      </w:r>
      <w:r w:rsidR="00217993">
        <w:t xml:space="preserve">Guilford </w:t>
      </w:r>
      <w:r w:rsidR="005E2B8D">
        <w:tab/>
      </w:r>
      <w:r w:rsidR="00217993">
        <w:t>Press.</w:t>
      </w:r>
    </w:p>
    <w:p w:rsidR="00C06923" w:rsidRDefault="00314CA8" w:rsidP="00C06923">
      <w:pPr>
        <w:rPr>
          <w:lang w:eastAsia="en-US"/>
        </w:rPr>
      </w:pPr>
      <w:r>
        <w:t>Aiken, L.  (2000)</w:t>
      </w:r>
      <w:proofErr w:type="gramStart"/>
      <w:r>
        <w:t xml:space="preserve">.  </w:t>
      </w:r>
      <w:r w:rsidR="00C06923">
        <w:rPr>
          <w:u w:val="single"/>
          <w:lang w:eastAsia="en-US"/>
        </w:rPr>
        <w:t>Psychological</w:t>
      </w:r>
      <w:proofErr w:type="gramEnd"/>
      <w:r w:rsidR="00C06923">
        <w:rPr>
          <w:u w:val="single"/>
          <w:lang w:eastAsia="en-US"/>
        </w:rPr>
        <w:t xml:space="preserve"> testing and assessment</w:t>
      </w:r>
      <w:r w:rsidR="005E2B8D">
        <w:rPr>
          <w:u w:val="single"/>
          <w:lang w:eastAsia="en-US"/>
        </w:rPr>
        <w:t xml:space="preserve"> </w:t>
      </w:r>
      <w:r w:rsidR="005E2B8D" w:rsidRPr="005E2B8D">
        <w:rPr>
          <w:u w:val="single"/>
          <w:lang w:eastAsia="en-US"/>
        </w:rPr>
        <w:t>(</w:t>
      </w:r>
      <w:r w:rsidR="00C06923" w:rsidRPr="005E2B8D">
        <w:rPr>
          <w:u w:val="single"/>
          <w:lang w:eastAsia="en-US"/>
        </w:rPr>
        <w:t>11</w:t>
      </w:r>
      <w:r w:rsidR="00C06923" w:rsidRPr="005E2B8D">
        <w:rPr>
          <w:u w:val="single"/>
          <w:vertAlign w:val="superscript"/>
          <w:lang w:eastAsia="en-US"/>
        </w:rPr>
        <w:t>th</w:t>
      </w:r>
      <w:r w:rsidR="00C06923" w:rsidRPr="005E2B8D">
        <w:rPr>
          <w:u w:val="single"/>
          <w:lang w:eastAsia="en-US"/>
        </w:rPr>
        <w:t xml:space="preserve"> Ed</w:t>
      </w:r>
      <w:r w:rsidRPr="005E2B8D">
        <w:rPr>
          <w:u w:val="single"/>
          <w:lang w:eastAsia="en-US"/>
        </w:rPr>
        <w:t>ition</w:t>
      </w:r>
      <w:r w:rsidR="005E2B8D">
        <w:rPr>
          <w:lang w:eastAsia="en-US"/>
        </w:rPr>
        <w:t>)</w:t>
      </w:r>
      <w:r>
        <w:rPr>
          <w:lang w:eastAsia="en-US"/>
        </w:rPr>
        <w:t xml:space="preserve">.  </w:t>
      </w:r>
      <w:r w:rsidR="00DC412D">
        <w:rPr>
          <w:lang w:eastAsia="en-US"/>
        </w:rPr>
        <w:t>Boston, MA:</w:t>
      </w:r>
      <w:r w:rsidR="004E2F04">
        <w:rPr>
          <w:lang w:eastAsia="en-US"/>
        </w:rPr>
        <w:t xml:space="preserve"> </w:t>
      </w:r>
      <w:r w:rsidR="00DC412D">
        <w:rPr>
          <w:lang w:eastAsia="en-US"/>
        </w:rPr>
        <w:t xml:space="preserve"> </w:t>
      </w:r>
      <w:r w:rsidR="005E2B8D">
        <w:rPr>
          <w:lang w:eastAsia="en-US"/>
        </w:rPr>
        <w:tab/>
      </w:r>
      <w:proofErr w:type="spellStart"/>
      <w:r w:rsidR="00DC412D">
        <w:rPr>
          <w:lang w:eastAsia="en-US"/>
        </w:rPr>
        <w:t>Allyn</w:t>
      </w:r>
      <w:proofErr w:type="spellEnd"/>
      <w:r>
        <w:rPr>
          <w:lang w:eastAsia="en-US"/>
        </w:rPr>
        <w:t xml:space="preserve"> &amp; Bacon</w:t>
      </w:r>
      <w:r w:rsidR="00DC412D">
        <w:rPr>
          <w:lang w:eastAsia="en-US"/>
        </w:rPr>
        <w:t>.</w:t>
      </w:r>
    </w:p>
    <w:p w:rsidR="00C06923" w:rsidRDefault="00314CA8" w:rsidP="00C06923">
      <w:pPr>
        <w:rPr>
          <w:lang w:eastAsia="en-US"/>
        </w:rPr>
      </w:pPr>
      <w:proofErr w:type="gramStart"/>
      <w:r>
        <w:rPr>
          <w:lang w:eastAsia="en-US"/>
        </w:rPr>
        <w:t>Morrison, J. &amp; Ander, T.</w:t>
      </w:r>
      <w:proofErr w:type="gramEnd"/>
      <w:r>
        <w:rPr>
          <w:lang w:eastAsia="en-US"/>
        </w:rPr>
        <w:t xml:space="preserve">  (2002)</w:t>
      </w:r>
      <w:proofErr w:type="gramStart"/>
      <w:r>
        <w:rPr>
          <w:lang w:eastAsia="en-US"/>
        </w:rPr>
        <w:t xml:space="preserve">.  </w:t>
      </w:r>
      <w:r w:rsidR="00C06923" w:rsidRPr="00596333">
        <w:rPr>
          <w:u w:val="single"/>
          <w:lang w:eastAsia="en-US"/>
        </w:rPr>
        <w:t>Interviewing</w:t>
      </w:r>
      <w:proofErr w:type="gramEnd"/>
      <w:r w:rsidR="00C06923" w:rsidRPr="00596333">
        <w:rPr>
          <w:u w:val="single"/>
          <w:lang w:eastAsia="en-US"/>
        </w:rPr>
        <w:t xml:space="preserve"> children and adolescents: </w:t>
      </w:r>
      <w:r w:rsidR="00DF313E">
        <w:rPr>
          <w:u w:val="single"/>
          <w:lang w:eastAsia="en-US"/>
        </w:rPr>
        <w:t xml:space="preserve"> </w:t>
      </w:r>
      <w:r w:rsidR="00C06923" w:rsidRPr="00596333">
        <w:rPr>
          <w:u w:val="single"/>
          <w:lang w:eastAsia="en-US"/>
        </w:rPr>
        <w:t xml:space="preserve">Skills and </w:t>
      </w:r>
      <w:r w:rsidR="00DF74BF" w:rsidRPr="00DF74BF">
        <w:rPr>
          <w:lang w:eastAsia="en-US"/>
        </w:rPr>
        <w:tab/>
      </w:r>
      <w:r w:rsidR="00C06923" w:rsidRPr="00596333">
        <w:rPr>
          <w:u w:val="single"/>
          <w:lang w:eastAsia="en-US"/>
        </w:rPr>
        <w:t>strategies for effective DSM-IV diagnosis</w:t>
      </w:r>
      <w:r>
        <w:rPr>
          <w:u w:val="single"/>
          <w:lang w:eastAsia="en-US"/>
        </w:rPr>
        <w:t>.</w:t>
      </w:r>
      <w:r w:rsidR="000A1EFB">
        <w:rPr>
          <w:lang w:eastAsia="en-US"/>
        </w:rPr>
        <w:t xml:space="preserve"> </w:t>
      </w:r>
      <w:r w:rsidR="00C06923">
        <w:rPr>
          <w:lang w:eastAsia="en-US"/>
        </w:rPr>
        <w:t xml:space="preserve"> </w:t>
      </w:r>
      <w:r w:rsidR="00217993">
        <w:rPr>
          <w:lang w:eastAsia="en-US"/>
        </w:rPr>
        <w:t>NY:</w:t>
      </w:r>
      <w:r>
        <w:rPr>
          <w:lang w:eastAsia="en-US"/>
        </w:rPr>
        <w:t xml:space="preserve"> </w:t>
      </w:r>
      <w:r w:rsidR="00217993">
        <w:rPr>
          <w:lang w:eastAsia="en-US"/>
        </w:rPr>
        <w:t xml:space="preserve"> Guil</w:t>
      </w:r>
      <w:r w:rsidR="00C06923">
        <w:rPr>
          <w:lang w:eastAsia="en-US"/>
        </w:rPr>
        <w:t>ford Press.</w:t>
      </w:r>
    </w:p>
    <w:p w:rsidR="00F30FC6" w:rsidRDefault="00DF313E" w:rsidP="00C06923">
      <w:pPr>
        <w:rPr>
          <w:lang w:eastAsia="en-US"/>
        </w:rPr>
      </w:pPr>
      <w:proofErr w:type="gramStart"/>
      <w:r w:rsidRPr="00DF313E">
        <w:rPr>
          <w:lang w:eastAsia="en-US"/>
        </w:rPr>
        <w:t>First, M.</w:t>
      </w:r>
      <w:proofErr w:type="gramEnd"/>
      <w:r w:rsidRPr="00DF313E">
        <w:rPr>
          <w:lang w:eastAsia="en-US"/>
        </w:rPr>
        <w:t xml:space="preserve">  </w:t>
      </w:r>
      <w:proofErr w:type="gramStart"/>
      <w:r w:rsidRPr="00DF313E">
        <w:rPr>
          <w:lang w:eastAsia="en-US"/>
        </w:rPr>
        <w:t>(2000)</w:t>
      </w:r>
      <w:r w:rsidR="005E2B8D">
        <w:rPr>
          <w:lang w:eastAsia="en-US"/>
        </w:rPr>
        <w:t xml:space="preserve">. </w:t>
      </w:r>
      <w:r w:rsidR="005E2B8D">
        <w:rPr>
          <w:u w:val="single"/>
          <w:lang w:eastAsia="en-US"/>
        </w:rPr>
        <w:t>Diagnostic and statistical manual of mental d</w:t>
      </w:r>
      <w:r w:rsidR="00217993" w:rsidRPr="00217993">
        <w:rPr>
          <w:u w:val="single"/>
          <w:lang w:eastAsia="en-US"/>
        </w:rPr>
        <w:t>isorders</w:t>
      </w:r>
      <w:r w:rsidR="000A1EFB">
        <w:rPr>
          <w:u w:val="single"/>
          <w:lang w:eastAsia="en-US"/>
        </w:rPr>
        <w:t>-</w:t>
      </w:r>
      <w:r w:rsidR="00217993" w:rsidRPr="00217993">
        <w:rPr>
          <w:u w:val="single"/>
          <w:lang w:eastAsia="en-US"/>
        </w:rPr>
        <w:t>IV-TR</w:t>
      </w:r>
      <w:r w:rsidR="00217993">
        <w:rPr>
          <w:lang w:eastAsia="en-US"/>
        </w:rPr>
        <w:t>.</w:t>
      </w:r>
      <w:proofErr w:type="gramEnd"/>
      <w:r w:rsidR="00217993">
        <w:rPr>
          <w:lang w:eastAsia="en-US"/>
        </w:rPr>
        <w:t xml:space="preserve">  </w:t>
      </w:r>
      <w:r w:rsidR="005E2B8D">
        <w:rPr>
          <w:lang w:eastAsia="en-US"/>
        </w:rPr>
        <w:tab/>
      </w:r>
      <w:r w:rsidR="00217993" w:rsidRPr="00217993">
        <w:rPr>
          <w:lang w:eastAsia="en-US"/>
        </w:rPr>
        <w:t xml:space="preserve">Washington, D. C: </w:t>
      </w:r>
      <w:r>
        <w:rPr>
          <w:lang w:eastAsia="en-US"/>
        </w:rPr>
        <w:t xml:space="preserve"> </w:t>
      </w:r>
      <w:r w:rsidR="00217993" w:rsidRPr="00217993">
        <w:rPr>
          <w:lang w:eastAsia="en-US"/>
        </w:rPr>
        <w:t>American Psychiatric Association</w:t>
      </w:r>
      <w:r w:rsidR="00217993">
        <w:rPr>
          <w:lang w:eastAsia="en-US"/>
        </w:rPr>
        <w:t>.</w:t>
      </w:r>
    </w:p>
    <w:p w:rsidR="009079E4" w:rsidRDefault="009079E4" w:rsidP="00C06923">
      <w:pPr>
        <w:rPr>
          <w:lang w:eastAsia="en-US"/>
        </w:rPr>
      </w:pPr>
    </w:p>
    <w:p w:rsidR="009079E4" w:rsidRDefault="009079E4" w:rsidP="00C06923">
      <w:pPr>
        <w:rPr>
          <w:lang w:eastAsia="en-US"/>
        </w:rPr>
      </w:pPr>
      <w:r w:rsidRPr="009079E4">
        <w:rPr>
          <w:b/>
          <w:lang w:eastAsia="en-US"/>
        </w:rPr>
        <w:t>Course Schedule</w:t>
      </w:r>
    </w:p>
    <w:p w:rsidR="00DF313E" w:rsidRDefault="00DF313E" w:rsidP="00C06923">
      <w:pPr>
        <w:rPr>
          <w:lang w:eastAsia="en-US"/>
        </w:rPr>
      </w:pPr>
    </w:p>
    <w:p w:rsidR="00E220CD" w:rsidRDefault="00E220CD" w:rsidP="00C06923">
      <w:pPr>
        <w:rPr>
          <w:lang w:eastAsia="en-US"/>
        </w:rPr>
      </w:pPr>
      <w:r>
        <w:rPr>
          <w:lang w:eastAsia="en-US"/>
        </w:rPr>
        <w:t>DATE</w:t>
      </w:r>
      <w:r>
        <w:rPr>
          <w:lang w:eastAsia="en-US"/>
        </w:rPr>
        <w:tab/>
      </w:r>
      <w:r>
        <w:rPr>
          <w:lang w:eastAsia="en-US"/>
        </w:rPr>
        <w:tab/>
      </w:r>
      <w:r>
        <w:rPr>
          <w:lang w:eastAsia="en-US"/>
        </w:rPr>
        <w:tab/>
        <w:t>TOPIC COVERED</w:t>
      </w:r>
      <w:r>
        <w:rPr>
          <w:lang w:eastAsia="en-US"/>
        </w:rPr>
        <w:tab/>
      </w:r>
      <w:r>
        <w:rPr>
          <w:lang w:eastAsia="en-US"/>
        </w:rPr>
        <w:tab/>
      </w:r>
      <w:r>
        <w:rPr>
          <w:lang w:eastAsia="en-US"/>
        </w:rPr>
        <w:tab/>
      </w:r>
      <w:r>
        <w:rPr>
          <w:lang w:eastAsia="en-US"/>
        </w:rPr>
        <w:tab/>
      </w:r>
      <w:r>
        <w:rPr>
          <w:lang w:eastAsia="en-US"/>
        </w:rPr>
        <w:tab/>
        <w:t>CHAPTER</w:t>
      </w:r>
    </w:p>
    <w:p w:rsidR="0051236F" w:rsidRDefault="0051236F" w:rsidP="00C06923">
      <w:pPr>
        <w:rPr>
          <w:lang w:eastAsia="en-US"/>
        </w:rPr>
      </w:pPr>
    </w:p>
    <w:p w:rsidR="00FD6D26" w:rsidRDefault="00DF313E" w:rsidP="00C80F10">
      <w:pPr>
        <w:rPr>
          <w:lang w:eastAsia="en-US"/>
        </w:rPr>
      </w:pPr>
      <w:r>
        <w:rPr>
          <w:lang w:eastAsia="en-US"/>
        </w:rPr>
        <w:t>Aug. 28</w:t>
      </w:r>
      <w:r w:rsidR="00E220CD">
        <w:rPr>
          <w:lang w:eastAsia="en-US"/>
        </w:rPr>
        <w:tab/>
      </w:r>
      <w:r w:rsidR="00E220CD">
        <w:rPr>
          <w:lang w:eastAsia="en-US"/>
        </w:rPr>
        <w:tab/>
      </w:r>
      <w:r w:rsidR="00C80F10">
        <w:rPr>
          <w:lang w:eastAsia="en-US"/>
        </w:rPr>
        <w:t>Basic Assessment Concepts</w:t>
      </w:r>
      <w:r w:rsidR="00C80F10">
        <w:rPr>
          <w:lang w:eastAsia="en-US"/>
        </w:rPr>
        <w:tab/>
      </w:r>
      <w:r w:rsidR="00C80F10">
        <w:rPr>
          <w:lang w:eastAsia="en-US"/>
        </w:rPr>
        <w:tab/>
      </w:r>
      <w:r w:rsidR="00C80F10">
        <w:rPr>
          <w:lang w:eastAsia="en-US"/>
        </w:rPr>
        <w:tab/>
      </w:r>
      <w:r w:rsidR="00C80F10">
        <w:rPr>
          <w:lang w:eastAsia="en-US"/>
        </w:rPr>
        <w:tab/>
      </w:r>
      <w:r w:rsidR="00C80F10">
        <w:rPr>
          <w:lang w:eastAsia="en-US"/>
        </w:rPr>
        <w:tab/>
        <w:t>1</w:t>
      </w:r>
    </w:p>
    <w:p w:rsidR="00C80F10" w:rsidRDefault="00C80F10" w:rsidP="00C80F10">
      <w:pPr>
        <w:rPr>
          <w:lang w:eastAsia="en-US"/>
        </w:rPr>
      </w:pPr>
    </w:p>
    <w:p w:rsidR="00C80F10" w:rsidRDefault="00C80F10" w:rsidP="00C80F10">
      <w:pPr>
        <w:rPr>
          <w:lang w:eastAsia="en-US"/>
        </w:rPr>
      </w:pPr>
      <w:r>
        <w:rPr>
          <w:lang w:eastAsia="en-US"/>
        </w:rPr>
        <w:t>Sep. 4</w:t>
      </w:r>
      <w:r>
        <w:rPr>
          <w:lang w:eastAsia="en-US"/>
        </w:rPr>
        <w:tab/>
      </w:r>
      <w:r>
        <w:rPr>
          <w:lang w:eastAsia="en-US"/>
        </w:rPr>
        <w:tab/>
      </w:r>
      <w:r>
        <w:rPr>
          <w:lang w:eastAsia="en-US"/>
        </w:rPr>
        <w:tab/>
        <w:t>Historical Foundations and</w:t>
      </w:r>
    </w:p>
    <w:p w:rsidR="00C80F10" w:rsidRDefault="00C80F10" w:rsidP="00C80F10">
      <w:pPr>
        <w:rPr>
          <w:lang w:eastAsia="en-US"/>
        </w:rPr>
      </w:pPr>
      <w:r>
        <w:rPr>
          <w:lang w:eastAsia="en-US"/>
        </w:rPr>
        <w:tab/>
      </w:r>
      <w:r>
        <w:rPr>
          <w:lang w:eastAsia="en-US"/>
        </w:rPr>
        <w:tab/>
      </w:r>
      <w:r>
        <w:rPr>
          <w:lang w:eastAsia="en-US"/>
        </w:rPr>
        <w:tab/>
        <w:t>Perspectives of Assessment</w:t>
      </w:r>
      <w:r>
        <w:rPr>
          <w:lang w:eastAsia="en-US"/>
        </w:rPr>
        <w:tab/>
      </w:r>
      <w:r>
        <w:rPr>
          <w:lang w:eastAsia="en-US"/>
        </w:rPr>
        <w:tab/>
      </w:r>
      <w:r>
        <w:rPr>
          <w:lang w:eastAsia="en-US"/>
        </w:rPr>
        <w:tab/>
      </w:r>
      <w:r>
        <w:rPr>
          <w:lang w:eastAsia="en-US"/>
        </w:rPr>
        <w:tab/>
      </w:r>
      <w:r>
        <w:rPr>
          <w:lang w:eastAsia="en-US"/>
        </w:rPr>
        <w:tab/>
        <w:t>2</w:t>
      </w:r>
    </w:p>
    <w:p w:rsidR="00C80F10" w:rsidRDefault="00C80F10" w:rsidP="00C80F10">
      <w:pPr>
        <w:rPr>
          <w:lang w:eastAsia="en-US"/>
        </w:rPr>
      </w:pPr>
    </w:p>
    <w:p w:rsidR="007B1F16" w:rsidRDefault="007B1F16" w:rsidP="007B1F16">
      <w:pPr>
        <w:rPr>
          <w:lang w:eastAsia="en-US"/>
        </w:rPr>
      </w:pPr>
      <w:r>
        <w:rPr>
          <w:lang w:eastAsia="en-US"/>
        </w:rPr>
        <w:t>Sep. 11</w:t>
      </w:r>
      <w:r>
        <w:rPr>
          <w:lang w:eastAsia="en-US"/>
        </w:rPr>
        <w:tab/>
      </w:r>
      <w:r>
        <w:rPr>
          <w:lang w:eastAsia="en-US"/>
        </w:rPr>
        <w:tab/>
        <w:t>Legal, Ethical and Diversity Issues</w:t>
      </w:r>
      <w:r>
        <w:rPr>
          <w:lang w:eastAsia="en-US"/>
        </w:rPr>
        <w:tab/>
      </w:r>
      <w:r>
        <w:rPr>
          <w:lang w:eastAsia="en-US"/>
        </w:rPr>
        <w:tab/>
      </w:r>
      <w:r>
        <w:rPr>
          <w:lang w:eastAsia="en-US"/>
        </w:rPr>
        <w:tab/>
      </w:r>
      <w:r>
        <w:rPr>
          <w:lang w:eastAsia="en-US"/>
        </w:rPr>
        <w:tab/>
        <w:t>3</w:t>
      </w:r>
    </w:p>
    <w:p w:rsidR="007B1F16" w:rsidRDefault="00026FC4" w:rsidP="007B1F16">
      <w:pPr>
        <w:rPr>
          <w:lang w:eastAsia="en-US"/>
        </w:rPr>
      </w:pPr>
      <w:r>
        <w:rPr>
          <w:lang w:eastAsia="en-US"/>
        </w:rPr>
        <w:tab/>
      </w:r>
      <w:r>
        <w:rPr>
          <w:lang w:eastAsia="en-US"/>
        </w:rPr>
        <w:tab/>
      </w:r>
      <w:r>
        <w:rPr>
          <w:lang w:eastAsia="en-US"/>
        </w:rPr>
        <w:tab/>
        <w:t>**Class Presentations</w:t>
      </w:r>
    </w:p>
    <w:p w:rsidR="00026FC4" w:rsidRDefault="00026FC4" w:rsidP="007B1F16">
      <w:pPr>
        <w:rPr>
          <w:lang w:eastAsia="en-US"/>
        </w:rPr>
      </w:pPr>
    </w:p>
    <w:p w:rsidR="007B1F16" w:rsidRDefault="007B1F16" w:rsidP="007B1F16">
      <w:pPr>
        <w:rPr>
          <w:lang w:eastAsia="en-US"/>
        </w:rPr>
      </w:pPr>
      <w:r>
        <w:rPr>
          <w:lang w:eastAsia="en-US"/>
        </w:rPr>
        <w:t>Sep. 18</w:t>
      </w:r>
      <w:r>
        <w:rPr>
          <w:lang w:eastAsia="en-US"/>
        </w:rPr>
        <w:tab/>
      </w:r>
      <w:r>
        <w:rPr>
          <w:lang w:eastAsia="en-US"/>
        </w:rPr>
        <w:tab/>
      </w:r>
      <w:r w:rsidR="001E6DFB">
        <w:rPr>
          <w:lang w:eastAsia="en-US"/>
        </w:rPr>
        <w:t>T</w:t>
      </w:r>
      <w:r>
        <w:rPr>
          <w:lang w:eastAsia="en-US"/>
        </w:rPr>
        <w:t>est</w:t>
      </w:r>
      <w:r w:rsidR="001E6DFB">
        <w:rPr>
          <w:lang w:eastAsia="en-US"/>
        </w:rPr>
        <w:t xml:space="preserve"> Construction</w:t>
      </w:r>
      <w:r w:rsidR="001E6DFB">
        <w:rPr>
          <w:lang w:eastAsia="en-US"/>
        </w:rPr>
        <w:tab/>
      </w:r>
      <w:r>
        <w:rPr>
          <w:lang w:eastAsia="en-US"/>
        </w:rPr>
        <w:tab/>
      </w:r>
      <w:r>
        <w:rPr>
          <w:lang w:eastAsia="en-US"/>
        </w:rPr>
        <w:tab/>
      </w:r>
      <w:r>
        <w:rPr>
          <w:lang w:eastAsia="en-US"/>
        </w:rPr>
        <w:tab/>
      </w:r>
      <w:r>
        <w:rPr>
          <w:lang w:eastAsia="en-US"/>
        </w:rPr>
        <w:tab/>
      </w:r>
      <w:r>
        <w:rPr>
          <w:lang w:eastAsia="en-US"/>
        </w:rPr>
        <w:tab/>
        <w:t>4</w:t>
      </w:r>
    </w:p>
    <w:p w:rsidR="007B1F16" w:rsidRDefault="00026FC4" w:rsidP="007B1F16">
      <w:pPr>
        <w:rPr>
          <w:lang w:eastAsia="en-US"/>
        </w:rPr>
      </w:pPr>
      <w:r>
        <w:rPr>
          <w:lang w:eastAsia="en-US"/>
        </w:rPr>
        <w:tab/>
      </w:r>
      <w:r>
        <w:rPr>
          <w:lang w:eastAsia="en-US"/>
        </w:rPr>
        <w:tab/>
      </w:r>
      <w:r>
        <w:rPr>
          <w:lang w:eastAsia="en-US"/>
        </w:rPr>
        <w:tab/>
        <w:t>**Class Presentations</w:t>
      </w:r>
    </w:p>
    <w:p w:rsidR="00026FC4" w:rsidRDefault="00026FC4" w:rsidP="007B1F16">
      <w:pPr>
        <w:rPr>
          <w:lang w:eastAsia="en-US"/>
        </w:rPr>
      </w:pPr>
    </w:p>
    <w:p w:rsidR="007B1F16" w:rsidRDefault="007B1F16" w:rsidP="007B1F16">
      <w:pPr>
        <w:rPr>
          <w:lang w:eastAsia="en-US"/>
        </w:rPr>
      </w:pPr>
      <w:r>
        <w:rPr>
          <w:lang w:eastAsia="en-US"/>
        </w:rPr>
        <w:t>Sep. 25</w:t>
      </w:r>
      <w:r>
        <w:rPr>
          <w:lang w:eastAsia="en-US"/>
        </w:rPr>
        <w:tab/>
      </w:r>
      <w:r>
        <w:rPr>
          <w:lang w:eastAsia="en-US"/>
        </w:rPr>
        <w:tab/>
        <w:t>Test Selection, Administration, Scoring</w:t>
      </w:r>
    </w:p>
    <w:p w:rsidR="007B1F16" w:rsidRDefault="007B1F16" w:rsidP="007B1F16">
      <w:pPr>
        <w:rPr>
          <w:lang w:eastAsia="en-US"/>
        </w:rPr>
      </w:pPr>
      <w:r>
        <w:rPr>
          <w:lang w:eastAsia="en-US"/>
        </w:rPr>
        <w:tab/>
      </w:r>
      <w:r>
        <w:rPr>
          <w:lang w:eastAsia="en-US"/>
        </w:rPr>
        <w:tab/>
      </w:r>
      <w:r>
        <w:rPr>
          <w:lang w:eastAsia="en-US"/>
        </w:rPr>
        <w:tab/>
      </w:r>
      <w:proofErr w:type="gramStart"/>
      <w:r>
        <w:rPr>
          <w:lang w:eastAsia="en-US"/>
        </w:rPr>
        <w:t>and</w:t>
      </w:r>
      <w:proofErr w:type="gramEnd"/>
      <w:r>
        <w:rPr>
          <w:lang w:eastAsia="en-US"/>
        </w:rPr>
        <w:t xml:space="preserve"> Interpretation</w:t>
      </w:r>
      <w:r>
        <w:rPr>
          <w:lang w:eastAsia="en-US"/>
        </w:rPr>
        <w:tab/>
      </w:r>
      <w:r>
        <w:rPr>
          <w:lang w:eastAsia="en-US"/>
        </w:rPr>
        <w:tab/>
      </w:r>
      <w:r>
        <w:rPr>
          <w:lang w:eastAsia="en-US"/>
        </w:rPr>
        <w:tab/>
      </w:r>
      <w:r>
        <w:rPr>
          <w:lang w:eastAsia="en-US"/>
        </w:rPr>
        <w:tab/>
      </w:r>
      <w:r>
        <w:rPr>
          <w:lang w:eastAsia="en-US"/>
        </w:rPr>
        <w:tab/>
      </w:r>
      <w:r>
        <w:rPr>
          <w:lang w:eastAsia="en-US"/>
        </w:rPr>
        <w:tab/>
        <w:t>5</w:t>
      </w:r>
    </w:p>
    <w:p w:rsidR="007B1F16" w:rsidRDefault="00026FC4" w:rsidP="007B1F16">
      <w:pPr>
        <w:rPr>
          <w:lang w:eastAsia="en-US"/>
        </w:rPr>
      </w:pPr>
      <w:r>
        <w:rPr>
          <w:lang w:eastAsia="en-US"/>
        </w:rPr>
        <w:tab/>
      </w:r>
      <w:r>
        <w:rPr>
          <w:lang w:eastAsia="en-US"/>
        </w:rPr>
        <w:tab/>
      </w:r>
      <w:r>
        <w:rPr>
          <w:lang w:eastAsia="en-US"/>
        </w:rPr>
        <w:tab/>
        <w:t>**Class Presentations</w:t>
      </w:r>
    </w:p>
    <w:p w:rsidR="00026FC4" w:rsidRDefault="00026FC4" w:rsidP="007B1F16">
      <w:pPr>
        <w:rPr>
          <w:lang w:eastAsia="en-US"/>
        </w:rPr>
      </w:pPr>
    </w:p>
    <w:p w:rsidR="007B1F16" w:rsidRDefault="007B1F16" w:rsidP="007B1F16">
      <w:pPr>
        <w:rPr>
          <w:lang w:eastAsia="en-US"/>
        </w:rPr>
      </w:pPr>
      <w:r>
        <w:rPr>
          <w:lang w:eastAsia="en-US"/>
        </w:rPr>
        <w:t>Oct. 2</w:t>
      </w:r>
      <w:r>
        <w:rPr>
          <w:lang w:eastAsia="en-US"/>
        </w:rPr>
        <w:tab/>
      </w:r>
      <w:r>
        <w:rPr>
          <w:lang w:eastAsia="en-US"/>
        </w:rPr>
        <w:tab/>
      </w:r>
      <w:r>
        <w:rPr>
          <w:lang w:eastAsia="en-US"/>
        </w:rPr>
        <w:tab/>
        <w:t>Test Reliability</w:t>
      </w:r>
      <w:r>
        <w:rPr>
          <w:lang w:eastAsia="en-US"/>
        </w:rPr>
        <w:tab/>
      </w:r>
      <w:r>
        <w:rPr>
          <w:lang w:eastAsia="en-US"/>
        </w:rPr>
        <w:tab/>
      </w:r>
      <w:r>
        <w:rPr>
          <w:lang w:eastAsia="en-US"/>
        </w:rPr>
        <w:tab/>
      </w:r>
      <w:r>
        <w:rPr>
          <w:lang w:eastAsia="en-US"/>
        </w:rPr>
        <w:tab/>
      </w:r>
      <w:r>
        <w:rPr>
          <w:lang w:eastAsia="en-US"/>
        </w:rPr>
        <w:tab/>
      </w:r>
      <w:r>
        <w:rPr>
          <w:lang w:eastAsia="en-US"/>
        </w:rPr>
        <w:tab/>
        <w:t>6</w:t>
      </w:r>
    </w:p>
    <w:p w:rsidR="007B1F16" w:rsidRDefault="00026FC4" w:rsidP="007B1F16">
      <w:pPr>
        <w:rPr>
          <w:lang w:eastAsia="en-US"/>
        </w:rPr>
      </w:pPr>
      <w:r>
        <w:rPr>
          <w:lang w:eastAsia="en-US"/>
        </w:rPr>
        <w:tab/>
      </w:r>
      <w:r>
        <w:rPr>
          <w:lang w:eastAsia="en-US"/>
        </w:rPr>
        <w:tab/>
      </w:r>
      <w:r>
        <w:rPr>
          <w:lang w:eastAsia="en-US"/>
        </w:rPr>
        <w:tab/>
        <w:t>**Class Presentations</w:t>
      </w:r>
    </w:p>
    <w:p w:rsidR="00026FC4" w:rsidRDefault="00026FC4" w:rsidP="007B1F16">
      <w:pPr>
        <w:rPr>
          <w:lang w:eastAsia="en-US"/>
        </w:rPr>
      </w:pPr>
    </w:p>
    <w:p w:rsidR="007B1F16" w:rsidRDefault="007B1F16" w:rsidP="007B1F16">
      <w:pPr>
        <w:rPr>
          <w:lang w:eastAsia="en-US"/>
        </w:rPr>
      </w:pPr>
      <w:r>
        <w:rPr>
          <w:lang w:eastAsia="en-US"/>
        </w:rPr>
        <w:t>Oct. 9</w:t>
      </w:r>
      <w:r>
        <w:rPr>
          <w:lang w:eastAsia="en-US"/>
        </w:rPr>
        <w:tab/>
      </w:r>
      <w:r>
        <w:rPr>
          <w:lang w:eastAsia="en-US"/>
        </w:rPr>
        <w:tab/>
      </w:r>
      <w:r>
        <w:rPr>
          <w:lang w:eastAsia="en-US"/>
        </w:rPr>
        <w:tab/>
        <w:t>Test Validity</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7</w:t>
      </w:r>
    </w:p>
    <w:p w:rsidR="00026FC4" w:rsidRDefault="00026FC4" w:rsidP="007B1F16">
      <w:pPr>
        <w:rPr>
          <w:lang w:eastAsia="en-US"/>
        </w:rPr>
      </w:pPr>
      <w:r>
        <w:rPr>
          <w:lang w:eastAsia="en-US"/>
        </w:rPr>
        <w:tab/>
      </w:r>
      <w:r>
        <w:rPr>
          <w:lang w:eastAsia="en-US"/>
        </w:rPr>
        <w:tab/>
      </w:r>
      <w:r>
        <w:rPr>
          <w:lang w:eastAsia="en-US"/>
        </w:rPr>
        <w:tab/>
        <w:t>**Class Presentations</w:t>
      </w:r>
    </w:p>
    <w:p w:rsidR="007B1F16" w:rsidRDefault="007B1F16" w:rsidP="007B1F16">
      <w:pPr>
        <w:rPr>
          <w:lang w:eastAsia="en-US"/>
        </w:rPr>
      </w:pPr>
    </w:p>
    <w:p w:rsidR="007B1F16" w:rsidRDefault="007B1F16" w:rsidP="007B1F16">
      <w:pPr>
        <w:rPr>
          <w:lang w:eastAsia="en-US"/>
        </w:rPr>
      </w:pPr>
      <w:r>
        <w:rPr>
          <w:lang w:eastAsia="en-US"/>
        </w:rPr>
        <w:lastRenderedPageBreak/>
        <w:t>Oct. 16</w:t>
      </w:r>
      <w:r>
        <w:rPr>
          <w:lang w:eastAsia="en-US"/>
        </w:rPr>
        <w:tab/>
      </w:r>
      <w:r>
        <w:rPr>
          <w:lang w:eastAsia="en-US"/>
        </w:rPr>
        <w:tab/>
      </w:r>
      <w:r>
        <w:rPr>
          <w:lang w:eastAsia="en-US"/>
        </w:rPr>
        <w:tab/>
        <w:t>Clinical Assessment and Diagnosis</w:t>
      </w:r>
      <w:r>
        <w:rPr>
          <w:lang w:eastAsia="en-US"/>
        </w:rPr>
        <w:tab/>
      </w:r>
      <w:r>
        <w:rPr>
          <w:lang w:eastAsia="en-US"/>
        </w:rPr>
        <w:tab/>
      </w:r>
      <w:r>
        <w:rPr>
          <w:lang w:eastAsia="en-US"/>
        </w:rPr>
        <w:tab/>
      </w:r>
      <w:r>
        <w:rPr>
          <w:lang w:eastAsia="en-US"/>
        </w:rPr>
        <w:tab/>
        <w:t>8</w:t>
      </w:r>
    </w:p>
    <w:p w:rsidR="00026FC4" w:rsidRDefault="00026FC4" w:rsidP="007B1F16">
      <w:pPr>
        <w:rPr>
          <w:lang w:eastAsia="en-US"/>
        </w:rPr>
      </w:pPr>
      <w:r>
        <w:rPr>
          <w:lang w:eastAsia="en-US"/>
        </w:rPr>
        <w:tab/>
      </w:r>
      <w:r>
        <w:rPr>
          <w:lang w:eastAsia="en-US"/>
        </w:rPr>
        <w:tab/>
      </w:r>
      <w:r>
        <w:rPr>
          <w:lang w:eastAsia="en-US"/>
        </w:rPr>
        <w:tab/>
        <w:t>**Class Presentations</w:t>
      </w:r>
    </w:p>
    <w:p w:rsidR="007948DA" w:rsidRDefault="007948DA" w:rsidP="007B1F16">
      <w:pPr>
        <w:rPr>
          <w:lang w:eastAsia="en-US"/>
        </w:rPr>
      </w:pPr>
    </w:p>
    <w:p w:rsidR="00A332DA" w:rsidRDefault="00A332DA" w:rsidP="007B1F16">
      <w:pPr>
        <w:rPr>
          <w:lang w:eastAsia="en-US"/>
        </w:rPr>
      </w:pPr>
      <w:r>
        <w:rPr>
          <w:lang w:eastAsia="en-US"/>
        </w:rPr>
        <w:t>Nov. 13</w:t>
      </w:r>
      <w:r>
        <w:rPr>
          <w:lang w:eastAsia="en-US"/>
        </w:rPr>
        <w:tab/>
      </w:r>
      <w:r>
        <w:rPr>
          <w:lang w:eastAsia="en-US"/>
        </w:rPr>
        <w:tab/>
        <w:t>Aptitude Assessment</w:t>
      </w:r>
      <w:r>
        <w:rPr>
          <w:lang w:eastAsia="en-US"/>
        </w:rPr>
        <w:tab/>
      </w:r>
      <w:r>
        <w:rPr>
          <w:lang w:eastAsia="en-US"/>
        </w:rPr>
        <w:tab/>
      </w:r>
      <w:r>
        <w:rPr>
          <w:lang w:eastAsia="en-US"/>
        </w:rPr>
        <w:tab/>
      </w:r>
      <w:r>
        <w:rPr>
          <w:lang w:eastAsia="en-US"/>
        </w:rPr>
        <w:tab/>
      </w:r>
      <w:r>
        <w:rPr>
          <w:lang w:eastAsia="en-US"/>
        </w:rPr>
        <w:tab/>
      </w:r>
      <w:r>
        <w:rPr>
          <w:lang w:eastAsia="en-US"/>
        </w:rPr>
        <w:tab/>
        <w:t>12</w:t>
      </w:r>
    </w:p>
    <w:p w:rsidR="00A332DA" w:rsidRDefault="007F1A1F" w:rsidP="007B1F16">
      <w:pPr>
        <w:rPr>
          <w:lang w:eastAsia="en-US"/>
        </w:rPr>
      </w:pPr>
      <w:r>
        <w:rPr>
          <w:lang w:eastAsia="en-US"/>
        </w:rPr>
        <w:tab/>
      </w:r>
      <w:r>
        <w:rPr>
          <w:lang w:eastAsia="en-US"/>
        </w:rPr>
        <w:tab/>
      </w:r>
      <w:r>
        <w:rPr>
          <w:lang w:eastAsia="en-US"/>
        </w:rPr>
        <w:tab/>
      </w:r>
      <w:r w:rsidR="00026FC4">
        <w:rPr>
          <w:lang w:eastAsia="en-US"/>
        </w:rPr>
        <w:t>**Class Presentations</w:t>
      </w:r>
    </w:p>
    <w:p w:rsidR="00026FC4" w:rsidRDefault="00026FC4" w:rsidP="007B1F16">
      <w:pPr>
        <w:rPr>
          <w:lang w:eastAsia="en-US"/>
        </w:rPr>
      </w:pPr>
    </w:p>
    <w:p w:rsidR="00A332DA" w:rsidRDefault="00A332DA" w:rsidP="007B1F16">
      <w:pPr>
        <w:rPr>
          <w:lang w:eastAsia="en-US"/>
        </w:rPr>
      </w:pPr>
      <w:r>
        <w:rPr>
          <w:lang w:eastAsia="en-US"/>
        </w:rPr>
        <w:t>Nov. 20</w:t>
      </w:r>
      <w:r>
        <w:rPr>
          <w:lang w:eastAsia="en-US"/>
        </w:rPr>
        <w:tab/>
      </w:r>
      <w:r>
        <w:rPr>
          <w:lang w:eastAsia="en-US"/>
        </w:rPr>
        <w:tab/>
        <w:t>Achievement Assessment</w:t>
      </w:r>
      <w:r>
        <w:rPr>
          <w:lang w:eastAsia="en-US"/>
        </w:rPr>
        <w:tab/>
      </w:r>
      <w:r>
        <w:rPr>
          <w:lang w:eastAsia="en-US"/>
        </w:rPr>
        <w:tab/>
      </w:r>
      <w:r>
        <w:rPr>
          <w:lang w:eastAsia="en-US"/>
        </w:rPr>
        <w:tab/>
      </w:r>
      <w:r>
        <w:rPr>
          <w:lang w:eastAsia="en-US"/>
        </w:rPr>
        <w:tab/>
      </w:r>
      <w:r>
        <w:rPr>
          <w:lang w:eastAsia="en-US"/>
        </w:rPr>
        <w:tab/>
        <w:t>13</w:t>
      </w:r>
    </w:p>
    <w:p w:rsidR="00026FC4" w:rsidRDefault="00026FC4" w:rsidP="007B1F16">
      <w:pPr>
        <w:rPr>
          <w:lang w:eastAsia="en-US"/>
        </w:rPr>
      </w:pPr>
      <w:r>
        <w:rPr>
          <w:lang w:eastAsia="en-US"/>
        </w:rPr>
        <w:tab/>
      </w:r>
      <w:r>
        <w:rPr>
          <w:lang w:eastAsia="en-US"/>
        </w:rPr>
        <w:tab/>
      </w:r>
      <w:r>
        <w:rPr>
          <w:lang w:eastAsia="en-US"/>
        </w:rPr>
        <w:tab/>
        <w:t>**Class Presentations</w:t>
      </w:r>
    </w:p>
    <w:p w:rsidR="007948DA" w:rsidRDefault="007948DA" w:rsidP="007B1F16">
      <w:pPr>
        <w:rPr>
          <w:lang w:eastAsia="en-US"/>
        </w:rPr>
      </w:pPr>
    </w:p>
    <w:p w:rsidR="00A332DA" w:rsidRDefault="00A332DA" w:rsidP="007B1F16">
      <w:pPr>
        <w:rPr>
          <w:lang w:eastAsia="en-US"/>
        </w:rPr>
      </w:pPr>
      <w:r>
        <w:rPr>
          <w:lang w:eastAsia="en-US"/>
        </w:rPr>
        <w:t>Nov. 27</w:t>
      </w:r>
      <w:r>
        <w:rPr>
          <w:lang w:eastAsia="en-US"/>
        </w:rPr>
        <w:tab/>
      </w:r>
      <w:r>
        <w:rPr>
          <w:lang w:eastAsia="en-US"/>
        </w:rPr>
        <w:tab/>
        <w:t>Career Counseling Assessment</w:t>
      </w:r>
      <w:r>
        <w:rPr>
          <w:lang w:eastAsia="en-US"/>
        </w:rPr>
        <w:tab/>
      </w:r>
      <w:r>
        <w:rPr>
          <w:lang w:eastAsia="en-US"/>
        </w:rPr>
        <w:tab/>
      </w:r>
      <w:r>
        <w:rPr>
          <w:lang w:eastAsia="en-US"/>
        </w:rPr>
        <w:tab/>
      </w:r>
      <w:r>
        <w:rPr>
          <w:lang w:eastAsia="en-US"/>
        </w:rPr>
        <w:tab/>
        <w:t>14</w:t>
      </w:r>
    </w:p>
    <w:p w:rsidR="00A332DA" w:rsidRDefault="007948DA" w:rsidP="007B1F16">
      <w:pPr>
        <w:rPr>
          <w:lang w:eastAsia="en-US"/>
        </w:rPr>
      </w:pPr>
      <w:r>
        <w:rPr>
          <w:lang w:eastAsia="en-US"/>
        </w:rPr>
        <w:tab/>
      </w:r>
      <w:r>
        <w:rPr>
          <w:lang w:eastAsia="en-US"/>
        </w:rPr>
        <w:tab/>
      </w:r>
      <w:r>
        <w:rPr>
          <w:lang w:eastAsia="en-US"/>
        </w:rPr>
        <w:tab/>
        <w:t>**Class Presentations</w:t>
      </w:r>
    </w:p>
    <w:p w:rsidR="007948DA" w:rsidRDefault="007948DA" w:rsidP="007B1F16">
      <w:pPr>
        <w:rPr>
          <w:lang w:eastAsia="en-US"/>
        </w:rPr>
      </w:pPr>
    </w:p>
    <w:p w:rsidR="00A332DA" w:rsidRDefault="00A332DA" w:rsidP="007B1F16">
      <w:pPr>
        <w:rPr>
          <w:lang w:eastAsia="en-US"/>
        </w:rPr>
      </w:pPr>
      <w:r>
        <w:rPr>
          <w:lang w:eastAsia="en-US"/>
        </w:rPr>
        <w:t>Dec. 4</w:t>
      </w:r>
      <w:r>
        <w:rPr>
          <w:lang w:eastAsia="en-US"/>
        </w:rPr>
        <w:tab/>
      </w:r>
      <w:r>
        <w:rPr>
          <w:lang w:eastAsia="en-US"/>
        </w:rPr>
        <w:tab/>
      </w:r>
      <w:r>
        <w:rPr>
          <w:lang w:eastAsia="en-US"/>
        </w:rPr>
        <w:tab/>
        <w:t>Assessing Couples and Families</w:t>
      </w:r>
      <w:r>
        <w:rPr>
          <w:lang w:eastAsia="en-US"/>
        </w:rPr>
        <w:tab/>
      </w:r>
      <w:r>
        <w:rPr>
          <w:lang w:eastAsia="en-US"/>
        </w:rPr>
        <w:tab/>
      </w:r>
      <w:r>
        <w:rPr>
          <w:lang w:eastAsia="en-US"/>
        </w:rPr>
        <w:tab/>
      </w:r>
      <w:r>
        <w:rPr>
          <w:lang w:eastAsia="en-US"/>
        </w:rPr>
        <w:tab/>
        <w:t>15</w:t>
      </w:r>
    </w:p>
    <w:p w:rsidR="00A332DA" w:rsidRDefault="007948DA" w:rsidP="007B1F16">
      <w:pPr>
        <w:rPr>
          <w:lang w:eastAsia="en-US"/>
        </w:rPr>
      </w:pPr>
      <w:r>
        <w:rPr>
          <w:lang w:eastAsia="en-US"/>
        </w:rPr>
        <w:tab/>
      </w:r>
      <w:r>
        <w:rPr>
          <w:lang w:eastAsia="en-US"/>
        </w:rPr>
        <w:tab/>
      </w:r>
      <w:r>
        <w:rPr>
          <w:lang w:eastAsia="en-US"/>
        </w:rPr>
        <w:tab/>
        <w:t>**Class Presentations</w:t>
      </w:r>
    </w:p>
    <w:p w:rsidR="007948DA" w:rsidRDefault="007948DA" w:rsidP="007B1F16">
      <w:pPr>
        <w:rPr>
          <w:lang w:eastAsia="en-US"/>
        </w:rPr>
      </w:pPr>
    </w:p>
    <w:p w:rsidR="00A332DA" w:rsidRDefault="00117C4A" w:rsidP="007B1F16">
      <w:pPr>
        <w:rPr>
          <w:lang w:eastAsia="en-US"/>
        </w:rPr>
      </w:pPr>
      <w:r>
        <w:rPr>
          <w:lang w:eastAsia="en-US"/>
        </w:rPr>
        <w:t>Dec. 11</w:t>
      </w:r>
      <w:r>
        <w:rPr>
          <w:lang w:eastAsia="en-US"/>
        </w:rPr>
        <w:tab/>
      </w:r>
      <w:r>
        <w:rPr>
          <w:lang w:eastAsia="en-US"/>
        </w:rPr>
        <w:tab/>
        <w:t>No Class</w:t>
      </w:r>
    </w:p>
    <w:p w:rsidR="00A332DA" w:rsidRDefault="005E2B8D" w:rsidP="007B1F16">
      <w:pPr>
        <w:rPr>
          <w:lang w:eastAsia="en-US"/>
        </w:rPr>
      </w:pPr>
      <w:r>
        <w:rPr>
          <w:lang w:eastAsia="en-US"/>
        </w:rPr>
        <w:t xml:space="preserve"> </w:t>
      </w:r>
    </w:p>
    <w:p w:rsidR="00A332DA" w:rsidRDefault="00A332DA" w:rsidP="007B1F16">
      <w:pPr>
        <w:rPr>
          <w:lang w:eastAsia="en-US"/>
        </w:rPr>
      </w:pPr>
      <w:r>
        <w:rPr>
          <w:lang w:eastAsia="en-US"/>
        </w:rPr>
        <w:t>Dec. 18</w:t>
      </w:r>
      <w:r>
        <w:rPr>
          <w:lang w:eastAsia="en-US"/>
        </w:rPr>
        <w:tab/>
      </w:r>
      <w:r>
        <w:rPr>
          <w:lang w:eastAsia="en-US"/>
        </w:rPr>
        <w:tab/>
      </w:r>
      <w:r w:rsidR="00AF3281">
        <w:rPr>
          <w:lang w:eastAsia="en-US"/>
        </w:rPr>
        <w:t>FINAL EXAMINATION</w:t>
      </w:r>
      <w:r w:rsidR="00117C4A">
        <w:rPr>
          <w:lang w:eastAsia="en-US"/>
        </w:rPr>
        <w:t>, 5:15 p.m. to 7:30 p.m.</w:t>
      </w:r>
    </w:p>
    <w:p w:rsidR="004051CF" w:rsidRDefault="004051CF" w:rsidP="00BA205E">
      <w:pPr>
        <w:rPr>
          <w:b/>
          <w:lang w:eastAsia="en-US"/>
        </w:rPr>
      </w:pPr>
    </w:p>
    <w:p w:rsidR="00BA205E" w:rsidRDefault="00BA205E" w:rsidP="00BA205E">
      <w:pPr>
        <w:rPr>
          <w:lang w:eastAsia="en-US"/>
        </w:rPr>
      </w:pPr>
    </w:p>
    <w:p w:rsidR="0051236F" w:rsidRPr="0051236F" w:rsidRDefault="0051236F" w:rsidP="0051236F">
      <w:pPr>
        <w:rPr>
          <w:b/>
          <w:lang w:eastAsia="en-US"/>
        </w:rPr>
      </w:pPr>
      <w:r w:rsidRPr="0051236F">
        <w:rPr>
          <w:b/>
          <w:lang w:eastAsia="en-US"/>
        </w:rPr>
        <w:t>Assignments and Grading Policy:</w:t>
      </w:r>
    </w:p>
    <w:p w:rsidR="0051236F" w:rsidRDefault="0051236F" w:rsidP="0051236F">
      <w:pPr>
        <w:rPr>
          <w:lang w:eastAsia="en-US"/>
        </w:rPr>
      </w:pPr>
    </w:p>
    <w:p w:rsidR="00C842E0" w:rsidRDefault="00C842E0" w:rsidP="00C842E0">
      <w:pPr>
        <w:rPr>
          <w:lang w:eastAsia="en-US"/>
        </w:rPr>
      </w:pPr>
      <w:r>
        <w:rPr>
          <w:lang w:eastAsia="en-US"/>
        </w:rPr>
        <w:t>Class Presentation:</w:t>
      </w:r>
    </w:p>
    <w:p w:rsidR="00C842E0" w:rsidRDefault="003F29E2" w:rsidP="00C842E0">
      <w:pPr>
        <w:rPr>
          <w:lang w:eastAsia="en-US"/>
        </w:rPr>
      </w:pPr>
      <w:r>
        <w:rPr>
          <w:lang w:eastAsia="en-US"/>
        </w:rPr>
        <w:t>Each</w:t>
      </w:r>
      <w:r w:rsidR="00C842E0">
        <w:rPr>
          <w:lang w:eastAsia="en-US"/>
        </w:rPr>
        <w:t xml:space="preserve"> student will deliver a 10-minute presentation related to one of the topic areas covered in the textbook chapters.  The presentation should address at least one of the three PPS Credential Standards limned above.  The presentation should include current research on the topic and a one-page handout for the class.  The class presentation grading rubric will be discussed.</w:t>
      </w:r>
    </w:p>
    <w:p w:rsidR="00C842E0" w:rsidRDefault="00C842E0" w:rsidP="00C842E0">
      <w:pPr>
        <w:rPr>
          <w:lang w:eastAsia="en-US"/>
        </w:rPr>
      </w:pPr>
    </w:p>
    <w:p w:rsidR="00C842E0" w:rsidRDefault="00C842E0" w:rsidP="00C842E0">
      <w:pPr>
        <w:rPr>
          <w:lang w:eastAsia="en-US"/>
        </w:rPr>
      </w:pPr>
      <w:r>
        <w:rPr>
          <w:lang w:eastAsia="en-US"/>
        </w:rPr>
        <w:t>Midterm Test</w:t>
      </w:r>
      <w:r>
        <w:rPr>
          <w:lang w:eastAsia="en-US"/>
        </w:rPr>
        <w:tab/>
      </w:r>
      <w:r>
        <w:rPr>
          <w:lang w:eastAsia="en-US"/>
        </w:rPr>
        <w:tab/>
      </w:r>
      <w:r w:rsidR="003F29E2">
        <w:rPr>
          <w:lang w:eastAsia="en-US"/>
        </w:rPr>
        <w:t xml:space="preserve">  4</w:t>
      </w:r>
      <w:r>
        <w:rPr>
          <w:lang w:eastAsia="en-US"/>
        </w:rPr>
        <w:t>0 points</w:t>
      </w:r>
    </w:p>
    <w:p w:rsidR="00C842E0" w:rsidRDefault="00C842E0" w:rsidP="00C842E0">
      <w:pPr>
        <w:rPr>
          <w:lang w:eastAsia="en-US"/>
        </w:rPr>
      </w:pPr>
      <w:r>
        <w:rPr>
          <w:lang w:eastAsia="en-US"/>
        </w:rPr>
        <w:t>Final Exam</w:t>
      </w:r>
      <w:r>
        <w:rPr>
          <w:lang w:eastAsia="en-US"/>
        </w:rPr>
        <w:tab/>
      </w:r>
      <w:r>
        <w:rPr>
          <w:lang w:eastAsia="en-US"/>
        </w:rPr>
        <w:tab/>
      </w:r>
      <w:r w:rsidR="003F29E2">
        <w:rPr>
          <w:lang w:eastAsia="en-US"/>
        </w:rPr>
        <w:t xml:space="preserve">  4</w:t>
      </w:r>
      <w:r>
        <w:rPr>
          <w:lang w:eastAsia="en-US"/>
        </w:rPr>
        <w:t>0 points</w:t>
      </w:r>
    </w:p>
    <w:p w:rsidR="00C842E0" w:rsidRDefault="00C842E0" w:rsidP="00C842E0">
      <w:pPr>
        <w:rPr>
          <w:lang w:eastAsia="en-US"/>
        </w:rPr>
      </w:pPr>
      <w:r>
        <w:rPr>
          <w:lang w:eastAsia="en-US"/>
        </w:rPr>
        <w:t>Class Presentation</w:t>
      </w:r>
      <w:r>
        <w:rPr>
          <w:lang w:eastAsia="en-US"/>
        </w:rPr>
        <w:tab/>
      </w:r>
      <w:r w:rsidRPr="00C842E0">
        <w:rPr>
          <w:u w:val="single"/>
          <w:lang w:eastAsia="en-US"/>
        </w:rPr>
        <w:t xml:space="preserve">  </w:t>
      </w:r>
      <w:r w:rsidR="003F29E2">
        <w:rPr>
          <w:u w:val="single"/>
          <w:lang w:eastAsia="en-US"/>
        </w:rPr>
        <w:t>2</w:t>
      </w:r>
      <w:r w:rsidRPr="00C842E0">
        <w:rPr>
          <w:u w:val="single"/>
          <w:lang w:eastAsia="en-US"/>
        </w:rPr>
        <w:t>0</w:t>
      </w:r>
      <w:r>
        <w:rPr>
          <w:lang w:eastAsia="en-US"/>
        </w:rPr>
        <w:t xml:space="preserve"> points</w:t>
      </w:r>
    </w:p>
    <w:p w:rsidR="00C842E0" w:rsidRDefault="00C842E0" w:rsidP="00C842E0">
      <w:pPr>
        <w:rPr>
          <w:lang w:eastAsia="en-US"/>
        </w:rPr>
      </w:pPr>
      <w:r>
        <w:rPr>
          <w:lang w:eastAsia="en-US"/>
        </w:rPr>
        <w:tab/>
      </w:r>
      <w:r>
        <w:rPr>
          <w:lang w:eastAsia="en-US"/>
        </w:rPr>
        <w:tab/>
      </w:r>
      <w:r>
        <w:rPr>
          <w:lang w:eastAsia="en-US"/>
        </w:rPr>
        <w:tab/>
      </w:r>
      <w:r w:rsidR="003F29E2">
        <w:rPr>
          <w:lang w:eastAsia="en-US"/>
        </w:rPr>
        <w:t>100</w:t>
      </w:r>
      <w:r>
        <w:rPr>
          <w:lang w:eastAsia="en-US"/>
        </w:rPr>
        <w:t xml:space="preserve"> points possible</w:t>
      </w:r>
    </w:p>
    <w:p w:rsidR="00C842E0" w:rsidRDefault="00C842E0" w:rsidP="00C842E0">
      <w:pPr>
        <w:rPr>
          <w:lang w:eastAsia="en-US"/>
        </w:rPr>
      </w:pPr>
    </w:p>
    <w:p w:rsidR="00C842E0" w:rsidRDefault="003F29E2" w:rsidP="00C842E0">
      <w:pPr>
        <w:rPr>
          <w:lang w:eastAsia="en-US"/>
        </w:rPr>
      </w:pPr>
      <w:r>
        <w:rPr>
          <w:lang w:eastAsia="en-US"/>
        </w:rPr>
        <w:t xml:space="preserve">A+ </w:t>
      </w:r>
      <w:r>
        <w:rPr>
          <w:lang w:eastAsia="en-US"/>
        </w:rPr>
        <w:tab/>
      </w:r>
      <w:r>
        <w:rPr>
          <w:lang w:eastAsia="en-US"/>
        </w:rPr>
        <w:tab/>
      </w:r>
      <w:r>
        <w:rPr>
          <w:lang w:eastAsia="en-US"/>
        </w:rPr>
        <w:tab/>
        <w:t>98-100</w:t>
      </w:r>
    </w:p>
    <w:p w:rsidR="00C842E0" w:rsidRDefault="003F29E2" w:rsidP="00C842E0">
      <w:pPr>
        <w:rPr>
          <w:lang w:eastAsia="en-US"/>
        </w:rPr>
      </w:pPr>
      <w:r>
        <w:rPr>
          <w:lang w:eastAsia="en-US"/>
        </w:rPr>
        <w:t>A</w:t>
      </w:r>
      <w:r>
        <w:rPr>
          <w:lang w:eastAsia="en-US"/>
        </w:rPr>
        <w:tab/>
      </w:r>
      <w:r>
        <w:rPr>
          <w:lang w:eastAsia="en-US"/>
        </w:rPr>
        <w:tab/>
      </w:r>
      <w:r>
        <w:rPr>
          <w:lang w:eastAsia="en-US"/>
        </w:rPr>
        <w:tab/>
        <w:t>94-97</w:t>
      </w:r>
    </w:p>
    <w:p w:rsidR="00C842E0" w:rsidRDefault="003F29E2" w:rsidP="00C842E0">
      <w:pPr>
        <w:rPr>
          <w:lang w:eastAsia="en-US"/>
        </w:rPr>
      </w:pPr>
      <w:r>
        <w:rPr>
          <w:lang w:eastAsia="en-US"/>
        </w:rPr>
        <w:t>A-</w:t>
      </w:r>
      <w:r>
        <w:rPr>
          <w:lang w:eastAsia="en-US"/>
        </w:rPr>
        <w:tab/>
      </w:r>
      <w:r>
        <w:rPr>
          <w:lang w:eastAsia="en-US"/>
        </w:rPr>
        <w:tab/>
      </w:r>
      <w:r>
        <w:rPr>
          <w:lang w:eastAsia="en-US"/>
        </w:rPr>
        <w:tab/>
        <w:t>90-93</w:t>
      </w:r>
    </w:p>
    <w:p w:rsidR="00C842E0" w:rsidRDefault="003F29E2" w:rsidP="00C842E0">
      <w:pPr>
        <w:rPr>
          <w:lang w:eastAsia="en-US"/>
        </w:rPr>
      </w:pPr>
      <w:r>
        <w:rPr>
          <w:lang w:eastAsia="en-US"/>
        </w:rPr>
        <w:t>B+</w:t>
      </w:r>
      <w:r>
        <w:rPr>
          <w:lang w:eastAsia="en-US"/>
        </w:rPr>
        <w:tab/>
      </w:r>
      <w:r>
        <w:rPr>
          <w:lang w:eastAsia="en-US"/>
        </w:rPr>
        <w:tab/>
      </w:r>
      <w:r>
        <w:rPr>
          <w:lang w:eastAsia="en-US"/>
        </w:rPr>
        <w:tab/>
        <w:t>87-89</w:t>
      </w:r>
    </w:p>
    <w:p w:rsidR="00C842E0" w:rsidRDefault="00C842E0" w:rsidP="00C842E0">
      <w:pPr>
        <w:rPr>
          <w:lang w:eastAsia="en-US"/>
        </w:rPr>
      </w:pPr>
      <w:r>
        <w:rPr>
          <w:lang w:eastAsia="en-US"/>
        </w:rPr>
        <w:t>B</w:t>
      </w:r>
      <w:r>
        <w:rPr>
          <w:lang w:eastAsia="en-US"/>
        </w:rPr>
        <w:tab/>
      </w:r>
      <w:r>
        <w:rPr>
          <w:lang w:eastAsia="en-US"/>
        </w:rPr>
        <w:tab/>
      </w:r>
      <w:r w:rsidR="003F29E2">
        <w:rPr>
          <w:lang w:eastAsia="en-US"/>
        </w:rPr>
        <w:tab/>
        <w:t>84-86</w:t>
      </w:r>
    </w:p>
    <w:p w:rsidR="00C842E0" w:rsidRDefault="003F29E2" w:rsidP="00C842E0">
      <w:pPr>
        <w:rPr>
          <w:lang w:eastAsia="en-US"/>
        </w:rPr>
      </w:pPr>
      <w:r>
        <w:rPr>
          <w:lang w:eastAsia="en-US"/>
        </w:rPr>
        <w:t>B-</w:t>
      </w:r>
      <w:r>
        <w:rPr>
          <w:lang w:eastAsia="en-US"/>
        </w:rPr>
        <w:tab/>
      </w:r>
      <w:r>
        <w:rPr>
          <w:lang w:eastAsia="en-US"/>
        </w:rPr>
        <w:tab/>
      </w:r>
      <w:r>
        <w:rPr>
          <w:lang w:eastAsia="en-US"/>
        </w:rPr>
        <w:tab/>
        <w:t>80-83</w:t>
      </w:r>
    </w:p>
    <w:p w:rsidR="00C842E0" w:rsidRDefault="003F29E2" w:rsidP="00C842E0">
      <w:pPr>
        <w:rPr>
          <w:lang w:eastAsia="en-US"/>
        </w:rPr>
      </w:pPr>
      <w:r>
        <w:rPr>
          <w:lang w:eastAsia="en-US"/>
        </w:rPr>
        <w:t>C+</w:t>
      </w:r>
      <w:r>
        <w:rPr>
          <w:lang w:eastAsia="en-US"/>
        </w:rPr>
        <w:tab/>
      </w:r>
      <w:r>
        <w:rPr>
          <w:lang w:eastAsia="en-US"/>
        </w:rPr>
        <w:tab/>
      </w:r>
      <w:r>
        <w:rPr>
          <w:lang w:eastAsia="en-US"/>
        </w:rPr>
        <w:tab/>
        <w:t>77-79</w:t>
      </w:r>
    </w:p>
    <w:p w:rsidR="00C842E0" w:rsidRDefault="003F29E2" w:rsidP="00C842E0">
      <w:pPr>
        <w:rPr>
          <w:lang w:eastAsia="en-US"/>
        </w:rPr>
      </w:pPr>
      <w:r>
        <w:rPr>
          <w:lang w:eastAsia="en-US"/>
        </w:rPr>
        <w:t>C</w:t>
      </w:r>
      <w:r>
        <w:rPr>
          <w:lang w:eastAsia="en-US"/>
        </w:rPr>
        <w:tab/>
      </w:r>
      <w:r>
        <w:rPr>
          <w:lang w:eastAsia="en-US"/>
        </w:rPr>
        <w:tab/>
      </w:r>
      <w:r>
        <w:rPr>
          <w:lang w:eastAsia="en-US"/>
        </w:rPr>
        <w:tab/>
        <w:t>74-76</w:t>
      </w:r>
    </w:p>
    <w:p w:rsidR="00C842E0" w:rsidRDefault="003F29E2" w:rsidP="00C842E0">
      <w:pPr>
        <w:rPr>
          <w:lang w:eastAsia="en-US"/>
        </w:rPr>
      </w:pPr>
      <w:r>
        <w:rPr>
          <w:lang w:eastAsia="en-US"/>
        </w:rPr>
        <w:t>C-</w:t>
      </w:r>
      <w:r>
        <w:rPr>
          <w:lang w:eastAsia="en-US"/>
        </w:rPr>
        <w:tab/>
      </w:r>
      <w:r>
        <w:rPr>
          <w:lang w:eastAsia="en-US"/>
        </w:rPr>
        <w:tab/>
      </w:r>
      <w:r>
        <w:rPr>
          <w:lang w:eastAsia="en-US"/>
        </w:rPr>
        <w:tab/>
        <w:t>70-73</w:t>
      </w:r>
    </w:p>
    <w:p w:rsidR="00C842E0" w:rsidRDefault="003F29E2" w:rsidP="00C842E0">
      <w:pPr>
        <w:rPr>
          <w:lang w:eastAsia="en-US"/>
        </w:rPr>
      </w:pPr>
      <w:r>
        <w:rPr>
          <w:lang w:eastAsia="en-US"/>
        </w:rPr>
        <w:t>D+</w:t>
      </w:r>
      <w:r>
        <w:rPr>
          <w:lang w:eastAsia="en-US"/>
        </w:rPr>
        <w:tab/>
      </w:r>
      <w:r>
        <w:rPr>
          <w:lang w:eastAsia="en-US"/>
        </w:rPr>
        <w:tab/>
      </w:r>
      <w:r>
        <w:rPr>
          <w:lang w:eastAsia="en-US"/>
        </w:rPr>
        <w:tab/>
        <w:t>67-69</w:t>
      </w:r>
    </w:p>
    <w:p w:rsidR="00C842E0" w:rsidRDefault="003F29E2" w:rsidP="00C842E0">
      <w:pPr>
        <w:rPr>
          <w:lang w:eastAsia="en-US"/>
        </w:rPr>
      </w:pPr>
      <w:r>
        <w:rPr>
          <w:lang w:eastAsia="en-US"/>
        </w:rPr>
        <w:t>D</w:t>
      </w:r>
      <w:r>
        <w:rPr>
          <w:lang w:eastAsia="en-US"/>
        </w:rPr>
        <w:tab/>
      </w:r>
      <w:r>
        <w:rPr>
          <w:lang w:eastAsia="en-US"/>
        </w:rPr>
        <w:tab/>
      </w:r>
      <w:r>
        <w:rPr>
          <w:lang w:eastAsia="en-US"/>
        </w:rPr>
        <w:tab/>
        <w:t>64-66</w:t>
      </w:r>
    </w:p>
    <w:p w:rsidR="00C842E0" w:rsidRDefault="003F29E2" w:rsidP="00C842E0">
      <w:pPr>
        <w:rPr>
          <w:lang w:eastAsia="en-US"/>
        </w:rPr>
      </w:pPr>
      <w:r>
        <w:rPr>
          <w:lang w:eastAsia="en-US"/>
        </w:rPr>
        <w:t>D-</w:t>
      </w:r>
      <w:r>
        <w:rPr>
          <w:lang w:eastAsia="en-US"/>
        </w:rPr>
        <w:tab/>
      </w:r>
      <w:r>
        <w:rPr>
          <w:lang w:eastAsia="en-US"/>
        </w:rPr>
        <w:tab/>
      </w:r>
      <w:r>
        <w:rPr>
          <w:lang w:eastAsia="en-US"/>
        </w:rPr>
        <w:tab/>
        <w:t>60-63</w:t>
      </w:r>
    </w:p>
    <w:p w:rsidR="00E77750" w:rsidRDefault="003F29E2" w:rsidP="00C842E0">
      <w:pPr>
        <w:rPr>
          <w:lang w:eastAsia="en-US"/>
        </w:rPr>
      </w:pPr>
      <w:r>
        <w:rPr>
          <w:lang w:eastAsia="en-US"/>
        </w:rPr>
        <w:t>F</w:t>
      </w:r>
      <w:r>
        <w:rPr>
          <w:lang w:eastAsia="en-US"/>
        </w:rPr>
        <w:tab/>
      </w:r>
      <w:r>
        <w:rPr>
          <w:lang w:eastAsia="en-US"/>
        </w:rPr>
        <w:tab/>
      </w:r>
      <w:r>
        <w:rPr>
          <w:lang w:eastAsia="en-US"/>
        </w:rPr>
        <w:tab/>
        <w:t>&lt;59</w:t>
      </w:r>
    </w:p>
    <w:p w:rsidR="00C842E0" w:rsidRDefault="00C842E0" w:rsidP="00C842E0">
      <w:pPr>
        <w:rPr>
          <w:lang w:eastAsia="en-US"/>
        </w:rPr>
      </w:pPr>
    </w:p>
    <w:p w:rsidR="00E77750" w:rsidRDefault="00E77750" w:rsidP="00BA205E">
      <w:pPr>
        <w:rPr>
          <w:lang w:eastAsia="en-US"/>
        </w:rPr>
      </w:pPr>
      <w:r w:rsidRPr="00E77750">
        <w:rPr>
          <w:lang w:eastAsia="en-US"/>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proofErr w:type="spellStart"/>
      <w:r w:rsidRPr="00E77750">
        <w:rPr>
          <w:lang w:eastAsia="en-US"/>
        </w:rPr>
        <w:t>practica</w:t>
      </w:r>
      <w:proofErr w:type="spellEnd"/>
      <w:r w:rsidRPr="00E77750">
        <w:rPr>
          <w:lang w:eastAsia="en-US"/>
        </w:rPr>
        <w:t>.  Other course structures will have equivalent workload expectations as described in the syllabus.</w:t>
      </w:r>
    </w:p>
    <w:p w:rsidR="00713761" w:rsidRDefault="00713761" w:rsidP="00BA205E">
      <w:pPr>
        <w:rPr>
          <w:lang w:eastAsia="en-US"/>
        </w:rPr>
      </w:pPr>
    </w:p>
    <w:p w:rsidR="007F1A1F" w:rsidRDefault="0051236F" w:rsidP="007F1A1F">
      <w:pPr>
        <w:rPr>
          <w:lang w:eastAsia="en-US"/>
        </w:rPr>
      </w:pPr>
      <w:r w:rsidRPr="0051236F">
        <w:rPr>
          <w:lang w:eastAsia="en-US"/>
        </w:rPr>
        <w:t>For all work, students will be expected to honor confidentiality and other ethical concerns.  There is no extra credit.  Late work without instructor approval will be reduced at least one grade.</w:t>
      </w:r>
    </w:p>
    <w:p w:rsidR="00C06923" w:rsidRPr="002B46F4" w:rsidRDefault="007F1A1F" w:rsidP="00C06923">
      <w:pPr>
        <w:pStyle w:val="Heading2"/>
      </w:pPr>
      <w:r>
        <w:t>C</w:t>
      </w:r>
      <w:r w:rsidR="00C06923" w:rsidRPr="002B46F4">
        <w:t>lassroom Protocol</w:t>
      </w:r>
    </w:p>
    <w:p w:rsidR="00C06923" w:rsidRDefault="00C06923" w:rsidP="00C06923">
      <w:pPr>
        <w:pStyle w:val="Normalnumbered"/>
        <w:numPr>
          <w:ilvl w:val="0"/>
          <w:numId w:val="0"/>
        </w:numPr>
      </w:pPr>
      <w:r>
        <w:t>Students are expected to attend all classes and arrive on time unless th</w:t>
      </w:r>
      <w:r w:rsidR="00794C88">
        <w:t>ey receive instructor approval.</w:t>
      </w:r>
      <w:r w:rsidR="007F1A1F">
        <w:t xml:space="preserve">  Students are expected to participate in classroom discussions.  The professor reserves the privilege of amending class content</w:t>
      </w:r>
      <w:r w:rsidR="008F2E92">
        <w:t xml:space="preserve">, giving as much notice as possible.  </w:t>
      </w:r>
      <w:r w:rsidR="007F1A1F">
        <w:t xml:space="preserve">Students will </w:t>
      </w:r>
      <w:r w:rsidR="007F1A1F" w:rsidRPr="007F1A1F">
        <w:t>participate in deciding course content.  Guest speakers may be part of the course experience.</w:t>
      </w:r>
    </w:p>
    <w:p w:rsidR="00C06923" w:rsidRDefault="00C06923" w:rsidP="00C06923">
      <w:pPr>
        <w:pStyle w:val="Heading2"/>
      </w:pPr>
      <w:r>
        <w:t>Dropping and Adding</w:t>
      </w:r>
    </w:p>
    <w:p w:rsidR="00C06923" w:rsidRPr="00577701" w:rsidRDefault="00C06923" w:rsidP="00C06923">
      <w:r>
        <w:t>Students are responsible for understanding the policies and procedures about add/drops, academic renewal, etc.</w:t>
      </w:r>
      <w:r w:rsidR="00FA2F34">
        <w:t xml:space="preserve">  Information on add/drops is available at</w:t>
      </w:r>
      <w:r>
        <w:t xml:space="preserve"> </w:t>
      </w:r>
      <w:hyperlink r:id="rId10" w:history="1">
        <w:r w:rsidR="00FA2F34" w:rsidRPr="00CB5B86">
          <w:rPr>
            <w:rStyle w:val="Hyperlink"/>
          </w:rPr>
          <w:t xml:space="preserve"> http://info.sjsu.edu/web-dbgen/narr/soc-fall/rec-298.html</w:t>
        </w:r>
      </w:hyperlink>
      <w:r>
        <w:t>.</w:t>
      </w:r>
      <w:r w:rsidR="00FA2F34">
        <w:t xml:space="preserve">  Information about late drop is available at</w:t>
      </w:r>
      <w:r>
        <w:t xml:space="preserve"> </w:t>
      </w:r>
      <w:hyperlink r:id="rId11" w:history="1">
        <w:r w:rsidR="00FA2F34" w:rsidRPr="00CB5B86">
          <w:rPr>
            <w:rStyle w:val="Hyperlink"/>
          </w:rPr>
          <w:t xml:space="preserve">http://www.sjsu.edu/sac/advising/latedrops/policy/ </w:t>
        </w:r>
      </w:hyperlink>
      <w:r>
        <w:rPr>
          <w:b/>
        </w:rPr>
        <w:t xml:space="preserve">. </w:t>
      </w:r>
      <w:r>
        <w:t>Students should be aware of the current deadlines and penalties f</w:t>
      </w:r>
      <w:r w:rsidR="00794C88">
        <w:t>or adding and dropping classes.</w:t>
      </w:r>
    </w:p>
    <w:p w:rsidR="00C06923" w:rsidRDefault="00C06923" w:rsidP="00C06923">
      <w:pPr>
        <w:pStyle w:val="Heading2"/>
      </w:pPr>
      <w:r>
        <w:t>University Policies</w:t>
      </w:r>
    </w:p>
    <w:p w:rsidR="00C06923" w:rsidRPr="002C36F5" w:rsidRDefault="00C06923" w:rsidP="00C06923">
      <w:pPr>
        <w:pStyle w:val="Heading3"/>
      </w:pPr>
      <w:r>
        <w:t>Academic i</w:t>
      </w:r>
      <w:r w:rsidRPr="002C36F5">
        <w:t>ntegrity</w:t>
      </w:r>
    </w:p>
    <w:p w:rsidR="00C06923" w:rsidRPr="008923F0" w:rsidRDefault="00C06923" w:rsidP="00C06923">
      <w:pPr>
        <w:pStyle w:val="BodyText"/>
        <w:rPr>
          <w:bCs/>
        </w:rPr>
      </w:pPr>
      <w:r>
        <w:t>Students should know that the University’s</w:t>
      </w:r>
      <w:r w:rsidR="00A108C8">
        <w:t xml:space="preserve"> Academic Integrity Policy is available at </w:t>
      </w:r>
      <w:hyperlink r:id="rId12" w:history="1">
        <w:r w:rsidR="00EE27C2" w:rsidRPr="004B09E8">
          <w:rPr>
            <w:rStyle w:val="Hyperlink"/>
          </w:rPr>
          <w:t>http://www.sa.sjsu.edu/download/judicial_affairs/Academic_Integrity_Policy_S07-2.pdf</w:t>
        </w:r>
      </w:hyperlink>
      <w:r>
        <w:t xml:space="preserve">. </w:t>
      </w:r>
      <w:r w:rsidRPr="00E32D4E">
        <w:rPr>
          <w:bCs/>
        </w:rPr>
        <w:t>Your own commi</w:t>
      </w:r>
      <w:r>
        <w:rPr>
          <w:bCs/>
        </w:rPr>
        <w:t>tm</w:t>
      </w:r>
      <w:r w:rsidRPr="00E32D4E">
        <w:rPr>
          <w:bCs/>
        </w:rPr>
        <w:t>ent to learning, as evi</w:t>
      </w:r>
      <w:r w:rsidR="00EE27C2">
        <w:rPr>
          <w:bCs/>
        </w:rPr>
        <w:t xml:space="preserve">nced </w:t>
      </w:r>
      <w:r w:rsidRPr="00E32D4E">
        <w:rPr>
          <w:bCs/>
        </w:rPr>
        <w:t xml:space="preserve">by your enrollment at San Jose State University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The website for</w:t>
      </w:r>
      <w:r w:rsidR="00EE27C2">
        <w:rPr>
          <w:bCs/>
        </w:rPr>
        <w:t xml:space="preserve"> Student Conduct and Ethical Development is available at</w:t>
      </w:r>
      <w:r>
        <w:rPr>
          <w:bCs/>
        </w:rPr>
        <w:t xml:space="preserve"> </w:t>
      </w:r>
      <w:hyperlink r:id="rId13" w:history="1">
        <w:r w:rsidR="007350E2" w:rsidRPr="004B09E8">
          <w:rPr>
            <w:rStyle w:val="Hyperlink"/>
            <w:bCs/>
          </w:rPr>
          <w:t>http://www.sa.sjsu.edu/judicial_affairs/index.html</w:t>
        </w:r>
      </w:hyperlink>
      <w:r w:rsidR="00EE27C2">
        <w:rPr>
          <w:bCs/>
        </w:rPr>
        <w:t>.</w:t>
      </w:r>
    </w:p>
    <w:p w:rsidR="00C06923" w:rsidRPr="00571559" w:rsidRDefault="00C06923" w:rsidP="00C06923">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C06923" w:rsidRPr="002C36F5" w:rsidRDefault="00C06923" w:rsidP="00C06923">
      <w:pPr>
        <w:pStyle w:val="Heading3"/>
      </w:pPr>
      <w:r>
        <w:lastRenderedPageBreak/>
        <w:t>Campus Policy in Compliance with the American Disabilities Act</w:t>
      </w:r>
    </w:p>
    <w:p w:rsidR="00C06923" w:rsidRPr="00E32D4E" w:rsidRDefault="00C06923" w:rsidP="00C06923">
      <w:pPr>
        <w:pStyle w:val="BodyText"/>
      </w:pPr>
      <w:r w:rsidRPr="00E32D4E">
        <w:t>If you need course adaptation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w:t>
      </w:r>
      <w:smartTag w:uri="urn:schemas-microsoft-com:office:smarttags" w:element="place">
        <w:smartTag w:uri="urn:schemas-microsoft-com:office:smarttags" w:element="PlaceName">
          <w:r w:rsidRPr="00E32D4E">
            <w:t>Disability</w:t>
          </w:r>
        </w:smartTag>
        <w:r w:rsidRPr="00E32D4E">
          <w:t xml:space="preserve"> </w:t>
        </w:r>
        <w:smartTag w:uri="urn:schemas-microsoft-com:office:smarttags" w:element="PlaceName">
          <w:r w:rsidRPr="00E32D4E">
            <w:t>Resource</w:t>
          </w:r>
        </w:smartTag>
        <w:r w:rsidRPr="00E32D4E">
          <w:t xml:space="preserve"> </w:t>
        </w:r>
        <w:smartTag w:uri="urn:schemas-microsoft-com:office:smarttags" w:element="PlaceType">
          <w:r w:rsidRPr="00E32D4E">
            <w:t>Center</w:t>
          </w:r>
        </w:smartTag>
      </w:smartTag>
      <w:r w:rsidRPr="00E32D4E">
        <w:t>) to establish a record of their disability.</w:t>
      </w:r>
    </w:p>
    <w:p w:rsidR="00C06923" w:rsidRDefault="00C06923" w:rsidP="00C06923">
      <w:pPr>
        <w:pStyle w:val="Heading2"/>
      </w:pPr>
      <w:r>
        <w:t xml:space="preserve">Student Technology Resources </w:t>
      </w:r>
    </w:p>
    <w:p w:rsidR="00C06923" w:rsidRPr="00571559" w:rsidRDefault="00C06923" w:rsidP="00C06923">
      <w:r w:rsidRPr="00571559">
        <w:t xml:space="preserve">Computer labs for student use are available in the Academic Success Center located on the </w:t>
      </w:r>
      <w:bookmarkStart w:id="1" w:name="OLE_LINK1"/>
      <w:bookmarkStart w:id="2" w:name="OLE_LINK2"/>
      <w:r w:rsidRPr="00571559">
        <w:t>1</w:t>
      </w:r>
      <w:r w:rsidRPr="00571559">
        <w:rPr>
          <w:vertAlign w:val="superscript"/>
        </w:rPr>
        <w:t>st</w:t>
      </w:r>
      <w:r w:rsidRPr="00571559">
        <w:t xml:space="preserve"> </w:t>
      </w:r>
      <w:bookmarkEnd w:id="1"/>
      <w:bookmarkEnd w:id="2"/>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r w:rsidR="007350E2">
        <w:t xml:space="preserve">  </w:t>
      </w:r>
      <w:r w:rsidRPr="00571559">
        <w:t xml:space="preserve">A wide variety of audio-visual equipment is available for student checkout from Media Services located in IRC 112. These items include digital and VHS camcorders, VHS and Beta video players, 16 mm, slide, overhead, DVD, CD, audiotape players, sound systems, wireless microphones, </w:t>
      </w:r>
      <w:r>
        <w:t xml:space="preserve">projection </w:t>
      </w:r>
      <w:r w:rsidRPr="00571559">
        <w:t>screens and monitors.</w:t>
      </w:r>
    </w:p>
    <w:p w:rsidR="00C06923" w:rsidRPr="00571559" w:rsidRDefault="00C06923" w:rsidP="00C06923">
      <w:pPr>
        <w:pStyle w:val="Heading2"/>
      </w:pPr>
      <w:r w:rsidRPr="00571559">
        <w:t>Learning Assistance Resource Center</w:t>
      </w:r>
    </w:p>
    <w:p w:rsidR="00C06923" w:rsidRPr="001B5C28" w:rsidRDefault="00C06923" w:rsidP="00C06923">
      <w:pPr>
        <w:pStyle w:val="BodyText"/>
      </w:pPr>
      <w:r w:rsidRPr="00577701">
        <w:t>The Learning Assistance Resource Center</w:t>
      </w:r>
      <w:r>
        <w:t xml:space="preserve"> (LARC)</w:t>
      </w:r>
      <w:r w:rsidRPr="00577701">
        <w:t xml:space="preserve"> is located in Room 600 in the Student Services Center.</w:t>
      </w:r>
      <w:r>
        <w:t xml:space="preserve"> It </w:t>
      </w:r>
      <w:r w:rsidRPr="00577701">
        <w:t>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w:t>
      </w:r>
      <w:r w:rsidR="00C33D93">
        <w:t>.  The LARC website is located at</w:t>
      </w:r>
      <w:hyperlink r:id="rId14" w:history="1">
        <w:r w:rsidRPr="00D423C7">
          <w:rPr>
            <w:rStyle w:val="Hyperlink"/>
          </w:rPr>
          <w:t xml:space="preserve"> http:/www.sjsu.edu/larc/</w:t>
        </w:r>
      </w:hyperlink>
      <w:r>
        <w:t>.</w:t>
      </w:r>
    </w:p>
    <w:p w:rsidR="00C06923" w:rsidRPr="00577701" w:rsidRDefault="00C06923" w:rsidP="00C06923">
      <w:pPr>
        <w:pStyle w:val="Heading2"/>
        <w:rPr>
          <w:szCs w:val="36"/>
        </w:rPr>
      </w:pPr>
      <w:r w:rsidRPr="00577701">
        <w:rPr>
          <w:szCs w:val="36"/>
        </w:rPr>
        <w:t xml:space="preserve">SJSU Writing Center </w:t>
      </w:r>
    </w:p>
    <w:p w:rsidR="00C06923" w:rsidRDefault="00C06923" w:rsidP="00C06923">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w:t>
      </w:r>
      <w:r w:rsidR="00C33D93">
        <w:t xml:space="preserve"> requirement and they are well-</w:t>
      </w:r>
      <w:r w:rsidRPr="00577701">
        <w:t>trained to assist all students at all levels within all disciplines to become better writers.</w:t>
      </w:r>
      <w:r w:rsidR="00C33D93">
        <w:t xml:space="preserve">  The Writing Center website is located at</w:t>
      </w:r>
      <w:hyperlink r:id="rId15" w:history="1">
        <w:r w:rsidR="00C33D93" w:rsidRPr="004B09E8">
          <w:rPr>
            <w:rStyle w:val="Hyperlink"/>
          </w:rPr>
          <w:t xml:space="preserve"> http://www.sjsu.edu/writingcenter/about/staff/</w:t>
        </w:r>
      </w:hyperlink>
      <w:r>
        <w:t>/.</w:t>
      </w:r>
    </w:p>
    <w:p w:rsidR="003F29E2" w:rsidRDefault="003F29E2" w:rsidP="00C06923">
      <w:pPr>
        <w:pStyle w:val="BodyText"/>
      </w:pPr>
    </w:p>
    <w:sectPr w:rsidR="003F29E2" w:rsidSect="00B25216">
      <w:footerReference w:type="default" r:id="rId16"/>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53" w:rsidRDefault="00783753">
      <w:r>
        <w:separator/>
      </w:r>
    </w:p>
  </w:endnote>
  <w:endnote w:type="continuationSeparator" w:id="0">
    <w:p w:rsidR="00783753" w:rsidRDefault="0078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2D" w:rsidRDefault="00DC412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53" w:rsidRDefault="00783753">
      <w:r>
        <w:separator/>
      </w:r>
    </w:p>
  </w:footnote>
  <w:footnote w:type="continuationSeparator" w:id="0">
    <w:p w:rsidR="00783753" w:rsidRDefault="00783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89D1835"/>
    <w:multiLevelType w:val="hybridMultilevel"/>
    <w:tmpl w:val="6EF2A996"/>
    <w:lvl w:ilvl="0" w:tplc="FFFFFFFF">
      <w:start w:val="1"/>
      <w:numFmt w:val="bullet"/>
      <w:lvlText w:val=""/>
      <w:lvlJc w:val="left"/>
      <w:pPr>
        <w:tabs>
          <w:tab w:val="num" w:pos="720"/>
        </w:tabs>
        <w:ind w:left="720" w:hanging="360"/>
      </w:pPr>
      <w:rPr>
        <w:rFonts w:ascii="Symbol" w:eastAsia="Times" w:hAnsi="Symbol" w:hint="default"/>
      </w:rPr>
    </w:lvl>
    <w:lvl w:ilvl="1" w:tplc="FFFFFFFF">
      <w:start w:val="1"/>
      <w:numFmt w:val="bullet"/>
      <w:lvlText w:val="-"/>
      <w:lvlJc w:val="left"/>
      <w:pPr>
        <w:tabs>
          <w:tab w:val="num" w:pos="504"/>
        </w:tabs>
        <w:ind w:left="173" w:hanging="29"/>
      </w:pPr>
      <w:rPr>
        <w:rFonts w:ascii="Times New Roman" w:eastAsia="Times"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23"/>
    <w:rsid w:val="00022E1D"/>
    <w:rsid w:val="000240B6"/>
    <w:rsid w:val="00026FC4"/>
    <w:rsid w:val="00075B01"/>
    <w:rsid w:val="000951F9"/>
    <w:rsid w:val="000A1EFB"/>
    <w:rsid w:val="000E721C"/>
    <w:rsid w:val="000F0AD1"/>
    <w:rsid w:val="001045DC"/>
    <w:rsid w:val="00114873"/>
    <w:rsid w:val="00117C4A"/>
    <w:rsid w:val="001761BB"/>
    <w:rsid w:val="00187C2A"/>
    <w:rsid w:val="001C10C8"/>
    <w:rsid w:val="001E6DFB"/>
    <w:rsid w:val="001F4BF3"/>
    <w:rsid w:val="00210C78"/>
    <w:rsid w:val="00217993"/>
    <w:rsid w:val="00237705"/>
    <w:rsid w:val="00244CD3"/>
    <w:rsid w:val="00270E66"/>
    <w:rsid w:val="00273E27"/>
    <w:rsid w:val="00274276"/>
    <w:rsid w:val="002B3F51"/>
    <w:rsid w:val="002B7889"/>
    <w:rsid w:val="002E0C6E"/>
    <w:rsid w:val="002E1A13"/>
    <w:rsid w:val="002E1F4B"/>
    <w:rsid w:val="00314CA8"/>
    <w:rsid w:val="00322953"/>
    <w:rsid w:val="00344C59"/>
    <w:rsid w:val="00374D9E"/>
    <w:rsid w:val="003B6556"/>
    <w:rsid w:val="003C391A"/>
    <w:rsid w:val="003D6BF9"/>
    <w:rsid w:val="003F176F"/>
    <w:rsid w:val="003F29E2"/>
    <w:rsid w:val="004051CF"/>
    <w:rsid w:val="004156D1"/>
    <w:rsid w:val="004223BD"/>
    <w:rsid w:val="00426F79"/>
    <w:rsid w:val="00430A5F"/>
    <w:rsid w:val="0043315C"/>
    <w:rsid w:val="0044054E"/>
    <w:rsid w:val="00451172"/>
    <w:rsid w:val="00472406"/>
    <w:rsid w:val="004A25AC"/>
    <w:rsid w:val="004B0142"/>
    <w:rsid w:val="004B52D3"/>
    <w:rsid w:val="004C67A2"/>
    <w:rsid w:val="004E2F04"/>
    <w:rsid w:val="004F6B88"/>
    <w:rsid w:val="004F6C39"/>
    <w:rsid w:val="005018A7"/>
    <w:rsid w:val="0051236F"/>
    <w:rsid w:val="005C3858"/>
    <w:rsid w:val="005E0D96"/>
    <w:rsid w:val="005E2B8D"/>
    <w:rsid w:val="005F6FD1"/>
    <w:rsid w:val="00603E03"/>
    <w:rsid w:val="006111A3"/>
    <w:rsid w:val="00630410"/>
    <w:rsid w:val="00636184"/>
    <w:rsid w:val="006637AD"/>
    <w:rsid w:val="00671568"/>
    <w:rsid w:val="00672636"/>
    <w:rsid w:val="00680D5D"/>
    <w:rsid w:val="006D7F53"/>
    <w:rsid w:val="00713761"/>
    <w:rsid w:val="00715A5C"/>
    <w:rsid w:val="007350E2"/>
    <w:rsid w:val="007641F1"/>
    <w:rsid w:val="00775970"/>
    <w:rsid w:val="00780704"/>
    <w:rsid w:val="00783753"/>
    <w:rsid w:val="007948DA"/>
    <w:rsid w:val="00794C88"/>
    <w:rsid w:val="007B1744"/>
    <w:rsid w:val="007B1F16"/>
    <w:rsid w:val="007C194D"/>
    <w:rsid w:val="007F1A1F"/>
    <w:rsid w:val="008037FD"/>
    <w:rsid w:val="0081105D"/>
    <w:rsid w:val="008578CE"/>
    <w:rsid w:val="00874F44"/>
    <w:rsid w:val="008B24BE"/>
    <w:rsid w:val="008F2E92"/>
    <w:rsid w:val="009079E4"/>
    <w:rsid w:val="0091571D"/>
    <w:rsid w:val="00947F1F"/>
    <w:rsid w:val="00986521"/>
    <w:rsid w:val="009B4D6C"/>
    <w:rsid w:val="009C0D17"/>
    <w:rsid w:val="009D5F0B"/>
    <w:rsid w:val="00A108C8"/>
    <w:rsid w:val="00A15B29"/>
    <w:rsid w:val="00A20EA0"/>
    <w:rsid w:val="00A332DA"/>
    <w:rsid w:val="00A465E6"/>
    <w:rsid w:val="00A548EA"/>
    <w:rsid w:val="00A81FB1"/>
    <w:rsid w:val="00AE62A5"/>
    <w:rsid w:val="00AF3281"/>
    <w:rsid w:val="00B116A4"/>
    <w:rsid w:val="00B25216"/>
    <w:rsid w:val="00B524A1"/>
    <w:rsid w:val="00B9642F"/>
    <w:rsid w:val="00BA205E"/>
    <w:rsid w:val="00BC72E1"/>
    <w:rsid w:val="00C06923"/>
    <w:rsid w:val="00C14A0B"/>
    <w:rsid w:val="00C33D93"/>
    <w:rsid w:val="00C80F10"/>
    <w:rsid w:val="00C842E0"/>
    <w:rsid w:val="00CB3F1B"/>
    <w:rsid w:val="00CF1529"/>
    <w:rsid w:val="00D10EFB"/>
    <w:rsid w:val="00D43218"/>
    <w:rsid w:val="00DB6A3F"/>
    <w:rsid w:val="00DC412D"/>
    <w:rsid w:val="00DE6270"/>
    <w:rsid w:val="00DF313E"/>
    <w:rsid w:val="00DF74BF"/>
    <w:rsid w:val="00E107B9"/>
    <w:rsid w:val="00E220CD"/>
    <w:rsid w:val="00E349FB"/>
    <w:rsid w:val="00E717D2"/>
    <w:rsid w:val="00E77750"/>
    <w:rsid w:val="00E92722"/>
    <w:rsid w:val="00EA7460"/>
    <w:rsid w:val="00EE27C2"/>
    <w:rsid w:val="00EF48E7"/>
    <w:rsid w:val="00F30FC6"/>
    <w:rsid w:val="00F40B4A"/>
    <w:rsid w:val="00F445D3"/>
    <w:rsid w:val="00F77334"/>
    <w:rsid w:val="00FA2F34"/>
    <w:rsid w:val="00FA54A1"/>
    <w:rsid w:val="00FB053D"/>
    <w:rsid w:val="00FB1135"/>
    <w:rsid w:val="00FD6D26"/>
    <w:rsid w:val="00FF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23"/>
    <w:rPr>
      <w:rFonts w:eastAsia="SimSun"/>
      <w:sz w:val="24"/>
      <w:szCs w:val="24"/>
      <w:lang w:eastAsia="zh-CN"/>
    </w:rPr>
  </w:style>
  <w:style w:type="paragraph" w:styleId="Heading1">
    <w:name w:val="heading 1"/>
    <w:basedOn w:val="Normal"/>
    <w:next w:val="Normal"/>
    <w:link w:val="Heading1Char"/>
    <w:qFormat/>
    <w:rsid w:val="00C06923"/>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C06923"/>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C06923"/>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923"/>
    <w:rPr>
      <w:rFonts w:ascii="Arial" w:eastAsia="Times New Roman" w:hAnsi="Arial" w:cs="Arial"/>
      <w:b/>
      <w:bCs/>
      <w:kern w:val="32"/>
      <w:sz w:val="32"/>
      <w:szCs w:val="32"/>
    </w:rPr>
  </w:style>
  <w:style w:type="character" w:customStyle="1" w:styleId="Heading2Char">
    <w:name w:val="Heading 2 Char"/>
    <w:basedOn w:val="DefaultParagraphFont"/>
    <w:link w:val="Heading2"/>
    <w:rsid w:val="00C06923"/>
    <w:rPr>
      <w:rFonts w:ascii="Arial" w:eastAsia="Times New Roman" w:hAnsi="Arial" w:cs="Arial"/>
      <w:b/>
      <w:bCs/>
      <w:iCs/>
      <w:sz w:val="24"/>
    </w:rPr>
  </w:style>
  <w:style w:type="character" w:customStyle="1" w:styleId="Heading3Char">
    <w:name w:val="Heading 3 Char"/>
    <w:basedOn w:val="DefaultParagraphFont"/>
    <w:link w:val="Heading3"/>
    <w:rsid w:val="00C06923"/>
    <w:rPr>
      <w:rFonts w:ascii="Arial" w:eastAsia="Times New Roman" w:hAnsi="Arial"/>
      <w:b/>
      <w:bCs/>
      <w:sz w:val="20"/>
      <w:szCs w:val="24"/>
    </w:rPr>
  </w:style>
  <w:style w:type="paragraph" w:customStyle="1" w:styleId="Normalnumbered">
    <w:name w:val="Normal numbered"/>
    <w:basedOn w:val="Normal"/>
    <w:rsid w:val="00C06923"/>
    <w:pPr>
      <w:numPr>
        <w:numId w:val="1"/>
      </w:numPr>
      <w:spacing w:after="120"/>
    </w:pPr>
    <w:rPr>
      <w:rFonts w:eastAsia="Times New Roman"/>
      <w:lang w:eastAsia="en-US"/>
    </w:rPr>
  </w:style>
  <w:style w:type="paragraph" w:customStyle="1" w:styleId="Tabletext">
    <w:name w:val="Table text"/>
    <w:next w:val="Normal"/>
    <w:rsid w:val="00C06923"/>
    <w:pPr>
      <w:spacing w:before="60" w:after="60"/>
    </w:pPr>
    <w:rPr>
      <w:rFonts w:eastAsia="Times New Roman"/>
      <w:sz w:val="24"/>
      <w:szCs w:val="24"/>
    </w:rPr>
  </w:style>
  <w:style w:type="paragraph" w:styleId="Header">
    <w:name w:val="header"/>
    <w:basedOn w:val="Normal"/>
    <w:link w:val="HeaderChar"/>
    <w:rsid w:val="00C06923"/>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C06923"/>
    <w:rPr>
      <w:rFonts w:eastAsia="Times New Roman"/>
      <w:sz w:val="24"/>
      <w:szCs w:val="24"/>
    </w:rPr>
  </w:style>
  <w:style w:type="paragraph" w:styleId="Footer">
    <w:name w:val="footer"/>
    <w:basedOn w:val="Normal"/>
    <w:link w:val="FooterChar"/>
    <w:rsid w:val="00C06923"/>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C06923"/>
    <w:rPr>
      <w:rFonts w:ascii="Arial" w:eastAsia="Times New Roman" w:hAnsi="Arial"/>
      <w:sz w:val="18"/>
      <w:szCs w:val="24"/>
    </w:rPr>
  </w:style>
  <w:style w:type="paragraph" w:styleId="BodyText">
    <w:name w:val="Body Text"/>
    <w:basedOn w:val="Normal"/>
    <w:link w:val="BodyTextChar"/>
    <w:rsid w:val="00C06923"/>
    <w:pPr>
      <w:spacing w:after="120"/>
    </w:pPr>
    <w:rPr>
      <w:rFonts w:eastAsia="Times New Roman"/>
      <w:lang w:eastAsia="en-US"/>
    </w:rPr>
  </w:style>
  <w:style w:type="character" w:customStyle="1" w:styleId="BodyTextChar">
    <w:name w:val="Body Text Char"/>
    <w:basedOn w:val="DefaultParagraphFont"/>
    <w:link w:val="BodyText"/>
    <w:rsid w:val="00C06923"/>
    <w:rPr>
      <w:rFonts w:eastAsia="Times New Roman"/>
      <w:sz w:val="24"/>
      <w:szCs w:val="24"/>
    </w:rPr>
  </w:style>
  <w:style w:type="character" w:styleId="Hyperlink">
    <w:name w:val="Hyperlink"/>
    <w:basedOn w:val="DefaultParagraphFont"/>
    <w:rsid w:val="00C06923"/>
    <w:rPr>
      <w:color w:val="0000FF"/>
      <w:u w:val="single"/>
    </w:rPr>
  </w:style>
  <w:style w:type="paragraph" w:customStyle="1" w:styleId="contactheading">
    <w:name w:val="contact heading"/>
    <w:basedOn w:val="Heading2"/>
    <w:rsid w:val="00C06923"/>
    <w:pPr>
      <w:spacing w:before="120"/>
    </w:pPr>
    <w:rPr>
      <w:rFonts w:ascii="Times New Roman" w:hAnsi="Times New Roman"/>
    </w:rPr>
  </w:style>
  <w:style w:type="character" w:styleId="PageNumber">
    <w:name w:val="page number"/>
    <w:basedOn w:val="DefaultParagraphFont"/>
    <w:rsid w:val="00C06923"/>
  </w:style>
  <w:style w:type="character" w:customStyle="1" w:styleId="CharacterStyle1">
    <w:name w:val="Character Style 1"/>
    <w:uiPriority w:val="99"/>
    <w:rsid w:val="00C06923"/>
    <w:rPr>
      <w:rFonts w:ascii="Bookman Old Style" w:hAnsi="Bookman Old Style"/>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23"/>
    <w:rPr>
      <w:rFonts w:eastAsia="SimSun"/>
      <w:sz w:val="24"/>
      <w:szCs w:val="24"/>
      <w:lang w:eastAsia="zh-CN"/>
    </w:rPr>
  </w:style>
  <w:style w:type="paragraph" w:styleId="Heading1">
    <w:name w:val="heading 1"/>
    <w:basedOn w:val="Normal"/>
    <w:next w:val="Normal"/>
    <w:link w:val="Heading1Char"/>
    <w:qFormat/>
    <w:rsid w:val="00C06923"/>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C06923"/>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C06923"/>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923"/>
    <w:rPr>
      <w:rFonts w:ascii="Arial" w:eastAsia="Times New Roman" w:hAnsi="Arial" w:cs="Arial"/>
      <w:b/>
      <w:bCs/>
      <w:kern w:val="32"/>
      <w:sz w:val="32"/>
      <w:szCs w:val="32"/>
    </w:rPr>
  </w:style>
  <w:style w:type="character" w:customStyle="1" w:styleId="Heading2Char">
    <w:name w:val="Heading 2 Char"/>
    <w:basedOn w:val="DefaultParagraphFont"/>
    <w:link w:val="Heading2"/>
    <w:rsid w:val="00C06923"/>
    <w:rPr>
      <w:rFonts w:ascii="Arial" w:eastAsia="Times New Roman" w:hAnsi="Arial" w:cs="Arial"/>
      <w:b/>
      <w:bCs/>
      <w:iCs/>
      <w:sz w:val="24"/>
    </w:rPr>
  </w:style>
  <w:style w:type="character" w:customStyle="1" w:styleId="Heading3Char">
    <w:name w:val="Heading 3 Char"/>
    <w:basedOn w:val="DefaultParagraphFont"/>
    <w:link w:val="Heading3"/>
    <w:rsid w:val="00C06923"/>
    <w:rPr>
      <w:rFonts w:ascii="Arial" w:eastAsia="Times New Roman" w:hAnsi="Arial"/>
      <w:b/>
      <w:bCs/>
      <w:sz w:val="20"/>
      <w:szCs w:val="24"/>
    </w:rPr>
  </w:style>
  <w:style w:type="paragraph" w:customStyle="1" w:styleId="Normalnumbered">
    <w:name w:val="Normal numbered"/>
    <w:basedOn w:val="Normal"/>
    <w:rsid w:val="00C06923"/>
    <w:pPr>
      <w:numPr>
        <w:numId w:val="1"/>
      </w:numPr>
      <w:spacing w:after="120"/>
    </w:pPr>
    <w:rPr>
      <w:rFonts w:eastAsia="Times New Roman"/>
      <w:lang w:eastAsia="en-US"/>
    </w:rPr>
  </w:style>
  <w:style w:type="paragraph" w:customStyle="1" w:styleId="Tabletext">
    <w:name w:val="Table text"/>
    <w:next w:val="Normal"/>
    <w:rsid w:val="00C06923"/>
    <w:pPr>
      <w:spacing w:before="60" w:after="60"/>
    </w:pPr>
    <w:rPr>
      <w:rFonts w:eastAsia="Times New Roman"/>
      <w:sz w:val="24"/>
      <w:szCs w:val="24"/>
    </w:rPr>
  </w:style>
  <w:style w:type="paragraph" w:styleId="Header">
    <w:name w:val="header"/>
    <w:basedOn w:val="Normal"/>
    <w:link w:val="HeaderChar"/>
    <w:rsid w:val="00C06923"/>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C06923"/>
    <w:rPr>
      <w:rFonts w:eastAsia="Times New Roman"/>
      <w:sz w:val="24"/>
      <w:szCs w:val="24"/>
    </w:rPr>
  </w:style>
  <w:style w:type="paragraph" w:styleId="Footer">
    <w:name w:val="footer"/>
    <w:basedOn w:val="Normal"/>
    <w:link w:val="FooterChar"/>
    <w:rsid w:val="00C06923"/>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C06923"/>
    <w:rPr>
      <w:rFonts w:ascii="Arial" w:eastAsia="Times New Roman" w:hAnsi="Arial"/>
      <w:sz w:val="18"/>
      <w:szCs w:val="24"/>
    </w:rPr>
  </w:style>
  <w:style w:type="paragraph" w:styleId="BodyText">
    <w:name w:val="Body Text"/>
    <w:basedOn w:val="Normal"/>
    <w:link w:val="BodyTextChar"/>
    <w:rsid w:val="00C06923"/>
    <w:pPr>
      <w:spacing w:after="120"/>
    </w:pPr>
    <w:rPr>
      <w:rFonts w:eastAsia="Times New Roman"/>
      <w:lang w:eastAsia="en-US"/>
    </w:rPr>
  </w:style>
  <w:style w:type="character" w:customStyle="1" w:styleId="BodyTextChar">
    <w:name w:val="Body Text Char"/>
    <w:basedOn w:val="DefaultParagraphFont"/>
    <w:link w:val="BodyText"/>
    <w:rsid w:val="00C06923"/>
    <w:rPr>
      <w:rFonts w:eastAsia="Times New Roman"/>
      <w:sz w:val="24"/>
      <w:szCs w:val="24"/>
    </w:rPr>
  </w:style>
  <w:style w:type="character" w:styleId="Hyperlink">
    <w:name w:val="Hyperlink"/>
    <w:basedOn w:val="DefaultParagraphFont"/>
    <w:rsid w:val="00C06923"/>
    <w:rPr>
      <w:color w:val="0000FF"/>
      <w:u w:val="single"/>
    </w:rPr>
  </w:style>
  <w:style w:type="paragraph" w:customStyle="1" w:styleId="contactheading">
    <w:name w:val="contact heading"/>
    <w:basedOn w:val="Heading2"/>
    <w:rsid w:val="00C06923"/>
    <w:pPr>
      <w:spacing w:before="120"/>
    </w:pPr>
    <w:rPr>
      <w:rFonts w:ascii="Times New Roman" w:hAnsi="Times New Roman"/>
    </w:rPr>
  </w:style>
  <w:style w:type="character" w:styleId="PageNumber">
    <w:name w:val="page number"/>
    <w:basedOn w:val="DefaultParagraphFont"/>
    <w:rsid w:val="00C06923"/>
  </w:style>
  <w:style w:type="character" w:customStyle="1" w:styleId="CharacterStyle1">
    <w:name w:val="Character Style 1"/>
    <w:uiPriority w:val="99"/>
    <w:rsid w:val="00C06923"/>
    <w:rPr>
      <w:rFonts w:ascii="Bookman Old Style" w:hAnsi="Bookman Old Styl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sjsu.edu/judicial_affair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sjsu.edu/download/judicial_affairs/Academic_Integrity_Policy_S0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sac/advising/latedrops/policy/%20" TargetMode="External"/><Relationship Id="rId5" Type="http://schemas.openxmlformats.org/officeDocument/2006/relationships/settings" Target="settings.xml"/><Relationship Id="rId15" Type="http://schemas.openxmlformats.org/officeDocument/2006/relationships/hyperlink" Target="%20http://www.sjsu.edu/writingcenter/about/staff/" TargetMode="External"/><Relationship Id="rId10" Type="http://schemas.openxmlformats.org/officeDocument/2006/relationships/hyperlink" Target="%20http://info.sjsu.edu/web-dbgen/narr/soc-fall/rec-298.html" TargetMode="External"/><Relationship Id="rId4" Type="http://schemas.microsoft.com/office/2007/relationships/stylesWithEffects" Target="stylesWithEffects.xml"/><Relationship Id="rId9" Type="http://schemas.openxmlformats.org/officeDocument/2006/relationships/hyperlink" Target="mailto:marekbill@aol.com"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DC45-AB9C-4CDC-9476-3AE53E0E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11508</CharactersWithSpaces>
  <SharedDoc>false</SharedDoc>
  <HLinks>
    <vt:vector size="48" baseType="variant">
      <vt:variant>
        <vt:i4>393311</vt:i4>
      </vt:variant>
      <vt:variant>
        <vt:i4>21</vt:i4>
      </vt:variant>
      <vt:variant>
        <vt:i4>0</vt:i4>
      </vt:variant>
      <vt:variant>
        <vt:i4>5</vt:i4>
      </vt:variant>
      <vt:variant>
        <vt:lpwstr>http://www.sjsu.edu/cfd/docs/Website of Peer Mentor Center is located at 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5046304</vt:i4>
      </vt:variant>
      <vt:variant>
        <vt:i4>12</vt:i4>
      </vt:variant>
      <vt:variant>
        <vt:i4>0</vt:i4>
      </vt:variant>
      <vt:variant>
        <vt:i4>5</vt:i4>
      </vt:variant>
      <vt:variant>
        <vt:lpwstr>http://www.sa.sjsu.edu/judicial_affairs/index.html</vt:lpwstr>
      </vt:variant>
      <vt:variant>
        <vt:lpwstr/>
      </vt:variant>
      <vt:variant>
        <vt:i4>5374019</vt:i4>
      </vt:variant>
      <vt:variant>
        <vt:i4>9</vt:i4>
      </vt:variant>
      <vt:variant>
        <vt:i4>0</vt:i4>
      </vt:variant>
      <vt:variant>
        <vt:i4>5</vt:i4>
      </vt:variant>
      <vt:variant>
        <vt:lpwstr>http://www.sa.sjsu.edu/download/judicial_affairs/Academic_Integrity_Policy_S07-2.pdf</vt:lpwstr>
      </vt:variant>
      <vt:variant>
        <vt:lpwstr/>
      </vt:variant>
      <vt:variant>
        <vt:i4>3342396</vt:i4>
      </vt:variant>
      <vt:variant>
        <vt:i4>6</vt:i4>
      </vt:variant>
      <vt:variant>
        <vt:i4>0</vt:i4>
      </vt:variant>
      <vt:variant>
        <vt:i4>5</vt:i4>
      </vt:variant>
      <vt:variant>
        <vt:lpwstr>http://www.sjsu.edu/sac/advising/latedrops/policy/</vt:lpwstr>
      </vt:variant>
      <vt:variant>
        <vt:lpwstr/>
      </vt:variant>
      <vt:variant>
        <vt:i4>2031616</vt:i4>
      </vt:variant>
      <vt:variant>
        <vt:i4>3</vt:i4>
      </vt:variant>
      <vt:variant>
        <vt:i4>0</vt:i4>
      </vt:variant>
      <vt:variant>
        <vt:i4>5</vt:i4>
      </vt:variant>
      <vt:variant>
        <vt:lpwstr>http://info.sjsu.edu/web-dbgen/narr/soc-fall/rec-298.html</vt:lpwstr>
      </vt:variant>
      <vt:variant>
        <vt:lpwstr/>
      </vt:variant>
      <vt:variant>
        <vt:i4>4980774</vt:i4>
      </vt:variant>
      <vt:variant>
        <vt:i4>0</vt:i4>
      </vt:variant>
      <vt:variant>
        <vt:i4>0</vt:i4>
      </vt:variant>
      <vt:variant>
        <vt:i4>5</vt:i4>
      </vt:variant>
      <vt:variant>
        <vt:lpwstr>mailto:lewis.aptekar@sjsu.edu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Sherilyn Williams</cp:lastModifiedBy>
  <cp:revision>2</cp:revision>
  <cp:lastPrinted>2012-07-19T03:12:00Z</cp:lastPrinted>
  <dcterms:created xsi:type="dcterms:W3CDTF">2012-08-29T19:57:00Z</dcterms:created>
  <dcterms:modified xsi:type="dcterms:W3CDTF">2012-08-29T19:57:00Z</dcterms:modified>
</cp:coreProperties>
</file>