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956FD" w:rsidRDefault="0024096B">
      <w:pPr>
        <w:jc w:val="center"/>
      </w:pPr>
      <w:r>
        <w:rPr>
          <w:rFonts w:ascii="Arial Narrow" w:eastAsia="Arial Narrow" w:hAnsi="Arial Narrow" w:cs="Arial Narrow"/>
          <w:u w:val="single"/>
        </w:rPr>
        <w:t>N180 Procedure</w:t>
      </w:r>
    </w:p>
    <w:p w:rsidR="000956FD" w:rsidRDefault="0024096B">
      <w:r>
        <w:rPr>
          <w:rFonts w:ascii="Arial Narrow" w:eastAsia="Arial Narrow" w:hAnsi="Arial Narrow" w:cs="Arial Narrow"/>
          <w:b/>
        </w:rPr>
        <w:t>General Information:</w:t>
      </w:r>
      <w:r>
        <w:rPr>
          <w:rFonts w:ascii="Arial Narrow" w:eastAsia="Arial Narrow" w:hAnsi="Arial Narrow" w:cs="Arial Narrow"/>
        </w:rPr>
        <w:t xml:space="preserve"> Nursing students can earn N180 units by working in the skills lab, simulation lab, or CNSA office. Students may also work with individual faculty on research or other projects. Students can take a MAXIMUM of 4 units of N180 credit during their entire time in the nursing program. Each unit consists of 3 hours per week, so 1 unit = 45 hours; 2 units = 90 hours, etc. All students will need to complete and submit a N180 form (available on TVFSON website). You may not sign up for any N180 units prior to the first day of the semester. </w:t>
      </w:r>
    </w:p>
    <w:p w:rsidR="000956FD" w:rsidRDefault="0024096B">
      <w:r>
        <w:rPr>
          <w:rFonts w:ascii="Arial Narrow" w:eastAsia="Arial Narrow" w:hAnsi="Arial Narrow" w:cs="Arial Narrow"/>
          <w:b/>
        </w:rPr>
        <w:t xml:space="preserve">Skills/Simulation/CNSA Office/ANS Ace It Tutor: </w:t>
      </w:r>
      <w:r>
        <w:rPr>
          <w:rFonts w:ascii="Arial Narrow" w:eastAsia="Arial Narrow" w:hAnsi="Arial Narrow" w:cs="Arial Narrow"/>
        </w:rPr>
        <w:t>If you want to work in any of these areas, the availability is first-come, firs</w:t>
      </w:r>
      <w:r w:rsidR="00367C47">
        <w:rPr>
          <w:rFonts w:ascii="Arial Narrow" w:eastAsia="Arial Narrow" w:hAnsi="Arial Narrow" w:cs="Arial Narrow"/>
        </w:rPr>
        <w:t>t-served. Contact Constance Hill</w:t>
      </w:r>
      <w:r>
        <w:rPr>
          <w:rFonts w:ascii="Arial Narrow" w:eastAsia="Arial Narrow" w:hAnsi="Arial Narrow" w:cs="Arial Narrow"/>
        </w:rPr>
        <w:t xml:space="preserve"> to determine which areas are available, and she will work with you to find something that works for your schedule, and the needs of the nursing program.  Use the guidelines at the end of this document when filling out the N180 form; you do not need to copy these exactly – they are just suggestions. </w:t>
      </w:r>
    </w:p>
    <w:p w:rsidR="000956FD" w:rsidRDefault="0024096B">
      <w:r>
        <w:rPr>
          <w:rFonts w:ascii="Arial Narrow" w:eastAsia="Arial Narrow" w:hAnsi="Arial Narrow" w:cs="Arial Narrow"/>
        </w:rPr>
        <w:t>After you have completed the f</w:t>
      </w:r>
      <w:r w:rsidR="00367C47">
        <w:rPr>
          <w:rFonts w:ascii="Arial Narrow" w:eastAsia="Arial Narrow" w:hAnsi="Arial Narrow" w:cs="Arial Narrow"/>
        </w:rPr>
        <w:t>orm, submit it to Constance Hill</w:t>
      </w:r>
      <w:r>
        <w:rPr>
          <w:rFonts w:ascii="Arial Narrow" w:eastAsia="Arial Narrow" w:hAnsi="Arial Narrow" w:cs="Arial Narrow"/>
        </w:rPr>
        <w:t xml:space="preserve">. She will sign it, and submit it to Lori </w:t>
      </w:r>
      <w:proofErr w:type="spellStart"/>
      <w:r>
        <w:rPr>
          <w:rFonts w:ascii="Arial Narrow" w:eastAsia="Arial Narrow" w:hAnsi="Arial Narrow" w:cs="Arial Narrow"/>
        </w:rPr>
        <w:t>Roesbery</w:t>
      </w:r>
      <w:proofErr w:type="spellEnd"/>
      <w:r>
        <w:rPr>
          <w:rFonts w:ascii="Arial Narrow" w:eastAsia="Arial Narrow" w:hAnsi="Arial Narrow" w:cs="Arial Narrow"/>
        </w:rPr>
        <w:t xml:space="preserve"> in the nursing office</w:t>
      </w:r>
      <w:r w:rsidR="00367C47">
        <w:rPr>
          <w:rFonts w:ascii="Arial Narrow" w:eastAsia="Arial Narrow" w:hAnsi="Arial Narrow" w:cs="Arial Narrow"/>
        </w:rPr>
        <w:t>. Lori will have Dr. O’Leary-Kelley</w:t>
      </w:r>
      <w:r>
        <w:rPr>
          <w:rFonts w:ascii="Arial Narrow" w:eastAsia="Arial Narrow" w:hAnsi="Arial Narrow" w:cs="Arial Narrow"/>
        </w:rPr>
        <w:t xml:space="preserve"> sign it, and it will then be processed by Desiree Velez. You will receive an email with an add code from Desiree Velez sometime after that. </w:t>
      </w:r>
      <w:r>
        <w:rPr>
          <w:rFonts w:ascii="Arial Narrow" w:eastAsia="Arial Narrow" w:hAnsi="Arial Narrow" w:cs="Arial Narrow"/>
          <w:u w:val="single"/>
        </w:rPr>
        <w:t>Please be patient when waiting for your add code; we have never missed adding anyone, so if you have done your part correctly, you will receive an add code before the last day to add.  IF you decide NOT to take the N180 unit(s) not</w:t>
      </w:r>
      <w:r w:rsidR="00367C47">
        <w:rPr>
          <w:rFonts w:ascii="Arial Narrow" w:eastAsia="Arial Narrow" w:hAnsi="Arial Narrow" w:cs="Arial Narrow"/>
          <w:u w:val="single"/>
        </w:rPr>
        <w:t>ify Constance Hill</w:t>
      </w:r>
      <w:r>
        <w:rPr>
          <w:rFonts w:ascii="Arial Narrow" w:eastAsia="Arial Narrow" w:hAnsi="Arial Narrow" w:cs="Arial Narrow"/>
          <w:u w:val="single"/>
        </w:rPr>
        <w:t xml:space="preserve"> or Desiree Velez immediately, so we can avoid issues with the University.</w:t>
      </w:r>
    </w:p>
    <w:p w:rsidR="000956FD" w:rsidRDefault="0024096B">
      <w:bookmarkStart w:id="0" w:name="_gjdgxs" w:colFirst="0" w:colLast="0"/>
      <w:bookmarkEnd w:id="0"/>
      <w:r>
        <w:rPr>
          <w:rFonts w:ascii="Arial Narrow" w:eastAsia="Arial Narrow" w:hAnsi="Arial Narrow" w:cs="Arial Narrow"/>
          <w:b/>
        </w:rPr>
        <w:t>Faculty Research and Projects:</w:t>
      </w:r>
      <w:r>
        <w:rPr>
          <w:rFonts w:ascii="Arial Narrow" w:eastAsia="Arial Narrow" w:hAnsi="Arial Narrow" w:cs="Arial Narrow"/>
        </w:rPr>
        <w:t xml:space="preserve"> If you are working with an individual faculty member on research or projects, you will fill out an N180 form and consult with them for specifics about the section where it asks about the nursing problem and objectives. After you have completed the form, have the professor you are working with sign it, and then you will submit it to Lori </w:t>
      </w:r>
      <w:proofErr w:type="spellStart"/>
      <w:r>
        <w:rPr>
          <w:rFonts w:ascii="Arial Narrow" w:eastAsia="Arial Narrow" w:hAnsi="Arial Narrow" w:cs="Arial Narrow"/>
        </w:rPr>
        <w:t>Roesbery</w:t>
      </w:r>
      <w:proofErr w:type="spellEnd"/>
      <w:r>
        <w:rPr>
          <w:rFonts w:ascii="Arial Narrow" w:eastAsia="Arial Narrow" w:hAnsi="Arial Narrow" w:cs="Arial Narrow"/>
        </w:rPr>
        <w:t xml:space="preserve"> in the nursing office. She will have Dr.</w:t>
      </w:r>
      <w:r w:rsidR="00367C47">
        <w:rPr>
          <w:rFonts w:ascii="Arial Narrow" w:eastAsia="Arial Narrow" w:hAnsi="Arial Narrow" w:cs="Arial Narrow"/>
        </w:rPr>
        <w:t xml:space="preserve"> O’Leary-Kelley</w:t>
      </w:r>
      <w:bookmarkStart w:id="1" w:name="_GoBack"/>
      <w:bookmarkEnd w:id="1"/>
      <w:r>
        <w:rPr>
          <w:rFonts w:ascii="Arial Narrow" w:eastAsia="Arial Narrow" w:hAnsi="Arial Narrow" w:cs="Arial Narrow"/>
        </w:rPr>
        <w:t xml:space="preserve"> sign it, and it will then be processed by Desiree Velez. You will receive an email w</w:t>
      </w:r>
      <w:r w:rsidR="00B85DB1">
        <w:rPr>
          <w:rFonts w:ascii="Arial Narrow" w:eastAsia="Arial Narrow" w:hAnsi="Arial Narrow" w:cs="Arial Narrow"/>
        </w:rPr>
        <w:t>ith an add code from Desiree Velez</w:t>
      </w:r>
      <w:r>
        <w:rPr>
          <w:rFonts w:ascii="Arial Narrow" w:eastAsia="Arial Narrow" w:hAnsi="Arial Narrow" w:cs="Arial Narrow"/>
        </w:rPr>
        <w:t xml:space="preserve"> sometime after that. </w:t>
      </w:r>
      <w:r>
        <w:rPr>
          <w:rFonts w:ascii="Arial Narrow" w:eastAsia="Arial Narrow" w:hAnsi="Arial Narrow" w:cs="Arial Narrow"/>
          <w:u w:val="single"/>
        </w:rPr>
        <w:t xml:space="preserve">Please be patient when waiting for your add code; we have never missed adding anyone, so if you have done your part correctly, you will receive an add code before the last day to add. </w:t>
      </w:r>
    </w:p>
    <w:tbl>
      <w:tblPr>
        <w:tblStyle w:val="a"/>
        <w:tblW w:w="10740" w:type="dxa"/>
        <w:tblInd w:w="-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95"/>
        <w:gridCol w:w="1860"/>
        <w:gridCol w:w="2205"/>
        <w:gridCol w:w="2640"/>
        <w:gridCol w:w="2940"/>
      </w:tblGrid>
      <w:tr w:rsidR="000956FD">
        <w:trPr>
          <w:trHeight w:val="360"/>
        </w:trPr>
        <w:tc>
          <w:tcPr>
            <w:tcW w:w="1095" w:type="dxa"/>
            <w:tcMar>
              <w:top w:w="100" w:type="dxa"/>
              <w:left w:w="100" w:type="dxa"/>
              <w:bottom w:w="100" w:type="dxa"/>
              <w:right w:w="100" w:type="dxa"/>
            </w:tcMar>
          </w:tcPr>
          <w:p w:rsidR="000956FD" w:rsidRDefault="000956FD">
            <w:pPr>
              <w:widowControl w:val="0"/>
              <w:spacing w:after="0" w:line="240" w:lineRule="auto"/>
            </w:pPr>
          </w:p>
        </w:tc>
        <w:tc>
          <w:tcPr>
            <w:tcW w:w="1860" w:type="dxa"/>
            <w:tcMar>
              <w:top w:w="100" w:type="dxa"/>
              <w:left w:w="100" w:type="dxa"/>
              <w:bottom w:w="100" w:type="dxa"/>
              <w:right w:w="100" w:type="dxa"/>
            </w:tcMar>
          </w:tcPr>
          <w:p w:rsidR="000956FD" w:rsidRDefault="0024096B">
            <w:pPr>
              <w:widowControl w:val="0"/>
              <w:spacing w:after="0" w:line="240" w:lineRule="auto"/>
            </w:pPr>
            <w:r>
              <w:rPr>
                <w:rFonts w:ascii="Arial Narrow" w:eastAsia="Arial Narrow" w:hAnsi="Arial Narrow" w:cs="Arial Narrow"/>
                <w:b/>
                <w:sz w:val="20"/>
                <w:szCs w:val="20"/>
              </w:rPr>
              <w:t>Skills Lab</w:t>
            </w:r>
          </w:p>
        </w:tc>
        <w:tc>
          <w:tcPr>
            <w:tcW w:w="2205" w:type="dxa"/>
            <w:tcMar>
              <w:top w:w="100" w:type="dxa"/>
              <w:left w:w="100" w:type="dxa"/>
              <w:bottom w:w="100" w:type="dxa"/>
              <w:right w:w="100" w:type="dxa"/>
            </w:tcMar>
          </w:tcPr>
          <w:p w:rsidR="000956FD" w:rsidRDefault="0024096B">
            <w:pPr>
              <w:widowControl w:val="0"/>
              <w:spacing w:after="0" w:line="240" w:lineRule="auto"/>
            </w:pPr>
            <w:r>
              <w:rPr>
                <w:rFonts w:ascii="Arial Narrow" w:eastAsia="Arial Narrow" w:hAnsi="Arial Narrow" w:cs="Arial Narrow"/>
                <w:b/>
                <w:sz w:val="20"/>
                <w:szCs w:val="20"/>
              </w:rPr>
              <w:t>Simulation</w:t>
            </w:r>
          </w:p>
        </w:tc>
        <w:tc>
          <w:tcPr>
            <w:tcW w:w="2640" w:type="dxa"/>
            <w:tcMar>
              <w:top w:w="100" w:type="dxa"/>
              <w:left w:w="100" w:type="dxa"/>
              <w:bottom w:w="100" w:type="dxa"/>
              <w:right w:w="100" w:type="dxa"/>
            </w:tcMar>
          </w:tcPr>
          <w:p w:rsidR="000956FD" w:rsidRDefault="0024096B">
            <w:pPr>
              <w:widowControl w:val="0"/>
              <w:spacing w:after="0" w:line="240" w:lineRule="auto"/>
            </w:pPr>
            <w:r>
              <w:rPr>
                <w:rFonts w:ascii="Arial Narrow" w:eastAsia="Arial Narrow" w:hAnsi="Arial Narrow" w:cs="Arial Narrow"/>
                <w:b/>
                <w:sz w:val="20"/>
                <w:szCs w:val="20"/>
              </w:rPr>
              <w:t>CNSA Office</w:t>
            </w:r>
          </w:p>
        </w:tc>
        <w:tc>
          <w:tcPr>
            <w:tcW w:w="2940" w:type="dxa"/>
            <w:tcMar>
              <w:top w:w="100" w:type="dxa"/>
              <w:left w:w="100" w:type="dxa"/>
              <w:bottom w:w="100" w:type="dxa"/>
              <w:right w:w="100" w:type="dxa"/>
            </w:tcMar>
          </w:tcPr>
          <w:p w:rsidR="000956FD" w:rsidRDefault="0024096B">
            <w:pPr>
              <w:widowControl w:val="0"/>
              <w:spacing w:after="0" w:line="240" w:lineRule="auto"/>
            </w:pPr>
            <w:r>
              <w:rPr>
                <w:rFonts w:ascii="Arial Narrow" w:eastAsia="Arial Narrow" w:hAnsi="Arial Narrow" w:cs="Arial Narrow"/>
                <w:b/>
                <w:sz w:val="20"/>
                <w:szCs w:val="20"/>
              </w:rPr>
              <w:t>ANS Ace It Tutor</w:t>
            </w:r>
          </w:p>
        </w:tc>
      </w:tr>
      <w:tr w:rsidR="000956FD">
        <w:trPr>
          <w:trHeight w:val="1680"/>
        </w:trPr>
        <w:tc>
          <w:tcPr>
            <w:tcW w:w="1095" w:type="dxa"/>
            <w:tcMar>
              <w:top w:w="100" w:type="dxa"/>
              <w:left w:w="100" w:type="dxa"/>
              <w:bottom w:w="100" w:type="dxa"/>
              <w:right w:w="100" w:type="dxa"/>
            </w:tcMar>
          </w:tcPr>
          <w:p w:rsidR="000956FD" w:rsidRDefault="0024096B">
            <w:pPr>
              <w:widowControl w:val="0"/>
              <w:spacing w:after="0" w:line="240" w:lineRule="auto"/>
            </w:pPr>
            <w:r>
              <w:rPr>
                <w:rFonts w:ascii="Arial Narrow" w:eastAsia="Arial Narrow" w:hAnsi="Arial Narrow" w:cs="Arial Narrow"/>
                <w:b/>
                <w:sz w:val="20"/>
                <w:szCs w:val="20"/>
              </w:rPr>
              <w:t>Nursing Problem</w:t>
            </w:r>
          </w:p>
        </w:tc>
        <w:tc>
          <w:tcPr>
            <w:tcW w:w="1860" w:type="dxa"/>
            <w:tcMar>
              <w:top w:w="100" w:type="dxa"/>
              <w:left w:w="100" w:type="dxa"/>
              <w:bottom w:w="100" w:type="dxa"/>
              <w:right w:w="100" w:type="dxa"/>
            </w:tcMar>
          </w:tcPr>
          <w:p w:rsidR="000956FD" w:rsidRDefault="0024096B">
            <w:pPr>
              <w:spacing w:after="0" w:line="240" w:lineRule="auto"/>
            </w:pPr>
            <w:r>
              <w:rPr>
                <w:rFonts w:ascii="Arial Narrow" w:eastAsia="Arial Narrow" w:hAnsi="Arial Narrow" w:cs="Arial Narrow"/>
                <w:sz w:val="20"/>
                <w:szCs w:val="20"/>
              </w:rPr>
              <w:t xml:space="preserve">Examine the effectiveness for teaching/learning psychomotor skills. </w:t>
            </w:r>
          </w:p>
        </w:tc>
        <w:tc>
          <w:tcPr>
            <w:tcW w:w="2205" w:type="dxa"/>
            <w:tcMar>
              <w:top w:w="100" w:type="dxa"/>
              <w:left w:w="100" w:type="dxa"/>
              <w:bottom w:w="100" w:type="dxa"/>
              <w:right w:w="100" w:type="dxa"/>
            </w:tcMar>
          </w:tcPr>
          <w:p w:rsidR="000956FD" w:rsidRDefault="0024096B">
            <w:pPr>
              <w:spacing w:after="0" w:line="240" w:lineRule="auto"/>
            </w:pPr>
            <w:r>
              <w:rPr>
                <w:rFonts w:ascii="Arial Narrow" w:eastAsia="Arial Narrow" w:hAnsi="Arial Narrow" w:cs="Arial Narrow"/>
                <w:sz w:val="20"/>
                <w:szCs w:val="20"/>
              </w:rPr>
              <w:t xml:space="preserve">Examine the influence of simulation on the education of nursing students. </w:t>
            </w:r>
          </w:p>
        </w:tc>
        <w:tc>
          <w:tcPr>
            <w:tcW w:w="2640" w:type="dxa"/>
            <w:tcMar>
              <w:top w:w="100" w:type="dxa"/>
              <w:left w:w="100" w:type="dxa"/>
              <w:bottom w:w="100" w:type="dxa"/>
              <w:right w:w="100" w:type="dxa"/>
            </w:tcMar>
          </w:tcPr>
          <w:p w:rsidR="000956FD" w:rsidRDefault="0024096B">
            <w:pPr>
              <w:spacing w:after="0" w:line="240" w:lineRule="auto"/>
            </w:pPr>
            <w:r>
              <w:rPr>
                <w:rFonts w:ascii="Arial Narrow" w:eastAsia="Arial Narrow" w:hAnsi="Arial Narrow" w:cs="Arial Narrow"/>
                <w:sz w:val="20"/>
                <w:szCs w:val="20"/>
              </w:rPr>
              <w:t>Examine the influence of national and state organizations on nursing students and registered nursing.</w:t>
            </w:r>
          </w:p>
        </w:tc>
        <w:tc>
          <w:tcPr>
            <w:tcW w:w="2940" w:type="dxa"/>
            <w:tcMar>
              <w:top w:w="100" w:type="dxa"/>
              <w:left w:w="100" w:type="dxa"/>
              <w:bottom w:w="100" w:type="dxa"/>
              <w:right w:w="100" w:type="dxa"/>
            </w:tcMar>
          </w:tcPr>
          <w:p w:rsidR="000956FD" w:rsidRDefault="0024096B">
            <w:pPr>
              <w:spacing w:after="0"/>
            </w:pPr>
            <w:r>
              <w:rPr>
                <w:rFonts w:ascii="Arial Narrow" w:eastAsia="Arial Narrow" w:hAnsi="Arial Narrow" w:cs="Arial Narrow"/>
                <w:sz w:val="20"/>
                <w:szCs w:val="20"/>
              </w:rPr>
              <w:t>Promote an environment to facilitate deep understanding and application of the learning material introduced in the TVFSON curriculum.</w:t>
            </w:r>
          </w:p>
        </w:tc>
      </w:tr>
      <w:tr w:rsidR="000956FD">
        <w:trPr>
          <w:trHeight w:val="1300"/>
        </w:trPr>
        <w:tc>
          <w:tcPr>
            <w:tcW w:w="1095" w:type="dxa"/>
            <w:tcMar>
              <w:top w:w="100" w:type="dxa"/>
              <w:left w:w="100" w:type="dxa"/>
              <w:bottom w:w="100" w:type="dxa"/>
              <w:right w:w="100" w:type="dxa"/>
            </w:tcMar>
          </w:tcPr>
          <w:p w:rsidR="000956FD" w:rsidRDefault="0024096B">
            <w:pPr>
              <w:widowControl w:val="0"/>
              <w:spacing w:after="0" w:line="240" w:lineRule="auto"/>
            </w:pPr>
            <w:r>
              <w:rPr>
                <w:rFonts w:ascii="Arial Narrow" w:eastAsia="Arial Narrow" w:hAnsi="Arial Narrow" w:cs="Arial Narrow"/>
                <w:b/>
                <w:sz w:val="20"/>
                <w:szCs w:val="20"/>
              </w:rPr>
              <w:t>Objective 1</w:t>
            </w:r>
          </w:p>
        </w:tc>
        <w:tc>
          <w:tcPr>
            <w:tcW w:w="1860" w:type="dxa"/>
            <w:tcMar>
              <w:top w:w="100" w:type="dxa"/>
              <w:left w:w="100" w:type="dxa"/>
              <w:bottom w:w="100" w:type="dxa"/>
              <w:right w:w="100" w:type="dxa"/>
            </w:tcMar>
          </w:tcPr>
          <w:p w:rsidR="000956FD" w:rsidRDefault="0024096B">
            <w:pPr>
              <w:spacing w:after="0" w:line="240" w:lineRule="auto"/>
            </w:pPr>
            <w:r>
              <w:rPr>
                <w:rFonts w:ascii="Arial Narrow" w:eastAsia="Arial Narrow" w:hAnsi="Arial Narrow" w:cs="Arial Narrow"/>
                <w:sz w:val="20"/>
                <w:szCs w:val="20"/>
              </w:rPr>
              <w:t xml:space="preserve">Assist faculty with organization and cleanliness of the skills lab. </w:t>
            </w:r>
          </w:p>
          <w:p w:rsidR="000956FD" w:rsidRDefault="000956FD">
            <w:pPr>
              <w:widowControl w:val="0"/>
              <w:spacing w:after="0" w:line="240" w:lineRule="auto"/>
            </w:pPr>
          </w:p>
        </w:tc>
        <w:tc>
          <w:tcPr>
            <w:tcW w:w="2205" w:type="dxa"/>
            <w:tcMar>
              <w:top w:w="100" w:type="dxa"/>
              <w:left w:w="100" w:type="dxa"/>
              <w:bottom w:w="100" w:type="dxa"/>
              <w:right w:w="100" w:type="dxa"/>
            </w:tcMar>
          </w:tcPr>
          <w:p w:rsidR="000956FD" w:rsidRDefault="0024096B">
            <w:pPr>
              <w:spacing w:after="0" w:line="240" w:lineRule="auto"/>
            </w:pPr>
            <w:r>
              <w:rPr>
                <w:rFonts w:ascii="Arial Narrow" w:eastAsia="Arial Narrow" w:hAnsi="Arial Narrow" w:cs="Arial Narrow"/>
                <w:sz w:val="20"/>
                <w:szCs w:val="20"/>
              </w:rPr>
              <w:t xml:space="preserve">Assist faculty and staff with the set up and implementation of simulation scenarios. </w:t>
            </w:r>
          </w:p>
        </w:tc>
        <w:tc>
          <w:tcPr>
            <w:tcW w:w="2640" w:type="dxa"/>
            <w:tcMar>
              <w:top w:w="100" w:type="dxa"/>
              <w:left w:w="100" w:type="dxa"/>
              <w:bottom w:w="100" w:type="dxa"/>
              <w:right w:w="100" w:type="dxa"/>
            </w:tcMar>
          </w:tcPr>
          <w:p w:rsidR="000956FD" w:rsidRDefault="0024096B">
            <w:pPr>
              <w:spacing w:after="0" w:line="240" w:lineRule="auto"/>
            </w:pPr>
            <w:r>
              <w:rPr>
                <w:rFonts w:ascii="Arial Narrow" w:eastAsia="Arial Narrow" w:hAnsi="Arial Narrow" w:cs="Arial Narrow"/>
                <w:sz w:val="20"/>
                <w:szCs w:val="20"/>
              </w:rPr>
              <w:t xml:space="preserve">Assist students, faculty, and staff with CNSA office needs. </w:t>
            </w:r>
          </w:p>
        </w:tc>
        <w:tc>
          <w:tcPr>
            <w:tcW w:w="2940" w:type="dxa"/>
            <w:tcMar>
              <w:top w:w="100" w:type="dxa"/>
              <w:left w:w="100" w:type="dxa"/>
              <w:bottom w:w="100" w:type="dxa"/>
              <w:right w:w="100" w:type="dxa"/>
            </w:tcMar>
          </w:tcPr>
          <w:p w:rsidR="000956FD" w:rsidRDefault="0024096B">
            <w:pPr>
              <w:spacing w:after="0"/>
            </w:pPr>
            <w:r>
              <w:rPr>
                <w:rFonts w:ascii="Arial Narrow" w:eastAsia="Arial Narrow" w:hAnsi="Arial Narrow" w:cs="Arial Narrow"/>
                <w:color w:val="141823"/>
                <w:sz w:val="20"/>
                <w:szCs w:val="20"/>
                <w:highlight w:val="white"/>
              </w:rPr>
              <w:t>Help foster educational growth of fellow nursing students by expanding nursing literacy.</w:t>
            </w:r>
          </w:p>
        </w:tc>
      </w:tr>
      <w:tr w:rsidR="000956FD">
        <w:trPr>
          <w:trHeight w:val="1440"/>
        </w:trPr>
        <w:tc>
          <w:tcPr>
            <w:tcW w:w="1095" w:type="dxa"/>
            <w:tcMar>
              <w:top w:w="100" w:type="dxa"/>
              <w:left w:w="100" w:type="dxa"/>
              <w:bottom w:w="100" w:type="dxa"/>
              <w:right w:w="100" w:type="dxa"/>
            </w:tcMar>
          </w:tcPr>
          <w:p w:rsidR="000956FD" w:rsidRDefault="0024096B">
            <w:pPr>
              <w:widowControl w:val="0"/>
              <w:spacing w:after="0" w:line="240" w:lineRule="auto"/>
            </w:pPr>
            <w:r>
              <w:rPr>
                <w:rFonts w:ascii="Arial Narrow" w:eastAsia="Arial Narrow" w:hAnsi="Arial Narrow" w:cs="Arial Narrow"/>
                <w:b/>
                <w:sz w:val="20"/>
                <w:szCs w:val="20"/>
              </w:rPr>
              <w:t>Objective 2</w:t>
            </w:r>
          </w:p>
        </w:tc>
        <w:tc>
          <w:tcPr>
            <w:tcW w:w="1860" w:type="dxa"/>
            <w:tcMar>
              <w:top w:w="100" w:type="dxa"/>
              <w:left w:w="100" w:type="dxa"/>
              <w:bottom w:w="100" w:type="dxa"/>
              <w:right w:w="100" w:type="dxa"/>
            </w:tcMar>
          </w:tcPr>
          <w:p w:rsidR="000956FD" w:rsidRDefault="0024096B">
            <w:pPr>
              <w:spacing w:after="0" w:line="240" w:lineRule="auto"/>
            </w:pPr>
            <w:r>
              <w:rPr>
                <w:rFonts w:ascii="Arial Narrow" w:eastAsia="Arial Narrow" w:hAnsi="Arial Narrow" w:cs="Arial Narrow"/>
                <w:sz w:val="20"/>
                <w:szCs w:val="20"/>
              </w:rPr>
              <w:t>Mentor and educate students in earlier semesters of the nursing program.</w:t>
            </w:r>
          </w:p>
        </w:tc>
        <w:tc>
          <w:tcPr>
            <w:tcW w:w="2205" w:type="dxa"/>
            <w:tcMar>
              <w:top w:w="100" w:type="dxa"/>
              <w:left w:w="100" w:type="dxa"/>
              <w:bottom w:w="100" w:type="dxa"/>
              <w:right w:w="100" w:type="dxa"/>
            </w:tcMar>
          </w:tcPr>
          <w:p w:rsidR="000956FD" w:rsidRDefault="0024096B">
            <w:pPr>
              <w:spacing w:after="0" w:line="240" w:lineRule="auto"/>
            </w:pPr>
            <w:r>
              <w:rPr>
                <w:rFonts w:ascii="Arial Narrow" w:eastAsia="Arial Narrow" w:hAnsi="Arial Narrow" w:cs="Arial Narrow"/>
                <w:sz w:val="20"/>
                <w:szCs w:val="20"/>
              </w:rPr>
              <w:t xml:space="preserve">Facilitate nursing student education by assisting faculty with simulation needs. </w:t>
            </w:r>
          </w:p>
        </w:tc>
        <w:tc>
          <w:tcPr>
            <w:tcW w:w="2640" w:type="dxa"/>
            <w:tcMar>
              <w:top w:w="100" w:type="dxa"/>
              <w:left w:w="100" w:type="dxa"/>
              <w:bottom w:w="100" w:type="dxa"/>
              <w:right w:w="100" w:type="dxa"/>
            </w:tcMar>
          </w:tcPr>
          <w:p w:rsidR="000956FD" w:rsidRDefault="0024096B">
            <w:pPr>
              <w:spacing w:after="0" w:line="240" w:lineRule="auto"/>
            </w:pPr>
            <w:r>
              <w:rPr>
                <w:rFonts w:ascii="Arial Narrow" w:eastAsia="Arial Narrow" w:hAnsi="Arial Narrow" w:cs="Arial Narrow"/>
                <w:sz w:val="20"/>
                <w:szCs w:val="20"/>
              </w:rPr>
              <w:t xml:space="preserve">Attend two CNSA events during the semester. </w:t>
            </w:r>
          </w:p>
        </w:tc>
        <w:tc>
          <w:tcPr>
            <w:tcW w:w="2940" w:type="dxa"/>
            <w:tcMar>
              <w:top w:w="100" w:type="dxa"/>
              <w:left w:w="100" w:type="dxa"/>
              <w:bottom w:w="100" w:type="dxa"/>
              <w:right w:w="100" w:type="dxa"/>
            </w:tcMar>
          </w:tcPr>
          <w:p w:rsidR="000956FD" w:rsidRDefault="0024096B">
            <w:pPr>
              <w:spacing w:after="0"/>
            </w:pPr>
            <w:r>
              <w:rPr>
                <w:rFonts w:ascii="Arial Narrow" w:eastAsia="Arial Narrow" w:hAnsi="Arial Narrow" w:cs="Arial Narrow"/>
                <w:color w:val="141823"/>
                <w:sz w:val="20"/>
                <w:szCs w:val="20"/>
                <w:highlight w:val="white"/>
              </w:rPr>
              <w:t>Commit to 45 hours/semester in tutoring sessions in either group session(s) or individual session(s).</w:t>
            </w:r>
          </w:p>
        </w:tc>
      </w:tr>
      <w:tr w:rsidR="000956FD">
        <w:trPr>
          <w:trHeight w:val="1700"/>
        </w:trPr>
        <w:tc>
          <w:tcPr>
            <w:tcW w:w="1095" w:type="dxa"/>
            <w:tcMar>
              <w:top w:w="100" w:type="dxa"/>
              <w:left w:w="100" w:type="dxa"/>
              <w:bottom w:w="100" w:type="dxa"/>
              <w:right w:w="100" w:type="dxa"/>
            </w:tcMar>
          </w:tcPr>
          <w:p w:rsidR="000956FD" w:rsidRDefault="0024096B">
            <w:pPr>
              <w:widowControl w:val="0"/>
              <w:spacing w:after="0" w:line="240" w:lineRule="auto"/>
            </w:pPr>
            <w:r>
              <w:rPr>
                <w:rFonts w:ascii="Arial Narrow" w:eastAsia="Arial Narrow" w:hAnsi="Arial Narrow" w:cs="Arial Narrow"/>
                <w:b/>
                <w:sz w:val="20"/>
                <w:szCs w:val="20"/>
              </w:rPr>
              <w:lastRenderedPageBreak/>
              <w:t>Objective 3</w:t>
            </w:r>
          </w:p>
        </w:tc>
        <w:tc>
          <w:tcPr>
            <w:tcW w:w="1860" w:type="dxa"/>
            <w:tcMar>
              <w:top w:w="100" w:type="dxa"/>
              <w:left w:w="100" w:type="dxa"/>
              <w:bottom w:w="100" w:type="dxa"/>
              <w:right w:w="100" w:type="dxa"/>
            </w:tcMar>
          </w:tcPr>
          <w:p w:rsidR="000956FD" w:rsidRDefault="0024096B">
            <w:pPr>
              <w:spacing w:after="0" w:line="240" w:lineRule="auto"/>
            </w:pPr>
            <w:r>
              <w:rPr>
                <w:rFonts w:ascii="Arial Narrow" w:eastAsia="Arial Narrow" w:hAnsi="Arial Narrow" w:cs="Arial Narrow"/>
                <w:sz w:val="20"/>
                <w:szCs w:val="20"/>
              </w:rPr>
              <w:t>Improve personal teaching skills and psychomotor skill proficiency/</w:t>
            </w:r>
          </w:p>
        </w:tc>
        <w:tc>
          <w:tcPr>
            <w:tcW w:w="2205" w:type="dxa"/>
            <w:tcMar>
              <w:top w:w="100" w:type="dxa"/>
              <w:left w:w="100" w:type="dxa"/>
              <w:bottom w:w="100" w:type="dxa"/>
              <w:right w:w="100" w:type="dxa"/>
            </w:tcMar>
          </w:tcPr>
          <w:p w:rsidR="000956FD" w:rsidRDefault="0024096B">
            <w:pPr>
              <w:spacing w:after="0" w:line="240" w:lineRule="auto"/>
            </w:pPr>
            <w:r>
              <w:rPr>
                <w:rFonts w:ascii="Arial Narrow" w:eastAsia="Arial Narrow" w:hAnsi="Arial Narrow" w:cs="Arial Narrow"/>
                <w:sz w:val="20"/>
                <w:szCs w:val="20"/>
              </w:rPr>
              <w:t xml:space="preserve">Examine and implement effective strategies for providing constructive feedback. </w:t>
            </w:r>
          </w:p>
        </w:tc>
        <w:tc>
          <w:tcPr>
            <w:tcW w:w="2640" w:type="dxa"/>
            <w:tcMar>
              <w:top w:w="100" w:type="dxa"/>
              <w:left w:w="100" w:type="dxa"/>
              <w:bottom w:w="100" w:type="dxa"/>
              <w:right w:w="100" w:type="dxa"/>
            </w:tcMar>
          </w:tcPr>
          <w:p w:rsidR="000956FD" w:rsidRDefault="0024096B">
            <w:pPr>
              <w:spacing w:after="0" w:line="240" w:lineRule="auto"/>
            </w:pPr>
            <w:r>
              <w:rPr>
                <w:rFonts w:ascii="Arial Narrow" w:eastAsia="Arial Narrow" w:hAnsi="Arial Narrow" w:cs="Arial Narrow"/>
                <w:sz w:val="20"/>
                <w:szCs w:val="20"/>
              </w:rPr>
              <w:t xml:space="preserve">Educate fellow students regarding the mission of the CNSA. </w:t>
            </w:r>
          </w:p>
        </w:tc>
        <w:tc>
          <w:tcPr>
            <w:tcW w:w="2940" w:type="dxa"/>
            <w:tcMar>
              <w:top w:w="100" w:type="dxa"/>
              <w:left w:w="100" w:type="dxa"/>
              <w:bottom w:w="100" w:type="dxa"/>
              <w:right w:w="100" w:type="dxa"/>
            </w:tcMar>
          </w:tcPr>
          <w:p w:rsidR="000956FD" w:rsidRDefault="0024096B">
            <w:pPr>
              <w:spacing w:after="0"/>
            </w:pPr>
            <w:r>
              <w:rPr>
                <w:rFonts w:ascii="Arial Narrow" w:eastAsia="Arial Narrow" w:hAnsi="Arial Narrow" w:cs="Arial Narrow"/>
                <w:color w:val="141823"/>
                <w:sz w:val="20"/>
                <w:szCs w:val="20"/>
                <w:highlight w:val="white"/>
              </w:rPr>
              <w:t>Share knowledge with fellow nursing students to the best of my ability without compromising academic integrity.</w:t>
            </w:r>
          </w:p>
        </w:tc>
      </w:tr>
    </w:tbl>
    <w:p w:rsidR="000956FD" w:rsidRDefault="000956FD"/>
    <w:sectPr w:rsidR="000956FD">
      <w:pgSz w:w="12240" w:h="15840"/>
      <w:pgMar w:top="72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6FD"/>
    <w:rsid w:val="000956FD"/>
    <w:rsid w:val="0024096B"/>
    <w:rsid w:val="00367C47"/>
    <w:rsid w:val="00B85D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4E450C-63B2-405C-A66C-9E585932F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574</Words>
  <Characters>3272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Desiree C Velez</dc:creator>
  <cp:lastModifiedBy>Desiree Velez</cp:lastModifiedBy>
  <cp:revision>4</cp:revision>
  <dcterms:created xsi:type="dcterms:W3CDTF">2017-03-03T17:01:00Z</dcterms:created>
  <dcterms:modified xsi:type="dcterms:W3CDTF">2018-02-19T21:38:00Z</dcterms:modified>
</cp:coreProperties>
</file>