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7B" w:rsidRDefault="00C64A7B">
      <w:r>
        <w:t>SAMS</w:t>
      </w:r>
      <w:r>
        <w:tab/>
      </w:r>
      <w:r>
        <w:tab/>
      </w:r>
      <w:r>
        <w:tab/>
      </w:r>
      <w:r>
        <w:tab/>
      </w:r>
      <w:r>
        <w:tab/>
        <w:t>ENGLISH 117A</w:t>
      </w:r>
      <w:r>
        <w:tab/>
      </w:r>
      <w:r>
        <w:tab/>
      </w:r>
      <w:r>
        <w:tab/>
      </w:r>
      <w:r>
        <w:tab/>
      </w:r>
      <w:r>
        <w:tab/>
      </w:r>
      <w:r>
        <w:tab/>
        <w:t>SAMS</w:t>
      </w:r>
      <w:bookmarkStart w:id="0" w:name="_GoBack"/>
      <w:bookmarkEnd w:id="0"/>
    </w:p>
    <w:p w:rsidR="00C64A7B" w:rsidRDefault="00C64A7B"/>
    <w:p w:rsidR="00C64A7B" w:rsidRDefault="00C64A7B"/>
    <w:p w:rsidR="0027415F" w:rsidRDefault="00C64A7B">
      <w:r>
        <w:t>OBJECTIVE:  Students will be able to develop a comparative analysis using documented</w:t>
      </w:r>
      <w:proofErr w:type="gramStart"/>
      <w:r>
        <w:t>  research</w:t>
      </w:r>
      <w:proofErr w:type="gramEnd"/>
      <w:r>
        <w:t xml:space="preserve"> to reveal hidden similarities between two works of art or to determine choice.</w:t>
      </w:r>
      <w:r>
        <w:br/>
      </w:r>
      <w:r>
        <w:br/>
        <w:t>DIRECTIONS:  In 1000 words develop a comparison between one film and one literary text that we have discussed in class.  Find at least three points of comparison that develop themes of diversity or equality.  Use MLA in-text citations and a works cited page for documenting quotations from texts, summaries of facts, and paraphrases of ideas.</w:t>
      </w:r>
      <w:r>
        <w:br/>
      </w:r>
      <w:r>
        <w:br/>
        <w:t>DUE:  November 15, 2012</w:t>
      </w:r>
    </w:p>
    <w:sectPr w:rsidR="00274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7B"/>
    <w:rsid w:val="00472A4A"/>
    <w:rsid w:val="0078385D"/>
    <w:rsid w:val="00A5185B"/>
    <w:rsid w:val="00C6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Harvey</dc:creator>
  <cp:lastModifiedBy>Sherri Harvey</cp:lastModifiedBy>
  <cp:revision>2</cp:revision>
  <dcterms:created xsi:type="dcterms:W3CDTF">2012-11-13T19:57:00Z</dcterms:created>
  <dcterms:modified xsi:type="dcterms:W3CDTF">2012-11-13T19:57:00Z</dcterms:modified>
</cp:coreProperties>
</file>