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22" w:rsidRDefault="002E338C">
      <w:bookmarkStart w:id="0" w:name="_GoBack"/>
      <w:bookmarkEnd w:id="0"/>
      <w:r>
        <w:t xml:space="preserve">Chapter 24 </w:t>
      </w:r>
      <w:r w:rsidR="004A1F22">
        <w:br/>
        <w:t xml:space="preserve">Young and Friedman, 13 </w:t>
      </w:r>
      <w:proofErr w:type="spellStart"/>
      <w:proofErr w:type="gramStart"/>
      <w:r w:rsidR="004A1F22">
        <w:t>th</w:t>
      </w:r>
      <w:proofErr w:type="spellEnd"/>
      <w:proofErr w:type="gramEnd"/>
      <w:r w:rsidR="004A1F22">
        <w:t xml:space="preserve"> ed.</w:t>
      </w:r>
    </w:p>
    <w:p w:rsidR="004A1F22" w:rsidRPr="0012783B" w:rsidRDefault="004A1F22" w:rsidP="004A1F22">
      <w:pPr>
        <w:pStyle w:val="GENQFIRST"/>
      </w:pPr>
      <w:r w:rsidRPr="001524C8">
        <w:rPr>
          <w:rStyle w:val="GENQNUM"/>
        </w:rPr>
        <w:tab/>
        <w:t>24.1.</w:t>
      </w:r>
      <w:r w:rsidRPr="00BC50B6">
        <w:tab/>
      </w:r>
      <w:r w:rsidRPr="00BE2D16">
        <w:rPr>
          <w:rStyle w:val="GENQTTL"/>
        </w:rPr>
        <w:t>Identify</w:t>
      </w:r>
      <w:r w:rsidRPr="0012783B">
        <w:rPr>
          <w:b/>
          <w:smallCaps/>
        </w:rPr>
        <w:t>:</w:t>
      </w:r>
      <w:r w:rsidRPr="001236FE">
        <w:rPr>
          <w:rStyle w:val="GENQTTL"/>
        </w:rPr>
        <w:t>   </w:t>
      </w:r>
      <w:r w:rsidRPr="0012783B">
        <w:t>The capacitance depends on the geometry (area and plate separation) of the plates.</w:t>
      </w:r>
    </w:p>
    <w:p w:rsidR="004A1F22" w:rsidRPr="00D37AD2" w:rsidRDefault="004A1F22" w:rsidP="004A1F22">
      <w:pPr>
        <w:pStyle w:val="GENQ"/>
      </w:pPr>
      <w:r w:rsidRPr="00BE2D16">
        <w:rPr>
          <w:rStyle w:val="GENQTTL"/>
        </w:rPr>
        <w:t>Set Up</w:t>
      </w:r>
      <w:r w:rsidRPr="0012783B">
        <w:rPr>
          <w:b/>
          <w:smallCaps/>
        </w:rPr>
        <w:t>:</w:t>
      </w:r>
      <w:r w:rsidRPr="001236FE">
        <w:rPr>
          <w:rStyle w:val="GENQTTL"/>
        </w:rPr>
        <w:t>   </w:t>
      </w:r>
      <w:r w:rsidRPr="0012783B">
        <w:t xml:space="preserve">For a parallel-plate capacitor, </w:t>
      </w:r>
      <w:r w:rsidRPr="00FC724C">
        <w:rPr>
          <w:position w:val="-10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pt" o:ole="">
            <v:imagedata r:id="rId5" o:title=""/>
          </v:shape>
          <o:OLEObject Type="Embed" ProgID="Equation.DSMT4" ShapeID="_x0000_i1025" DrawAspect="Content" ObjectID="_1486582148" r:id="rId6"/>
        </w:object>
      </w:r>
      <w:r w:rsidRPr="0012783B">
        <w:t xml:space="preserve"> </w:t>
      </w:r>
      <w:r w:rsidRPr="00AE2307">
        <w:rPr>
          <w:position w:val="-26"/>
        </w:rPr>
        <w:object w:dxaOrig="780" w:dyaOrig="580">
          <v:shape id="_x0000_i1026" type="#_x0000_t75" style="width:39pt;height:29.25pt" o:ole="">
            <v:imagedata r:id="rId7" o:title=""/>
          </v:shape>
          <o:OLEObject Type="Embed" ProgID="Equation.DSMT4" ShapeID="_x0000_i1026" DrawAspect="Content" ObjectID="_1486582149" r:id="rId8"/>
        </w:object>
      </w:r>
      <w:r w:rsidRPr="0012783B">
        <w:t xml:space="preserve"> and </w:t>
      </w:r>
      <w:r w:rsidRPr="00FC724C">
        <w:rPr>
          <w:position w:val="-26"/>
        </w:rPr>
        <w:object w:dxaOrig="720" w:dyaOrig="580">
          <v:shape id="_x0000_i1027" type="#_x0000_t75" style="width:36pt;height:29.25pt" o:ole="">
            <v:imagedata r:id="rId9" o:title=""/>
          </v:shape>
          <o:OLEObject Type="Embed" ProgID="Equation.DSMT4" ShapeID="_x0000_i1027" DrawAspect="Content" ObjectID="_1486582150" r:id="rId10"/>
        </w:object>
      </w:r>
    </w:p>
    <w:p w:rsidR="004A1F22" w:rsidRPr="00D37AD2" w:rsidRDefault="004A1F22" w:rsidP="004A1F22">
      <w:pPr>
        <w:pStyle w:val="GENQ"/>
      </w:pPr>
      <w:r w:rsidRPr="002A1A10">
        <w:rPr>
          <w:rStyle w:val="GENQTTL"/>
        </w:rPr>
        <w:t>Execute:</w:t>
      </w:r>
      <w:r w:rsidRPr="001236FE">
        <w:rPr>
          <w:rStyle w:val="GENQTTL"/>
        </w:rPr>
        <w:t>   </w:t>
      </w:r>
      <w:r w:rsidRPr="002A1A10">
        <w:rPr>
          <w:rStyle w:val="BOLD"/>
        </w:rPr>
        <w:t>(a)</w:t>
      </w:r>
      <w:r w:rsidRPr="0012783B">
        <w:t xml:space="preserve"> </w:t>
      </w:r>
      <w:r w:rsidRPr="00FC724C">
        <w:rPr>
          <w:position w:val="-10"/>
        </w:rPr>
        <w:object w:dxaOrig="4500" w:dyaOrig="340">
          <v:shape id="_x0000_i1028" type="#_x0000_t75" style="width:225pt;height:17.25pt" o:ole="">
            <v:imagedata r:id="rId11" o:title=""/>
          </v:shape>
          <o:OLEObject Type="Embed" ProgID="Equation.DSMT4" ShapeID="_x0000_i1028" DrawAspect="Content" ObjectID="_1486582151" r:id="rId12"/>
        </w:object>
      </w:r>
    </w:p>
    <w:p w:rsidR="004A1F22" w:rsidRPr="00D37AD2" w:rsidRDefault="004A1F22" w:rsidP="004A1F22">
      <w:pPr>
        <w:pStyle w:val="GENQ"/>
      </w:pPr>
      <w:r w:rsidRPr="004E2380">
        <w:rPr>
          <w:rStyle w:val="BOLD"/>
        </w:rPr>
        <w:t>(b)</w:t>
      </w:r>
      <w:r w:rsidRPr="0012783B">
        <w:t xml:space="preserve"> Solving for the area gives </w:t>
      </w:r>
      <w:r w:rsidRPr="00FC724C">
        <w:rPr>
          <w:position w:val="-26"/>
        </w:rPr>
        <w:object w:dxaOrig="6480" w:dyaOrig="620">
          <v:shape id="_x0000_i1029" type="#_x0000_t75" style="width:324pt;height:30.75pt" o:ole="">
            <v:imagedata r:id="rId13" o:title=""/>
          </v:shape>
          <o:OLEObject Type="Embed" ProgID="Equation.DSMT4" ShapeID="_x0000_i1029" DrawAspect="Content" ObjectID="_1486582152" r:id="rId14"/>
        </w:object>
      </w:r>
    </w:p>
    <w:p w:rsidR="004A1F22" w:rsidRPr="00D37AD2" w:rsidRDefault="004A1F22" w:rsidP="004A1F22">
      <w:pPr>
        <w:pStyle w:val="GENQ"/>
      </w:pPr>
      <w:r w:rsidRPr="00805284">
        <w:rPr>
          <w:rStyle w:val="BOLD"/>
        </w:rPr>
        <w:t>(c)</w:t>
      </w:r>
      <w:r w:rsidRPr="0012783B">
        <w:t xml:space="preserve"> </w:t>
      </w:r>
      <w:r w:rsidRPr="00FC724C">
        <w:rPr>
          <w:position w:val="-26"/>
        </w:rPr>
        <w:object w:dxaOrig="3940" w:dyaOrig="620">
          <v:shape id="_x0000_i1030" type="#_x0000_t75" style="width:197.25pt;height:30.75pt" o:ole="">
            <v:imagedata r:id="rId15" o:title=""/>
          </v:shape>
          <o:OLEObject Type="Embed" ProgID="Equation.DSMT4" ShapeID="_x0000_i1030" DrawAspect="Content" ObjectID="_1486582153" r:id="rId16"/>
        </w:object>
      </w:r>
    </w:p>
    <w:p w:rsidR="004A1F22" w:rsidRPr="0012783B" w:rsidRDefault="004A1F22" w:rsidP="004A1F22">
      <w:pPr>
        <w:pStyle w:val="GENQ"/>
      </w:pPr>
      <w:r w:rsidRPr="00805284">
        <w:rPr>
          <w:rStyle w:val="GENQTTL"/>
        </w:rPr>
        <w:t>Evaluate:</w:t>
      </w:r>
      <w:r w:rsidRPr="001236FE">
        <w:rPr>
          <w:rStyle w:val="GENQTTL"/>
        </w:rPr>
        <w:t>   </w:t>
      </w:r>
      <w:r w:rsidRPr="0012783B">
        <w:t>The capacitance is reasonable for laboratory capacitors, but the area is rather large.</w:t>
      </w:r>
    </w:p>
    <w:p w:rsidR="004A1F22" w:rsidRPr="00BC50B6" w:rsidRDefault="004A1F22" w:rsidP="004A1F22">
      <w:pPr>
        <w:pStyle w:val="GENQFIRST"/>
      </w:pPr>
      <w:r w:rsidRPr="00BC50B6">
        <w:tab/>
      </w:r>
    </w:p>
    <w:p w:rsidR="004A1F22" w:rsidRPr="00BC50B6" w:rsidRDefault="004A1F22" w:rsidP="004A1F22">
      <w:pPr>
        <w:pStyle w:val="GENQFIRST"/>
      </w:pPr>
      <w:r w:rsidRPr="00BC50B6">
        <w:tab/>
      </w:r>
      <w:r w:rsidRPr="00E60141">
        <w:rPr>
          <w:rStyle w:val="GENQNUM"/>
        </w:rPr>
        <w:t>24.4.</w:t>
      </w:r>
      <w:r w:rsidRPr="00BC50B6">
        <w:tab/>
      </w:r>
      <w:r w:rsidRPr="00677CA0">
        <w:rPr>
          <w:rStyle w:val="GENQTTL"/>
        </w:rPr>
        <w:t>Identify:</w:t>
      </w:r>
      <w:r w:rsidRPr="001236FE">
        <w:rPr>
          <w:rStyle w:val="GENQTTL"/>
        </w:rPr>
        <w:t>   </w:t>
      </w:r>
      <w:r w:rsidRPr="00FC724C">
        <w:rPr>
          <w:rStyle w:val="GENQTTL"/>
          <w:rFonts w:hint="eastAsia"/>
          <w:b w:val="0"/>
          <w:smallCaps w:val="0"/>
        </w:rPr>
        <w:object w:dxaOrig="740" w:dyaOrig="520">
          <v:shape id="_x0000_i1031" type="#_x0000_t75" style="width:36.75pt;height:26.25pt" o:ole="">
            <v:imagedata r:id="rId17" o:title=""/>
          </v:shape>
          <o:OLEObject Type="Embed" ProgID="Equation.DSMT4" ShapeID="_x0000_i1031" DrawAspect="Content" ObjectID="_1486582154" r:id="rId18"/>
        </w:object>
      </w:r>
      <w:r w:rsidRPr="00BC50B6">
        <w:t xml:space="preserve"> when there is air between the plates.</w:t>
      </w:r>
    </w:p>
    <w:p w:rsidR="004A1F22" w:rsidRPr="00BC50B6" w:rsidRDefault="004A1F22" w:rsidP="004A1F22">
      <w:pPr>
        <w:pStyle w:val="GENQ"/>
      </w:pPr>
      <w:r w:rsidRPr="00677CA0">
        <w:rPr>
          <w:rStyle w:val="GENQTTL"/>
        </w:rPr>
        <w:t>Set Up:</w:t>
      </w:r>
      <w:r w:rsidRPr="001236FE">
        <w:rPr>
          <w:rStyle w:val="GENQTTL"/>
        </w:rPr>
        <w:t>   </w:t>
      </w:r>
      <w:r w:rsidRPr="00FC724C">
        <w:rPr>
          <w:rStyle w:val="GENQTTL"/>
          <w:rFonts w:hint="eastAsia"/>
        </w:rPr>
        <w:object w:dxaOrig="1540" w:dyaOrig="340">
          <v:shape id="_x0000_i1032" type="#_x0000_t75" style="width:77.25pt;height:17.25pt" o:ole="">
            <v:imagedata r:id="rId19" o:title=""/>
          </v:shape>
          <o:OLEObject Type="Embed" ProgID="Equation.DSMT4" ShapeID="_x0000_i1032" DrawAspect="Content" ObjectID="_1486582155" r:id="rId20"/>
        </w:object>
      </w:r>
      <w:r w:rsidRPr="00BC50B6">
        <w:t xml:space="preserve"> is the area of each plate.</w:t>
      </w:r>
    </w:p>
    <w:p w:rsidR="004A1F22" w:rsidRPr="00BC50B6" w:rsidRDefault="004A1F22" w:rsidP="004A1F22">
      <w:pPr>
        <w:pStyle w:val="GENQ"/>
        <w:rPr>
          <w:rFonts w:eastAsia="Arial Unicode MS"/>
        </w:rPr>
      </w:pPr>
      <w:r w:rsidRPr="00677CA0">
        <w:rPr>
          <w:rStyle w:val="GENQTTL"/>
        </w:rPr>
        <w:t>Execute:</w:t>
      </w:r>
      <w:r w:rsidRPr="001236FE">
        <w:rPr>
          <w:rStyle w:val="GENQTTL"/>
        </w:rPr>
        <w:t>   </w:t>
      </w:r>
      <w:r w:rsidRPr="00FC724C">
        <w:rPr>
          <w:rStyle w:val="GENQTTL"/>
          <w:rFonts w:hint="eastAsia"/>
        </w:rPr>
        <w:object w:dxaOrig="5040" w:dyaOrig="580">
          <v:shape id="_x0000_i1033" type="#_x0000_t75" style="width:252pt;height:29.25pt" o:ole="">
            <v:imagedata r:id="rId21" o:title=""/>
          </v:shape>
          <o:OLEObject Type="Embed" ProgID="Equation.DSMT4" ShapeID="_x0000_i1033" DrawAspect="Content" ObjectID="_1486582156" r:id="rId22"/>
        </w:object>
      </w:r>
    </w:p>
    <w:p w:rsidR="004A1F22" w:rsidRPr="00BC50B6" w:rsidRDefault="004A1F22" w:rsidP="004A1F22">
      <w:pPr>
        <w:pStyle w:val="GENQ"/>
      </w:pPr>
      <w:r w:rsidRPr="00677CA0">
        <w:rPr>
          <w:rStyle w:val="GENQTTL"/>
        </w:rPr>
        <w:t>Evaluate:</w:t>
      </w:r>
      <w:r w:rsidRPr="001236FE">
        <w:rPr>
          <w:rStyle w:val="GENQTTL"/>
        </w:rPr>
        <w:t>   </w:t>
      </w:r>
      <w:r w:rsidRPr="009756D6">
        <w:rPr>
          <w:i/>
        </w:rPr>
        <w:t>C</w:t>
      </w:r>
      <w:r w:rsidRPr="00BC50B6">
        <w:t xml:space="preserve"> increases when </w:t>
      </w:r>
      <w:proofErr w:type="gramStart"/>
      <w:r w:rsidRPr="009756D6">
        <w:rPr>
          <w:i/>
        </w:rPr>
        <w:t>A</w:t>
      </w:r>
      <w:proofErr w:type="gramEnd"/>
      <w:r w:rsidRPr="00BC50B6">
        <w:t xml:space="preserve"> increases and </w:t>
      </w:r>
      <w:r w:rsidRPr="009756D6">
        <w:rPr>
          <w:i/>
        </w:rPr>
        <w:t>C</w:t>
      </w:r>
      <w:r w:rsidRPr="00BC50B6">
        <w:t xml:space="preserve"> increases when </w:t>
      </w:r>
      <w:r w:rsidRPr="007E4B79">
        <w:rPr>
          <w:i/>
        </w:rPr>
        <w:t>d</w:t>
      </w:r>
      <w:r w:rsidRPr="00BC50B6">
        <w:t xml:space="preserve"> decreases.</w:t>
      </w:r>
    </w:p>
    <w:p w:rsidR="004A1F22" w:rsidRPr="00BC50B6" w:rsidRDefault="004A1F22" w:rsidP="004A1F22">
      <w:pPr>
        <w:pStyle w:val="GENQFIRST"/>
      </w:pPr>
      <w:r w:rsidRPr="00BC50B6">
        <w:tab/>
      </w:r>
    </w:p>
    <w:p w:rsidR="004A1F22" w:rsidRPr="00BC50B6" w:rsidRDefault="004A1F22" w:rsidP="004A1F22">
      <w:pPr>
        <w:pStyle w:val="GENQFIRST"/>
      </w:pPr>
      <w:r w:rsidRPr="00A76DDE">
        <w:rPr>
          <w:rStyle w:val="GENQNUM"/>
        </w:rPr>
        <w:tab/>
        <w:t>24.6.</w:t>
      </w:r>
      <w:r w:rsidRPr="00BC50B6">
        <w:tab/>
      </w:r>
      <w:r w:rsidRPr="00677CA0">
        <w:rPr>
          <w:rStyle w:val="GENQTTL"/>
        </w:rPr>
        <w:t>Identify:</w:t>
      </w:r>
      <w:r w:rsidRPr="001236FE">
        <w:rPr>
          <w:rStyle w:val="GENQTTL"/>
        </w:rPr>
        <w:t>   </w:t>
      </w:r>
      <w:r w:rsidRPr="00FC724C">
        <w:rPr>
          <w:rStyle w:val="GENQTTL"/>
          <w:rFonts w:hint="eastAsia"/>
        </w:rPr>
        <w:object w:dxaOrig="720" w:dyaOrig="580">
          <v:shape id="_x0000_i1034" type="#_x0000_t75" style="width:36pt;height:29.25pt" o:ole="">
            <v:imagedata r:id="rId23" o:title=""/>
          </v:shape>
          <o:OLEObject Type="Embed" ProgID="Equation.DSMT4" ShapeID="_x0000_i1034" DrawAspect="Content" ObjectID="_1486582157" r:id="rId24"/>
        </w:object>
      </w:r>
      <w:r w:rsidRPr="00FC724C">
        <w:rPr>
          <w:rStyle w:val="GENQTTL"/>
          <w:rFonts w:hint="eastAsia"/>
        </w:rPr>
        <w:object w:dxaOrig="760" w:dyaOrig="520">
          <v:shape id="_x0000_i1035" type="#_x0000_t75" style="width:38.25pt;height:26.25pt" o:ole="">
            <v:imagedata r:id="rId25" o:title=""/>
          </v:shape>
          <o:OLEObject Type="Embed" ProgID="Equation.DSMT4" ShapeID="_x0000_i1035" DrawAspect="Content" ObjectID="_1486582158" r:id="rId26"/>
        </w:object>
      </w:r>
    </w:p>
    <w:p w:rsidR="004A1F22" w:rsidRPr="00BC50B6" w:rsidRDefault="004A1F22" w:rsidP="004A1F22">
      <w:pPr>
        <w:pStyle w:val="GENQ"/>
      </w:pPr>
      <w:r w:rsidRPr="00677CA0">
        <w:rPr>
          <w:rStyle w:val="GENQTTL"/>
        </w:rPr>
        <w:t>Set Up:</w:t>
      </w:r>
      <w:r w:rsidRPr="001236FE">
        <w:rPr>
          <w:rStyle w:val="GENQTTL"/>
        </w:rPr>
        <w:t>   </w:t>
      </w:r>
      <w:r w:rsidRPr="00BC50B6">
        <w:t xml:space="preserve">When the capacitor is connected to the battery, enough charge flows onto the plates to make </w:t>
      </w:r>
      <w:r w:rsidRPr="00FC724C">
        <w:rPr>
          <w:position w:val="-10"/>
        </w:rPr>
        <w:object w:dxaOrig="1060" w:dyaOrig="300">
          <v:shape id="_x0000_i1036" type="#_x0000_t75" style="width:53.25pt;height:15pt" o:ole="">
            <v:imagedata r:id="rId27" o:title=""/>
          </v:shape>
          <o:OLEObject Type="Embed" ProgID="Equation.DSMT4" ShapeID="_x0000_i1036" DrawAspect="Content" ObjectID="_1486582159" r:id="rId28"/>
        </w:object>
      </w:r>
    </w:p>
    <w:p w:rsidR="004A1F22" w:rsidRPr="00BC50B6" w:rsidRDefault="004A1F22" w:rsidP="004A1F22">
      <w:pPr>
        <w:pStyle w:val="GENQ"/>
      </w:pPr>
      <w:r w:rsidRPr="00677CA0">
        <w:rPr>
          <w:rStyle w:val="GENQTTL"/>
        </w:rPr>
        <w:t>Execute:</w:t>
      </w:r>
      <w:r w:rsidRPr="001236FE">
        <w:rPr>
          <w:rStyle w:val="GENQTTL"/>
        </w:rPr>
        <w:t>   </w:t>
      </w:r>
      <w:r w:rsidRPr="00E4643E">
        <w:rPr>
          <w:rStyle w:val="BOLD"/>
        </w:rPr>
        <w:t>(a)</w:t>
      </w:r>
      <w:r w:rsidRPr="00BC50B6">
        <w:t xml:space="preserve"> 12.0 V</w:t>
      </w:r>
    </w:p>
    <w:p w:rsidR="004A1F22" w:rsidRPr="00BC50B6" w:rsidRDefault="004A1F22" w:rsidP="004A1F22">
      <w:pPr>
        <w:pStyle w:val="GENQ"/>
      </w:pPr>
      <w:r w:rsidRPr="00464518">
        <w:rPr>
          <w:rStyle w:val="BOLD"/>
        </w:rPr>
        <w:t>(b)</w:t>
      </w:r>
      <w:r w:rsidRPr="00BC50B6">
        <w:t xml:space="preserve"> (</w:t>
      </w:r>
      <w:proofErr w:type="gramStart"/>
      <w:r w:rsidRPr="00BC50B6">
        <w:t>i</w:t>
      </w:r>
      <w:proofErr w:type="gramEnd"/>
      <w:r w:rsidRPr="00BC50B6">
        <w:t xml:space="preserve">) When </w:t>
      </w:r>
      <w:r w:rsidRPr="004F77DC">
        <w:rPr>
          <w:i/>
        </w:rPr>
        <w:t>d</w:t>
      </w:r>
      <w:r w:rsidRPr="00BC50B6">
        <w:t xml:space="preserve"> is doubled, </w:t>
      </w:r>
      <w:r w:rsidRPr="00677CA0">
        <w:rPr>
          <w:i/>
        </w:rPr>
        <w:t>C</w:t>
      </w:r>
      <w:r w:rsidRPr="00BC50B6">
        <w:t xml:space="preserve"> is halved. </w:t>
      </w:r>
      <w:r w:rsidRPr="00FC724C">
        <w:rPr>
          <w:position w:val="-20"/>
        </w:rPr>
        <w:object w:dxaOrig="680" w:dyaOrig="520">
          <v:shape id="_x0000_i1037" type="#_x0000_t75" style="width:33.75pt;height:26.25pt" o:ole="">
            <v:imagedata r:id="rId29" o:title=""/>
          </v:shape>
          <o:OLEObject Type="Embed" ProgID="Equation.DSMT4" ShapeID="_x0000_i1037" DrawAspect="Content" ObjectID="_1486582160" r:id="rId30"/>
        </w:object>
      </w:r>
      <w:r w:rsidRPr="00BC50B6">
        <w:t xml:space="preserve"> </w:t>
      </w:r>
      <w:proofErr w:type="gramStart"/>
      <w:r w:rsidRPr="00BC50B6">
        <w:t>and</w:t>
      </w:r>
      <w:proofErr w:type="gramEnd"/>
      <w:r w:rsidRPr="00BC50B6">
        <w:t xml:space="preserve"> </w:t>
      </w:r>
      <w:r w:rsidRPr="00991C42">
        <w:rPr>
          <w:i/>
        </w:rPr>
        <w:t>Q</w:t>
      </w:r>
      <w:r w:rsidRPr="00BC50B6">
        <w:t xml:space="preserve"> is constant, so </w:t>
      </w:r>
      <w:r w:rsidRPr="00991C42">
        <w:rPr>
          <w:i/>
        </w:rPr>
        <w:t>V</w:t>
      </w:r>
      <w:r w:rsidRPr="00BC50B6">
        <w:t xml:space="preserve"> doubles. </w:t>
      </w:r>
      <w:r w:rsidRPr="00FC724C">
        <w:rPr>
          <w:position w:val="-6"/>
        </w:rPr>
        <w:object w:dxaOrig="960" w:dyaOrig="240">
          <v:shape id="_x0000_i1038" type="#_x0000_t75" style="width:48pt;height:12pt" o:ole="">
            <v:imagedata r:id="rId31" o:title=""/>
          </v:shape>
          <o:OLEObject Type="Embed" ProgID="Equation.DSMT4" ShapeID="_x0000_i1038" DrawAspect="Content" ObjectID="_1486582161" r:id="rId32"/>
        </w:object>
      </w:r>
    </w:p>
    <w:p w:rsidR="004A1F22" w:rsidRPr="00BC50B6" w:rsidRDefault="004A1F22" w:rsidP="004A1F22">
      <w:pPr>
        <w:pStyle w:val="GENQ"/>
      </w:pPr>
      <w:r w:rsidRPr="00BC50B6">
        <w:t xml:space="preserve">(ii) When </w:t>
      </w:r>
      <w:r w:rsidRPr="00677CA0">
        <w:rPr>
          <w:i/>
        </w:rPr>
        <w:t>r</w:t>
      </w:r>
      <w:r w:rsidRPr="00BC50B6">
        <w:t xml:space="preserve"> is doubled, </w:t>
      </w:r>
      <w:proofErr w:type="gramStart"/>
      <w:r w:rsidRPr="00991C42">
        <w:rPr>
          <w:i/>
        </w:rPr>
        <w:t>A</w:t>
      </w:r>
      <w:proofErr w:type="gramEnd"/>
      <w:r w:rsidRPr="00BC50B6">
        <w:t xml:space="preserve"> increases by a factor of 4. </w:t>
      </w:r>
      <w:r w:rsidRPr="00991C42">
        <w:rPr>
          <w:i/>
        </w:rPr>
        <w:t>V</w:t>
      </w:r>
      <w:r w:rsidRPr="00BC50B6">
        <w:t xml:space="preserve"> decreases by a factor of 4 and </w:t>
      </w:r>
      <w:r w:rsidRPr="00FC724C">
        <w:rPr>
          <w:position w:val="-6"/>
        </w:rPr>
        <w:object w:dxaOrig="859" w:dyaOrig="240">
          <v:shape id="_x0000_i1039" type="#_x0000_t75" style="width:42.75pt;height:12pt" o:ole="">
            <v:imagedata r:id="rId33" o:title=""/>
          </v:shape>
          <o:OLEObject Type="Embed" ProgID="Equation.DSMT4" ShapeID="_x0000_i1039" DrawAspect="Content" ObjectID="_1486582162" r:id="rId34"/>
        </w:object>
      </w:r>
    </w:p>
    <w:p w:rsidR="004A1F22" w:rsidRPr="00BC50B6" w:rsidRDefault="004A1F22" w:rsidP="004A1F22">
      <w:pPr>
        <w:pStyle w:val="GENQ"/>
      </w:pPr>
      <w:r w:rsidRPr="00662701">
        <w:rPr>
          <w:rStyle w:val="GENQTTL"/>
        </w:rPr>
        <w:t>Evaluate</w:t>
      </w:r>
      <w:r w:rsidRPr="00BC50B6">
        <w:t>:</w:t>
      </w:r>
      <w:r w:rsidRPr="001236FE">
        <w:rPr>
          <w:rStyle w:val="GENQTTL"/>
        </w:rPr>
        <w:t>   </w:t>
      </w:r>
      <w:r w:rsidRPr="00BC50B6">
        <w:t xml:space="preserve">The electric field between the plates is </w:t>
      </w:r>
      <w:r w:rsidRPr="00FC724C">
        <w:rPr>
          <w:position w:val="-10"/>
        </w:rPr>
        <w:object w:dxaOrig="900" w:dyaOrig="300">
          <v:shape id="_x0000_i1040" type="#_x0000_t75" style="width:45pt;height:15pt" o:ole="">
            <v:imagedata r:id="rId35" o:title=""/>
          </v:shape>
          <o:OLEObject Type="Embed" ProgID="Equation.DSMT4" ShapeID="_x0000_i1040" DrawAspect="Content" ObjectID="_1486582163" r:id="rId36"/>
        </w:object>
      </w:r>
      <w:r w:rsidRPr="00BC50B6">
        <w:t xml:space="preserve"> </w:t>
      </w:r>
      <w:r w:rsidRPr="00FC724C">
        <w:rPr>
          <w:position w:val="-10"/>
        </w:rPr>
        <w:object w:dxaOrig="780" w:dyaOrig="300">
          <v:shape id="_x0000_i1041" type="#_x0000_t75" style="width:39pt;height:15pt" o:ole="">
            <v:imagedata r:id="rId37" o:title=""/>
          </v:shape>
          <o:OLEObject Type="Embed" ProgID="Equation.DSMT4" ShapeID="_x0000_i1041" DrawAspect="Content" ObjectID="_1486582164" r:id="rId38"/>
        </w:object>
      </w:r>
      <w:r w:rsidRPr="00BC50B6">
        <w:t xml:space="preserve"> </w:t>
      </w:r>
      <w:proofErr w:type="gramStart"/>
      <w:r w:rsidRPr="00BC50B6">
        <w:t>When</w:t>
      </w:r>
      <w:proofErr w:type="gramEnd"/>
      <w:r w:rsidRPr="00BC50B6">
        <w:t xml:space="preserve"> </w:t>
      </w:r>
      <w:r w:rsidRPr="00E4643E">
        <w:rPr>
          <w:i/>
        </w:rPr>
        <w:t>d</w:t>
      </w:r>
      <w:r w:rsidRPr="00BC50B6">
        <w:t xml:space="preserve"> is doubled </w:t>
      </w:r>
      <w:r w:rsidRPr="00E4643E">
        <w:rPr>
          <w:i/>
        </w:rPr>
        <w:t>E</w:t>
      </w:r>
      <w:r w:rsidRPr="00BC50B6">
        <w:t xml:space="preserve"> is unchanged and </w:t>
      </w:r>
      <w:r w:rsidRPr="00736C4E">
        <w:rPr>
          <w:i/>
        </w:rPr>
        <w:t>V</w:t>
      </w:r>
      <w:r w:rsidRPr="00BC50B6">
        <w:t xml:space="preserve"> doubles. </w:t>
      </w:r>
      <w:proofErr w:type="gramStart"/>
      <w:r w:rsidRPr="00BC50B6">
        <w:t xml:space="preserve">When </w:t>
      </w:r>
      <w:r w:rsidRPr="0077247F">
        <w:rPr>
          <w:i/>
        </w:rPr>
        <w:t>A</w:t>
      </w:r>
      <w:r w:rsidRPr="00BC50B6">
        <w:t xml:space="preserve"> is increased by a factor of 4, </w:t>
      </w:r>
      <w:r w:rsidRPr="0077247F">
        <w:rPr>
          <w:i/>
        </w:rPr>
        <w:t>E</w:t>
      </w:r>
      <w:r w:rsidRPr="00BC50B6">
        <w:t xml:space="preserve"> decreases by a factor of 4 so </w:t>
      </w:r>
      <w:r w:rsidRPr="0077247F">
        <w:rPr>
          <w:i/>
        </w:rPr>
        <w:t>V</w:t>
      </w:r>
      <w:r w:rsidRPr="00BC50B6">
        <w:t xml:space="preserve"> decreases by a factor of 4.</w:t>
      </w:r>
      <w:proofErr w:type="gramEnd"/>
    </w:p>
    <w:p w:rsidR="004A1F22" w:rsidRPr="0089232C" w:rsidRDefault="004A1F22" w:rsidP="004A1F22">
      <w:pPr>
        <w:pStyle w:val="GENQFIRST"/>
      </w:pPr>
      <w:r>
        <w:rPr>
          <w:rStyle w:val="GENQNUM"/>
        </w:rPr>
        <w:tab/>
        <w:t>24.9</w:t>
      </w:r>
      <w:r w:rsidRPr="00C22448">
        <w:rPr>
          <w:rStyle w:val="GENQNUM"/>
        </w:rPr>
        <w:t>.</w:t>
      </w:r>
      <w:r w:rsidRPr="00BC50B6">
        <w:tab/>
      </w:r>
      <w:r w:rsidRPr="00D13744">
        <w:rPr>
          <w:rStyle w:val="GENQTTL"/>
        </w:rPr>
        <w:t>Identify:</w:t>
      </w:r>
      <w:bookmarkStart w:id="1" w:name="OLE_LINK1"/>
      <w:bookmarkStart w:id="2" w:name="OLE_LINK2"/>
      <w:r w:rsidRPr="001236FE">
        <w:rPr>
          <w:rStyle w:val="GENQTTL"/>
        </w:rPr>
        <w:t>   </w:t>
      </w:r>
      <w:bookmarkEnd w:id="1"/>
      <w:bookmarkEnd w:id="2"/>
      <w:r w:rsidRPr="0089232C">
        <w:t>The energy stored in a capacitor depends on its capacitance, which in turn depends on its geometry.</w:t>
      </w:r>
    </w:p>
    <w:p w:rsidR="004A1F22" w:rsidRPr="0089232C" w:rsidRDefault="004A1F22" w:rsidP="004A1F22">
      <w:pPr>
        <w:pStyle w:val="GENQ"/>
      </w:pPr>
      <w:proofErr w:type="gramStart"/>
      <w:r w:rsidRPr="00D13744">
        <w:rPr>
          <w:rStyle w:val="GENQTTL"/>
        </w:rPr>
        <w:t>Set Up</w:t>
      </w:r>
      <w:r w:rsidRPr="006F020E">
        <w:rPr>
          <w:b/>
          <w:smallCaps/>
        </w:rPr>
        <w:t>:</w:t>
      </w:r>
      <w:r w:rsidRPr="001236FE">
        <w:rPr>
          <w:rStyle w:val="GENQTTL"/>
        </w:rPr>
        <w:t>   </w:t>
      </w:r>
      <w:r w:rsidRPr="00FC724C">
        <w:rPr>
          <w:rStyle w:val="GENQTTL"/>
          <w:rFonts w:hint="eastAsia"/>
          <w:b w:val="0"/>
          <w:smallCaps w:val="0"/>
        </w:rPr>
        <w:object w:dxaOrig="720" w:dyaOrig="279">
          <v:shape id="_x0000_i1042" type="#_x0000_t75" style="width:36pt;height:14.25pt" o:ole="">
            <v:imagedata r:id="rId39" o:title=""/>
          </v:shape>
          <o:OLEObject Type="Embed" ProgID="Equation.DSMT4" ShapeID="_x0000_i1042" DrawAspect="Content" ObjectID="_1486582165" r:id="rId40"/>
        </w:object>
      </w:r>
      <w:r w:rsidRPr="006F020E">
        <w:t xml:space="preserve"> for any capacitor, and </w:t>
      </w:r>
      <w:r w:rsidRPr="00FC724C">
        <w:rPr>
          <w:position w:val="-20"/>
        </w:rPr>
        <w:object w:dxaOrig="720" w:dyaOrig="520">
          <v:shape id="_x0000_i1043" type="#_x0000_t75" style="width:36pt;height:26.25pt" o:ole="">
            <v:imagedata r:id="rId41" o:title=""/>
          </v:shape>
          <o:OLEObject Type="Embed" ProgID="Equation.DSMT4" ShapeID="_x0000_i1043" DrawAspect="Content" ObjectID="_1486582166" r:id="rId42"/>
        </w:object>
      </w:r>
      <w:r w:rsidRPr="00C647A0">
        <w:t xml:space="preserve"> for a parallel-plate capacitor.</w:t>
      </w:r>
      <w:proofErr w:type="gramEnd"/>
    </w:p>
    <w:p w:rsidR="004A1F22" w:rsidRPr="00C647A0" w:rsidRDefault="004A1F22" w:rsidP="004A1F22">
      <w:pPr>
        <w:pStyle w:val="GENQ"/>
      </w:pPr>
      <w:r w:rsidRPr="00D13744">
        <w:rPr>
          <w:rStyle w:val="GENQTTL"/>
        </w:rPr>
        <w:t>Execute</w:t>
      </w:r>
      <w:r w:rsidRPr="006F020E">
        <w:rPr>
          <w:b/>
          <w:smallCaps/>
        </w:rPr>
        <w:t>:</w:t>
      </w:r>
      <w:r w:rsidRPr="001236FE">
        <w:rPr>
          <w:rStyle w:val="GENQTTL"/>
        </w:rPr>
        <w:t>   </w:t>
      </w:r>
      <w:r w:rsidRPr="00D13744">
        <w:rPr>
          <w:rStyle w:val="BOLD"/>
        </w:rPr>
        <w:t>(a)</w:t>
      </w:r>
      <w:r>
        <w:rPr>
          <w:rStyle w:val="BOLD"/>
        </w:rPr>
        <w:t xml:space="preserve"> </w:t>
      </w:r>
      <w:r w:rsidRPr="00FC724C">
        <w:rPr>
          <w:rStyle w:val="BOLD"/>
        </w:rPr>
        <w:object w:dxaOrig="3240" w:dyaOrig="560">
          <v:shape id="_x0000_i1044" type="#_x0000_t75" style="width:162pt;height:27.75pt" o:ole="">
            <v:imagedata r:id="rId43" o:title=""/>
          </v:shape>
          <o:OLEObject Type="Embed" ProgID="Equation.DSMT4" ShapeID="_x0000_i1044" DrawAspect="Content" ObjectID="_1486582167" r:id="rId44"/>
        </w:object>
      </w:r>
      <w:r w:rsidRPr="00C647A0">
        <w:t xml:space="preserve"> Using </w:t>
      </w:r>
      <w:r w:rsidRPr="00FC724C">
        <w:rPr>
          <w:position w:val="-20"/>
        </w:rPr>
        <w:object w:dxaOrig="720" w:dyaOrig="520">
          <v:shape id="_x0000_i1045" type="#_x0000_t75" style="width:36pt;height:26.25pt" o:ole="">
            <v:imagedata r:id="rId45" o:title=""/>
          </v:shape>
          <o:OLEObject Type="Embed" ProgID="Equation.DSMT4" ShapeID="_x0000_i1045" DrawAspect="Content" ObjectID="_1486582168" r:id="rId46"/>
        </w:object>
      </w:r>
      <w:r w:rsidRPr="00C647A0">
        <w:t xml:space="preserve"> gives </w:t>
      </w:r>
      <w:r w:rsidRPr="00FC724C">
        <w:rPr>
          <w:position w:val="-22"/>
        </w:rPr>
        <w:object w:dxaOrig="5100" w:dyaOrig="580">
          <v:shape id="_x0000_i1046" type="#_x0000_t75" style="width:255pt;height:29.25pt" o:ole="">
            <v:imagedata r:id="rId47" o:title=""/>
          </v:shape>
          <o:OLEObject Type="Embed" ProgID="Equation.DSMT4" ShapeID="_x0000_i1046" DrawAspect="Content" ObjectID="_1486582169" r:id="rId48"/>
        </w:object>
      </w:r>
    </w:p>
    <w:p w:rsidR="004A1F22" w:rsidRPr="00C647A0" w:rsidRDefault="004A1F22" w:rsidP="004A1F22">
      <w:pPr>
        <w:pStyle w:val="GENQ"/>
      </w:pPr>
      <w:r w:rsidRPr="003A0E22">
        <w:rPr>
          <w:rStyle w:val="BOLD"/>
        </w:rPr>
        <w:t>(b)</w:t>
      </w:r>
      <w:r w:rsidRPr="006F020E">
        <w:rPr>
          <w:b/>
        </w:rPr>
        <w:t xml:space="preserve"> </w:t>
      </w:r>
      <w:r w:rsidRPr="00FC724C">
        <w:rPr>
          <w:b/>
          <w:position w:val="-6"/>
        </w:rPr>
        <w:object w:dxaOrig="1440" w:dyaOrig="300">
          <v:shape id="_x0000_i1047" type="#_x0000_t75" style="width:1in;height:15pt" o:ole="">
            <v:imagedata r:id="rId49" o:title=""/>
          </v:shape>
          <o:OLEObject Type="Embed" ProgID="Equation.DSMT4" ShapeID="_x0000_i1047" DrawAspect="Content" ObjectID="_1486582170" r:id="rId50"/>
        </w:object>
      </w:r>
      <w:r w:rsidRPr="00C647A0">
        <w:t xml:space="preserve"> </w:t>
      </w:r>
      <w:r w:rsidRPr="00FC724C">
        <w:rPr>
          <w:position w:val="-20"/>
        </w:rPr>
        <w:object w:dxaOrig="3460" w:dyaOrig="560">
          <v:shape id="_x0000_i1048" type="#_x0000_t75" style="width:173.25pt;height:27.75pt" o:ole="">
            <v:imagedata r:id="rId51" o:title=""/>
          </v:shape>
          <o:OLEObject Type="Embed" ProgID="Equation.DSMT4" ShapeID="_x0000_i1048" DrawAspect="Content" ObjectID="_1486582171" r:id="rId52"/>
        </w:object>
      </w:r>
      <w:r w:rsidRPr="00C647A0">
        <w:t xml:space="preserve"> </w:t>
      </w:r>
      <w:r w:rsidRPr="00FC724C">
        <w:rPr>
          <w:position w:val="-20"/>
        </w:rPr>
        <w:object w:dxaOrig="620" w:dyaOrig="520">
          <v:shape id="_x0000_i1049" type="#_x0000_t75" style="width:30.75pt;height:26.25pt" o:ole="">
            <v:imagedata r:id="rId53" o:title=""/>
          </v:shape>
          <o:OLEObject Type="Embed" ProgID="Equation.DSMT4" ShapeID="_x0000_i1049" DrawAspect="Content" ObjectID="_1486582172" r:id="rId54"/>
        </w:object>
      </w:r>
      <w:r w:rsidRPr="00C647A0">
        <w:t xml:space="preserve"> </w:t>
      </w:r>
      <w:proofErr w:type="gramStart"/>
      <w:r w:rsidRPr="00C647A0">
        <w:t>so</w:t>
      </w:r>
      <w:proofErr w:type="gramEnd"/>
      <w:r w:rsidRPr="00C647A0">
        <w:t xml:space="preserve"> </w:t>
      </w:r>
      <w:r w:rsidRPr="00FC724C">
        <w:rPr>
          <w:position w:val="-10"/>
        </w:rPr>
        <w:object w:dxaOrig="1900" w:dyaOrig="279">
          <v:shape id="_x0000_i1050" type="#_x0000_t75" style="width:95.25pt;height:14.25pt" o:ole="">
            <v:imagedata r:id="rId55" o:title=""/>
          </v:shape>
          <o:OLEObject Type="Embed" ProgID="Equation.DSMT4" ShapeID="_x0000_i1050" DrawAspect="Content" ObjectID="_1486582173" r:id="rId56"/>
        </w:object>
      </w:r>
    </w:p>
    <w:p w:rsidR="004A1F22" w:rsidRDefault="004A1F22" w:rsidP="004A1F22">
      <w:pPr>
        <w:pStyle w:val="GENQ"/>
      </w:pPr>
      <w:r w:rsidRPr="00C51B5F">
        <w:rPr>
          <w:rStyle w:val="GENQTTL"/>
        </w:rPr>
        <w:t>Evaluate:</w:t>
      </w:r>
      <w:r w:rsidRPr="001236FE">
        <w:rPr>
          <w:rStyle w:val="GENQTTL"/>
        </w:rPr>
        <w:t>   </w:t>
      </w:r>
      <w:r w:rsidRPr="00C647A0">
        <w:t>Doubling the plate separation halves the capacitance, so twice the potential difference is required to keep the same charge on the plates.</w:t>
      </w:r>
    </w:p>
    <w:p w:rsidR="004A1F22" w:rsidRPr="0012783B" w:rsidRDefault="004A1F22" w:rsidP="004A1F22">
      <w:pPr>
        <w:pStyle w:val="GENQ"/>
      </w:pPr>
      <w:r w:rsidRPr="00F045B3">
        <w:rPr>
          <w:rStyle w:val="GENQTTL"/>
        </w:rPr>
        <w:t>Evaluate:</w:t>
      </w:r>
      <w:r w:rsidRPr="001236FE">
        <w:rPr>
          <w:rStyle w:val="GENQTTL"/>
        </w:rPr>
        <w:t>   </w:t>
      </w:r>
      <w:r w:rsidRPr="0012783B">
        <w:t>It requires many small cells to produce a large voltage surge.</w:t>
      </w:r>
    </w:p>
    <w:p w:rsidR="004A1F22" w:rsidRPr="00BC50B6" w:rsidRDefault="004A1F22" w:rsidP="004A1F22">
      <w:pPr>
        <w:pStyle w:val="GENQFIRST"/>
      </w:pPr>
      <w:r w:rsidRPr="00F045B3">
        <w:rPr>
          <w:rStyle w:val="GENQNUM"/>
        </w:rPr>
        <w:t>24.16.</w:t>
      </w:r>
      <w:r w:rsidRPr="00F045B3">
        <w:rPr>
          <w:rStyle w:val="GENQNUM"/>
        </w:rPr>
        <w:tab/>
      </w:r>
      <w:r w:rsidRPr="00BC50B6">
        <w:tab/>
      </w:r>
      <w:r w:rsidRPr="0086492E">
        <w:rPr>
          <w:rStyle w:val="GENQTTL"/>
        </w:rPr>
        <w:t>Identify</w:t>
      </w:r>
      <w:r w:rsidRPr="00D13744">
        <w:rPr>
          <w:rStyle w:val="GENQTTL"/>
        </w:rPr>
        <w:t>:</w:t>
      </w:r>
      <w:r w:rsidRPr="001236FE">
        <w:rPr>
          <w:rStyle w:val="GENQTTL"/>
        </w:rPr>
        <w:t>   </w:t>
      </w:r>
      <w:r w:rsidRPr="00EE1327">
        <w:rPr>
          <w:spacing w:val="-5"/>
        </w:rPr>
        <w:t xml:space="preserve">The capacitors between </w:t>
      </w:r>
      <w:r w:rsidRPr="00EE1327">
        <w:rPr>
          <w:i/>
          <w:spacing w:val="-5"/>
        </w:rPr>
        <w:t>b</w:t>
      </w:r>
      <w:r w:rsidRPr="00EE1327">
        <w:rPr>
          <w:spacing w:val="-5"/>
        </w:rPr>
        <w:t xml:space="preserve"> and </w:t>
      </w:r>
      <w:r w:rsidRPr="00EE1327">
        <w:rPr>
          <w:i/>
          <w:spacing w:val="-5"/>
        </w:rPr>
        <w:t>c</w:t>
      </w:r>
      <w:r w:rsidRPr="00EE1327">
        <w:rPr>
          <w:spacing w:val="-5"/>
        </w:rPr>
        <w:t xml:space="preserve"> are in parallel. This combination is in series with the 15 pF capacitor.</w:t>
      </w:r>
    </w:p>
    <w:p w:rsidR="004A1F22" w:rsidRPr="00BC50B6" w:rsidRDefault="004A1F22" w:rsidP="004A1F22">
      <w:pPr>
        <w:pStyle w:val="GENQ"/>
      </w:pPr>
      <w:r w:rsidRPr="0086492E">
        <w:rPr>
          <w:rStyle w:val="GENQTTL"/>
        </w:rPr>
        <w:t>Set Up</w:t>
      </w:r>
      <w:r w:rsidRPr="00D13744">
        <w:rPr>
          <w:rStyle w:val="GENQTTL"/>
        </w:rPr>
        <w:t>:</w:t>
      </w:r>
      <w:r w:rsidRPr="001236FE">
        <w:rPr>
          <w:rStyle w:val="GENQTTL"/>
        </w:rPr>
        <w:t>   </w:t>
      </w:r>
      <w:r w:rsidRPr="00BC50B6">
        <w:t xml:space="preserve">Let </w:t>
      </w:r>
      <w:r w:rsidRPr="00FC724C">
        <w:rPr>
          <w:position w:val="-10"/>
        </w:rPr>
        <w:object w:dxaOrig="920" w:dyaOrig="300">
          <v:shape id="_x0000_i1051" type="#_x0000_t75" style="width:45.75pt;height:15pt" o:ole="">
            <v:imagedata r:id="rId57" o:title=""/>
          </v:shape>
          <o:OLEObject Type="Embed" ProgID="Equation.DSMT4" ShapeID="_x0000_i1051" DrawAspect="Content" ObjectID="_1486582174" r:id="rId58"/>
        </w:object>
      </w:r>
      <w:r w:rsidRPr="00BC50B6">
        <w:t xml:space="preserve"> </w:t>
      </w:r>
      <w:r w:rsidRPr="00FC724C">
        <w:rPr>
          <w:position w:val="-10"/>
        </w:rPr>
        <w:object w:dxaOrig="960" w:dyaOrig="300">
          <v:shape id="_x0000_i1052" type="#_x0000_t75" style="width:48pt;height:15pt" o:ole="">
            <v:imagedata r:id="rId59" o:title=""/>
          </v:shape>
          <o:OLEObject Type="Embed" ProgID="Equation.DSMT4" ShapeID="_x0000_i1052" DrawAspect="Content" ObjectID="_1486582175" r:id="rId60"/>
        </w:object>
      </w:r>
      <w:r w:rsidRPr="00BC50B6">
        <w:t xml:space="preserve"> and </w:t>
      </w:r>
      <w:r w:rsidRPr="00FC724C">
        <w:rPr>
          <w:position w:val="-10"/>
        </w:rPr>
        <w:object w:dxaOrig="920" w:dyaOrig="300">
          <v:shape id="_x0000_i1053" type="#_x0000_t75" style="width:45.75pt;height:15pt" o:ole="">
            <v:imagedata r:id="rId61" o:title=""/>
          </v:shape>
          <o:OLEObject Type="Embed" ProgID="Equation.DSMT4" ShapeID="_x0000_i1053" DrawAspect="Content" ObjectID="_1486582176" r:id="rId62"/>
        </w:object>
      </w:r>
    </w:p>
    <w:p w:rsidR="004A1F22" w:rsidRPr="00BC50B6" w:rsidRDefault="004A1F22" w:rsidP="004A1F22">
      <w:pPr>
        <w:pStyle w:val="GENQ"/>
      </w:pPr>
      <w:r w:rsidRPr="0086492E">
        <w:rPr>
          <w:rStyle w:val="GENQTTL"/>
        </w:rPr>
        <w:t>Execute</w:t>
      </w:r>
      <w:r w:rsidRPr="00D13744">
        <w:rPr>
          <w:rStyle w:val="GENQTTL"/>
        </w:rPr>
        <w:t>:</w:t>
      </w:r>
      <w:r w:rsidRPr="001236FE">
        <w:rPr>
          <w:rStyle w:val="GENQTTL"/>
        </w:rPr>
        <w:t>   </w:t>
      </w:r>
      <w:r w:rsidRPr="004E7C8E">
        <w:rPr>
          <w:rStyle w:val="BOLD"/>
        </w:rPr>
        <w:t xml:space="preserve">(a) </w:t>
      </w:r>
      <w:r w:rsidRPr="00BC50B6">
        <w:t xml:space="preserve">For capacitors in parallel, </w:t>
      </w:r>
      <w:r w:rsidRPr="00FC724C">
        <w:rPr>
          <w:position w:val="-12"/>
        </w:rPr>
        <w:object w:dxaOrig="1440" w:dyaOrig="320">
          <v:shape id="_x0000_i1054" type="#_x0000_t75" style="width:1in;height:15.75pt" o:ole="">
            <v:imagedata r:id="rId63" o:title=""/>
          </v:shape>
          <o:OLEObject Type="Embed" ProgID="Equation.DSMT4" ShapeID="_x0000_i1054" DrawAspect="Content" ObjectID="_1486582177" r:id="rId64"/>
        </w:object>
      </w:r>
      <w:r w:rsidRPr="00BC50B6">
        <w:t xml:space="preserve"> so </w:t>
      </w:r>
      <w:r w:rsidRPr="00FC724C">
        <w:rPr>
          <w:position w:val="-10"/>
        </w:rPr>
        <w:object w:dxaOrig="1800" w:dyaOrig="300">
          <v:shape id="_x0000_i1055" type="#_x0000_t75" style="width:90pt;height:15pt" o:ole="">
            <v:imagedata r:id="rId65" o:title=""/>
          </v:shape>
          <o:OLEObject Type="Embed" ProgID="Equation.DSMT4" ShapeID="_x0000_i1055" DrawAspect="Content" ObjectID="_1486582178" r:id="rId66"/>
        </w:object>
      </w:r>
    </w:p>
    <w:p w:rsidR="004A1F22" w:rsidRPr="00BC50B6" w:rsidRDefault="004A1F22" w:rsidP="004A1F22">
      <w:pPr>
        <w:pStyle w:val="GENQ"/>
      </w:pPr>
      <w:r w:rsidRPr="00541777">
        <w:rPr>
          <w:rStyle w:val="BOLD"/>
        </w:rPr>
        <w:lastRenderedPageBreak/>
        <w:t xml:space="preserve">(b) </w:t>
      </w:r>
      <w:r w:rsidRPr="00FC724C">
        <w:rPr>
          <w:rStyle w:val="BOLD"/>
          <w:b w:val="0"/>
        </w:rPr>
        <w:object w:dxaOrig="859" w:dyaOrig="300">
          <v:shape id="_x0000_i1056" type="#_x0000_t75" style="width:42.75pt;height:15pt" o:ole="">
            <v:imagedata r:id="rId67" o:title=""/>
          </v:shape>
          <o:OLEObject Type="Embed" ProgID="Equation.DSMT4" ShapeID="_x0000_i1056" DrawAspect="Content" ObjectID="_1486582179" r:id="rId68"/>
        </w:object>
      </w:r>
      <w:r w:rsidRPr="00BC50B6">
        <w:t xml:space="preserve"> </w:t>
      </w:r>
      <w:proofErr w:type="gramStart"/>
      <w:r w:rsidRPr="00BC50B6">
        <w:t>is</w:t>
      </w:r>
      <w:proofErr w:type="gramEnd"/>
      <w:r w:rsidRPr="00BC50B6">
        <w:t xml:space="preserve"> in series with </w:t>
      </w:r>
      <w:r w:rsidRPr="00FC724C">
        <w:rPr>
          <w:position w:val="-10"/>
        </w:rPr>
        <w:object w:dxaOrig="1020" w:dyaOrig="300">
          <v:shape id="_x0000_i1057" type="#_x0000_t75" style="width:51pt;height:15pt" o:ole="">
            <v:imagedata r:id="rId69" o:title=""/>
          </v:shape>
          <o:OLEObject Type="Embed" ProgID="Equation.DSMT4" ShapeID="_x0000_i1057" DrawAspect="Content" ObjectID="_1486582180" r:id="rId70"/>
        </w:object>
      </w:r>
      <w:r w:rsidRPr="00BC50B6">
        <w:t xml:space="preserve"> For capacitors in series, </w:t>
      </w:r>
      <w:r w:rsidRPr="00FC724C">
        <w:rPr>
          <w:position w:val="-28"/>
        </w:rPr>
        <w:object w:dxaOrig="1540" w:dyaOrig="600">
          <v:shape id="_x0000_i1058" type="#_x0000_t75" style="width:77.25pt;height:30pt" o:ole="">
            <v:imagedata r:id="rId71" o:title=""/>
          </v:shape>
          <o:OLEObject Type="Embed" ProgID="Equation.DSMT4" ShapeID="_x0000_i1058" DrawAspect="Content" ObjectID="_1486582181" r:id="rId72"/>
        </w:object>
      </w:r>
      <w:r w:rsidRPr="00BC50B6">
        <w:t xml:space="preserve"> so </w:t>
      </w:r>
      <w:r w:rsidRPr="00FC724C">
        <w:rPr>
          <w:position w:val="-26"/>
        </w:rPr>
        <w:object w:dxaOrig="1320" w:dyaOrig="580">
          <v:shape id="_x0000_i1059" type="#_x0000_t75" style="width:66pt;height:29.25pt" o:ole="">
            <v:imagedata r:id="rId73" o:title=""/>
          </v:shape>
          <o:OLEObject Type="Embed" ProgID="Equation.DSMT4" ShapeID="_x0000_i1059" DrawAspect="Content" ObjectID="_1486582182" r:id="rId74"/>
        </w:object>
      </w:r>
      <w:r w:rsidRPr="00BC50B6">
        <w:t xml:space="preserve"> and </w:t>
      </w:r>
      <w:r w:rsidRPr="00FC724C">
        <w:rPr>
          <w:position w:val="-26"/>
        </w:rPr>
        <w:object w:dxaOrig="3320" w:dyaOrig="580">
          <v:shape id="_x0000_i1060" type="#_x0000_t75" style="width:165.75pt;height:29.25pt" o:ole="">
            <v:imagedata r:id="rId75" o:title=""/>
          </v:shape>
          <o:OLEObject Type="Embed" ProgID="Equation.DSMT4" ShapeID="_x0000_i1060" DrawAspect="Content" ObjectID="_1486582183" r:id="rId76"/>
        </w:object>
      </w:r>
    </w:p>
    <w:p w:rsidR="004A1F22" w:rsidRPr="00BC50B6" w:rsidRDefault="004A1F22" w:rsidP="004A1F22">
      <w:pPr>
        <w:pStyle w:val="GENQ"/>
      </w:pPr>
      <w:r>
        <w:rPr>
          <w:rStyle w:val="GENQTTL"/>
          <w:rFonts w:hint="eastAsia"/>
        </w:rPr>
        <w:br w:type="page"/>
      </w:r>
      <w:r w:rsidRPr="0086492E">
        <w:rPr>
          <w:rStyle w:val="GENQTTL"/>
        </w:rPr>
        <w:lastRenderedPageBreak/>
        <w:t>Evaluate</w:t>
      </w:r>
      <w:r w:rsidRPr="00D13744">
        <w:rPr>
          <w:rStyle w:val="GENQTTL"/>
        </w:rPr>
        <w:t>:</w:t>
      </w:r>
      <w:r w:rsidRPr="001236FE">
        <w:rPr>
          <w:rStyle w:val="GENQTTL"/>
        </w:rPr>
        <w:t>   </w:t>
      </w:r>
      <w:r w:rsidRPr="00B71B2A">
        <w:rPr>
          <w:spacing w:val="-3"/>
        </w:rPr>
        <w:t>For capacitors in parallel the equivalent capacitance is larger than any of the individual capacitors. For capacitors in series the equivalent capacitance is smaller than any of the individual capacitors.</w:t>
      </w:r>
    </w:p>
    <w:p w:rsidR="004A1F22" w:rsidRPr="00BC50B6" w:rsidRDefault="004A1F22" w:rsidP="004A1F22">
      <w:pPr>
        <w:pStyle w:val="GENQFIRST"/>
      </w:pPr>
      <w:r>
        <w:tab/>
      </w:r>
      <w:r w:rsidRPr="00951A87">
        <w:rPr>
          <w:rStyle w:val="GENQNUM"/>
        </w:rPr>
        <w:t>24.20</w:t>
      </w:r>
      <w:r w:rsidRPr="004F77DC">
        <w:rPr>
          <w:b/>
        </w:rPr>
        <w:t>.</w:t>
      </w:r>
      <w:r w:rsidRPr="00BC50B6">
        <w:tab/>
      </w:r>
      <w:r w:rsidRPr="00951A87">
        <w:rPr>
          <w:rStyle w:val="GENQTTL"/>
        </w:rPr>
        <w:t>Identify</w:t>
      </w:r>
      <w:r w:rsidRPr="00D13744">
        <w:rPr>
          <w:rStyle w:val="GENQTTL"/>
        </w:rPr>
        <w:t>:</w:t>
      </w:r>
      <w:r w:rsidRPr="001236FE">
        <w:rPr>
          <w:rStyle w:val="GENQTTL"/>
        </w:rPr>
        <w:t>   </w:t>
      </w:r>
      <w:r w:rsidRPr="00BC50B6">
        <w:t xml:space="preserve">For capacitors in parallel the voltages are the same and the charges add. For capacitors in series, the charges are the same and the voltages add. </w:t>
      </w:r>
      <w:r w:rsidRPr="00FC724C">
        <w:rPr>
          <w:position w:val="-10"/>
        </w:rPr>
        <w:object w:dxaOrig="760" w:dyaOrig="279">
          <v:shape id="_x0000_i1061" type="#_x0000_t75" style="width:38.25pt;height:14.25pt" o:ole="">
            <v:imagedata r:id="rId77" o:title=""/>
          </v:shape>
          <o:OLEObject Type="Embed" ProgID="Equation.DSMT4" ShapeID="_x0000_i1061" DrawAspect="Content" ObjectID="_1486582184" r:id="rId78"/>
        </w:object>
      </w:r>
    </w:p>
    <w:p w:rsidR="004A1F22" w:rsidRPr="00BC50B6" w:rsidRDefault="004A1F22" w:rsidP="004A1F22">
      <w:pPr>
        <w:pStyle w:val="GENQ"/>
      </w:pPr>
      <w:r w:rsidRPr="00951A87">
        <w:rPr>
          <w:rStyle w:val="GENQTTL"/>
        </w:rPr>
        <w:t>Set Up</w:t>
      </w:r>
      <w:r w:rsidRPr="00D13744">
        <w:rPr>
          <w:rStyle w:val="GENQTTL"/>
        </w:rPr>
        <w:t>:</w:t>
      </w:r>
      <w:r w:rsidRPr="001236FE">
        <w:rPr>
          <w:rStyle w:val="GENQTTL"/>
        </w:rPr>
        <w:t>   </w:t>
      </w:r>
      <w:r w:rsidRPr="00FC724C">
        <w:rPr>
          <w:rStyle w:val="GENQTTL"/>
          <w:rFonts w:hint="eastAsia"/>
          <w:b w:val="0"/>
          <w:smallCaps w:val="0"/>
        </w:rPr>
        <w:object w:dxaOrig="240" w:dyaOrig="300">
          <v:shape id="_x0000_i1062" type="#_x0000_t75" style="width:12pt;height:15pt" o:ole="">
            <v:imagedata r:id="rId79" o:title=""/>
          </v:shape>
          <o:OLEObject Type="Embed" ProgID="Equation.DSMT4" ShapeID="_x0000_i1062" DrawAspect="Content" ObjectID="_1486582185" r:id="rId80"/>
        </w:object>
      </w:r>
      <w:r>
        <w:t xml:space="preserve"> </w:t>
      </w:r>
      <w:r w:rsidRPr="00BC50B6">
        <w:t xml:space="preserve">and </w:t>
      </w:r>
      <w:r w:rsidRPr="00FC724C">
        <w:rPr>
          <w:position w:val="-10"/>
        </w:rPr>
        <w:object w:dxaOrig="279" w:dyaOrig="300">
          <v:shape id="_x0000_i1063" type="#_x0000_t75" style="width:14.25pt;height:15pt" o:ole="">
            <v:imagedata r:id="rId81" o:title=""/>
          </v:shape>
          <o:OLEObject Type="Embed" ProgID="Equation.DSMT4" ShapeID="_x0000_i1063" DrawAspect="Content" ObjectID="_1486582186" r:id="rId82"/>
        </w:object>
      </w:r>
      <w:r>
        <w:t xml:space="preserve"> </w:t>
      </w:r>
      <w:r w:rsidRPr="00BC50B6">
        <w:t xml:space="preserve">are in parallel and </w:t>
      </w:r>
      <w:r w:rsidRPr="00FC724C">
        <w:rPr>
          <w:position w:val="-10"/>
        </w:rPr>
        <w:object w:dxaOrig="260" w:dyaOrig="300">
          <v:shape id="_x0000_i1064" type="#_x0000_t75" style="width:12.75pt;height:15pt" o:ole="">
            <v:imagedata r:id="rId83" o:title=""/>
          </v:shape>
          <o:OLEObject Type="Embed" ProgID="Equation.DSMT4" ShapeID="_x0000_i1064" DrawAspect="Content" ObjectID="_1486582187" r:id="rId84"/>
        </w:object>
      </w:r>
      <w:r>
        <w:t xml:space="preserve"> </w:t>
      </w:r>
      <w:r w:rsidRPr="00BC50B6">
        <w:t xml:space="preserve">is in series with the parallel combination of </w:t>
      </w:r>
      <w:r w:rsidRPr="00FC724C">
        <w:rPr>
          <w:position w:val="-10"/>
        </w:rPr>
        <w:object w:dxaOrig="240" w:dyaOrig="300">
          <v:shape id="_x0000_i1065" type="#_x0000_t75" style="width:12pt;height:15pt" o:ole="">
            <v:imagedata r:id="rId85" o:title=""/>
          </v:shape>
          <o:OLEObject Type="Embed" ProgID="Equation.DSMT4" ShapeID="_x0000_i1065" DrawAspect="Content" ObjectID="_1486582188" r:id="rId86"/>
        </w:object>
      </w:r>
      <w:r>
        <w:t xml:space="preserve"> </w:t>
      </w:r>
      <w:r w:rsidRPr="00BC50B6">
        <w:t xml:space="preserve">and </w:t>
      </w:r>
      <w:r w:rsidRPr="00FC724C">
        <w:rPr>
          <w:position w:val="-10"/>
        </w:rPr>
        <w:object w:dxaOrig="320" w:dyaOrig="300">
          <v:shape id="_x0000_i1066" type="#_x0000_t75" style="width:15.75pt;height:15pt" o:ole="">
            <v:imagedata r:id="rId87" o:title=""/>
          </v:shape>
          <o:OLEObject Type="Embed" ProgID="Equation.DSMT4" ShapeID="_x0000_i1066" DrawAspect="Content" ObjectID="_1486582189" r:id="rId88"/>
        </w:object>
      </w:r>
    </w:p>
    <w:p w:rsidR="004A1F22" w:rsidRPr="00BC50B6" w:rsidRDefault="004A1F22" w:rsidP="004A1F22">
      <w:pPr>
        <w:pStyle w:val="GENQ"/>
      </w:pPr>
      <w:r w:rsidRPr="00951A87">
        <w:rPr>
          <w:rStyle w:val="GENQTTL"/>
        </w:rPr>
        <w:t>Execute</w:t>
      </w:r>
      <w:r w:rsidRPr="00D13744">
        <w:rPr>
          <w:rStyle w:val="GENQTTL"/>
        </w:rPr>
        <w:t>:</w:t>
      </w:r>
      <w:r w:rsidRPr="001236FE">
        <w:rPr>
          <w:rStyle w:val="GENQTTL"/>
        </w:rPr>
        <w:t>  </w:t>
      </w:r>
      <w:r w:rsidRPr="00203D31">
        <w:rPr>
          <w:rStyle w:val="BOLD"/>
        </w:rPr>
        <w:t xml:space="preserve"> (a) </w:t>
      </w:r>
      <w:r w:rsidRPr="00FC724C">
        <w:rPr>
          <w:rStyle w:val="BOLD"/>
          <w:b w:val="0"/>
        </w:rPr>
        <w:object w:dxaOrig="820" w:dyaOrig="300">
          <v:shape id="_x0000_i1067" type="#_x0000_t75" style="width:41.25pt;height:15pt" o:ole="">
            <v:imagedata r:id="rId89" o:title=""/>
          </v:shape>
          <o:OLEObject Type="Embed" ProgID="Equation.DSMT4" ShapeID="_x0000_i1067" DrawAspect="Content" ObjectID="_1486582190" r:id="rId90"/>
        </w:object>
      </w:r>
      <w:r w:rsidRPr="00BC50B6">
        <w:t xml:space="preserve"> are in parallel and so have the same potential across them: </w:t>
      </w:r>
      <w:r w:rsidRPr="00FC724C">
        <w:rPr>
          <w:position w:val="-24"/>
        </w:rPr>
        <w:object w:dxaOrig="3080" w:dyaOrig="600">
          <v:shape id="_x0000_i1068" type="#_x0000_t75" style="width:153.75pt;height:30pt" o:ole="">
            <v:imagedata r:id="rId91" o:title=""/>
          </v:shape>
          <o:OLEObject Type="Embed" ProgID="Equation.DSMT4" ShapeID="_x0000_i1068" DrawAspect="Content" ObjectID="_1486582191" r:id="rId92"/>
        </w:object>
      </w:r>
      <w:r w:rsidRPr="00BC50B6">
        <w:t xml:space="preserve"> Therefore, </w:t>
      </w:r>
      <w:r w:rsidRPr="00FC724C">
        <w:rPr>
          <w:position w:val="-10"/>
        </w:rPr>
        <w:object w:dxaOrig="4020" w:dyaOrig="340">
          <v:shape id="_x0000_i1069" type="#_x0000_t75" style="width:201pt;height:17.25pt" o:ole="">
            <v:imagedata r:id="rId93" o:title=""/>
          </v:shape>
          <o:OLEObject Type="Embed" ProgID="Equation.DSMT4" ShapeID="_x0000_i1069" DrawAspect="Content" ObjectID="_1486582192" r:id="rId94"/>
        </w:object>
      </w:r>
      <w:r w:rsidRPr="00BC50B6">
        <w:t xml:space="preserve"> Since </w:t>
      </w:r>
      <w:r w:rsidRPr="00FC724C">
        <w:rPr>
          <w:position w:val="-10"/>
        </w:rPr>
        <w:object w:dxaOrig="260" w:dyaOrig="300">
          <v:shape id="_x0000_i1070" type="#_x0000_t75" style="width:12.75pt;height:15pt" o:ole="">
            <v:imagedata r:id="rId95" o:title=""/>
          </v:shape>
          <o:OLEObject Type="Embed" ProgID="Equation.DSMT4" ShapeID="_x0000_i1070" DrawAspect="Content" ObjectID="_1486582193" r:id="rId96"/>
        </w:object>
      </w:r>
      <w:r w:rsidRPr="00BC50B6">
        <w:t xml:space="preserve"> is in series with the parallel combination of </w:t>
      </w:r>
      <w:r w:rsidRPr="00FC724C">
        <w:rPr>
          <w:position w:val="-10"/>
        </w:rPr>
        <w:object w:dxaOrig="880" w:dyaOrig="300">
          <v:shape id="_x0000_i1071" type="#_x0000_t75" style="width:44.25pt;height:15pt" o:ole="">
            <v:imagedata r:id="rId97" o:title=""/>
          </v:shape>
          <o:OLEObject Type="Embed" ProgID="Equation.DSMT4" ShapeID="_x0000_i1071" DrawAspect="Content" ObjectID="_1486582194" r:id="rId98"/>
        </w:object>
      </w:r>
      <w:r w:rsidRPr="00BC50B6">
        <w:t xml:space="preserve"> its charge must be equal to their combined charge: </w:t>
      </w:r>
      <w:r w:rsidRPr="00FC724C">
        <w:rPr>
          <w:position w:val="-10"/>
        </w:rPr>
        <w:object w:dxaOrig="3960" w:dyaOrig="340">
          <v:shape id="_x0000_i1072" type="#_x0000_t75" style="width:198pt;height:17.25pt" o:ole="">
            <v:imagedata r:id="rId99" o:title=""/>
          </v:shape>
          <o:OLEObject Type="Embed" ProgID="Equation.DSMT4" ShapeID="_x0000_i1072" DrawAspect="Content" ObjectID="_1486582195" r:id="rId100"/>
        </w:object>
      </w:r>
    </w:p>
    <w:p w:rsidR="004A1F22" w:rsidRPr="00BC50B6" w:rsidRDefault="004A1F22" w:rsidP="004A1F22">
      <w:pPr>
        <w:pStyle w:val="GENQ"/>
      </w:pPr>
      <w:r w:rsidRPr="00203D31">
        <w:rPr>
          <w:rStyle w:val="BOLD"/>
        </w:rPr>
        <w:t>(b)</w:t>
      </w:r>
      <w:r w:rsidRPr="00BC50B6">
        <w:t xml:space="preserve"> The total capacitance is found from </w:t>
      </w:r>
      <w:r w:rsidRPr="00FC724C">
        <w:rPr>
          <w:position w:val="-26"/>
        </w:rPr>
        <w:object w:dxaOrig="3680" w:dyaOrig="580">
          <v:shape id="_x0000_i1073" type="#_x0000_t75" style="width:183.75pt;height:29.25pt" o:ole="">
            <v:imagedata r:id="rId101" o:title=""/>
          </v:shape>
          <o:OLEObject Type="Embed" ProgID="Equation.DSMT4" ShapeID="_x0000_i1073" DrawAspect="Content" ObjectID="_1486582196" r:id="rId102"/>
        </w:object>
      </w:r>
      <w:r w:rsidRPr="00BC50B6">
        <w:t xml:space="preserve"> and </w:t>
      </w:r>
      <w:r w:rsidRPr="00FC724C">
        <w:rPr>
          <w:position w:val="-10"/>
        </w:rPr>
        <w:object w:dxaOrig="1180" w:dyaOrig="300">
          <v:shape id="_x0000_i1074" type="#_x0000_t75" style="width:59.25pt;height:15pt" o:ole="">
            <v:imagedata r:id="rId103" o:title=""/>
          </v:shape>
          <o:OLEObject Type="Embed" ProgID="Equation.DSMT4" ShapeID="_x0000_i1074" DrawAspect="Content" ObjectID="_1486582197" r:id="rId104"/>
        </w:object>
      </w:r>
      <w:r w:rsidRPr="00BC50B6">
        <w:t xml:space="preserve"> </w:t>
      </w:r>
      <w:r w:rsidRPr="00FC724C">
        <w:rPr>
          <w:position w:val="-26"/>
        </w:rPr>
        <w:object w:dxaOrig="2860" w:dyaOrig="620">
          <v:shape id="_x0000_i1075" type="#_x0000_t75" style="width:143.25pt;height:30.75pt" o:ole="">
            <v:imagedata r:id="rId105" o:title=""/>
          </v:shape>
          <o:OLEObject Type="Embed" ProgID="Equation.DSMT4" ShapeID="_x0000_i1075" DrawAspect="Content" ObjectID="_1486582198" r:id="rId106"/>
        </w:object>
      </w:r>
    </w:p>
    <w:p w:rsidR="004A1F22" w:rsidRDefault="004A1F22" w:rsidP="004A1F22">
      <w:pPr>
        <w:pStyle w:val="GENQ"/>
      </w:pPr>
      <w:r w:rsidRPr="00951A87">
        <w:rPr>
          <w:rStyle w:val="GENQTTL"/>
        </w:rPr>
        <w:t>Evaluate</w:t>
      </w:r>
      <w:r w:rsidRPr="00D13744">
        <w:rPr>
          <w:rStyle w:val="GENQTTL"/>
        </w:rPr>
        <w:t>:</w:t>
      </w:r>
      <w:r w:rsidRPr="001236FE">
        <w:rPr>
          <w:rStyle w:val="GENQTTL"/>
        </w:rPr>
        <w:t>   </w:t>
      </w:r>
      <w:r w:rsidRPr="00FC724C">
        <w:rPr>
          <w:rStyle w:val="GENQTTL"/>
          <w:rFonts w:hint="eastAsia"/>
        </w:rPr>
        <w:object w:dxaOrig="2720" w:dyaOrig="620">
          <v:shape id="_x0000_i1076" type="#_x0000_t75" style="width:135.75pt;height:30.75pt" o:ole="">
            <v:imagedata r:id="rId107" o:title=""/>
          </v:shape>
          <o:OLEObject Type="Embed" ProgID="Equation.DSMT4" ShapeID="_x0000_i1076" DrawAspect="Content" ObjectID="_1486582199" r:id="rId108"/>
        </w:object>
      </w:r>
      <w:r w:rsidRPr="00BC50B6">
        <w:t xml:space="preserve"> </w:t>
      </w:r>
      <w:r w:rsidRPr="00FC724C">
        <w:rPr>
          <w:position w:val="-10"/>
        </w:rPr>
        <w:object w:dxaOrig="1040" w:dyaOrig="300">
          <v:shape id="_x0000_i1077" type="#_x0000_t75" style="width:51.75pt;height:15pt" o:ole="">
            <v:imagedata r:id="rId109" o:title=""/>
          </v:shape>
          <o:OLEObject Type="Embed" ProgID="Equation.DSMT4" ShapeID="_x0000_i1077" DrawAspect="Content" ObjectID="_1486582200" r:id="rId110"/>
        </w:object>
      </w:r>
    </w:p>
    <w:p w:rsidR="004A1F22" w:rsidRPr="00BC50B6" w:rsidRDefault="004A1F22" w:rsidP="004A1F22">
      <w:pPr>
        <w:pStyle w:val="GENQFIRST"/>
      </w:pPr>
      <w:r>
        <w:rPr>
          <w:rStyle w:val="GENQNUM"/>
        </w:rPr>
        <w:tab/>
      </w:r>
      <w:r w:rsidRPr="001524C8">
        <w:rPr>
          <w:rStyle w:val="GENQNUM"/>
        </w:rPr>
        <w:t>24.</w:t>
      </w:r>
      <w:r>
        <w:rPr>
          <w:rStyle w:val="GENQNUM"/>
        </w:rPr>
        <w:t>25</w:t>
      </w:r>
      <w:r w:rsidRPr="001524C8">
        <w:rPr>
          <w:rStyle w:val="GENQNUM"/>
        </w:rPr>
        <w:t>.</w:t>
      </w:r>
      <w:r w:rsidRPr="00BC50B6">
        <w:tab/>
      </w:r>
      <w:r w:rsidRPr="00BE2D16">
        <w:rPr>
          <w:rStyle w:val="GENQTTL"/>
        </w:rPr>
        <w:t>Identify</w:t>
      </w:r>
      <w:r>
        <w:rPr>
          <w:rStyle w:val="GENQTTL"/>
        </w:rPr>
        <w:t xml:space="preserve"> </w:t>
      </w:r>
      <w:r w:rsidRPr="00D77053">
        <w:rPr>
          <w:rStyle w:val="GENQChar"/>
        </w:rPr>
        <w:t>and</w:t>
      </w:r>
      <w:r w:rsidRPr="00BC50B6">
        <w:t xml:space="preserve"> </w:t>
      </w:r>
      <w:r w:rsidRPr="00D03FF0">
        <w:rPr>
          <w:rStyle w:val="GENQTTL"/>
        </w:rPr>
        <w:t>Set Up:</w:t>
      </w:r>
      <w:r w:rsidRPr="001236FE">
        <w:rPr>
          <w:rStyle w:val="GENQTTL"/>
        </w:rPr>
        <w:t>   </w:t>
      </w:r>
      <w:r w:rsidRPr="00BC50B6">
        <w:t>The energy density is given by Eq.</w:t>
      </w:r>
      <w:r>
        <w:t xml:space="preserve"> </w:t>
      </w:r>
      <w:r w:rsidRPr="00BC50B6">
        <w:t xml:space="preserve">(24.11): </w:t>
      </w:r>
      <w:r w:rsidRPr="00FC724C">
        <w:rPr>
          <w:position w:val="-14"/>
        </w:rPr>
        <w:object w:dxaOrig="1880" w:dyaOrig="380">
          <v:shape id="_x0000_i1078" type="#_x0000_t75" style="width:93.75pt;height:18.75pt" o:ole="">
            <v:imagedata r:id="rId111" o:title=""/>
          </v:shape>
          <o:OLEObject Type="Embed" ProgID="Equation.DSMT4" ShapeID="_x0000_i1078" DrawAspect="Content" ObjectID="_1486582201" r:id="rId112"/>
        </w:object>
      </w:r>
      <w:r w:rsidRPr="00BC50B6">
        <w:t xml:space="preserve"> to solve </w:t>
      </w:r>
      <w:r>
        <w:br/>
      </w:r>
      <w:r w:rsidRPr="00BC50B6">
        <w:t xml:space="preserve">for </w:t>
      </w:r>
      <w:r w:rsidRPr="00D03FF0">
        <w:rPr>
          <w:i/>
        </w:rPr>
        <w:t>E</w:t>
      </w:r>
      <w:r w:rsidRPr="00BC50B6">
        <w:t>.</w:t>
      </w:r>
    </w:p>
    <w:p w:rsidR="004A1F22" w:rsidRPr="00BC50B6" w:rsidRDefault="004A1F22" w:rsidP="004A1F22">
      <w:pPr>
        <w:pStyle w:val="GENQ"/>
      </w:pPr>
      <w:r w:rsidRPr="000B1AEC">
        <w:rPr>
          <w:rStyle w:val="GENQTTL"/>
        </w:rPr>
        <w:t>Execute:</w:t>
      </w:r>
      <w:r w:rsidRPr="001236FE">
        <w:rPr>
          <w:rStyle w:val="GENQTTL"/>
        </w:rPr>
        <w:t>   </w:t>
      </w:r>
      <w:r w:rsidRPr="00BC50B6">
        <w:t xml:space="preserve">Calculate </w:t>
      </w:r>
      <w:r w:rsidRPr="00FC724C">
        <w:rPr>
          <w:position w:val="-22"/>
        </w:rPr>
        <w:object w:dxaOrig="3379" w:dyaOrig="540">
          <v:shape id="_x0000_i1079" type="#_x0000_t75" style="width:168.75pt;height:27pt" o:ole="">
            <v:imagedata r:id="rId113" o:title=""/>
          </v:shape>
          <o:OLEObject Type="Embed" ProgID="Equation.DSMT4" ShapeID="_x0000_i1079" DrawAspect="Content" ObjectID="_1486582202" r:id="rId114"/>
        </w:object>
      </w:r>
    </w:p>
    <w:p w:rsidR="004A1F22" w:rsidRPr="00BC50B6" w:rsidRDefault="004A1F22" w:rsidP="004A1F22">
      <w:pPr>
        <w:pStyle w:val="GENQ"/>
      </w:pPr>
      <w:r w:rsidRPr="00BC50B6">
        <w:t xml:space="preserve">Then </w:t>
      </w:r>
      <w:r w:rsidRPr="00FC724C">
        <w:rPr>
          <w:position w:val="-14"/>
        </w:rPr>
        <w:object w:dxaOrig="5600" w:dyaOrig="380">
          <v:shape id="_x0000_i1080" type="#_x0000_t75" style="width:279.75pt;height:18.75pt" o:ole="">
            <v:imagedata r:id="rId115" o:title=""/>
          </v:shape>
          <o:OLEObject Type="Embed" ProgID="Equation.DSMT4" ShapeID="_x0000_i1080" DrawAspect="Content" ObjectID="_1486582203" r:id="rId116"/>
        </w:object>
      </w:r>
    </w:p>
    <w:p w:rsidR="004A1F22" w:rsidRPr="00BC50B6" w:rsidRDefault="004A1F22" w:rsidP="004A1F22">
      <w:pPr>
        <w:pStyle w:val="GENQ"/>
      </w:pPr>
      <w:r w:rsidRPr="00F1013C">
        <w:rPr>
          <w:rStyle w:val="GENQTTL"/>
        </w:rPr>
        <w:t>Evaluate</w:t>
      </w:r>
      <w:r w:rsidRPr="000B1AEC">
        <w:rPr>
          <w:rStyle w:val="GENQTTL"/>
        </w:rPr>
        <w:t>:</w:t>
      </w:r>
      <w:r w:rsidRPr="001236FE">
        <w:rPr>
          <w:rStyle w:val="GENQTTL"/>
        </w:rPr>
        <w:t>   </w:t>
      </w:r>
      <w:r w:rsidRPr="00D03FF0">
        <w:rPr>
          <w:i/>
        </w:rPr>
        <w:t xml:space="preserve">E </w:t>
      </w:r>
      <w:r w:rsidRPr="00BC50B6">
        <w:t xml:space="preserve">is smaller than the value in Example 24.8 by about a factor of 6 so </w:t>
      </w:r>
      <w:r w:rsidRPr="00D03FF0">
        <w:rPr>
          <w:i/>
        </w:rPr>
        <w:t>u</w:t>
      </w:r>
      <w:r w:rsidRPr="00BC50B6">
        <w:t xml:space="preserve"> is smaller by about a factor of </w:t>
      </w:r>
      <w:r w:rsidRPr="00FC724C">
        <w:rPr>
          <w:position w:val="-6"/>
        </w:rPr>
        <w:object w:dxaOrig="680" w:dyaOrig="300">
          <v:shape id="_x0000_i1081" type="#_x0000_t75" style="width:33.75pt;height:15pt" o:ole="">
            <v:imagedata r:id="rId117" o:title=""/>
          </v:shape>
          <o:OLEObject Type="Embed" ProgID="Equation.DSMT4" ShapeID="_x0000_i1081" DrawAspect="Content" ObjectID="_1486582204" r:id="rId118"/>
        </w:object>
      </w:r>
    </w:p>
    <w:p w:rsidR="004A1F22" w:rsidRPr="003D06CE" w:rsidRDefault="004A1F22" w:rsidP="004A1F22">
      <w:pPr>
        <w:pStyle w:val="GENQFIRST"/>
        <w:rPr>
          <w:b/>
        </w:rPr>
      </w:pPr>
      <w:r>
        <w:rPr>
          <w:rStyle w:val="GENQNUM"/>
        </w:rPr>
        <w:tab/>
      </w:r>
      <w:r w:rsidRPr="001524C8">
        <w:rPr>
          <w:rStyle w:val="GENQNUM"/>
        </w:rPr>
        <w:t>24.</w:t>
      </w:r>
      <w:r>
        <w:rPr>
          <w:rStyle w:val="GENQNUM"/>
        </w:rPr>
        <w:t>30</w:t>
      </w:r>
      <w:r w:rsidRPr="001524C8">
        <w:rPr>
          <w:rStyle w:val="GENQNUM"/>
        </w:rPr>
        <w:t>.</w:t>
      </w:r>
      <w:r w:rsidRPr="00BC50B6">
        <w:tab/>
      </w:r>
      <w:r w:rsidRPr="00BE2D16">
        <w:rPr>
          <w:rStyle w:val="GENQTTL"/>
        </w:rPr>
        <w:t>Identify</w:t>
      </w:r>
      <w:r w:rsidRPr="0012783B">
        <w:rPr>
          <w:b/>
          <w:smallCaps/>
        </w:rPr>
        <w:t>:</w:t>
      </w:r>
      <w:r w:rsidRPr="001236FE">
        <w:rPr>
          <w:rStyle w:val="GENQTTL"/>
        </w:rPr>
        <w:t>   </w:t>
      </w:r>
      <w:r w:rsidRPr="00BC50B6">
        <w:t xml:space="preserve">The two capacitors are in series. </w:t>
      </w:r>
      <w:r w:rsidRPr="00FC724C">
        <w:rPr>
          <w:position w:val="-28"/>
        </w:rPr>
        <w:object w:dxaOrig="1540" w:dyaOrig="600">
          <v:shape id="_x0000_i1082" type="#_x0000_t75" style="width:77.25pt;height:30pt" o:ole="">
            <v:imagedata r:id="rId119" o:title=""/>
          </v:shape>
          <o:OLEObject Type="Embed" ProgID="Equation.DSMT4" ShapeID="_x0000_i1082" DrawAspect="Content" ObjectID="_1486582205" r:id="rId120"/>
        </w:object>
      </w:r>
      <w:r>
        <w:t xml:space="preserve"> </w:t>
      </w:r>
      <w:r w:rsidRPr="00FC724C">
        <w:rPr>
          <w:position w:val="-20"/>
        </w:rPr>
        <w:object w:dxaOrig="620" w:dyaOrig="520">
          <v:shape id="_x0000_i1083" type="#_x0000_t75" style="width:30.75pt;height:26.25pt" o:ole="">
            <v:imagedata r:id="rId121" o:title=""/>
          </v:shape>
          <o:OLEObject Type="Embed" ProgID="Equation.DSMT4" ShapeID="_x0000_i1083" DrawAspect="Content" ObjectID="_1486582206" r:id="rId122"/>
        </w:object>
      </w:r>
      <w:r w:rsidRPr="00BC50B6">
        <w:t xml:space="preserve"> </w:t>
      </w:r>
      <w:r w:rsidRPr="00FC724C">
        <w:rPr>
          <w:position w:val="-14"/>
        </w:rPr>
        <w:object w:dxaOrig="920" w:dyaOrig="380">
          <v:shape id="_x0000_i1084" type="#_x0000_t75" style="width:45.75pt;height:18.75pt" o:ole="">
            <v:imagedata r:id="rId123" o:title=""/>
          </v:shape>
          <o:OLEObject Type="Embed" ProgID="Equation.DSMT4" ShapeID="_x0000_i1084" DrawAspect="Content" ObjectID="_1486582207" r:id="rId124"/>
        </w:object>
      </w:r>
    </w:p>
    <w:p w:rsidR="004A1F22" w:rsidRPr="00BC50B6" w:rsidRDefault="004A1F22" w:rsidP="004A1F22">
      <w:pPr>
        <w:pStyle w:val="GENQ"/>
      </w:pPr>
      <w:r>
        <w:rPr>
          <w:rStyle w:val="GENQTTL"/>
        </w:rPr>
        <w:t>Set Up</w:t>
      </w:r>
      <w:r w:rsidRPr="00D03FF0">
        <w:rPr>
          <w:rStyle w:val="GENQTTL"/>
        </w:rPr>
        <w:t>:</w:t>
      </w:r>
      <w:r w:rsidRPr="001236FE">
        <w:rPr>
          <w:rStyle w:val="GENQTTL"/>
        </w:rPr>
        <w:t>   </w:t>
      </w:r>
      <w:r w:rsidRPr="00BC50B6">
        <w:t>For capacitors in series the voltages add and the charges are the same.</w:t>
      </w:r>
    </w:p>
    <w:p w:rsidR="004A1F22" w:rsidRPr="00BC50B6" w:rsidRDefault="004A1F22" w:rsidP="004A1F22">
      <w:pPr>
        <w:pStyle w:val="GENQ"/>
      </w:pPr>
      <w:r w:rsidRPr="000B1AEC">
        <w:rPr>
          <w:rStyle w:val="GENQTTL"/>
        </w:rPr>
        <w:t>Execute:</w:t>
      </w:r>
      <w:r w:rsidRPr="001236FE">
        <w:rPr>
          <w:rStyle w:val="GENQTTL"/>
        </w:rPr>
        <w:t>   </w:t>
      </w:r>
      <w:r w:rsidRPr="00D03FF0">
        <w:rPr>
          <w:rStyle w:val="BOLD"/>
        </w:rPr>
        <w:t xml:space="preserve">(a) </w:t>
      </w:r>
      <w:r w:rsidRPr="00FC724C">
        <w:rPr>
          <w:rStyle w:val="BOLD"/>
          <w:b w:val="0"/>
        </w:rPr>
        <w:object w:dxaOrig="1200" w:dyaOrig="600">
          <v:shape id="_x0000_i1085" type="#_x0000_t75" style="width:60pt;height:30pt" o:ole="">
            <v:imagedata r:id="rId125" o:title=""/>
          </v:shape>
          <o:OLEObject Type="Embed" ProgID="Equation.DSMT4" ShapeID="_x0000_i1085" DrawAspect="Content" ObjectID="_1486582208" r:id="rId126"/>
        </w:object>
      </w:r>
      <w:r w:rsidRPr="00BC50B6">
        <w:t xml:space="preserve"> so </w:t>
      </w:r>
      <w:r w:rsidRPr="00FC724C">
        <w:rPr>
          <w:position w:val="-24"/>
        </w:rPr>
        <w:object w:dxaOrig="3460" w:dyaOrig="560">
          <v:shape id="_x0000_i1086" type="#_x0000_t75" style="width:173.25pt;height:27.75pt" o:ole="">
            <v:imagedata r:id="rId127" o:title=""/>
          </v:shape>
          <o:OLEObject Type="Embed" ProgID="Equation.DSMT4" ShapeID="_x0000_i1086" DrawAspect="Content" ObjectID="_1486582209" r:id="rId128"/>
        </w:object>
      </w:r>
    </w:p>
    <w:p w:rsidR="004A1F22" w:rsidRPr="00BC50B6" w:rsidRDefault="004A1F22" w:rsidP="004A1F22">
      <w:pPr>
        <w:pStyle w:val="GENQ"/>
      </w:pPr>
      <w:r w:rsidRPr="00FC724C">
        <w:rPr>
          <w:position w:val="-10"/>
        </w:rPr>
        <w:object w:dxaOrig="3900" w:dyaOrig="340">
          <v:shape id="_x0000_i1087" type="#_x0000_t75" style="width:195pt;height:17.25pt" o:ole="">
            <v:imagedata r:id="rId129" o:title=""/>
          </v:shape>
          <o:OLEObject Type="Embed" ProgID="Equation.DSMT4" ShapeID="_x0000_i1087" DrawAspect="Content" ObjectID="_1486582210" r:id="rId130"/>
        </w:object>
      </w:r>
    </w:p>
    <w:p w:rsidR="004A1F22" w:rsidRPr="00BC50B6" w:rsidRDefault="004A1F22" w:rsidP="004A1F22">
      <w:pPr>
        <w:pStyle w:val="GENQ"/>
      </w:pPr>
      <w:r w:rsidRPr="003D06CE">
        <w:rPr>
          <w:rStyle w:val="BOLD"/>
        </w:rPr>
        <w:t>(b)</w:t>
      </w:r>
      <w:r w:rsidRPr="00BC50B6">
        <w:t xml:space="preserve"> </w:t>
      </w:r>
      <w:r w:rsidRPr="00FC724C">
        <w:rPr>
          <w:position w:val="-10"/>
        </w:rPr>
        <w:object w:dxaOrig="920" w:dyaOrig="279">
          <v:shape id="_x0000_i1088" type="#_x0000_t75" style="width:45.75pt;height:14.25pt" o:ole="">
            <v:imagedata r:id="rId131" o:title=""/>
          </v:shape>
          <o:OLEObject Type="Embed" ProgID="Equation.DSMT4" ShapeID="_x0000_i1088" DrawAspect="Content" ObjectID="_1486582211" r:id="rId132"/>
        </w:object>
      </w:r>
      <w:r w:rsidRPr="00BC50B6">
        <w:t xml:space="preserve"> </w:t>
      </w:r>
      <w:proofErr w:type="gramStart"/>
      <w:r w:rsidRPr="00BC50B6">
        <w:t>for</w:t>
      </w:r>
      <w:proofErr w:type="gramEnd"/>
      <w:r w:rsidRPr="00BC50B6">
        <w:t xml:space="preserve"> each capacitor.</w:t>
      </w:r>
    </w:p>
    <w:p w:rsidR="004A1F22" w:rsidRPr="00BC50B6" w:rsidRDefault="004A1F22" w:rsidP="004A1F22">
      <w:pPr>
        <w:pStyle w:val="GENQ"/>
      </w:pPr>
      <w:r w:rsidRPr="003D06CE">
        <w:rPr>
          <w:rStyle w:val="BOLD"/>
        </w:rPr>
        <w:t xml:space="preserve">(c) </w:t>
      </w:r>
      <w:r w:rsidRPr="00FC724C">
        <w:rPr>
          <w:rStyle w:val="BOLD"/>
        </w:rPr>
        <w:object w:dxaOrig="3800" w:dyaOrig="380">
          <v:shape id="_x0000_i1089" type="#_x0000_t75" style="width:189.75pt;height:18.75pt" o:ole="">
            <v:imagedata r:id="rId133" o:title=""/>
          </v:shape>
          <o:OLEObject Type="Embed" ProgID="Equation.DSMT4" ShapeID="_x0000_i1089" DrawAspect="Content" ObjectID="_1486582212" r:id="rId134"/>
        </w:object>
      </w:r>
    </w:p>
    <w:p w:rsidR="004A1F22" w:rsidRPr="00BC50B6" w:rsidRDefault="004A1F22" w:rsidP="004A1F22">
      <w:pPr>
        <w:pStyle w:val="GENQ"/>
      </w:pPr>
      <w:r w:rsidRPr="003D06CE">
        <w:rPr>
          <w:rStyle w:val="BOLD"/>
        </w:rPr>
        <w:t>(d)</w:t>
      </w:r>
      <w:r w:rsidRPr="00BC50B6">
        <w:t xml:space="preserve"> We know </w:t>
      </w:r>
      <w:r w:rsidRPr="003D06CE">
        <w:rPr>
          <w:i/>
        </w:rPr>
        <w:t>C</w:t>
      </w:r>
      <w:r w:rsidRPr="00BC50B6">
        <w:t xml:space="preserve"> and </w:t>
      </w:r>
      <w:r w:rsidRPr="003D06CE">
        <w:rPr>
          <w:i/>
        </w:rPr>
        <w:t>Q</w:t>
      </w:r>
      <w:r w:rsidRPr="00BC50B6">
        <w:t xml:space="preserve"> for each capacitor so rewrite </w:t>
      </w:r>
      <w:r w:rsidRPr="003D06CE">
        <w:rPr>
          <w:i/>
        </w:rPr>
        <w:t>U</w:t>
      </w:r>
      <w:r w:rsidRPr="00BC50B6">
        <w:t xml:space="preserve"> in terms of these quantities. </w:t>
      </w:r>
      <w:r w:rsidRPr="00FC724C">
        <w:rPr>
          <w:position w:val="-14"/>
        </w:rPr>
        <w:object w:dxaOrig="2600" w:dyaOrig="380">
          <v:shape id="_x0000_i1090" type="#_x0000_t75" style="width:129.75pt;height:18.75pt" o:ole="">
            <v:imagedata r:id="rId135" o:title=""/>
          </v:shape>
          <o:OLEObject Type="Embed" ProgID="Equation.DSMT4" ShapeID="_x0000_i1090" DrawAspect="Content" ObjectID="_1486582213" r:id="rId136"/>
        </w:object>
      </w:r>
    </w:p>
    <w:p w:rsidR="004A1F22" w:rsidRPr="00BC50B6" w:rsidRDefault="004A1F22" w:rsidP="004A1F22">
      <w:pPr>
        <w:pStyle w:val="GENQ"/>
      </w:pPr>
      <w:r w:rsidRPr="00BC50B6">
        <w:t xml:space="preserve">150 </w:t>
      </w:r>
      <w:proofErr w:type="spellStart"/>
      <w:proofErr w:type="gramStart"/>
      <w:r w:rsidRPr="00BC50B6">
        <w:t>nF</w:t>
      </w:r>
      <w:proofErr w:type="spellEnd"/>
      <w:proofErr w:type="gramEnd"/>
      <w:r w:rsidRPr="00BC50B6">
        <w:t xml:space="preserve">: </w:t>
      </w:r>
      <w:r w:rsidRPr="00FC724C">
        <w:rPr>
          <w:position w:val="-26"/>
        </w:rPr>
        <w:object w:dxaOrig="2360" w:dyaOrig="620">
          <v:shape id="_x0000_i1091" type="#_x0000_t75" style="width:117.75pt;height:30.75pt" o:ole="">
            <v:imagedata r:id="rId137" o:title=""/>
          </v:shape>
          <o:OLEObject Type="Embed" ProgID="Equation.DSMT4" ShapeID="_x0000_i1091" DrawAspect="Content" ObjectID="_1486582214" r:id="rId138"/>
        </w:object>
      </w:r>
      <w:r w:rsidRPr="00BC50B6">
        <w:t xml:space="preserve"> 120 </w:t>
      </w:r>
      <w:proofErr w:type="spellStart"/>
      <w:r w:rsidRPr="00BC50B6">
        <w:t>nF</w:t>
      </w:r>
      <w:proofErr w:type="spellEnd"/>
      <w:r w:rsidRPr="00BC50B6">
        <w:t xml:space="preserve">: </w:t>
      </w:r>
      <w:r w:rsidRPr="00FC724C">
        <w:rPr>
          <w:position w:val="-26"/>
        </w:rPr>
        <w:object w:dxaOrig="2340" w:dyaOrig="620">
          <v:shape id="_x0000_i1092" type="#_x0000_t75" style="width:117pt;height:30.75pt" o:ole="">
            <v:imagedata r:id="rId139" o:title=""/>
          </v:shape>
          <o:OLEObject Type="Embed" ProgID="Equation.DSMT4" ShapeID="_x0000_i1092" DrawAspect="Content" ObjectID="_1486582215" r:id="rId140"/>
        </w:object>
      </w:r>
    </w:p>
    <w:p w:rsidR="004A1F22" w:rsidRPr="00BC50B6" w:rsidRDefault="004A1F22" w:rsidP="004A1F22">
      <w:pPr>
        <w:pStyle w:val="GENQ"/>
      </w:pPr>
      <w:r w:rsidRPr="00BC50B6">
        <w:t xml:space="preserve">Note that </w:t>
      </w:r>
      <w:r w:rsidRPr="00FC724C">
        <w:rPr>
          <w:position w:val="-8"/>
        </w:rPr>
        <w:object w:dxaOrig="2180" w:dyaOrig="260">
          <v:shape id="_x0000_i1093" type="#_x0000_t75" style="width:108.75pt;height:12.75pt" o:ole="">
            <v:imagedata r:id="rId141" o:title=""/>
          </v:shape>
          <o:OLEObject Type="Embed" ProgID="Equation.DSMT4" ShapeID="_x0000_i1093" DrawAspect="Content" ObjectID="_1486582216" r:id="rId142"/>
        </w:object>
      </w:r>
      <w:r w:rsidRPr="00BC50B6">
        <w:t xml:space="preserve"> the total stored energy calculated in part (c).</w:t>
      </w:r>
    </w:p>
    <w:p w:rsidR="004A1F22" w:rsidRPr="00BC50B6" w:rsidRDefault="004A1F22" w:rsidP="004A1F22">
      <w:pPr>
        <w:pStyle w:val="GENQ"/>
      </w:pPr>
      <w:r w:rsidRPr="003D06CE">
        <w:rPr>
          <w:rStyle w:val="BOLD"/>
        </w:rPr>
        <w:t>(e)</w:t>
      </w:r>
      <w:r w:rsidRPr="00BC50B6">
        <w:t xml:space="preserve"> 150 </w:t>
      </w:r>
      <w:proofErr w:type="spellStart"/>
      <w:proofErr w:type="gramStart"/>
      <w:r w:rsidRPr="00BC50B6">
        <w:t>nF</w:t>
      </w:r>
      <w:proofErr w:type="spellEnd"/>
      <w:proofErr w:type="gramEnd"/>
      <w:r w:rsidRPr="00BC50B6">
        <w:t xml:space="preserve">: </w:t>
      </w:r>
      <w:r w:rsidRPr="00FC724C">
        <w:rPr>
          <w:position w:val="-22"/>
        </w:rPr>
        <w:object w:dxaOrig="2299" w:dyaOrig="580">
          <v:shape id="_x0000_i1094" type="#_x0000_t75" style="width:114.75pt;height:29.25pt" o:ole="">
            <v:imagedata r:id="rId143" o:title=""/>
          </v:shape>
          <o:OLEObject Type="Embed" ProgID="Equation.DSMT4" ShapeID="_x0000_i1094" DrawAspect="Content" ObjectID="_1486582217" r:id="rId144"/>
        </w:object>
      </w:r>
      <w:r w:rsidRPr="00BC50B6">
        <w:t xml:space="preserve"> 120 </w:t>
      </w:r>
      <w:proofErr w:type="spellStart"/>
      <w:r w:rsidRPr="00BC50B6">
        <w:t>nF</w:t>
      </w:r>
      <w:proofErr w:type="spellEnd"/>
      <w:r w:rsidRPr="00BC50B6">
        <w:t xml:space="preserve">: </w:t>
      </w:r>
      <w:r w:rsidRPr="00FC724C">
        <w:rPr>
          <w:position w:val="-22"/>
        </w:rPr>
        <w:object w:dxaOrig="2260" w:dyaOrig="580">
          <v:shape id="_x0000_i1095" type="#_x0000_t75" style="width:113.25pt;height:29.25pt" o:ole="">
            <v:imagedata r:id="rId145" o:title=""/>
          </v:shape>
          <o:OLEObject Type="Embed" ProgID="Equation.DSMT4" ShapeID="_x0000_i1095" DrawAspect="Content" ObjectID="_1486582218" r:id="rId146"/>
        </w:object>
      </w:r>
    </w:p>
    <w:p w:rsidR="004A1F22" w:rsidRPr="00BC50B6" w:rsidRDefault="004A1F22" w:rsidP="004A1F22">
      <w:pPr>
        <w:pStyle w:val="GENQ"/>
      </w:pPr>
      <w:r w:rsidRPr="00BC50B6">
        <w:t>Note that these two voltages sum to 36 V, the voltage applied across the network.</w:t>
      </w:r>
    </w:p>
    <w:p w:rsidR="004A1F22" w:rsidRPr="00BC50B6" w:rsidRDefault="004A1F22" w:rsidP="004A1F22">
      <w:pPr>
        <w:pStyle w:val="GENQ"/>
      </w:pPr>
      <w:r w:rsidRPr="00F1013C">
        <w:rPr>
          <w:rStyle w:val="GENQTTL"/>
        </w:rPr>
        <w:t>Evaluate</w:t>
      </w:r>
      <w:r w:rsidRPr="000B1AEC">
        <w:rPr>
          <w:rStyle w:val="GENQTTL"/>
        </w:rPr>
        <w:t>:</w:t>
      </w:r>
      <w:r w:rsidRPr="001236FE">
        <w:rPr>
          <w:rStyle w:val="GENQTTL"/>
        </w:rPr>
        <w:t>   </w:t>
      </w:r>
      <w:r w:rsidRPr="00BC50B6">
        <w:t xml:space="preserve">Since </w:t>
      </w:r>
      <w:r w:rsidRPr="00C06435">
        <w:rPr>
          <w:i/>
        </w:rPr>
        <w:t>Q</w:t>
      </w:r>
      <w:r w:rsidRPr="00BC50B6">
        <w:t xml:space="preserve"> is the same</w:t>
      </w:r>
      <w:r>
        <w:t>,</w:t>
      </w:r>
      <w:r w:rsidRPr="00BC50B6">
        <w:t xml:space="preserve"> the capacitor with smaller </w:t>
      </w:r>
      <w:r w:rsidRPr="00C06435">
        <w:rPr>
          <w:i/>
        </w:rPr>
        <w:t>C</w:t>
      </w:r>
      <w:r w:rsidRPr="00BC50B6">
        <w:t xml:space="preserve"> stores more energy </w:t>
      </w:r>
      <w:r w:rsidRPr="00FC724C">
        <w:rPr>
          <w:position w:val="-10"/>
        </w:rPr>
        <w:object w:dxaOrig="1060" w:dyaOrig="340">
          <v:shape id="_x0000_i1096" type="#_x0000_t75" style="width:53.25pt;height:17.25pt" o:ole="">
            <v:imagedata r:id="rId147" o:title=""/>
          </v:shape>
          <o:OLEObject Type="Embed" ProgID="Equation.DSMT4" ShapeID="_x0000_i1096" DrawAspect="Content" ObjectID="_1486582219" r:id="rId148"/>
        </w:object>
      </w:r>
      <w:r w:rsidRPr="00BC50B6">
        <w:t xml:space="preserve"> and has a larger voltage </w:t>
      </w:r>
      <w:r w:rsidRPr="00FC724C">
        <w:rPr>
          <w:position w:val="-10"/>
        </w:rPr>
        <w:object w:dxaOrig="880" w:dyaOrig="279">
          <v:shape id="_x0000_i1097" type="#_x0000_t75" style="width:44.25pt;height:14.25pt" o:ole="">
            <v:imagedata r:id="rId149" o:title=""/>
          </v:shape>
          <o:OLEObject Type="Embed" ProgID="Equation.DSMT4" ShapeID="_x0000_i1097" DrawAspect="Content" ObjectID="_1486582220" r:id="rId150"/>
        </w:object>
      </w:r>
    </w:p>
    <w:p w:rsidR="004A1F22" w:rsidRPr="00BC50B6" w:rsidRDefault="004A1F22" w:rsidP="004A1F22">
      <w:pPr>
        <w:pStyle w:val="GENQFIRST"/>
      </w:pPr>
      <w:r>
        <w:rPr>
          <w:rStyle w:val="GENQNUM"/>
        </w:rPr>
        <w:lastRenderedPageBreak/>
        <w:tab/>
      </w:r>
      <w:r w:rsidRPr="001524C8">
        <w:rPr>
          <w:rStyle w:val="GENQNUM"/>
        </w:rPr>
        <w:t>24.</w:t>
      </w:r>
      <w:r>
        <w:rPr>
          <w:rStyle w:val="GENQNUM"/>
        </w:rPr>
        <w:t>31</w:t>
      </w:r>
      <w:r w:rsidRPr="001524C8">
        <w:rPr>
          <w:rStyle w:val="GENQNUM"/>
        </w:rPr>
        <w:t>.</w:t>
      </w:r>
      <w:r w:rsidRPr="00BC50B6">
        <w:tab/>
      </w:r>
      <w:r w:rsidRPr="00BE2D16">
        <w:rPr>
          <w:rStyle w:val="GENQTTL"/>
        </w:rPr>
        <w:t>Identify</w:t>
      </w:r>
      <w:r w:rsidRPr="0012783B">
        <w:rPr>
          <w:b/>
          <w:smallCaps/>
        </w:rPr>
        <w:t>:</w:t>
      </w:r>
      <w:r w:rsidRPr="001236FE">
        <w:rPr>
          <w:rStyle w:val="GENQTTL"/>
        </w:rPr>
        <w:t>   </w:t>
      </w:r>
      <w:r w:rsidRPr="00BC50B6">
        <w:t xml:space="preserve">The two capacitors are in parallel. </w:t>
      </w:r>
      <w:r w:rsidRPr="00FC724C">
        <w:rPr>
          <w:position w:val="-12"/>
        </w:rPr>
        <w:object w:dxaOrig="1140" w:dyaOrig="320">
          <v:shape id="_x0000_i1098" type="#_x0000_t75" style="width:57pt;height:15.75pt" o:ole="">
            <v:imagedata r:id="rId151" o:title=""/>
          </v:shape>
          <o:OLEObject Type="Embed" ProgID="Equation.DSMT4" ShapeID="_x0000_i1098" DrawAspect="Content" ObjectID="_1486582221" r:id="rId152"/>
        </w:object>
      </w:r>
      <w:r w:rsidRPr="00BC50B6">
        <w:t xml:space="preserve"> </w:t>
      </w:r>
      <w:r w:rsidRPr="00FC724C">
        <w:rPr>
          <w:position w:val="-20"/>
        </w:rPr>
        <w:object w:dxaOrig="620" w:dyaOrig="520">
          <v:shape id="_x0000_i1099" type="#_x0000_t75" style="width:30.75pt;height:26.25pt" o:ole="">
            <v:imagedata r:id="rId153" o:title=""/>
          </v:shape>
          <o:OLEObject Type="Embed" ProgID="Equation.DSMT4" ShapeID="_x0000_i1099" DrawAspect="Content" ObjectID="_1486582222" r:id="rId154"/>
        </w:object>
      </w:r>
      <w:r w:rsidRPr="00BC50B6">
        <w:t xml:space="preserve"> </w:t>
      </w:r>
      <w:r w:rsidRPr="00FC724C">
        <w:rPr>
          <w:position w:val="-14"/>
        </w:rPr>
        <w:object w:dxaOrig="920" w:dyaOrig="380">
          <v:shape id="_x0000_i1100" type="#_x0000_t75" style="width:45.75pt;height:18.75pt" o:ole="">
            <v:imagedata r:id="rId155" o:title=""/>
          </v:shape>
          <o:OLEObject Type="Embed" ProgID="Equation.DSMT4" ShapeID="_x0000_i1100" DrawAspect="Content" ObjectID="_1486582223" r:id="rId156"/>
        </w:object>
      </w:r>
    </w:p>
    <w:p w:rsidR="004A1F22" w:rsidRPr="00BC50B6" w:rsidRDefault="004A1F22" w:rsidP="004A1F22">
      <w:pPr>
        <w:pStyle w:val="GENQ"/>
      </w:pPr>
      <w:r>
        <w:rPr>
          <w:rStyle w:val="GENQTTL"/>
        </w:rPr>
        <w:t>Set Up</w:t>
      </w:r>
      <w:r w:rsidRPr="00D03FF0">
        <w:rPr>
          <w:rStyle w:val="GENQTTL"/>
        </w:rPr>
        <w:t>:</w:t>
      </w:r>
      <w:r w:rsidRPr="001236FE">
        <w:rPr>
          <w:rStyle w:val="GENQTTL"/>
        </w:rPr>
        <w:t>   </w:t>
      </w:r>
      <w:r w:rsidRPr="00BC50B6">
        <w:t>For capacitors in parallel, the voltages are the same and the charges add.</w:t>
      </w:r>
    </w:p>
    <w:p w:rsidR="004A1F22" w:rsidRPr="00BC50B6" w:rsidRDefault="004A1F22" w:rsidP="004A1F22">
      <w:pPr>
        <w:pStyle w:val="GENQ"/>
      </w:pPr>
      <w:r w:rsidRPr="000B1AEC">
        <w:rPr>
          <w:rStyle w:val="GENQTTL"/>
        </w:rPr>
        <w:t>Execute:</w:t>
      </w:r>
      <w:r w:rsidRPr="001236FE">
        <w:rPr>
          <w:rStyle w:val="GENQTTL"/>
        </w:rPr>
        <w:t>   </w:t>
      </w:r>
      <w:r w:rsidRPr="00D03FF0">
        <w:rPr>
          <w:rStyle w:val="BOLD"/>
        </w:rPr>
        <w:t xml:space="preserve">(a) </w:t>
      </w:r>
      <w:r w:rsidRPr="00FC724C">
        <w:rPr>
          <w:rStyle w:val="BOLD"/>
        </w:rPr>
        <w:object w:dxaOrig="3080" w:dyaOrig="320">
          <v:shape id="_x0000_i1101" type="#_x0000_t75" style="width:153.75pt;height:15.75pt" o:ole="">
            <v:imagedata r:id="rId157" o:title=""/>
          </v:shape>
          <o:OLEObject Type="Embed" ProgID="Equation.DSMT4" ShapeID="_x0000_i1101" DrawAspect="Content" ObjectID="_1486582224" r:id="rId158"/>
        </w:object>
      </w:r>
      <w:r w:rsidRPr="00BC50B6">
        <w:t xml:space="preserve"> </w:t>
      </w:r>
      <w:r w:rsidRPr="00FC724C">
        <w:rPr>
          <w:position w:val="-12"/>
        </w:rPr>
        <w:object w:dxaOrig="3600" w:dyaOrig="360">
          <v:shape id="_x0000_i1102" type="#_x0000_t75" style="width:180pt;height:18pt" o:ole="">
            <v:imagedata r:id="rId159" o:title=""/>
          </v:shape>
          <o:OLEObject Type="Embed" ProgID="Equation.DSMT4" ShapeID="_x0000_i1102" DrawAspect="Content" ObjectID="_1486582225" r:id="rId160"/>
        </w:object>
      </w:r>
    </w:p>
    <w:p w:rsidR="004A1F22" w:rsidRPr="00BC50B6" w:rsidRDefault="004A1F22" w:rsidP="004A1F22">
      <w:pPr>
        <w:pStyle w:val="GENQ"/>
      </w:pPr>
      <w:r w:rsidRPr="002B1331">
        <w:rPr>
          <w:rStyle w:val="BOLD"/>
        </w:rPr>
        <w:t xml:space="preserve">(b) </w:t>
      </w:r>
      <w:r w:rsidRPr="00FC724C">
        <w:rPr>
          <w:rStyle w:val="BOLD"/>
          <w:b w:val="0"/>
        </w:rPr>
        <w:object w:dxaOrig="880" w:dyaOrig="240">
          <v:shape id="_x0000_i1103" type="#_x0000_t75" style="width:44.25pt;height:12pt" o:ole="">
            <v:imagedata r:id="rId161" o:title=""/>
          </v:shape>
          <o:OLEObject Type="Embed" ProgID="Equation.DSMT4" ShapeID="_x0000_i1103" DrawAspect="Content" ObjectID="_1486582226" r:id="rId162"/>
        </w:object>
      </w:r>
      <w:r>
        <w:t xml:space="preserve"> </w:t>
      </w:r>
      <w:proofErr w:type="gramStart"/>
      <w:r w:rsidRPr="00BC50B6">
        <w:t>for</w:t>
      </w:r>
      <w:proofErr w:type="gramEnd"/>
      <w:r w:rsidRPr="00BC50B6">
        <w:t xml:space="preserve"> each capacitor.</w:t>
      </w:r>
    </w:p>
    <w:p w:rsidR="004A1F22" w:rsidRPr="00BC50B6" w:rsidRDefault="004A1F22" w:rsidP="004A1F22">
      <w:pPr>
        <w:pStyle w:val="GENQ"/>
      </w:pPr>
      <w:r w:rsidRPr="00BC50B6">
        <w:t xml:space="preserve">35 </w:t>
      </w:r>
      <w:proofErr w:type="spellStart"/>
      <w:proofErr w:type="gramStart"/>
      <w:r w:rsidRPr="00BC50B6">
        <w:t>nF</w:t>
      </w:r>
      <w:proofErr w:type="spellEnd"/>
      <w:proofErr w:type="gramEnd"/>
      <w:r w:rsidRPr="00BC50B6">
        <w:t xml:space="preserve">: </w:t>
      </w:r>
      <w:r w:rsidRPr="00FC724C">
        <w:rPr>
          <w:position w:val="-10"/>
        </w:rPr>
        <w:object w:dxaOrig="3460" w:dyaOrig="340">
          <v:shape id="_x0000_i1104" type="#_x0000_t75" style="width:173.25pt;height:17.25pt" o:ole="">
            <v:imagedata r:id="rId163" o:title=""/>
          </v:shape>
          <o:OLEObject Type="Embed" ProgID="Equation.DSMT4" ShapeID="_x0000_i1104" DrawAspect="Content" ObjectID="_1486582227" r:id="rId164"/>
        </w:object>
      </w:r>
      <w:r w:rsidRPr="00BC50B6">
        <w:t xml:space="preserve"> 75 </w:t>
      </w:r>
      <w:proofErr w:type="spellStart"/>
      <w:r w:rsidRPr="00BC50B6">
        <w:t>nF</w:t>
      </w:r>
      <w:proofErr w:type="spellEnd"/>
      <w:r w:rsidRPr="00BC50B6">
        <w:t xml:space="preserve">: </w:t>
      </w:r>
      <w:r w:rsidRPr="00FC724C">
        <w:rPr>
          <w:position w:val="-10"/>
        </w:rPr>
        <w:object w:dxaOrig="3519" w:dyaOrig="340">
          <v:shape id="_x0000_i1105" type="#_x0000_t75" style="width:176.25pt;height:17.25pt" o:ole="">
            <v:imagedata r:id="rId165" o:title=""/>
          </v:shape>
          <o:OLEObject Type="Embed" ProgID="Equation.DSMT4" ShapeID="_x0000_i1105" DrawAspect="Content" ObjectID="_1486582228" r:id="rId166"/>
        </w:object>
      </w:r>
      <w:r w:rsidRPr="00BC50B6">
        <w:t xml:space="preserve"> Note that </w:t>
      </w:r>
      <w:r w:rsidRPr="00FC724C">
        <w:rPr>
          <w:position w:val="-10"/>
        </w:rPr>
        <w:object w:dxaOrig="1320" w:dyaOrig="300">
          <v:shape id="_x0000_i1106" type="#_x0000_t75" style="width:66pt;height:15pt" o:ole="">
            <v:imagedata r:id="rId167" o:title=""/>
          </v:shape>
          <o:OLEObject Type="Embed" ProgID="Equation.DSMT4" ShapeID="_x0000_i1106" DrawAspect="Content" ObjectID="_1486582229" r:id="rId168"/>
        </w:object>
      </w:r>
    </w:p>
    <w:p w:rsidR="004A1F22" w:rsidRPr="00BC50B6" w:rsidRDefault="004A1F22" w:rsidP="004A1F22">
      <w:pPr>
        <w:pStyle w:val="GENQ"/>
      </w:pPr>
      <w:r w:rsidRPr="006C3EF9">
        <w:rPr>
          <w:rStyle w:val="BOLD"/>
        </w:rPr>
        <w:t xml:space="preserve">(c) </w:t>
      </w:r>
      <w:r w:rsidRPr="00FC724C">
        <w:rPr>
          <w:rStyle w:val="BOLD"/>
        </w:rPr>
        <w:object w:dxaOrig="4040" w:dyaOrig="380">
          <v:shape id="_x0000_i1107" type="#_x0000_t75" style="width:201.75pt;height:18.75pt" o:ole="">
            <v:imagedata r:id="rId169" o:title=""/>
          </v:shape>
          <o:OLEObject Type="Embed" ProgID="Equation.DSMT4" ShapeID="_x0000_i1107" DrawAspect="Content" ObjectID="_1486582230" r:id="rId170"/>
        </w:object>
      </w:r>
    </w:p>
    <w:p w:rsidR="004A1F22" w:rsidRPr="00BC50B6" w:rsidRDefault="004A1F22" w:rsidP="004A1F22">
      <w:pPr>
        <w:pStyle w:val="GENQ"/>
      </w:pPr>
      <w:r w:rsidRPr="006C3EF9">
        <w:rPr>
          <w:rStyle w:val="BOLD"/>
        </w:rPr>
        <w:t>(d)</w:t>
      </w:r>
      <w:r w:rsidRPr="00BC50B6">
        <w:t xml:space="preserve"> 35 </w:t>
      </w:r>
      <w:proofErr w:type="spellStart"/>
      <w:proofErr w:type="gramStart"/>
      <w:r w:rsidRPr="00BC50B6">
        <w:t>nF</w:t>
      </w:r>
      <w:proofErr w:type="spellEnd"/>
      <w:proofErr w:type="gramEnd"/>
      <w:r w:rsidRPr="00BC50B6">
        <w:t xml:space="preserve">: </w:t>
      </w:r>
      <w:r w:rsidRPr="00FC724C">
        <w:rPr>
          <w:position w:val="-14"/>
        </w:rPr>
        <w:object w:dxaOrig="3980" w:dyaOrig="380">
          <v:shape id="_x0000_i1108" type="#_x0000_t75" style="width:198.75pt;height:18.75pt" o:ole="">
            <v:imagedata r:id="rId171" o:title=""/>
          </v:shape>
          <o:OLEObject Type="Embed" ProgID="Equation.DSMT4" ShapeID="_x0000_i1108" DrawAspect="Content" ObjectID="_1486582231" r:id="rId172"/>
        </w:object>
      </w:r>
    </w:p>
    <w:p w:rsidR="004A1F22" w:rsidRPr="00BC50B6" w:rsidRDefault="004A1F22" w:rsidP="004A1F22">
      <w:pPr>
        <w:pStyle w:val="GENQ"/>
      </w:pPr>
      <w:r>
        <w:br w:type="page"/>
      </w:r>
      <w:r w:rsidRPr="00BC50B6">
        <w:lastRenderedPageBreak/>
        <w:t xml:space="preserve">75 </w:t>
      </w:r>
      <w:proofErr w:type="spellStart"/>
      <w:proofErr w:type="gramStart"/>
      <w:r w:rsidRPr="00BC50B6">
        <w:t>nF</w:t>
      </w:r>
      <w:proofErr w:type="spellEnd"/>
      <w:proofErr w:type="gramEnd"/>
      <w:r w:rsidRPr="00BC50B6">
        <w:t xml:space="preserve">: </w:t>
      </w:r>
      <w:r w:rsidRPr="00FC724C">
        <w:rPr>
          <w:position w:val="-14"/>
        </w:rPr>
        <w:object w:dxaOrig="3940" w:dyaOrig="380">
          <v:shape id="_x0000_i1109" type="#_x0000_t75" style="width:197.25pt;height:18.75pt" o:ole="">
            <v:imagedata r:id="rId173" o:title=""/>
          </v:shape>
          <o:OLEObject Type="Embed" ProgID="Equation.DSMT4" ShapeID="_x0000_i1109" DrawAspect="Content" ObjectID="_1486582232" r:id="rId174"/>
        </w:object>
      </w:r>
      <w:r w:rsidRPr="00BC50B6">
        <w:t xml:space="preserve"> Since </w:t>
      </w:r>
      <w:r w:rsidRPr="006C3EF9">
        <w:rPr>
          <w:i/>
        </w:rPr>
        <w:t>V</w:t>
      </w:r>
      <w:r w:rsidRPr="00BC50B6">
        <w:t xml:space="preserve"> is the same the capacitor with larger </w:t>
      </w:r>
      <w:r w:rsidRPr="00CC64A2">
        <w:rPr>
          <w:i/>
        </w:rPr>
        <w:t>C</w:t>
      </w:r>
      <w:r w:rsidRPr="00BC50B6">
        <w:t xml:space="preserve"> stores more energy.</w:t>
      </w:r>
    </w:p>
    <w:p w:rsidR="004A1F22" w:rsidRPr="00BC50B6" w:rsidRDefault="004A1F22" w:rsidP="004A1F22">
      <w:pPr>
        <w:pStyle w:val="GENQ"/>
      </w:pPr>
      <w:r w:rsidRPr="006C3EF9">
        <w:rPr>
          <w:rStyle w:val="BOLD"/>
        </w:rPr>
        <w:t>(e)</w:t>
      </w:r>
      <w:r w:rsidRPr="00BC50B6">
        <w:t xml:space="preserve"> 220 V for each capacitor.</w:t>
      </w:r>
    </w:p>
    <w:p w:rsidR="004A1F22" w:rsidRPr="00BC50B6" w:rsidRDefault="004A1F22" w:rsidP="004A1F22">
      <w:pPr>
        <w:pStyle w:val="GENQ"/>
      </w:pPr>
      <w:r w:rsidRPr="00F1013C">
        <w:rPr>
          <w:rStyle w:val="GENQTTL"/>
        </w:rPr>
        <w:t>Evaluate</w:t>
      </w:r>
      <w:r w:rsidRPr="000B1AEC">
        <w:rPr>
          <w:rStyle w:val="GENQTTL"/>
        </w:rPr>
        <w:t>:</w:t>
      </w:r>
      <w:r w:rsidRPr="001236FE">
        <w:rPr>
          <w:rStyle w:val="GENQTTL"/>
        </w:rPr>
        <w:t>   </w:t>
      </w:r>
      <w:r w:rsidRPr="00BC50B6">
        <w:t xml:space="preserve">The capacitor with the larger </w:t>
      </w:r>
      <w:r w:rsidRPr="00CC64A2">
        <w:rPr>
          <w:i/>
        </w:rPr>
        <w:t>C</w:t>
      </w:r>
      <w:r w:rsidRPr="00BC50B6">
        <w:t xml:space="preserve"> has the larger </w:t>
      </w:r>
      <w:r w:rsidRPr="00CC64A2">
        <w:rPr>
          <w:i/>
        </w:rPr>
        <w:t>Q</w:t>
      </w:r>
      <w:r w:rsidRPr="00BC50B6">
        <w:t>.</w:t>
      </w:r>
    </w:p>
    <w:p w:rsidR="004A1F22" w:rsidRPr="00BC50B6" w:rsidRDefault="004A1F22" w:rsidP="004A1F22">
      <w:pPr>
        <w:pStyle w:val="GENQFIRST"/>
      </w:pPr>
      <w:r w:rsidRPr="00324D60">
        <w:rPr>
          <w:rStyle w:val="GENQNUMChar"/>
        </w:rPr>
        <w:tab/>
      </w:r>
      <w:r w:rsidRPr="006E4706">
        <w:rPr>
          <w:rStyle w:val="GENQNUM"/>
        </w:rPr>
        <w:t>24.66.</w:t>
      </w:r>
      <w:r w:rsidRPr="00BC50B6">
        <w:tab/>
      </w:r>
      <w:r w:rsidRPr="006B05E6">
        <w:rPr>
          <w:rStyle w:val="GENQTTL"/>
        </w:rPr>
        <w:t>Identify:</w:t>
      </w:r>
      <w:r w:rsidRPr="001236FE">
        <w:rPr>
          <w:rStyle w:val="GENQTTL"/>
        </w:rPr>
        <w:t>   </w:t>
      </w:r>
      <w:r w:rsidRPr="00BC50B6">
        <w:t xml:space="preserve">This situation is analogous to having two capacitors </w:t>
      </w:r>
      <w:r w:rsidRPr="00FC724C">
        <w:rPr>
          <w:position w:val="-10"/>
        </w:rPr>
        <w:object w:dxaOrig="240" w:dyaOrig="300">
          <v:shape id="_x0000_i1110" type="#_x0000_t75" style="width:12pt;height:15pt" o:ole="">
            <v:imagedata r:id="rId175" o:title=""/>
          </v:shape>
          <o:OLEObject Type="Embed" ProgID="Equation.DSMT4" ShapeID="_x0000_i1110" DrawAspect="Content" ObjectID="_1486582233" r:id="rId176"/>
        </w:object>
      </w:r>
      <w:r w:rsidRPr="00BC50B6">
        <w:t xml:space="preserve"> in series, each with separation </w:t>
      </w:r>
      <w:r w:rsidRPr="00FC724C">
        <w:rPr>
          <w:position w:val="-14"/>
        </w:rPr>
        <w:object w:dxaOrig="760" w:dyaOrig="360">
          <v:shape id="_x0000_i1111" type="#_x0000_t75" style="width:38.25pt;height:18pt" o:ole="">
            <v:imagedata r:id="rId177" o:title=""/>
          </v:shape>
          <o:OLEObject Type="Embed" ProgID="Equation.DSMT4" ShapeID="_x0000_i1111" DrawAspect="Content" ObjectID="_1486582234" r:id="rId178"/>
        </w:object>
      </w:r>
    </w:p>
    <w:p w:rsidR="004A1F22" w:rsidRPr="00BC50B6" w:rsidRDefault="004A1F22" w:rsidP="004A1F22">
      <w:pPr>
        <w:pStyle w:val="GENQ"/>
      </w:pPr>
      <w:r w:rsidRPr="00E80736">
        <w:rPr>
          <w:rStyle w:val="GENQTTL"/>
        </w:rPr>
        <w:t>Set Up:</w:t>
      </w:r>
      <w:r w:rsidRPr="001236FE">
        <w:rPr>
          <w:rStyle w:val="GENQTTL"/>
        </w:rPr>
        <w:t>   </w:t>
      </w:r>
      <w:r w:rsidRPr="00BC50B6">
        <w:t xml:space="preserve">For capacitors in series, </w:t>
      </w:r>
      <w:r w:rsidRPr="00FC724C">
        <w:rPr>
          <w:position w:val="-28"/>
        </w:rPr>
        <w:object w:dxaOrig="1240" w:dyaOrig="600">
          <v:shape id="_x0000_i1112" type="#_x0000_t75" style="width:62.25pt;height:30pt" o:ole="">
            <v:imagedata r:id="rId179" o:title=""/>
          </v:shape>
          <o:OLEObject Type="Embed" ProgID="Equation.DSMT4" ShapeID="_x0000_i1112" DrawAspect="Content" ObjectID="_1486582235" r:id="rId180"/>
        </w:object>
      </w:r>
    </w:p>
    <w:p w:rsidR="004A1F22" w:rsidRPr="00BC50B6" w:rsidRDefault="004A1F22" w:rsidP="004A1F22">
      <w:pPr>
        <w:pStyle w:val="GENQ"/>
      </w:pPr>
      <w:r w:rsidRPr="006B05E6">
        <w:rPr>
          <w:rStyle w:val="GENQTTL"/>
        </w:rPr>
        <w:t>Execute:</w:t>
      </w:r>
      <w:r w:rsidRPr="001236FE">
        <w:rPr>
          <w:rStyle w:val="GENQTTL"/>
        </w:rPr>
        <w:t>   </w:t>
      </w:r>
      <w:r w:rsidRPr="0034364B">
        <w:rPr>
          <w:rStyle w:val="BOLDChar"/>
          <w:b/>
        </w:rPr>
        <w:t>(a)</w:t>
      </w:r>
      <w:r w:rsidRPr="00BC50B6">
        <w:t xml:space="preserve"> </w:t>
      </w:r>
      <w:r w:rsidRPr="0034364B">
        <w:rPr>
          <w:position w:val="-26"/>
        </w:rPr>
        <w:object w:dxaOrig="3480" w:dyaOrig="680">
          <v:shape id="_x0000_i1113" type="#_x0000_t75" style="width:174pt;height:33.75pt" o:ole="">
            <v:imagedata r:id="rId181" o:title=""/>
          </v:shape>
          <o:OLEObject Type="Embed" ProgID="Equation.DSMT4" ShapeID="_x0000_i1113" DrawAspect="Content" ObjectID="_1486582236" r:id="rId182"/>
        </w:object>
      </w:r>
    </w:p>
    <w:p w:rsidR="004A1F22" w:rsidRPr="00BC50B6" w:rsidRDefault="004A1F22" w:rsidP="004A1F22">
      <w:pPr>
        <w:pStyle w:val="GENQ"/>
      </w:pPr>
      <w:r w:rsidRPr="006E4706">
        <w:rPr>
          <w:rStyle w:val="BOLD"/>
        </w:rPr>
        <w:t>(b)</w:t>
      </w:r>
      <w:r w:rsidRPr="00BC50B6">
        <w:t xml:space="preserve"> </w:t>
      </w:r>
      <w:r w:rsidRPr="00FC724C">
        <w:rPr>
          <w:position w:val="-20"/>
        </w:rPr>
        <w:object w:dxaOrig="2600" w:dyaOrig="520">
          <v:shape id="_x0000_i1114" type="#_x0000_t75" style="width:129.75pt;height:26.25pt" o:ole="">
            <v:imagedata r:id="rId183" o:title=""/>
          </v:shape>
          <o:OLEObject Type="Embed" ProgID="Equation.DSMT4" ShapeID="_x0000_i1114" DrawAspect="Content" ObjectID="_1486582237" r:id="rId184"/>
        </w:object>
      </w:r>
    </w:p>
    <w:p w:rsidR="004A1F22" w:rsidRDefault="004A1F22" w:rsidP="004A1F22">
      <w:r w:rsidRPr="006E4706">
        <w:rPr>
          <w:rStyle w:val="BOLD"/>
        </w:rPr>
        <w:t>(c)</w:t>
      </w:r>
      <w:r w:rsidRPr="00BC50B6">
        <w:t xml:space="preserve"> As</w:t>
      </w:r>
      <w:r>
        <w:t xml:space="preserve"> </w:t>
      </w:r>
      <w:r w:rsidRPr="00030276">
        <w:rPr>
          <w:position w:val="-8"/>
        </w:rPr>
        <w:object w:dxaOrig="580" w:dyaOrig="260">
          <v:shape id="_x0000_i1115" type="#_x0000_t75" style="width:29.25pt;height:12.75pt" o:ole="">
            <v:imagedata r:id="rId185" o:title=""/>
          </v:shape>
          <o:OLEObject Type="Embed" ProgID="Equation.DSMT4" ShapeID="_x0000_i1115" DrawAspect="Content" ObjectID="_1486582238" r:id="rId186"/>
        </w:object>
      </w:r>
      <w:r w:rsidRPr="00BC50B6">
        <w:t xml:space="preserve"> </w:t>
      </w:r>
      <w:r w:rsidRPr="00FC724C">
        <w:rPr>
          <w:position w:val="-10"/>
        </w:rPr>
        <w:object w:dxaOrig="720" w:dyaOrig="300">
          <v:shape id="_x0000_i1116" type="#_x0000_t75" style="width:36pt;height:15pt" o:ole="">
            <v:imagedata r:id="rId187" o:title=""/>
          </v:shape>
          <o:OLEObject Type="Embed" ProgID="Equation.DSMT4" ShapeID="_x0000_i1116" DrawAspect="Content" ObjectID="_1486582239" r:id="rId188"/>
        </w:object>
      </w:r>
      <w:r w:rsidRPr="00BC50B6">
        <w:t xml:space="preserve"> </w:t>
      </w:r>
      <w:proofErr w:type="gramStart"/>
      <w:r w:rsidRPr="00BC50B6">
        <w:t>The</w:t>
      </w:r>
      <w:proofErr w:type="gramEnd"/>
      <w:r w:rsidRPr="00BC50B6">
        <w:t xml:space="preserve"> metal slab has no effect if it is very thin. </w:t>
      </w:r>
      <w:proofErr w:type="gramStart"/>
      <w:r w:rsidRPr="00BC50B6">
        <w:t xml:space="preserve">And as </w:t>
      </w:r>
      <w:r w:rsidRPr="00EF49CB">
        <w:rPr>
          <w:position w:val="-8"/>
        </w:rPr>
        <w:object w:dxaOrig="600" w:dyaOrig="260">
          <v:shape id="_x0000_i1117" type="#_x0000_t75" style="width:30pt;height:12.75pt" o:ole="">
            <v:imagedata r:id="rId189" o:title=""/>
          </v:shape>
          <o:OLEObject Type="Embed" ProgID="Equation.DSMT4" ShapeID="_x0000_i1117" DrawAspect="Content" ObjectID="_1486582240" r:id="rId190"/>
        </w:object>
      </w:r>
      <w:r w:rsidRPr="00BC50B6">
        <w:t xml:space="preserve"> </w:t>
      </w:r>
      <w:r w:rsidRPr="00EF49CB">
        <w:rPr>
          <w:position w:val="-6"/>
        </w:rPr>
        <w:object w:dxaOrig="639" w:dyaOrig="240">
          <v:shape id="_x0000_i1118" type="#_x0000_t75" style="width:32.25pt;height:12pt" o:ole="">
            <v:imagedata r:id="rId191" o:title=""/>
          </v:shape>
          <o:OLEObject Type="Embed" ProgID="Equation.DSMT4" ShapeID="_x0000_i1118" DrawAspect="Content" ObjectID="_1486582241" r:id="rId192"/>
        </w:object>
      </w:r>
      <w:r w:rsidRPr="00BC50B6">
        <w:t xml:space="preserve"> </w:t>
      </w:r>
      <w:r w:rsidRPr="00FC724C">
        <w:rPr>
          <w:position w:val="-10"/>
        </w:rPr>
        <w:object w:dxaOrig="740" w:dyaOrig="279">
          <v:shape id="_x0000_i1119" type="#_x0000_t75" style="width:36.75pt;height:14.25pt" o:ole="">
            <v:imagedata r:id="rId193" o:title=""/>
          </v:shape>
          <o:OLEObject Type="Embed" ProgID="Equation.DSMT4" ShapeID="_x0000_i1119" DrawAspect="Content" ObjectID="_1486582242" r:id="rId194"/>
        </w:object>
      </w:r>
      <w:r w:rsidRPr="00BC50B6">
        <w:t xml:space="preserve"> </w:t>
      </w:r>
      <w:r w:rsidRPr="00FC724C">
        <w:rPr>
          <w:position w:val="-10"/>
        </w:rPr>
        <w:object w:dxaOrig="600" w:dyaOrig="279">
          <v:shape id="_x0000_i1120" type="#_x0000_t75" style="width:30pt;height:14.25pt" o:ole="">
            <v:imagedata r:id="rId195" o:title=""/>
          </v:shape>
          <o:OLEObject Type="Embed" ProgID="Equation.DSMT4" ShapeID="_x0000_i1120" DrawAspect="Content" ObjectID="_1486582243" r:id="rId196"/>
        </w:object>
      </w:r>
      <w:r w:rsidRPr="00BC50B6">
        <w:t xml:space="preserve"> is the potential difference between two points separated by a distance </w:t>
      </w:r>
      <w:r w:rsidRPr="00E80736">
        <w:rPr>
          <w:i/>
        </w:rPr>
        <w:t>y</w:t>
      </w:r>
      <w:r w:rsidRPr="00BC50B6">
        <w:t xml:space="preserve"> parallel to a uniform electric field.</w:t>
      </w:r>
      <w:proofErr w:type="gramEnd"/>
      <w:r w:rsidRPr="00BC50B6">
        <w:t xml:space="preserve"> When the distance is very small, it takes a very large field and hence a large </w:t>
      </w:r>
      <w:r w:rsidRPr="00727E36">
        <w:rPr>
          <w:i/>
        </w:rPr>
        <w:t>Q</w:t>
      </w:r>
      <w:r w:rsidRPr="00BC50B6">
        <w:t xml:space="preserve"> on the plates for a given potential difference.</w:t>
      </w:r>
    </w:p>
    <w:sectPr w:rsidR="004A1F22" w:rsidSect="00FF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38C"/>
    <w:rsid w:val="002E338C"/>
    <w:rsid w:val="004A1F22"/>
    <w:rsid w:val="007E4DD3"/>
    <w:rsid w:val="00AA4527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rsid w:val="004A1F22"/>
    <w:rPr>
      <w:b/>
    </w:rPr>
  </w:style>
  <w:style w:type="paragraph" w:customStyle="1" w:styleId="GENQFIRST">
    <w:name w:val="GENQ_FIRST"/>
    <w:link w:val="GENQFIRSTChar"/>
    <w:rsid w:val="004A1F22"/>
    <w:pPr>
      <w:tabs>
        <w:tab w:val="right" w:pos="480"/>
        <w:tab w:val="left" w:pos="780"/>
      </w:tabs>
      <w:spacing w:after="0" w:line="230" w:lineRule="atLeast"/>
      <w:ind w:left="780" w:hanging="780"/>
    </w:pPr>
    <w:rPr>
      <w:rFonts w:ascii="Times New Roman" w:eastAsia="SimSun" w:hAnsi="Times New Roman" w:cs="Courier New"/>
      <w:sz w:val="19"/>
      <w:szCs w:val="19"/>
    </w:rPr>
  </w:style>
  <w:style w:type="character" w:customStyle="1" w:styleId="GENQFIRSTChar">
    <w:name w:val="GENQ_FIRST Char"/>
    <w:basedOn w:val="DefaultParagraphFont"/>
    <w:link w:val="GENQFIRST"/>
    <w:rsid w:val="004A1F22"/>
    <w:rPr>
      <w:rFonts w:ascii="Times New Roman" w:eastAsia="SimSun" w:hAnsi="Times New Roman" w:cs="Courier New"/>
      <w:sz w:val="19"/>
      <w:szCs w:val="19"/>
    </w:rPr>
  </w:style>
  <w:style w:type="paragraph" w:customStyle="1" w:styleId="GENQ">
    <w:name w:val="GENQ"/>
    <w:link w:val="GENQChar"/>
    <w:rsid w:val="004A1F22"/>
    <w:pPr>
      <w:spacing w:after="0" w:line="230" w:lineRule="atLeast"/>
      <w:ind w:left="780"/>
    </w:pPr>
    <w:rPr>
      <w:rFonts w:ascii="Times New Roman" w:eastAsia="SimSun" w:hAnsi="Times New Roman" w:cs="Courier New"/>
      <w:sz w:val="19"/>
      <w:szCs w:val="19"/>
    </w:rPr>
  </w:style>
  <w:style w:type="character" w:customStyle="1" w:styleId="GENQChar">
    <w:name w:val="GENQ Char"/>
    <w:basedOn w:val="DefaultParagraphFont"/>
    <w:link w:val="GENQ"/>
    <w:rsid w:val="004A1F22"/>
    <w:rPr>
      <w:rFonts w:ascii="Times New Roman" w:eastAsia="SimSun" w:hAnsi="Times New Roman" w:cs="Courier New"/>
      <w:sz w:val="19"/>
      <w:szCs w:val="19"/>
    </w:rPr>
  </w:style>
  <w:style w:type="character" w:customStyle="1" w:styleId="GENQNUM">
    <w:name w:val="GENQ_NUM"/>
    <w:rsid w:val="004A1F22"/>
    <w:rPr>
      <w:rFonts w:ascii="Times New Roman" w:hAnsi="Times New Roman"/>
      <w:b/>
      <w:sz w:val="19"/>
      <w:szCs w:val="19"/>
    </w:rPr>
  </w:style>
  <w:style w:type="character" w:customStyle="1" w:styleId="GENQTTL">
    <w:name w:val="GENQ_TTL"/>
    <w:rsid w:val="004A1F22"/>
    <w:rPr>
      <w:rFonts w:ascii="Times New Roman Bold" w:hAnsi="Times New Roman Bold"/>
      <w:b/>
      <w:smallCaps/>
      <w:sz w:val="19"/>
      <w:szCs w:val="19"/>
    </w:rPr>
  </w:style>
  <w:style w:type="character" w:customStyle="1" w:styleId="GENQNUMChar">
    <w:name w:val="GENQ_NUM Char"/>
    <w:basedOn w:val="GENQFIRSTChar"/>
    <w:rsid w:val="004A1F22"/>
    <w:rPr>
      <w:rFonts w:ascii="Times New Roman" w:eastAsia="SimSun" w:hAnsi="Times New Roman" w:cs="Courier New"/>
      <w:sz w:val="19"/>
      <w:szCs w:val="19"/>
    </w:rPr>
  </w:style>
  <w:style w:type="character" w:customStyle="1" w:styleId="BOLDChar">
    <w:name w:val="BOLD Char"/>
    <w:basedOn w:val="GENQChar"/>
    <w:rsid w:val="004A1F22"/>
    <w:rPr>
      <w:rFonts w:ascii="Times New Roman" w:eastAsia="SimSun" w:hAnsi="Times New Roman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196" Type="http://schemas.openxmlformats.org/officeDocument/2006/relationships/oleObject" Target="embeddings/oleObject9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theme" Target="theme/theme1.xml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kparvin</dc:creator>
  <cp:lastModifiedBy>KParvin</cp:lastModifiedBy>
  <cp:revision>2</cp:revision>
  <dcterms:created xsi:type="dcterms:W3CDTF">2015-02-28T06:41:00Z</dcterms:created>
  <dcterms:modified xsi:type="dcterms:W3CDTF">2015-02-28T06:41:00Z</dcterms:modified>
</cp:coreProperties>
</file>