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60" w:rsidRPr="00536160" w:rsidRDefault="001A3D83" w:rsidP="00280B4F">
      <w:pPr>
        <w:pStyle w:val="Heading1"/>
        <w:rPr>
          <w:rFonts w:ascii="Times New Roman" w:hAnsi="Times New Roman" w:cs="Times New Roman"/>
          <w:bCs w:val="0"/>
          <w:sz w:val="28"/>
          <w:szCs w:val="28"/>
        </w:rPr>
      </w:pPr>
      <w:r w:rsidRPr="00536160">
        <w:rPr>
          <w:rFonts w:ascii="Times New Roman" w:hAnsi="Times New Roman" w:cs="Times New Roman"/>
          <w:sz w:val="28"/>
          <w:szCs w:val="28"/>
        </w:rPr>
        <w:t>San José State University</w:t>
      </w:r>
      <w:r w:rsidRPr="00536160">
        <w:rPr>
          <w:rFonts w:ascii="Times New Roman" w:hAnsi="Times New Roman" w:cs="Times New Roman"/>
          <w:sz w:val="28"/>
          <w:szCs w:val="28"/>
        </w:rPr>
        <w:br/>
      </w:r>
      <w:r w:rsidR="00406C49" w:rsidRPr="00536160">
        <w:rPr>
          <w:rFonts w:ascii="Times New Roman" w:hAnsi="Times New Roman" w:cs="Times New Roman"/>
          <w:sz w:val="28"/>
          <w:szCs w:val="28"/>
          <w:lang w:val="en-CA"/>
        </w:rPr>
        <w:t xml:space="preserve"> </w:t>
      </w:r>
      <w:r w:rsidRPr="00536160">
        <w:rPr>
          <w:rFonts w:ascii="Times New Roman" w:hAnsi="Times New Roman" w:cs="Times New Roman"/>
          <w:bCs w:val="0"/>
          <w:sz w:val="28"/>
          <w:szCs w:val="28"/>
        </w:rPr>
        <w:t>College of Social Sciences/ History Department</w:t>
      </w:r>
    </w:p>
    <w:p w:rsidR="001A3D83" w:rsidRPr="00536160" w:rsidRDefault="00C2377E" w:rsidP="00280B4F">
      <w:pPr>
        <w:pStyle w:val="Heading1"/>
        <w:rPr>
          <w:rFonts w:ascii="Times New Roman" w:hAnsi="Times New Roman" w:cs="Times New Roman"/>
          <w:sz w:val="28"/>
          <w:szCs w:val="28"/>
        </w:rPr>
      </w:pPr>
      <w:r w:rsidRPr="00536160">
        <w:rPr>
          <w:rFonts w:ascii="Times New Roman" w:hAnsi="Times New Roman" w:cs="Times New Roman"/>
          <w:sz w:val="28"/>
          <w:szCs w:val="28"/>
        </w:rPr>
        <w:t>History 146 -01</w:t>
      </w:r>
      <w:r w:rsidR="00600C8E" w:rsidRPr="00536160">
        <w:rPr>
          <w:rFonts w:ascii="Times New Roman" w:hAnsi="Times New Roman" w:cs="Times New Roman"/>
          <w:sz w:val="28"/>
          <w:szCs w:val="28"/>
        </w:rPr>
        <w:t xml:space="preserve"> (27590)</w:t>
      </w:r>
      <w:r w:rsidR="0049380C">
        <w:rPr>
          <w:rFonts w:ascii="Times New Roman" w:hAnsi="Times New Roman" w:cs="Times New Roman"/>
          <w:sz w:val="28"/>
          <w:szCs w:val="28"/>
        </w:rPr>
        <w:t xml:space="preserve"> </w:t>
      </w:r>
      <w:r w:rsidRPr="00536160">
        <w:rPr>
          <w:rFonts w:ascii="Times New Roman" w:hAnsi="Times New Roman" w:cs="Times New Roman"/>
          <w:sz w:val="28"/>
          <w:szCs w:val="28"/>
        </w:rPr>
        <w:t xml:space="preserve">- </w:t>
      </w:r>
      <w:r w:rsidR="00F84760" w:rsidRPr="00536160">
        <w:rPr>
          <w:rFonts w:ascii="Times New Roman" w:hAnsi="Times New Roman"/>
          <w:color w:val="222222"/>
          <w:sz w:val="28"/>
          <w:szCs w:val="28"/>
          <w:shd w:val="clear" w:color="auto" w:fill="FFFFFF"/>
        </w:rPr>
        <w:t xml:space="preserve">Advanced Topics in European History: </w:t>
      </w:r>
      <w:r w:rsidR="00600C8E">
        <w:rPr>
          <w:rFonts w:ascii="Times New Roman" w:hAnsi="Times New Roman"/>
          <w:color w:val="222222"/>
          <w:sz w:val="28"/>
          <w:szCs w:val="28"/>
          <w:shd w:val="clear" w:color="auto" w:fill="FFFFFF"/>
        </w:rPr>
        <w:t>Germany</w:t>
      </w:r>
    </w:p>
    <w:p w:rsidR="001A3D83" w:rsidRPr="00536160" w:rsidRDefault="001A3D83" w:rsidP="00E90BE0">
      <w:pPr>
        <w:pStyle w:val="Heading1"/>
        <w:rPr>
          <w:rFonts w:ascii="Times New Roman" w:hAnsi="Times New Roman" w:cs="Times New Roman"/>
          <w:sz w:val="28"/>
          <w:szCs w:val="28"/>
        </w:rPr>
      </w:pPr>
      <w:r w:rsidRPr="00536160">
        <w:rPr>
          <w:rFonts w:ascii="Times New Roman" w:hAnsi="Times New Roman" w:cs="Times New Roman"/>
          <w:sz w:val="28"/>
          <w:szCs w:val="28"/>
        </w:rPr>
        <w:t xml:space="preserve"> This class provides 4 units of university credit.</w:t>
      </w:r>
    </w:p>
    <w:p w:rsidR="001162E1" w:rsidRDefault="001A3D83" w:rsidP="00A10A23">
      <w:pPr>
        <w:jc w:val="center"/>
        <w:rPr>
          <w:b/>
          <w:sz w:val="28"/>
          <w:szCs w:val="28"/>
        </w:rPr>
      </w:pPr>
      <w:r w:rsidRPr="00E90BE0">
        <w:rPr>
          <w:b/>
          <w:sz w:val="28"/>
          <w:szCs w:val="28"/>
        </w:rPr>
        <w:t>Spring 2014</w:t>
      </w:r>
    </w:p>
    <w:p w:rsidR="00A10A23" w:rsidRDefault="00A10A23" w:rsidP="00A10A23">
      <w:pPr>
        <w:jc w:val="center"/>
        <w:rPr>
          <w:b/>
          <w:sz w:val="28"/>
          <w:szCs w:val="28"/>
        </w:rPr>
      </w:pPr>
    </w:p>
    <w:p w:rsidR="001162E1" w:rsidRPr="00BC067E" w:rsidRDefault="001162E1" w:rsidP="00A10A23">
      <w:pPr>
        <w:rPr>
          <w:lang w:eastAsia="en-US"/>
        </w:rPr>
      </w:pPr>
      <w:r w:rsidRPr="00BC067E">
        <w:rPr>
          <w:b/>
          <w:lang w:eastAsia="en-US"/>
        </w:rPr>
        <w:t>Instructor</w:t>
      </w:r>
      <w:r w:rsidRPr="00BC067E">
        <w:rPr>
          <w:lang w:eastAsia="en-US"/>
        </w:rPr>
        <w:t>:</w:t>
      </w:r>
      <w:r w:rsidRPr="00BC067E">
        <w:rPr>
          <w:lang w:eastAsia="en-US"/>
        </w:rPr>
        <w:tab/>
        <w:t xml:space="preserve">     </w:t>
      </w:r>
      <w:r w:rsidRPr="00BC067E">
        <w:rPr>
          <w:lang w:eastAsia="en-US"/>
        </w:rPr>
        <w:tab/>
      </w:r>
      <w:r w:rsidRPr="00BC067E">
        <w:rPr>
          <w:lang w:eastAsia="en-US"/>
        </w:rPr>
        <w:tab/>
        <w:t xml:space="preserve">     </w:t>
      </w:r>
      <w:r w:rsidRPr="00BC067E">
        <w:rPr>
          <w:lang w:eastAsia="en-US"/>
        </w:rPr>
        <w:tab/>
        <w:t>Dr. Mary Pickering</w:t>
      </w:r>
    </w:p>
    <w:p w:rsidR="001162E1" w:rsidRPr="00BC067E" w:rsidRDefault="001162E1" w:rsidP="00A10A23">
      <w:pPr>
        <w:rPr>
          <w:lang w:eastAsia="en-US"/>
        </w:rPr>
      </w:pPr>
    </w:p>
    <w:p w:rsidR="001162E1" w:rsidRPr="00BC067E" w:rsidRDefault="001162E1" w:rsidP="00A10A23">
      <w:pPr>
        <w:rPr>
          <w:lang w:eastAsia="en-US"/>
        </w:rPr>
      </w:pPr>
      <w:r w:rsidRPr="00BC067E">
        <w:rPr>
          <w:b/>
          <w:lang w:eastAsia="en-US"/>
        </w:rPr>
        <w:t>Office Location</w:t>
      </w:r>
      <w:r w:rsidRPr="00BC067E">
        <w:rPr>
          <w:lang w:eastAsia="en-US"/>
        </w:rPr>
        <w:t xml:space="preserve">:                           </w:t>
      </w:r>
      <w:r w:rsidRPr="00BC067E">
        <w:rPr>
          <w:lang w:eastAsia="en-US"/>
        </w:rPr>
        <w:tab/>
        <w:t>DMH 218</w:t>
      </w:r>
    </w:p>
    <w:p w:rsidR="001162E1" w:rsidRPr="00BC067E" w:rsidRDefault="001162E1" w:rsidP="00A10A23">
      <w:pPr>
        <w:rPr>
          <w:lang w:eastAsia="en-US"/>
        </w:rPr>
      </w:pPr>
    </w:p>
    <w:p w:rsidR="001162E1" w:rsidRPr="00BC067E" w:rsidRDefault="001162E1" w:rsidP="00A10A23">
      <w:pPr>
        <w:rPr>
          <w:lang w:eastAsia="en-US"/>
        </w:rPr>
      </w:pPr>
      <w:r w:rsidRPr="00BC067E">
        <w:rPr>
          <w:b/>
          <w:lang w:eastAsia="en-US"/>
        </w:rPr>
        <w:t>Telephone</w:t>
      </w:r>
      <w:r w:rsidRPr="00BC067E">
        <w:rPr>
          <w:lang w:eastAsia="en-US"/>
        </w:rPr>
        <w:t>:</w:t>
      </w:r>
      <w:r w:rsidRPr="00BC067E">
        <w:rPr>
          <w:lang w:eastAsia="en-US"/>
        </w:rPr>
        <w:tab/>
      </w:r>
      <w:r w:rsidRPr="00BC067E">
        <w:rPr>
          <w:lang w:eastAsia="en-US"/>
        </w:rPr>
        <w:tab/>
      </w:r>
      <w:r w:rsidRPr="00BC067E">
        <w:rPr>
          <w:lang w:eastAsia="en-US"/>
        </w:rPr>
        <w:tab/>
      </w:r>
      <w:r w:rsidRPr="00BC067E">
        <w:rPr>
          <w:lang w:eastAsia="en-US"/>
        </w:rPr>
        <w:tab/>
        <w:t>(408) 924-5516</w:t>
      </w:r>
    </w:p>
    <w:p w:rsidR="001162E1" w:rsidRPr="00BC067E" w:rsidRDefault="001162E1" w:rsidP="00A10A23">
      <w:pPr>
        <w:rPr>
          <w:b/>
          <w:lang w:eastAsia="en-US"/>
        </w:rPr>
      </w:pPr>
    </w:p>
    <w:p w:rsidR="001162E1" w:rsidRPr="00BC067E" w:rsidRDefault="001162E1" w:rsidP="00A10A23">
      <w:pPr>
        <w:rPr>
          <w:lang w:eastAsia="en-US"/>
        </w:rPr>
      </w:pPr>
      <w:r w:rsidRPr="00BC067E">
        <w:rPr>
          <w:b/>
          <w:lang w:eastAsia="en-US"/>
        </w:rPr>
        <w:t>Home Phone</w:t>
      </w:r>
      <w:r w:rsidRPr="00BC067E">
        <w:rPr>
          <w:lang w:eastAsia="en-US"/>
        </w:rPr>
        <w:t>:</w:t>
      </w:r>
      <w:r w:rsidRPr="00BC067E">
        <w:rPr>
          <w:lang w:eastAsia="en-US"/>
        </w:rPr>
        <w:tab/>
      </w:r>
      <w:r w:rsidRPr="00BC067E">
        <w:rPr>
          <w:lang w:eastAsia="en-US"/>
        </w:rPr>
        <w:tab/>
      </w:r>
      <w:r w:rsidRPr="00BC067E">
        <w:rPr>
          <w:lang w:eastAsia="en-US"/>
        </w:rPr>
        <w:tab/>
      </w:r>
      <w:r w:rsidRPr="00BC067E">
        <w:rPr>
          <w:lang w:eastAsia="en-US"/>
        </w:rPr>
        <w:tab/>
        <w:t>(415) 921-3157 (please no calls after 9:30 pm)</w:t>
      </w:r>
    </w:p>
    <w:p w:rsidR="001162E1" w:rsidRPr="00BC067E" w:rsidRDefault="001162E1" w:rsidP="00A10A23">
      <w:pPr>
        <w:rPr>
          <w:lang w:eastAsia="en-US"/>
        </w:rPr>
      </w:pPr>
    </w:p>
    <w:p w:rsidR="001162E1" w:rsidRDefault="001162E1" w:rsidP="00A10A23">
      <w:pPr>
        <w:rPr>
          <w:lang w:eastAsia="en-US"/>
        </w:rPr>
      </w:pPr>
      <w:r w:rsidRPr="00BC067E">
        <w:rPr>
          <w:b/>
          <w:lang w:eastAsia="en-US"/>
        </w:rPr>
        <w:t>Email</w:t>
      </w:r>
      <w:r w:rsidRPr="00BC067E">
        <w:rPr>
          <w:lang w:eastAsia="en-US"/>
        </w:rPr>
        <w:t>:</w:t>
      </w:r>
      <w:r>
        <w:rPr>
          <w:lang w:eastAsia="en-US"/>
        </w:rPr>
        <w:t xml:space="preserve">                                               Mary.Pickering@sjsu.edu</w:t>
      </w:r>
      <w:r w:rsidRPr="00BC067E">
        <w:rPr>
          <w:lang w:eastAsia="en-US"/>
        </w:rPr>
        <w:t xml:space="preserve"> </w:t>
      </w:r>
      <w:r w:rsidRPr="00BC067E">
        <w:rPr>
          <w:lang w:eastAsia="en-US"/>
        </w:rPr>
        <w:tab/>
      </w:r>
      <w:r w:rsidRPr="00BC067E">
        <w:rPr>
          <w:lang w:eastAsia="en-US"/>
        </w:rPr>
        <w:tab/>
      </w:r>
      <w:r w:rsidRPr="00BC067E">
        <w:rPr>
          <w:lang w:eastAsia="en-US"/>
        </w:rPr>
        <w:tab/>
      </w:r>
      <w:r w:rsidRPr="00BC067E">
        <w:rPr>
          <w:lang w:eastAsia="en-US"/>
        </w:rPr>
        <w:tab/>
      </w:r>
    </w:p>
    <w:p w:rsidR="001162E1" w:rsidRDefault="001162E1" w:rsidP="00A10A23">
      <w:pPr>
        <w:rPr>
          <w:lang w:eastAsia="en-US"/>
        </w:rPr>
      </w:pPr>
    </w:p>
    <w:p w:rsidR="001162E1" w:rsidRPr="00BC067E" w:rsidRDefault="001162E1" w:rsidP="00A10A23">
      <w:pPr>
        <w:rPr>
          <w:lang w:eastAsia="en-US"/>
        </w:rPr>
      </w:pPr>
      <w:r>
        <w:rPr>
          <w:lang w:eastAsia="en-US"/>
        </w:rPr>
        <w:t>O</w:t>
      </w:r>
      <w:r w:rsidRPr="00BC067E">
        <w:rPr>
          <w:b/>
          <w:lang w:eastAsia="en-US"/>
        </w:rPr>
        <w:t>ffice Hours</w:t>
      </w:r>
      <w:r w:rsidRPr="00BC067E">
        <w:rPr>
          <w:lang w:eastAsia="en-US"/>
        </w:rPr>
        <w:t>:</w:t>
      </w:r>
      <w:r w:rsidRPr="00BC067E">
        <w:rPr>
          <w:lang w:eastAsia="en-US"/>
        </w:rPr>
        <w:tab/>
      </w:r>
      <w:r w:rsidRPr="00BC067E">
        <w:rPr>
          <w:lang w:eastAsia="en-US"/>
        </w:rPr>
        <w:tab/>
      </w:r>
      <w:r w:rsidRPr="00BC067E">
        <w:rPr>
          <w:lang w:eastAsia="en-US"/>
        </w:rPr>
        <w:tab/>
      </w:r>
      <w:r w:rsidRPr="00BC067E">
        <w:rPr>
          <w:lang w:eastAsia="en-US"/>
        </w:rPr>
        <w:tab/>
        <w:t xml:space="preserve">Tuesdays, </w:t>
      </w:r>
      <w:r>
        <w:rPr>
          <w:lang w:eastAsia="en-US"/>
        </w:rPr>
        <w:t>4:00-6:00 and by appointment</w:t>
      </w:r>
    </w:p>
    <w:p w:rsidR="001162E1" w:rsidRPr="00BC067E" w:rsidRDefault="001162E1" w:rsidP="00A10A23">
      <w:pPr>
        <w:rPr>
          <w:lang w:eastAsia="en-US"/>
        </w:rPr>
      </w:pPr>
    </w:p>
    <w:p w:rsidR="001162E1" w:rsidRDefault="001162E1" w:rsidP="00A10A23">
      <w:pPr>
        <w:rPr>
          <w:lang w:eastAsia="en-US"/>
        </w:rPr>
      </w:pPr>
      <w:r w:rsidRPr="00BC067E">
        <w:rPr>
          <w:b/>
          <w:lang w:eastAsia="en-US"/>
        </w:rPr>
        <w:t>Class Days/Time:</w:t>
      </w:r>
      <w:r w:rsidRPr="00BC067E">
        <w:rPr>
          <w:lang w:eastAsia="en-US"/>
        </w:rPr>
        <w:t xml:space="preserve"> </w:t>
      </w:r>
      <w:r w:rsidRPr="00BC067E">
        <w:rPr>
          <w:lang w:eastAsia="en-US"/>
        </w:rPr>
        <w:tab/>
      </w:r>
      <w:r w:rsidRPr="00BC067E">
        <w:rPr>
          <w:lang w:eastAsia="en-US"/>
        </w:rPr>
        <w:tab/>
      </w:r>
      <w:r w:rsidRPr="00BC067E">
        <w:rPr>
          <w:lang w:eastAsia="en-US"/>
        </w:rPr>
        <w:tab/>
        <w:t>Tuesdays, Thursdays, 1</w:t>
      </w:r>
      <w:r>
        <w:rPr>
          <w:lang w:eastAsia="en-US"/>
        </w:rPr>
        <w:t>0:30</w:t>
      </w:r>
      <w:r w:rsidRPr="00BC067E">
        <w:rPr>
          <w:lang w:eastAsia="en-US"/>
        </w:rPr>
        <w:t>-</w:t>
      </w:r>
      <w:r>
        <w:rPr>
          <w:lang w:eastAsia="en-US"/>
        </w:rPr>
        <w:t>1</w:t>
      </w:r>
      <w:r w:rsidRPr="00BC067E">
        <w:rPr>
          <w:lang w:eastAsia="en-US"/>
        </w:rPr>
        <w:t>1:</w:t>
      </w:r>
      <w:r>
        <w:rPr>
          <w:lang w:eastAsia="en-US"/>
        </w:rPr>
        <w:t>4</w:t>
      </w:r>
      <w:r w:rsidRPr="00BC067E">
        <w:rPr>
          <w:lang w:eastAsia="en-US"/>
        </w:rPr>
        <w:t>5</w:t>
      </w:r>
    </w:p>
    <w:p w:rsidR="001162E1" w:rsidRDefault="001162E1" w:rsidP="00A10A23">
      <w:pPr>
        <w:rPr>
          <w:lang w:eastAsia="en-US"/>
        </w:rPr>
      </w:pPr>
    </w:p>
    <w:p w:rsidR="001162E1" w:rsidRDefault="001162E1" w:rsidP="00A10A23">
      <w:pPr>
        <w:rPr>
          <w:lang w:eastAsia="en-US"/>
        </w:rPr>
      </w:pPr>
      <w:r w:rsidRPr="0070711F">
        <w:rPr>
          <w:b/>
          <w:lang w:eastAsia="en-US"/>
        </w:rPr>
        <w:t>Classroom</w:t>
      </w:r>
      <w:r>
        <w:rPr>
          <w:lang w:eastAsia="en-US"/>
        </w:rPr>
        <w:t>:</w:t>
      </w:r>
      <w:r>
        <w:rPr>
          <w:lang w:eastAsia="en-US"/>
        </w:rPr>
        <w:tab/>
      </w:r>
      <w:r>
        <w:rPr>
          <w:lang w:eastAsia="en-US"/>
        </w:rPr>
        <w:tab/>
      </w:r>
      <w:r>
        <w:rPr>
          <w:lang w:eastAsia="en-US"/>
        </w:rPr>
        <w:tab/>
      </w:r>
      <w:r>
        <w:rPr>
          <w:lang w:eastAsia="en-US"/>
        </w:rPr>
        <w:tab/>
        <w:t>DMH 167</w:t>
      </w:r>
    </w:p>
    <w:p w:rsidR="001E54CC" w:rsidRPr="00A10A23" w:rsidRDefault="001162E1" w:rsidP="001E54CC">
      <w:pPr>
        <w:rPr>
          <w:sz w:val="22"/>
          <w:szCs w:val="22"/>
        </w:rPr>
      </w:pPr>
      <w:r w:rsidRPr="00A10A23">
        <w:rPr>
          <w:sz w:val="22"/>
          <w:szCs w:val="22"/>
        </w:rPr>
        <w:t xml:space="preserve"> </w:t>
      </w:r>
    </w:p>
    <w:p w:rsidR="001E54CC" w:rsidRPr="00A10A23" w:rsidRDefault="001E54CC" w:rsidP="001E54CC">
      <w:pPr>
        <w:rPr>
          <w:sz w:val="22"/>
          <w:szCs w:val="22"/>
        </w:rPr>
      </w:pPr>
      <w:r w:rsidRPr="00A10A23">
        <w:rPr>
          <w:sz w:val="22"/>
          <w:szCs w:val="22"/>
        </w:rPr>
        <w:t xml:space="preserve"> "Germany? But where is it? I know not how to find the country. . . . You Germans hope in vain to </w:t>
      </w:r>
      <w:proofErr w:type="gramStart"/>
      <w:r w:rsidRPr="00A10A23">
        <w:rPr>
          <w:sz w:val="22"/>
          <w:szCs w:val="22"/>
        </w:rPr>
        <w:t>develop</w:t>
      </w:r>
      <w:proofErr w:type="gramEnd"/>
      <w:r w:rsidRPr="00A10A23">
        <w:rPr>
          <w:sz w:val="22"/>
          <w:szCs w:val="22"/>
        </w:rPr>
        <w:t xml:space="preserve"> yourselves into a nation; instead--and you can do it--develop yourselves more freely into human beings."</w:t>
      </w:r>
    </w:p>
    <w:p w:rsidR="001E54CC" w:rsidRPr="00A10A23" w:rsidRDefault="001E54CC" w:rsidP="001E54CC">
      <w:pPr>
        <w:rPr>
          <w:sz w:val="22"/>
          <w:szCs w:val="22"/>
        </w:rPr>
      </w:pPr>
    </w:p>
    <w:p w:rsidR="001E54CC" w:rsidRPr="00A10A23" w:rsidRDefault="001E54CC" w:rsidP="001E54CC">
      <w:pPr>
        <w:rPr>
          <w:sz w:val="22"/>
          <w:szCs w:val="22"/>
        </w:rPr>
      </w:pPr>
      <w:r w:rsidRPr="00A10A23">
        <w:rPr>
          <w:sz w:val="22"/>
          <w:szCs w:val="22"/>
        </w:rPr>
        <w:tab/>
      </w:r>
      <w:r w:rsidRPr="00A10A23">
        <w:rPr>
          <w:sz w:val="22"/>
          <w:szCs w:val="22"/>
        </w:rPr>
        <w:tab/>
      </w:r>
      <w:r w:rsidRPr="00A10A23">
        <w:rPr>
          <w:sz w:val="22"/>
          <w:szCs w:val="22"/>
        </w:rPr>
        <w:tab/>
      </w:r>
      <w:r w:rsidRPr="00A10A23">
        <w:rPr>
          <w:sz w:val="22"/>
          <w:szCs w:val="22"/>
        </w:rPr>
        <w:tab/>
      </w:r>
      <w:r w:rsidRPr="00A10A23">
        <w:rPr>
          <w:sz w:val="22"/>
          <w:szCs w:val="22"/>
        </w:rPr>
        <w:tab/>
      </w:r>
      <w:r w:rsidRPr="00A10A23">
        <w:rPr>
          <w:sz w:val="22"/>
          <w:szCs w:val="22"/>
        </w:rPr>
        <w:tab/>
      </w:r>
      <w:r w:rsidRPr="00A10A23">
        <w:rPr>
          <w:sz w:val="22"/>
          <w:szCs w:val="22"/>
        </w:rPr>
        <w:tab/>
        <w:t>Goethe and Schiller (1795-1796)</w:t>
      </w:r>
    </w:p>
    <w:p w:rsidR="001E54CC" w:rsidRPr="00A10A23" w:rsidRDefault="001E54CC" w:rsidP="001E54CC">
      <w:pPr>
        <w:rPr>
          <w:sz w:val="22"/>
          <w:szCs w:val="22"/>
        </w:rPr>
      </w:pPr>
    </w:p>
    <w:p w:rsidR="001E54CC" w:rsidRPr="00A10A23" w:rsidRDefault="001E54CC" w:rsidP="001E54CC">
      <w:pPr>
        <w:rPr>
          <w:sz w:val="22"/>
          <w:szCs w:val="22"/>
        </w:rPr>
      </w:pPr>
      <w:r w:rsidRPr="00A10A23">
        <w:rPr>
          <w:sz w:val="22"/>
          <w:szCs w:val="22"/>
        </w:rPr>
        <w:t xml:space="preserve">"We are somebody again. </w:t>
      </w:r>
      <w:proofErr w:type="gramStart"/>
      <w:r w:rsidRPr="00A10A23">
        <w:rPr>
          <w:sz w:val="22"/>
          <w:szCs w:val="22"/>
        </w:rPr>
        <w:t>But who?</w:t>
      </w:r>
      <w:proofErr w:type="gramEnd"/>
    </w:p>
    <w:p w:rsidR="001E54CC" w:rsidRPr="00A10A23" w:rsidRDefault="001E54CC" w:rsidP="001E54CC">
      <w:pPr>
        <w:rPr>
          <w:sz w:val="22"/>
          <w:szCs w:val="22"/>
        </w:rPr>
      </w:pPr>
      <w:r w:rsidRPr="00A10A23">
        <w:rPr>
          <w:sz w:val="22"/>
          <w:szCs w:val="22"/>
        </w:rPr>
        <w:tab/>
      </w:r>
      <w:r w:rsidRPr="00A10A23">
        <w:rPr>
          <w:sz w:val="22"/>
          <w:szCs w:val="22"/>
        </w:rPr>
        <w:tab/>
      </w:r>
      <w:r w:rsidRPr="00A10A23">
        <w:rPr>
          <w:sz w:val="22"/>
          <w:szCs w:val="22"/>
        </w:rPr>
        <w:tab/>
      </w:r>
      <w:r w:rsidRPr="00A10A23">
        <w:rPr>
          <w:sz w:val="22"/>
          <w:szCs w:val="22"/>
        </w:rPr>
        <w:tab/>
      </w:r>
      <w:r w:rsidRPr="00A10A23">
        <w:rPr>
          <w:sz w:val="22"/>
          <w:szCs w:val="22"/>
        </w:rPr>
        <w:tab/>
      </w:r>
      <w:r w:rsidRPr="00A10A23">
        <w:rPr>
          <w:sz w:val="22"/>
          <w:szCs w:val="22"/>
        </w:rPr>
        <w:tab/>
      </w:r>
      <w:r w:rsidRPr="00A10A23">
        <w:rPr>
          <w:sz w:val="22"/>
          <w:szCs w:val="22"/>
        </w:rPr>
        <w:tab/>
        <w:t xml:space="preserve">Headline, </w:t>
      </w:r>
      <w:proofErr w:type="spellStart"/>
      <w:r w:rsidRPr="00A10A23">
        <w:rPr>
          <w:sz w:val="22"/>
          <w:szCs w:val="22"/>
          <w:u w:val="single"/>
        </w:rPr>
        <w:t>Wochenpost</w:t>
      </w:r>
      <w:proofErr w:type="spellEnd"/>
      <w:r w:rsidRPr="00A10A23">
        <w:rPr>
          <w:sz w:val="22"/>
          <w:szCs w:val="22"/>
        </w:rPr>
        <w:t>, July 15, 1993</w:t>
      </w:r>
    </w:p>
    <w:p w:rsidR="001E54CC" w:rsidRPr="00A10A23" w:rsidRDefault="001E54CC" w:rsidP="001E54CC">
      <w:pPr>
        <w:rPr>
          <w:sz w:val="22"/>
          <w:szCs w:val="22"/>
        </w:rPr>
      </w:pPr>
    </w:p>
    <w:p w:rsidR="001E54CC" w:rsidRPr="00A10A23" w:rsidRDefault="001E54CC" w:rsidP="001E54CC">
      <w:pPr>
        <w:rPr>
          <w:sz w:val="22"/>
          <w:szCs w:val="22"/>
        </w:rPr>
      </w:pPr>
      <w:r w:rsidRPr="00A10A23">
        <w:rPr>
          <w:sz w:val="22"/>
          <w:szCs w:val="22"/>
        </w:rPr>
        <w:t>Accurate scholarship can</w:t>
      </w:r>
    </w:p>
    <w:p w:rsidR="001E54CC" w:rsidRPr="00A10A23" w:rsidRDefault="001E54CC" w:rsidP="001E54CC">
      <w:pPr>
        <w:rPr>
          <w:sz w:val="22"/>
          <w:szCs w:val="22"/>
        </w:rPr>
      </w:pPr>
      <w:r w:rsidRPr="00A10A23">
        <w:rPr>
          <w:sz w:val="22"/>
          <w:szCs w:val="22"/>
        </w:rPr>
        <w:t>Unearth the whole offence</w:t>
      </w:r>
    </w:p>
    <w:p w:rsidR="001E54CC" w:rsidRPr="00A10A23" w:rsidRDefault="001E54CC" w:rsidP="001E54CC">
      <w:pPr>
        <w:rPr>
          <w:sz w:val="22"/>
          <w:szCs w:val="22"/>
        </w:rPr>
      </w:pPr>
      <w:r w:rsidRPr="00A10A23">
        <w:rPr>
          <w:sz w:val="22"/>
          <w:szCs w:val="22"/>
        </w:rPr>
        <w:t>From Luther until now</w:t>
      </w:r>
    </w:p>
    <w:p w:rsidR="001E54CC" w:rsidRPr="00A10A23" w:rsidRDefault="001E54CC" w:rsidP="001E54CC">
      <w:pPr>
        <w:rPr>
          <w:sz w:val="22"/>
          <w:szCs w:val="22"/>
        </w:rPr>
      </w:pPr>
      <w:r w:rsidRPr="00A10A23">
        <w:rPr>
          <w:sz w:val="22"/>
          <w:szCs w:val="22"/>
        </w:rPr>
        <w:t>That has driven a culture mad,</w:t>
      </w:r>
    </w:p>
    <w:p w:rsidR="001E54CC" w:rsidRPr="00A10A23" w:rsidRDefault="001E54CC" w:rsidP="001E54CC">
      <w:pPr>
        <w:rPr>
          <w:sz w:val="22"/>
          <w:szCs w:val="22"/>
        </w:rPr>
      </w:pPr>
      <w:r w:rsidRPr="00A10A23">
        <w:rPr>
          <w:sz w:val="22"/>
          <w:szCs w:val="22"/>
        </w:rPr>
        <w:t>Find what occurred at Linz</w:t>
      </w:r>
    </w:p>
    <w:p w:rsidR="001E54CC" w:rsidRPr="00A10A23" w:rsidRDefault="001E54CC" w:rsidP="001E54CC">
      <w:pPr>
        <w:rPr>
          <w:sz w:val="22"/>
          <w:szCs w:val="22"/>
        </w:rPr>
      </w:pPr>
      <w:r w:rsidRPr="00A10A23">
        <w:rPr>
          <w:sz w:val="22"/>
          <w:szCs w:val="22"/>
        </w:rPr>
        <w:t>What huge imago made</w:t>
      </w:r>
    </w:p>
    <w:p w:rsidR="001E54CC" w:rsidRPr="00A10A23" w:rsidRDefault="001E54CC" w:rsidP="001E54CC">
      <w:pPr>
        <w:rPr>
          <w:sz w:val="22"/>
          <w:szCs w:val="22"/>
        </w:rPr>
      </w:pPr>
      <w:r w:rsidRPr="00A10A23">
        <w:rPr>
          <w:sz w:val="22"/>
          <w:szCs w:val="22"/>
        </w:rPr>
        <w:t>A psychopathic God</w:t>
      </w:r>
    </w:p>
    <w:p w:rsidR="001E54CC" w:rsidRPr="00A10A23" w:rsidRDefault="001E54CC" w:rsidP="001E54CC">
      <w:pPr>
        <w:rPr>
          <w:sz w:val="22"/>
          <w:szCs w:val="22"/>
        </w:rPr>
      </w:pPr>
    </w:p>
    <w:p w:rsidR="001E54CC" w:rsidRPr="00A10A23" w:rsidRDefault="001E54CC" w:rsidP="001E54CC">
      <w:pPr>
        <w:tabs>
          <w:tab w:val="left" w:pos="720"/>
          <w:tab w:val="left" w:pos="1440"/>
          <w:tab w:val="left" w:pos="2160"/>
          <w:tab w:val="left" w:pos="2880"/>
          <w:tab w:val="left" w:pos="3600"/>
          <w:tab w:val="left" w:pos="4320"/>
          <w:tab w:val="left" w:pos="5040"/>
        </w:tabs>
        <w:ind w:left="5040" w:hanging="5040"/>
        <w:rPr>
          <w:sz w:val="22"/>
          <w:szCs w:val="22"/>
        </w:rPr>
      </w:pPr>
      <w:r w:rsidRPr="00A10A23">
        <w:rPr>
          <w:sz w:val="22"/>
          <w:szCs w:val="22"/>
        </w:rPr>
        <w:tab/>
      </w:r>
      <w:r w:rsidRPr="00A10A23">
        <w:rPr>
          <w:sz w:val="22"/>
          <w:szCs w:val="22"/>
        </w:rPr>
        <w:tab/>
        <w:t xml:space="preserve">       </w:t>
      </w:r>
      <w:r w:rsidRPr="00A10A23">
        <w:rPr>
          <w:sz w:val="22"/>
          <w:szCs w:val="22"/>
        </w:rPr>
        <w:tab/>
      </w:r>
      <w:r w:rsidRPr="00A10A23">
        <w:rPr>
          <w:sz w:val="22"/>
          <w:szCs w:val="22"/>
        </w:rPr>
        <w:tab/>
      </w:r>
      <w:r w:rsidRPr="00A10A23">
        <w:rPr>
          <w:sz w:val="22"/>
          <w:szCs w:val="22"/>
        </w:rPr>
        <w:tab/>
      </w:r>
      <w:r w:rsidRPr="00A10A23">
        <w:rPr>
          <w:sz w:val="22"/>
          <w:szCs w:val="22"/>
        </w:rPr>
        <w:tab/>
      </w:r>
      <w:r w:rsidRPr="00A10A23">
        <w:rPr>
          <w:sz w:val="22"/>
          <w:szCs w:val="22"/>
        </w:rPr>
        <w:tab/>
        <w:t>W. H. Auden "September 1, 1939"</w:t>
      </w:r>
    </w:p>
    <w:p w:rsidR="001E54CC" w:rsidRPr="00A10A23" w:rsidRDefault="001E54CC" w:rsidP="001E54CC">
      <w:pPr>
        <w:rPr>
          <w:sz w:val="22"/>
          <w:szCs w:val="22"/>
        </w:rPr>
      </w:pPr>
    </w:p>
    <w:p w:rsidR="001E54CC" w:rsidRPr="00A10A23" w:rsidRDefault="001E54CC" w:rsidP="001E54CC">
      <w:pPr>
        <w:rPr>
          <w:sz w:val="22"/>
          <w:szCs w:val="22"/>
        </w:rPr>
      </w:pPr>
      <w:r w:rsidRPr="00A10A23">
        <w:rPr>
          <w:sz w:val="22"/>
          <w:szCs w:val="22"/>
        </w:rPr>
        <w:t>"To assert one particular form of malign continuity between 1848 and 1945 not only inhibits questions about other continuities: it also cuts off arguments about continuity across the divide between the Third Reich and what followed it."</w:t>
      </w:r>
    </w:p>
    <w:p w:rsidR="001E54CC" w:rsidRPr="00A10A23" w:rsidRDefault="001E54CC" w:rsidP="001E54CC">
      <w:pPr>
        <w:rPr>
          <w:sz w:val="22"/>
          <w:szCs w:val="22"/>
        </w:rPr>
      </w:pPr>
    </w:p>
    <w:p w:rsidR="00AD6815" w:rsidRPr="00A10A23" w:rsidRDefault="001E54CC" w:rsidP="00AD6815">
      <w:pPr>
        <w:rPr>
          <w:sz w:val="22"/>
          <w:szCs w:val="22"/>
        </w:rPr>
      </w:pPr>
      <w:r w:rsidRPr="00A10A23">
        <w:rPr>
          <w:sz w:val="22"/>
          <w:szCs w:val="22"/>
        </w:rPr>
        <w:tab/>
      </w:r>
      <w:r w:rsidRPr="00A10A23">
        <w:rPr>
          <w:sz w:val="22"/>
          <w:szCs w:val="22"/>
        </w:rPr>
        <w:tab/>
      </w:r>
      <w:r w:rsidRPr="00A10A23">
        <w:rPr>
          <w:sz w:val="22"/>
          <w:szCs w:val="22"/>
        </w:rPr>
        <w:tab/>
      </w:r>
      <w:r w:rsidRPr="00A10A23">
        <w:rPr>
          <w:sz w:val="22"/>
          <w:szCs w:val="22"/>
        </w:rPr>
        <w:tab/>
      </w:r>
      <w:r w:rsidRPr="00A10A23">
        <w:rPr>
          <w:sz w:val="22"/>
          <w:szCs w:val="22"/>
        </w:rPr>
        <w:tab/>
      </w:r>
      <w:r w:rsidRPr="00A10A23">
        <w:rPr>
          <w:sz w:val="22"/>
          <w:szCs w:val="22"/>
        </w:rPr>
        <w:tab/>
      </w:r>
      <w:r w:rsidRPr="00A10A23">
        <w:rPr>
          <w:sz w:val="22"/>
          <w:szCs w:val="22"/>
        </w:rPr>
        <w:tab/>
        <w:t xml:space="preserve">David </w:t>
      </w:r>
      <w:proofErr w:type="spellStart"/>
      <w:r w:rsidRPr="00A10A23">
        <w:rPr>
          <w:sz w:val="22"/>
          <w:szCs w:val="22"/>
        </w:rPr>
        <w:t>Blackbourn</w:t>
      </w:r>
      <w:proofErr w:type="spellEnd"/>
      <w:r w:rsidRPr="00A10A23">
        <w:rPr>
          <w:sz w:val="22"/>
          <w:szCs w:val="22"/>
        </w:rPr>
        <w:t xml:space="preserve"> and Geoff </w:t>
      </w:r>
      <w:proofErr w:type="spellStart"/>
      <w:r w:rsidRPr="00A10A23">
        <w:rPr>
          <w:sz w:val="22"/>
          <w:szCs w:val="22"/>
        </w:rPr>
        <w:t>Eley</w:t>
      </w:r>
      <w:proofErr w:type="spellEnd"/>
      <w:r w:rsidRPr="00A10A23">
        <w:rPr>
          <w:sz w:val="22"/>
          <w:szCs w:val="22"/>
        </w:rPr>
        <w:t xml:space="preserve"> (1984)</w:t>
      </w:r>
    </w:p>
    <w:p w:rsidR="001A3D83" w:rsidRPr="00536160" w:rsidRDefault="00C2377E" w:rsidP="00AD6815">
      <w:pPr>
        <w:rPr>
          <w:b/>
          <w:sz w:val="28"/>
          <w:szCs w:val="28"/>
        </w:rPr>
      </w:pPr>
      <w:r>
        <w:rPr>
          <w:b/>
        </w:rPr>
        <w:lastRenderedPageBreak/>
        <w:br/>
      </w:r>
      <w:r w:rsidR="001A3D83" w:rsidRPr="00536160">
        <w:rPr>
          <w:b/>
          <w:sz w:val="28"/>
          <w:szCs w:val="28"/>
        </w:rPr>
        <w:t>Faculty Web Page and Messages</w:t>
      </w:r>
    </w:p>
    <w:p w:rsidR="001A3D83" w:rsidRPr="00A10A23" w:rsidRDefault="001A3D83" w:rsidP="00CC4228">
      <w:r w:rsidRPr="00A10A23">
        <w:t>Copies of the course materials such as the syllabus, major assignment handouts, etc. may be found on my faculty web page at http://www.sjsu.edu/people/mary.pickering or accessible through the Quick Links&gt;Faculty Web Page links on the SJSU home page. You are responsible for regularly checking your emails to get updates and/or course materials from me.</w:t>
      </w:r>
    </w:p>
    <w:p w:rsidR="00725AC4" w:rsidRDefault="00725AC4" w:rsidP="00725AC4"/>
    <w:p w:rsidR="00725AC4" w:rsidRDefault="00725AC4" w:rsidP="00725AC4">
      <w:pPr>
        <w:rPr>
          <w:b/>
          <w:bCs/>
          <w:sz w:val="28"/>
          <w:szCs w:val="28"/>
        </w:rPr>
      </w:pPr>
      <w:r>
        <w:rPr>
          <w:b/>
          <w:bCs/>
          <w:sz w:val="28"/>
          <w:szCs w:val="28"/>
        </w:rPr>
        <w:t xml:space="preserve">Course Description </w:t>
      </w:r>
    </w:p>
    <w:p w:rsidR="00725AC4" w:rsidRDefault="00725AC4" w:rsidP="00725AC4">
      <w:r>
        <w:t xml:space="preserve">Germany's development has been problematic. It emerged relatively late as a unified nation; its boundaries and national identity have always been unstable. The fact that Germany was also one of the last major countries to experience an industrial revolution meant that its social structure was a volatile blend of the traditional and the modern. Some of these problems led directly to the two World Wars and the atrocities of the Nazi era. </w:t>
      </w:r>
    </w:p>
    <w:p w:rsidR="00725AC4" w:rsidRDefault="00725AC4" w:rsidP="00725AC4"/>
    <w:p w:rsidR="001A3D83" w:rsidRDefault="00725AC4" w:rsidP="00725AC4">
      <w:r>
        <w:t>This course will focus on social, economic, political, intellectual, and cultural changes in Germany from the late eighteenth to twentieth centuries. It will also examine Germany's role in international politics, particularly with regard to the world wars. We will cover the following events and movements: the importance of the Enlightenment and the French Revolution in Germany, Romanticism, the Revolution of 1848, the rise of liberalism and socialism, the unification of Germany under Bismarck, the development of imperialism, World War I, the Weimar Republic, Hitler and Nazism, World War II, the Holocaust, the postwar German economic miracle, communism in East Germany, and the reunification of Germany. This survey of the past will enhance students’ understanding of the new Germany’s prominent role in the current world.</w:t>
      </w:r>
    </w:p>
    <w:p w:rsidR="00725AC4" w:rsidRDefault="00725AC4" w:rsidP="00AD6815">
      <w:pPr>
        <w:spacing w:line="240" w:lineRule="exact"/>
        <w:rPr>
          <w:b/>
          <w:color w:val="000000"/>
          <w:sz w:val="28"/>
          <w:szCs w:val="28"/>
        </w:rPr>
      </w:pPr>
    </w:p>
    <w:p w:rsidR="001A3D83" w:rsidRDefault="00F11E83" w:rsidP="00AD6815">
      <w:pPr>
        <w:spacing w:line="240" w:lineRule="exact"/>
        <w:rPr>
          <w:b/>
          <w:color w:val="000000"/>
          <w:sz w:val="28"/>
          <w:szCs w:val="28"/>
        </w:rPr>
      </w:pPr>
      <w:r>
        <w:rPr>
          <w:b/>
          <w:color w:val="000000"/>
          <w:sz w:val="28"/>
          <w:szCs w:val="28"/>
        </w:rPr>
        <w:t xml:space="preserve">Course Goals and </w:t>
      </w:r>
      <w:r w:rsidR="001A3D83" w:rsidRPr="00AD6815">
        <w:rPr>
          <w:b/>
          <w:color w:val="000000"/>
          <w:sz w:val="28"/>
          <w:szCs w:val="28"/>
        </w:rPr>
        <w:t>Course Learning Objectives (CLOs)</w:t>
      </w:r>
    </w:p>
    <w:p w:rsidR="007C0979" w:rsidRDefault="001A3D83" w:rsidP="00CC4228">
      <w:pPr>
        <w:spacing w:line="240" w:lineRule="exact"/>
      </w:pPr>
      <w:r>
        <w:t xml:space="preserve">After successfully completing the course, students will be able to use what they have learned about </w:t>
      </w:r>
      <w:r w:rsidR="00AD6815">
        <w:t>the history of Germany to</w:t>
      </w:r>
      <w:r w:rsidR="007C0979">
        <w:t xml:space="preserve"> </w:t>
      </w:r>
    </w:p>
    <w:p w:rsidR="001A5DAF" w:rsidRDefault="001A5DAF" w:rsidP="00CC4228">
      <w:pPr>
        <w:spacing w:line="240" w:lineRule="exact"/>
      </w:pPr>
    </w:p>
    <w:p w:rsidR="003F6FF5" w:rsidRDefault="007C0979" w:rsidP="003F6FF5">
      <w:pPr>
        <w:spacing w:line="240" w:lineRule="exact"/>
      </w:pPr>
      <w:r>
        <w:t xml:space="preserve">1. </w:t>
      </w:r>
      <w:proofErr w:type="gramStart"/>
      <w:r w:rsidR="003F6FF5">
        <w:t>discuss</w:t>
      </w:r>
      <w:proofErr w:type="gramEnd"/>
      <w:r w:rsidR="003F6FF5">
        <w:t xml:space="preserve"> intelligently </w:t>
      </w:r>
      <w:r>
        <w:t>the Germans' difficulty in achieving a lasting democracy</w:t>
      </w:r>
      <w:r w:rsidR="003F6FF5">
        <w:t xml:space="preserve"> and a unified state</w:t>
      </w:r>
    </w:p>
    <w:p w:rsidR="003F6FF5" w:rsidRDefault="008173B6" w:rsidP="003F6FF5">
      <w:pPr>
        <w:spacing w:line="240" w:lineRule="exact"/>
      </w:pPr>
      <w:r>
        <w:t xml:space="preserve">2. </w:t>
      </w:r>
      <w:proofErr w:type="gramStart"/>
      <w:r w:rsidR="003F6FF5">
        <w:t>clarify</w:t>
      </w:r>
      <w:proofErr w:type="gramEnd"/>
      <w:r w:rsidR="003F6FF5">
        <w:t xml:space="preserve"> how German history has been shaped by powerful individuals, such as Bismarck and Hitler</w:t>
      </w:r>
    </w:p>
    <w:p w:rsidR="003F6FF5" w:rsidRDefault="003F6FF5" w:rsidP="003F6FF5">
      <w:pPr>
        <w:spacing w:line="240" w:lineRule="exact"/>
      </w:pPr>
      <w:r>
        <w:t xml:space="preserve">3. </w:t>
      </w:r>
      <w:proofErr w:type="gramStart"/>
      <w:r>
        <w:t>analyze</w:t>
      </w:r>
      <w:proofErr w:type="gramEnd"/>
      <w:r>
        <w:t xml:space="preserve"> </w:t>
      </w:r>
      <w:r w:rsidR="007C0979">
        <w:t>the German national character</w:t>
      </w:r>
      <w:r>
        <w:t xml:space="preserve"> and determine whether anti-Semitism </w:t>
      </w:r>
      <w:r w:rsidR="00E45BB4">
        <w:t>and</w:t>
      </w:r>
      <w:r>
        <w:t xml:space="preserve"> postwar xenophobia can be considered part of it </w:t>
      </w:r>
    </w:p>
    <w:p w:rsidR="003F6FF5" w:rsidRDefault="003F6FF5" w:rsidP="003F6FF5">
      <w:pPr>
        <w:spacing w:line="240" w:lineRule="exact"/>
      </w:pPr>
      <w:r>
        <w:t xml:space="preserve">4. </w:t>
      </w:r>
      <w:proofErr w:type="gramStart"/>
      <w:r>
        <w:t>reflect</w:t>
      </w:r>
      <w:proofErr w:type="gramEnd"/>
      <w:r>
        <w:t xml:space="preserve"> on </w:t>
      </w:r>
      <w:r w:rsidR="007C0979">
        <w:t xml:space="preserve">the flowering of culture during the </w:t>
      </w:r>
      <w:r>
        <w:t xml:space="preserve">fin de siècle and the </w:t>
      </w:r>
      <w:r w:rsidR="007C0979">
        <w:t>Weimar Republic</w:t>
      </w:r>
    </w:p>
    <w:p w:rsidR="00A50408" w:rsidRDefault="00A50408" w:rsidP="003F6FF5">
      <w:pPr>
        <w:spacing w:line="240" w:lineRule="exact"/>
      </w:pPr>
      <w:r>
        <w:t xml:space="preserve">5. </w:t>
      </w:r>
      <w:proofErr w:type="gramStart"/>
      <w:r>
        <w:t>discuss</w:t>
      </w:r>
      <w:proofErr w:type="gramEnd"/>
      <w:r>
        <w:t xml:space="preserve"> the influence of militarism in German history and reactions against it</w:t>
      </w:r>
    </w:p>
    <w:p w:rsidR="001A3D83" w:rsidRDefault="00A50408" w:rsidP="003F6FF5">
      <w:pPr>
        <w:spacing w:line="240" w:lineRule="exact"/>
      </w:pPr>
      <w:r>
        <w:t>6</w:t>
      </w:r>
      <w:r w:rsidR="003F6FF5">
        <w:t>.</w:t>
      </w:r>
      <w:r w:rsidR="001A3D83">
        <w:t xml:space="preserve"> </w:t>
      </w:r>
      <w:proofErr w:type="gramStart"/>
      <w:r w:rsidR="001A3D83">
        <w:t>display</w:t>
      </w:r>
      <w:proofErr w:type="gramEnd"/>
      <w:r w:rsidR="001A3D83">
        <w:t xml:space="preserve"> skills in critical thinking, oral communication, analyzing primary sources, and writing.</w:t>
      </w:r>
    </w:p>
    <w:p w:rsidR="001A3D83" w:rsidRDefault="001A3D83" w:rsidP="00CC4228">
      <w:pPr>
        <w:pStyle w:val="Heading2"/>
        <w:rPr>
          <w:rFonts w:ascii="Times New Roman" w:hAnsi="Times New Roman"/>
          <w:color w:val="000000"/>
          <w:sz w:val="28"/>
          <w:szCs w:val="28"/>
        </w:rPr>
      </w:pPr>
      <w:r w:rsidRPr="001872DD">
        <w:rPr>
          <w:rFonts w:ascii="Times New Roman" w:hAnsi="Times New Roman"/>
          <w:color w:val="000000"/>
          <w:sz w:val="28"/>
          <w:szCs w:val="28"/>
        </w:rPr>
        <w:t xml:space="preserve">Required Texts/Readings </w:t>
      </w:r>
    </w:p>
    <w:p w:rsidR="0080301A" w:rsidRDefault="0080301A" w:rsidP="0080301A"/>
    <w:p w:rsidR="0080301A" w:rsidRPr="0080301A" w:rsidRDefault="0080301A" w:rsidP="0080301A">
      <w:r>
        <w:t>These texts are available at Spartan Bookstore.</w:t>
      </w:r>
    </w:p>
    <w:p w:rsidR="001A3D83" w:rsidRPr="001872DD" w:rsidRDefault="001A3D83" w:rsidP="00CC4228"/>
    <w:p w:rsidR="003F6FF5" w:rsidRDefault="003F6FF5" w:rsidP="003F6FF5">
      <w:pPr>
        <w:ind w:left="720" w:hanging="720"/>
      </w:pPr>
      <w:r>
        <w:t xml:space="preserve">Friedrich Nietzsche, </w:t>
      </w:r>
      <w:r>
        <w:rPr>
          <w:i/>
          <w:iCs/>
        </w:rPr>
        <w:t>Basic Writings of Nietzsche</w:t>
      </w:r>
      <w:r>
        <w:t xml:space="preserve">, trans. Walter Kaufman (New York: Modern Library, 2000.  </w:t>
      </w:r>
    </w:p>
    <w:p w:rsidR="003F6FF5" w:rsidRDefault="003F6FF5" w:rsidP="003F6FF5">
      <w:pPr>
        <w:ind w:left="720" w:hanging="720"/>
      </w:pPr>
      <w:r>
        <w:t xml:space="preserve">Frank </w:t>
      </w:r>
      <w:proofErr w:type="spellStart"/>
      <w:r>
        <w:t>Wedekind</w:t>
      </w:r>
      <w:proofErr w:type="spellEnd"/>
      <w:r>
        <w:t>,</w:t>
      </w:r>
      <w:r>
        <w:rPr>
          <w:i/>
          <w:iCs/>
        </w:rPr>
        <w:t xml:space="preserve"> </w:t>
      </w:r>
      <w:proofErr w:type="gramStart"/>
      <w:r>
        <w:rPr>
          <w:i/>
          <w:iCs/>
        </w:rPr>
        <w:t>Spring’s</w:t>
      </w:r>
      <w:proofErr w:type="gramEnd"/>
      <w:r>
        <w:rPr>
          <w:i/>
          <w:iCs/>
        </w:rPr>
        <w:t xml:space="preserve"> Awakening</w:t>
      </w:r>
      <w:r>
        <w:t xml:space="preserve">, trans. Jonathan </w:t>
      </w:r>
      <w:proofErr w:type="spellStart"/>
      <w:r>
        <w:t>Franzen</w:t>
      </w:r>
      <w:proofErr w:type="spellEnd"/>
      <w:r>
        <w:t xml:space="preserve"> (New York: Dramatist’s Play Service, 2009).    </w:t>
      </w:r>
    </w:p>
    <w:p w:rsidR="003F6FF5" w:rsidRDefault="004368A7" w:rsidP="003F6FF5">
      <w:pPr>
        <w:ind w:left="720" w:hanging="720"/>
      </w:pPr>
      <w:r>
        <w:rPr>
          <w:lang w:val="en-CA"/>
        </w:rPr>
        <w:t xml:space="preserve"> </w:t>
      </w:r>
      <w:r w:rsidR="003F6FF5">
        <w:t xml:space="preserve">Thomas Mann, </w:t>
      </w:r>
      <w:r w:rsidR="003F6FF5">
        <w:rPr>
          <w:i/>
          <w:iCs/>
        </w:rPr>
        <w:t>Death in Venice</w:t>
      </w:r>
      <w:r w:rsidR="003F6FF5">
        <w:t>, trans. Michael Henry Heim, (New York: Harper Perennial, 2005)</w:t>
      </w:r>
      <w:r w:rsidR="0080301A">
        <w:t>.  Be sure to get this translation.</w:t>
      </w:r>
    </w:p>
    <w:p w:rsidR="003F6FF5" w:rsidRDefault="003F6FF5" w:rsidP="003F6FF5">
      <w:r>
        <w:t xml:space="preserve">Hans </w:t>
      </w:r>
      <w:proofErr w:type="spellStart"/>
      <w:r>
        <w:t>Fallada</w:t>
      </w:r>
      <w:proofErr w:type="spellEnd"/>
      <w:r>
        <w:t xml:space="preserve">, </w:t>
      </w:r>
      <w:r>
        <w:rPr>
          <w:i/>
          <w:iCs/>
        </w:rPr>
        <w:t>Little Man, What Now</w:t>
      </w:r>
      <w:proofErr w:type="gramStart"/>
      <w:r>
        <w:rPr>
          <w:i/>
          <w:iCs/>
        </w:rPr>
        <w:t>?,</w:t>
      </w:r>
      <w:proofErr w:type="gramEnd"/>
      <w:r>
        <w:rPr>
          <w:i/>
          <w:iCs/>
        </w:rPr>
        <w:t xml:space="preserve"> </w:t>
      </w:r>
      <w:r>
        <w:t xml:space="preserve">trans. Susan Bennett (Brooklyn: Melville House 2009) </w:t>
      </w:r>
    </w:p>
    <w:p w:rsidR="003F6FF5" w:rsidRDefault="003F6FF5" w:rsidP="003F6FF5">
      <w:r>
        <w:lastRenderedPageBreak/>
        <w:t xml:space="preserve">Neil </w:t>
      </w:r>
      <w:proofErr w:type="spellStart"/>
      <w:r>
        <w:t>Gregor</w:t>
      </w:r>
      <w:proofErr w:type="spellEnd"/>
      <w:r>
        <w:t>,</w:t>
      </w:r>
      <w:r>
        <w:rPr>
          <w:i/>
          <w:iCs/>
        </w:rPr>
        <w:t xml:space="preserve"> How </w:t>
      </w:r>
      <w:proofErr w:type="gramStart"/>
      <w:r>
        <w:rPr>
          <w:i/>
          <w:iCs/>
        </w:rPr>
        <w:t>To</w:t>
      </w:r>
      <w:proofErr w:type="gramEnd"/>
      <w:r>
        <w:rPr>
          <w:i/>
          <w:iCs/>
        </w:rPr>
        <w:t xml:space="preserve"> Read Hitler </w:t>
      </w:r>
      <w:r>
        <w:t xml:space="preserve">(New York: W.W. Norton, 2005) </w:t>
      </w:r>
    </w:p>
    <w:p w:rsidR="00B12F77" w:rsidRDefault="0080301A" w:rsidP="0080301A">
      <w:pPr>
        <w:rPr>
          <w:color w:val="222222"/>
          <w:shd w:val="clear" w:color="auto" w:fill="FFFFFF"/>
        </w:rPr>
      </w:pPr>
      <w:r>
        <w:t xml:space="preserve">Ruth </w:t>
      </w:r>
      <w:proofErr w:type="spellStart"/>
      <w:r>
        <w:t>Kluger</w:t>
      </w:r>
      <w:proofErr w:type="spellEnd"/>
      <w:r>
        <w:t xml:space="preserve">, </w:t>
      </w:r>
      <w:r>
        <w:rPr>
          <w:i/>
        </w:rPr>
        <w:t>Still Alive</w:t>
      </w:r>
      <w:r w:rsidRPr="0080301A">
        <w:rPr>
          <w:i/>
        </w:rPr>
        <w:t xml:space="preserve">: </w:t>
      </w:r>
      <w:proofErr w:type="gramStart"/>
      <w:r w:rsidRPr="0080301A">
        <w:rPr>
          <w:i/>
          <w:color w:val="222222"/>
          <w:shd w:val="clear" w:color="auto" w:fill="FFFFFF"/>
        </w:rPr>
        <w:t>A Holocaust</w:t>
      </w:r>
      <w:proofErr w:type="gramEnd"/>
      <w:r w:rsidRPr="0080301A">
        <w:rPr>
          <w:i/>
          <w:color w:val="222222"/>
          <w:shd w:val="clear" w:color="auto" w:fill="FFFFFF"/>
        </w:rPr>
        <w:t xml:space="preserve"> Girlhood Remembered</w:t>
      </w:r>
      <w:r>
        <w:rPr>
          <w:color w:val="222222"/>
          <w:shd w:val="clear" w:color="auto" w:fill="FFFFFF"/>
        </w:rPr>
        <w:t xml:space="preserve"> (New York: Feminist Press, </w:t>
      </w:r>
    </w:p>
    <w:p w:rsidR="0080301A" w:rsidRPr="0080301A" w:rsidRDefault="00B12F77" w:rsidP="0080301A">
      <w:r>
        <w:rPr>
          <w:color w:val="222222"/>
          <w:shd w:val="clear" w:color="auto" w:fill="FFFFFF"/>
        </w:rPr>
        <w:tab/>
      </w:r>
      <w:r w:rsidR="0080301A">
        <w:rPr>
          <w:color w:val="222222"/>
          <w:shd w:val="clear" w:color="auto" w:fill="FFFFFF"/>
        </w:rPr>
        <w:t>2003)</w:t>
      </w:r>
    </w:p>
    <w:p w:rsidR="003F6FF5" w:rsidRDefault="003F6FF5" w:rsidP="003F6FF5">
      <w:r>
        <w:t xml:space="preserve">Christopher Browning, </w:t>
      </w:r>
      <w:r>
        <w:rPr>
          <w:i/>
          <w:iCs/>
        </w:rPr>
        <w:t xml:space="preserve">Ordinary Men </w:t>
      </w:r>
      <w:r>
        <w:t>(New York: Harper, 1993)</w:t>
      </w:r>
    </w:p>
    <w:p w:rsidR="003F6FF5" w:rsidRDefault="003F6FF5" w:rsidP="003F6FF5">
      <w:r>
        <w:t xml:space="preserve">Peter Schneider, </w:t>
      </w:r>
      <w:proofErr w:type="gramStart"/>
      <w:r>
        <w:rPr>
          <w:i/>
          <w:iCs/>
        </w:rPr>
        <w:t>The</w:t>
      </w:r>
      <w:proofErr w:type="gramEnd"/>
      <w:r>
        <w:rPr>
          <w:i/>
          <w:iCs/>
        </w:rPr>
        <w:t xml:space="preserve"> Wall Jumper </w:t>
      </w:r>
      <w:r>
        <w:t xml:space="preserve">(Chicago: University of Chicago Press, 1983). </w:t>
      </w:r>
    </w:p>
    <w:p w:rsidR="003F6FF5" w:rsidRDefault="003F6FF5" w:rsidP="003F6FF5"/>
    <w:p w:rsidR="003F6FF5" w:rsidRDefault="003F6FF5" w:rsidP="003F6FF5">
      <w:r>
        <w:t>If you would like more information about a topic because you are curious or a bit confused, please feel free to consult</w:t>
      </w:r>
      <w:r w:rsidR="008173B6">
        <w:t xml:space="preserve"> the following textbook</w:t>
      </w:r>
      <w:r w:rsidR="00B12F77">
        <w:t>, which you can buy through Amazon</w:t>
      </w:r>
      <w:r w:rsidR="008173B6">
        <w:t>:</w:t>
      </w:r>
    </w:p>
    <w:p w:rsidR="008173B6" w:rsidRDefault="008173B6" w:rsidP="003F6FF5">
      <w:pPr>
        <w:rPr>
          <w:u w:val="single"/>
        </w:rPr>
      </w:pPr>
    </w:p>
    <w:p w:rsidR="00666091" w:rsidRDefault="00B12F77" w:rsidP="00666091">
      <w:r>
        <w:t xml:space="preserve">David G. Williamson, </w:t>
      </w:r>
      <w:r w:rsidR="0078110C">
        <w:rPr>
          <w:i/>
        </w:rPr>
        <w:t xml:space="preserve">Germany since 1815: A Nation </w:t>
      </w:r>
      <w:r>
        <w:rPr>
          <w:i/>
        </w:rPr>
        <w:t>Forged and Renewed</w:t>
      </w:r>
      <w:r>
        <w:t xml:space="preserve"> (London: </w:t>
      </w:r>
    </w:p>
    <w:p w:rsidR="003F6FF5" w:rsidRPr="00B12F77" w:rsidRDefault="00666091" w:rsidP="00666091">
      <w:r>
        <w:tab/>
      </w:r>
      <w:r w:rsidR="00B12F77">
        <w:t>Palgrave Macmillan, 2005).</w:t>
      </w:r>
    </w:p>
    <w:p w:rsidR="003F6FF5" w:rsidRDefault="003F6FF5" w:rsidP="003F6FF5"/>
    <w:p w:rsidR="001A3D83" w:rsidRDefault="00B12F77" w:rsidP="003F6FF5">
      <w:r>
        <w:rPr>
          <w:lang w:val="en-CA"/>
        </w:rPr>
        <w:t>F</w:t>
      </w:r>
      <w:proofErr w:type="spellStart"/>
      <w:r w:rsidR="001A3D83">
        <w:t>rom</w:t>
      </w:r>
      <w:proofErr w:type="spellEnd"/>
      <w:r w:rsidR="001A3D83">
        <w:t xml:space="preserve"> time to time, there will be additional handouts.</w:t>
      </w:r>
    </w:p>
    <w:p w:rsidR="001A3D83" w:rsidRDefault="001A3D83" w:rsidP="00CC4228">
      <w:pPr>
        <w:overflowPunct w:val="0"/>
        <w:autoSpaceDE w:val="0"/>
        <w:autoSpaceDN w:val="0"/>
        <w:adjustRightInd w:val="0"/>
        <w:spacing w:line="240" w:lineRule="exact"/>
        <w:textAlignment w:val="baseline"/>
      </w:pPr>
    </w:p>
    <w:p w:rsidR="0049380C" w:rsidRDefault="0049380C" w:rsidP="00CC4228">
      <w:pPr>
        <w:rPr>
          <w:b/>
          <w:sz w:val="28"/>
          <w:szCs w:val="28"/>
        </w:rPr>
      </w:pPr>
      <w:r w:rsidRPr="0049380C">
        <w:rPr>
          <w:b/>
          <w:color w:val="000000"/>
          <w:sz w:val="28"/>
          <w:szCs w:val="28"/>
        </w:rPr>
        <w:t xml:space="preserve">Required </w:t>
      </w:r>
      <w:r w:rsidR="001A3D83" w:rsidRPr="0049380C">
        <w:rPr>
          <w:b/>
          <w:sz w:val="28"/>
          <w:szCs w:val="28"/>
        </w:rPr>
        <w:t>Movies</w:t>
      </w:r>
    </w:p>
    <w:p w:rsidR="0049380C" w:rsidRDefault="0049380C" w:rsidP="00CC4228">
      <w:pPr>
        <w:rPr>
          <w:b/>
          <w:sz w:val="28"/>
          <w:szCs w:val="28"/>
        </w:rPr>
      </w:pPr>
    </w:p>
    <w:p w:rsidR="001A3D83" w:rsidRPr="001A5DAF" w:rsidRDefault="0049380C" w:rsidP="00CC4228">
      <w:r w:rsidRPr="001A5DAF">
        <w:t xml:space="preserve">These are </w:t>
      </w:r>
      <w:r w:rsidR="001A3D83" w:rsidRPr="001A5DAF">
        <w:t>available on Netflix</w:t>
      </w:r>
      <w:r w:rsidR="00FA2FD2" w:rsidRPr="001A5DAF">
        <w:t>,</w:t>
      </w:r>
      <w:r w:rsidR="001A3D83" w:rsidRPr="001A5DAF">
        <w:t xml:space="preserve"> Amazon</w:t>
      </w:r>
      <w:r w:rsidR="00FA2FD2" w:rsidRPr="001A5DAF">
        <w:t xml:space="preserve">, or YouTube. </w:t>
      </w:r>
      <w:r w:rsidR="00233286" w:rsidRPr="001A5DAF">
        <w:t>You should check.</w:t>
      </w:r>
    </w:p>
    <w:p w:rsidR="00233286" w:rsidRPr="001A5DAF" w:rsidRDefault="00233286" w:rsidP="00CC4228"/>
    <w:p w:rsidR="00157CCD" w:rsidRPr="001A5DAF" w:rsidRDefault="00FA2FD2" w:rsidP="00157CCD">
      <w:r w:rsidRPr="001A5DAF">
        <w:t>I will also put them on reserve in the IRC</w:t>
      </w:r>
      <w:r w:rsidR="00233286" w:rsidRPr="001A5DAF">
        <w:t xml:space="preserve">. </w:t>
      </w:r>
      <w:r w:rsidRPr="001A5DAF">
        <w:rPr>
          <w:i/>
        </w:rPr>
        <w:t xml:space="preserve"> </w:t>
      </w:r>
    </w:p>
    <w:p w:rsidR="00A91D9F" w:rsidRDefault="00A91D9F" w:rsidP="00157CCD"/>
    <w:p w:rsidR="00A91D9F" w:rsidRDefault="00A91D9F" w:rsidP="00157CCD">
      <w:r>
        <w:rPr>
          <w:i/>
          <w:iCs/>
        </w:rPr>
        <w:t xml:space="preserve">Effie </w:t>
      </w:r>
      <w:proofErr w:type="spellStart"/>
      <w:r>
        <w:rPr>
          <w:i/>
          <w:iCs/>
        </w:rPr>
        <w:t>Briest</w:t>
      </w:r>
      <w:proofErr w:type="spellEnd"/>
      <w:r>
        <w:rPr>
          <w:i/>
          <w:iCs/>
        </w:rPr>
        <w:t xml:space="preserve"> </w:t>
      </w:r>
      <w:r w:rsidRPr="00A91D9F">
        <w:rPr>
          <w:iCs/>
        </w:rPr>
        <w:t>(1979)</w:t>
      </w:r>
      <w:r>
        <w:rPr>
          <w:iCs/>
        </w:rPr>
        <w:t>,</w:t>
      </w:r>
      <w:r>
        <w:rPr>
          <w:i/>
          <w:iCs/>
        </w:rPr>
        <w:t xml:space="preserve"> </w:t>
      </w:r>
      <w:r>
        <w:t xml:space="preserve">Theodore </w:t>
      </w:r>
      <w:proofErr w:type="spellStart"/>
      <w:r>
        <w:t>Fontane</w:t>
      </w:r>
      <w:proofErr w:type="spellEnd"/>
      <w:r>
        <w:t xml:space="preserve"> (novel)</w:t>
      </w:r>
      <w:r w:rsidR="00FA2FD2">
        <w:t>, directed by</w:t>
      </w:r>
      <w:r>
        <w:t xml:space="preserve"> </w:t>
      </w:r>
      <w:r w:rsidRPr="00A91D9F">
        <w:t>Rainer Werner Fassbinder</w:t>
      </w:r>
      <w:r>
        <w:t xml:space="preserve"> </w:t>
      </w:r>
      <w:r w:rsidR="00FA2FD2">
        <w:t xml:space="preserve"> </w:t>
      </w:r>
    </w:p>
    <w:p w:rsidR="00741E82" w:rsidRDefault="00741E82" w:rsidP="00696200">
      <w:pPr>
        <w:rPr>
          <w:b/>
        </w:rPr>
      </w:pPr>
      <w:r>
        <w:t xml:space="preserve"> </w:t>
      </w:r>
    </w:p>
    <w:p w:rsidR="00696200" w:rsidRPr="00741E82" w:rsidRDefault="00696200" w:rsidP="00696200">
      <w:pPr>
        <w:rPr>
          <w:b/>
        </w:rPr>
      </w:pPr>
      <w:r w:rsidRPr="00C67F32">
        <w:rPr>
          <w:bCs/>
          <w:i/>
        </w:rPr>
        <w:t>M</w:t>
      </w:r>
      <w:r w:rsidRPr="00C67F32">
        <w:t xml:space="preserve"> (1931)</w:t>
      </w:r>
      <w:r w:rsidR="00FA2FD2">
        <w:t xml:space="preserve">, </w:t>
      </w:r>
      <w:bookmarkStart w:id="0" w:name="_GoBack"/>
      <w:bookmarkEnd w:id="0"/>
      <w:r w:rsidR="00FA2FD2">
        <w:t xml:space="preserve">directed by </w:t>
      </w:r>
      <w:r w:rsidRPr="00C67F32">
        <w:t xml:space="preserve">Fritz Lang </w:t>
      </w:r>
    </w:p>
    <w:p w:rsidR="00A50408" w:rsidRDefault="00741E82" w:rsidP="00157CCD">
      <w:pPr>
        <w:rPr>
          <w:i/>
        </w:rPr>
      </w:pPr>
      <w:r>
        <w:rPr>
          <w:i/>
        </w:rPr>
        <w:t xml:space="preserve"> </w:t>
      </w:r>
    </w:p>
    <w:p w:rsidR="00F07A2C" w:rsidRDefault="00157CCD" w:rsidP="00157CCD">
      <w:r>
        <w:rPr>
          <w:rFonts w:hAnsi="Symbol"/>
          <w:i/>
        </w:rPr>
        <w:t xml:space="preserve">The </w:t>
      </w:r>
      <w:r w:rsidRPr="00157CCD">
        <w:rPr>
          <w:bCs/>
          <w:i/>
        </w:rPr>
        <w:t>Marriage of Maria Braun</w:t>
      </w:r>
      <w:r w:rsidRPr="00157CCD">
        <w:rPr>
          <w:i/>
        </w:rPr>
        <w:t xml:space="preserve"> (1978)</w:t>
      </w:r>
      <w:r w:rsidR="00FA2FD2">
        <w:rPr>
          <w:i/>
        </w:rPr>
        <w:t xml:space="preserve">, </w:t>
      </w:r>
      <w:r w:rsidR="00FA2FD2">
        <w:t>directed by</w:t>
      </w:r>
      <w:r w:rsidRPr="00157CCD">
        <w:rPr>
          <w:i/>
        </w:rPr>
        <w:t xml:space="preserve"> </w:t>
      </w:r>
      <w:r w:rsidRPr="00A91D9F">
        <w:t>Rainer Werner Fassbinder</w:t>
      </w:r>
    </w:p>
    <w:p w:rsidR="009073AF" w:rsidRDefault="009073AF" w:rsidP="00157CCD"/>
    <w:p w:rsidR="00290997" w:rsidRPr="00F11E83" w:rsidRDefault="009073AF" w:rsidP="00157CCD">
      <w:pPr>
        <w:rPr>
          <w:color w:val="000000" w:themeColor="text1"/>
        </w:rPr>
      </w:pPr>
      <w:r w:rsidRPr="00F11E83">
        <w:rPr>
          <w:bCs/>
          <w:i/>
          <w:color w:val="000000" w:themeColor="text1"/>
        </w:rPr>
        <w:t>The Lives of Others</w:t>
      </w:r>
      <w:r w:rsidR="00982E6F" w:rsidRPr="00F11E83">
        <w:rPr>
          <w:rFonts w:ascii="Arial" w:hAnsi="Arial" w:cs="Arial"/>
          <w:color w:val="000000" w:themeColor="text1"/>
          <w:shd w:val="clear" w:color="auto" w:fill="FFFFFF"/>
        </w:rPr>
        <w:t xml:space="preserve"> (</w:t>
      </w:r>
      <w:r w:rsidR="00982E6F" w:rsidRPr="00F11E83">
        <w:rPr>
          <w:color w:val="000000" w:themeColor="text1"/>
          <w:shd w:val="clear" w:color="auto" w:fill="FFFFFF"/>
        </w:rPr>
        <w:t xml:space="preserve">2006), directed by Florian </w:t>
      </w:r>
      <w:proofErr w:type="spellStart"/>
      <w:r w:rsidR="00982E6F" w:rsidRPr="00F11E83">
        <w:rPr>
          <w:color w:val="000000" w:themeColor="text1"/>
          <w:shd w:val="clear" w:color="auto" w:fill="FFFFFF"/>
        </w:rPr>
        <w:t>Henckel</w:t>
      </w:r>
      <w:proofErr w:type="spellEnd"/>
      <w:r w:rsidR="00982E6F" w:rsidRPr="00F11E83">
        <w:rPr>
          <w:color w:val="000000" w:themeColor="text1"/>
          <w:shd w:val="clear" w:color="auto" w:fill="FFFFFF"/>
        </w:rPr>
        <w:t xml:space="preserve"> von </w:t>
      </w:r>
      <w:proofErr w:type="spellStart"/>
      <w:r w:rsidR="00982E6F" w:rsidRPr="00F11E83">
        <w:rPr>
          <w:color w:val="000000" w:themeColor="text1"/>
          <w:shd w:val="clear" w:color="auto" w:fill="FFFFFF"/>
        </w:rPr>
        <w:t>Donnersmarc</w:t>
      </w:r>
      <w:proofErr w:type="spellEnd"/>
    </w:p>
    <w:p w:rsidR="00290997" w:rsidRDefault="00290997" w:rsidP="00290997">
      <w:pPr>
        <w:pStyle w:val="Heading2"/>
        <w:rPr>
          <w:rFonts w:ascii="Times New Roman" w:hAnsi="Times New Roman"/>
          <w:color w:val="000000"/>
          <w:sz w:val="28"/>
          <w:szCs w:val="28"/>
        </w:rPr>
      </w:pPr>
      <w:r w:rsidRPr="00DE3033">
        <w:rPr>
          <w:rFonts w:ascii="Times New Roman" w:hAnsi="Times New Roman"/>
          <w:color w:val="000000"/>
          <w:sz w:val="28"/>
          <w:szCs w:val="28"/>
        </w:rPr>
        <w:t>Library Liaison</w:t>
      </w:r>
    </w:p>
    <w:p w:rsidR="0094185E" w:rsidRPr="0094185E" w:rsidRDefault="0094185E" w:rsidP="0094185E"/>
    <w:p w:rsidR="00290997" w:rsidRPr="00A81B32" w:rsidRDefault="00290997" w:rsidP="00290997">
      <w:r>
        <w:t>Nyle Monday is the library liaison for History students.  Contact him at 408-808-2041 or Nyle.Monday@sjsu.edu.</w:t>
      </w:r>
    </w:p>
    <w:p w:rsidR="00290997" w:rsidRDefault="00290997" w:rsidP="00290997">
      <w:pPr>
        <w:pStyle w:val="Heading2"/>
        <w:rPr>
          <w:rFonts w:ascii="Times New Roman" w:hAnsi="Times New Roman"/>
          <w:color w:val="000000"/>
          <w:sz w:val="28"/>
          <w:szCs w:val="28"/>
        </w:rPr>
      </w:pPr>
      <w:r w:rsidRPr="001872DD">
        <w:rPr>
          <w:rFonts w:ascii="Times New Roman" w:hAnsi="Times New Roman"/>
          <w:color w:val="000000"/>
          <w:sz w:val="28"/>
          <w:szCs w:val="28"/>
        </w:rPr>
        <w:t>Classroom Protocol</w:t>
      </w:r>
    </w:p>
    <w:p w:rsidR="0094185E" w:rsidRPr="0094185E" w:rsidRDefault="0094185E" w:rsidP="0094185E"/>
    <w:p w:rsidR="00290997" w:rsidRDefault="00290997" w:rsidP="00290997">
      <w:pPr>
        <w:pStyle w:val="Normalnumbered"/>
        <w:numPr>
          <w:ilvl w:val="0"/>
          <w:numId w:val="0"/>
        </w:numPr>
      </w:pPr>
      <w:r>
        <w:t xml:space="preserve"> It is important that students attend class regularly.  Be polite.  Turn off cell phones.  Confine laptop use to note taking. Roaming the internet during class disturbs students behind you and ultimately hurts your own grade in the course.    </w:t>
      </w:r>
    </w:p>
    <w:p w:rsidR="00290997" w:rsidRDefault="00290997" w:rsidP="00290997">
      <w:pPr>
        <w:pStyle w:val="Heading2"/>
        <w:rPr>
          <w:rFonts w:ascii="Times New Roman" w:hAnsi="Times New Roman"/>
          <w:color w:val="000000"/>
          <w:sz w:val="28"/>
          <w:szCs w:val="28"/>
        </w:rPr>
      </w:pPr>
      <w:r w:rsidRPr="001872DD">
        <w:rPr>
          <w:rFonts w:ascii="Times New Roman" w:hAnsi="Times New Roman"/>
          <w:color w:val="000000"/>
          <w:sz w:val="28"/>
          <w:szCs w:val="28"/>
        </w:rPr>
        <w:t>Dropping and Adding</w:t>
      </w:r>
    </w:p>
    <w:p w:rsidR="00290997" w:rsidRDefault="00290997" w:rsidP="00290997"/>
    <w:p w:rsidR="00290997" w:rsidRDefault="00290997" w:rsidP="00290997">
      <w:pPr>
        <w:tabs>
          <w:tab w:val="left" w:pos="-720"/>
          <w:tab w:val="left" w:pos="0"/>
          <w:tab w:val="left" w:pos="720"/>
          <w:tab w:val="left" w:pos="1440"/>
          <w:tab w:val="left" w:pos="2160"/>
          <w:tab w:val="left" w:pos="2880"/>
          <w:tab w:val="left" w:pos="3600"/>
          <w:tab w:val="left" w:pos="4320"/>
        </w:tabs>
        <w:autoSpaceDE w:val="0"/>
        <w:autoSpaceDN w:val="0"/>
        <w:adjustRightInd w:val="0"/>
        <w:ind w:right="-90"/>
      </w:pPr>
      <w:r>
        <w:t xml:space="preserve">Students are responsible for understanding the policies and procedures about add/drop, grade forgiveness, etc.  Refer to the current semester’s </w:t>
      </w:r>
      <w:hyperlink r:id="rId8" w:history="1">
        <w:r>
          <w:rPr>
            <w:rStyle w:val="Hyperlink"/>
          </w:rPr>
          <w:t>Catalog Policies</w:t>
        </w:r>
      </w:hyperlink>
      <w:r>
        <w:t xml:space="preserve"> section at http://info.sjsu.edu/static/catalog/policies.html.  Add/drop deadlines can be found on the current academic year calendars document on </w:t>
      </w:r>
      <w:proofErr w:type="gramStart"/>
      <w:r>
        <w:t xml:space="preserve">the </w:t>
      </w:r>
      <w:hyperlink r:id="rId9" w:history="1">
        <w:r>
          <w:rPr>
            <w:rStyle w:val="Hyperlink"/>
          </w:rPr>
          <w:t>Academic Calendars webpage</w:t>
        </w:r>
      </w:hyperlink>
      <w:r>
        <w:t xml:space="preserve"> at</w:t>
      </w:r>
      <w:proofErr w:type="gramEnd"/>
      <w:r>
        <w:t xml:space="preserve"> http://www.sjsu.edu/provost/services/academic_calendars/.  </w:t>
      </w:r>
      <w:proofErr w:type="gramStart"/>
      <w:r>
        <w:t xml:space="preserve">The </w:t>
      </w:r>
      <w:hyperlink r:id="rId10" w:history="1">
        <w:r>
          <w:rPr>
            <w:rStyle w:val="Hyperlink"/>
          </w:rPr>
          <w:t>Late Drop Policy</w:t>
        </w:r>
      </w:hyperlink>
      <w:r>
        <w:t xml:space="preserve"> is</w:t>
      </w:r>
      <w:proofErr w:type="gramEnd"/>
      <w:r>
        <w:t xml:space="preserve"> available at </w:t>
      </w:r>
      <w:r>
        <w:lastRenderedPageBreak/>
        <w:t>http://www.sjsu.edu/aars/policies/latedrops/policy/</w:t>
      </w:r>
      <w:r>
        <w:rPr>
          <w:b/>
        </w:rPr>
        <w:t xml:space="preserve">. </w:t>
      </w:r>
      <w:r>
        <w:t xml:space="preserve">Students should be aware of the current deadlines and penalties for dropping classes. </w:t>
      </w:r>
    </w:p>
    <w:p w:rsidR="00290997" w:rsidRDefault="00290997" w:rsidP="00290997">
      <w:pPr>
        <w:tabs>
          <w:tab w:val="left" w:pos="-720"/>
          <w:tab w:val="left" w:pos="0"/>
          <w:tab w:val="left" w:pos="720"/>
          <w:tab w:val="left" w:pos="1440"/>
          <w:tab w:val="left" w:pos="2160"/>
          <w:tab w:val="left" w:pos="2880"/>
          <w:tab w:val="left" w:pos="3600"/>
          <w:tab w:val="left" w:pos="4320"/>
        </w:tabs>
        <w:autoSpaceDE w:val="0"/>
        <w:autoSpaceDN w:val="0"/>
        <w:adjustRightInd w:val="0"/>
      </w:pPr>
    </w:p>
    <w:p w:rsidR="00290997" w:rsidRDefault="00290997" w:rsidP="00290997">
      <w:pPr>
        <w:tabs>
          <w:tab w:val="left" w:pos="-720"/>
          <w:tab w:val="left" w:pos="0"/>
          <w:tab w:val="left" w:pos="720"/>
          <w:tab w:val="left" w:pos="1440"/>
          <w:tab w:val="left" w:pos="2160"/>
          <w:tab w:val="left" w:pos="2880"/>
          <w:tab w:val="left" w:pos="3600"/>
          <w:tab w:val="left" w:pos="4320"/>
        </w:tabs>
        <w:autoSpaceDE w:val="0"/>
        <w:autoSpaceDN w:val="0"/>
        <w:adjustRightInd w:val="0"/>
      </w:pPr>
      <w:r>
        <w:t xml:space="preserve">Information about the latest changes and news is available at </w:t>
      </w:r>
      <w:proofErr w:type="gramStart"/>
      <w:r>
        <w:t xml:space="preserve">the </w:t>
      </w:r>
      <w:hyperlink r:id="rId11" w:history="1">
        <w:r>
          <w:rPr>
            <w:rStyle w:val="Hyperlink"/>
          </w:rPr>
          <w:t>Advising Hub</w:t>
        </w:r>
      </w:hyperlink>
      <w:r>
        <w:t xml:space="preserve"> at</w:t>
      </w:r>
      <w:proofErr w:type="gramEnd"/>
      <w:r>
        <w:t xml:space="preserve"> http://www.sjsu.edu/advising/.</w:t>
      </w:r>
    </w:p>
    <w:p w:rsidR="00290997" w:rsidRPr="00C10679" w:rsidRDefault="00290997" w:rsidP="00290997">
      <w:pPr>
        <w:rPr>
          <w:b/>
        </w:rPr>
      </w:pPr>
    </w:p>
    <w:p w:rsidR="00290997" w:rsidRDefault="00290997" w:rsidP="00290997">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0"/>
          <w:szCs w:val="20"/>
          <w:lang w:eastAsia="en-US"/>
        </w:rPr>
      </w:pPr>
      <w:r>
        <w:rPr>
          <w:rFonts w:ascii="Helv" w:hAnsi="Helv" w:cs="Helv"/>
          <w:color w:val="000000"/>
          <w:sz w:val="20"/>
          <w:szCs w:val="20"/>
          <w:lang w:eastAsia="en-US"/>
        </w:rPr>
        <w:t xml:space="preserve"> </w:t>
      </w:r>
    </w:p>
    <w:p w:rsidR="00290997" w:rsidRDefault="00290997" w:rsidP="00290997">
      <w:pPr>
        <w:tabs>
          <w:tab w:val="left" w:pos="-720"/>
          <w:tab w:val="left" w:pos="0"/>
          <w:tab w:val="left" w:pos="720"/>
          <w:tab w:val="left" w:pos="1440"/>
          <w:tab w:val="left" w:pos="2160"/>
          <w:tab w:val="left" w:pos="2880"/>
          <w:tab w:val="left" w:pos="3600"/>
          <w:tab w:val="left" w:pos="4320"/>
        </w:tabs>
        <w:autoSpaceDE w:val="0"/>
        <w:autoSpaceDN w:val="0"/>
        <w:adjustRightInd w:val="0"/>
        <w:rPr>
          <w:b/>
          <w:color w:val="000000"/>
          <w:sz w:val="28"/>
          <w:szCs w:val="28"/>
        </w:rPr>
      </w:pPr>
      <w:r>
        <w:rPr>
          <w:b/>
          <w:color w:val="000000"/>
          <w:sz w:val="28"/>
          <w:szCs w:val="28"/>
        </w:rPr>
        <w:t>Assignments and Assessment of Student Learning</w:t>
      </w:r>
    </w:p>
    <w:p w:rsidR="00290997" w:rsidRDefault="00290997" w:rsidP="00290997">
      <w:r>
        <w:rPr>
          <w:b/>
          <w:color w:val="000000"/>
          <w:sz w:val="28"/>
          <w:szCs w:val="28"/>
        </w:rPr>
        <w:t xml:space="preserve"> </w:t>
      </w:r>
    </w:p>
    <w:p w:rsidR="00290997" w:rsidRDefault="00290997" w:rsidP="00290997">
      <w:r>
        <w:tab/>
        <w:t xml:space="preserve">Class will consist of lectures and discussions. You will be expected to have completed every reading assignment on time so that you can participate actively in the class discussion. Class participation counts </w:t>
      </w:r>
      <w:r w:rsidR="00484F33">
        <w:t>5</w:t>
      </w:r>
      <w:r>
        <w:t xml:space="preserve">% of your final grade. I will assess you based on the number of times you speak up in class and the quality of your comments.  If you do not participate at all, you will receive a C. Participation from time to time is equivalent to a B. If you participate in every class discussion, you will receive an A. Your participation must indicate that you have read and/or watched the material under discussion. Oral communication is one of the learning objectives. </w:t>
      </w:r>
      <w:r w:rsidR="00484F33">
        <w:t xml:space="preserve"> </w:t>
      </w:r>
    </w:p>
    <w:p w:rsidR="00290997" w:rsidRDefault="00290997" w:rsidP="00290997"/>
    <w:p w:rsidR="00290997" w:rsidRDefault="00290997" w:rsidP="00290997">
      <w:pPr>
        <w:ind w:firstLine="708"/>
      </w:pPr>
      <w:r>
        <w:t xml:space="preserve"> In addition, you are required to take </w:t>
      </w:r>
      <w:r w:rsidR="00484F33">
        <w:t>eight</w:t>
      </w:r>
      <w:r>
        <w:t xml:space="preserve"> quizzes on the movies and books.</w:t>
      </w:r>
      <w:r w:rsidR="00C115CE">
        <w:t xml:space="preserve"> I will drop your two lowest grades. </w:t>
      </w:r>
      <w:r w:rsidR="00484F33">
        <w:t xml:space="preserve">Quizzes count 30% of your grade. So in effect, each quiz </w:t>
      </w:r>
      <w:r>
        <w:t xml:space="preserve">counts 5%. The quizzes will take place </w:t>
      </w:r>
      <w:r w:rsidR="00895C5E">
        <w:t>Feb. 13, Feb. 20, Feb. 27, March 20, April 1, April 17, April 24, , and May 8</w:t>
      </w:r>
      <w:r>
        <w:t>.  On the quizzes will be some multiple-choice questions. There will also be other questions tha</w:t>
      </w:r>
      <w:r w:rsidR="00C115CE">
        <w:t>t ask you to write short essays and to think mor</w:t>
      </w:r>
      <w:r w:rsidR="00895C5E">
        <w:t>e deeply about important issues in order to fulfill all the CLO’s.</w:t>
      </w:r>
    </w:p>
    <w:p w:rsidR="00290997" w:rsidRDefault="00290997" w:rsidP="00290997">
      <w:pPr>
        <w:ind w:firstLine="708"/>
      </w:pPr>
    </w:p>
    <w:p w:rsidR="00290997" w:rsidRDefault="00290997" w:rsidP="00290997">
      <w:pPr>
        <w:ind w:firstLine="708"/>
      </w:pPr>
      <w:r>
        <w:t xml:space="preserve">You will take a midterm examination on </w:t>
      </w:r>
      <w:r w:rsidR="00895C5E">
        <w:t xml:space="preserve">March 13 </w:t>
      </w:r>
      <w:r>
        <w:t xml:space="preserve">and a final examination </w:t>
      </w:r>
      <w:proofErr w:type="gramStart"/>
      <w:r>
        <w:t xml:space="preserve">on </w:t>
      </w:r>
      <w:r w:rsidR="00895C5E">
        <w:t xml:space="preserve"> </w:t>
      </w:r>
      <w:r w:rsidR="004A4208">
        <w:t>Friday</w:t>
      </w:r>
      <w:proofErr w:type="gramEnd"/>
      <w:r w:rsidR="004A4208">
        <w:t xml:space="preserve">, May 16. </w:t>
      </w:r>
      <w:r>
        <w:rPr>
          <w:lang w:val="en-CA"/>
        </w:rPr>
        <w:t xml:space="preserve">The midterm counts 20%, and the final 25% of your grade. </w:t>
      </w:r>
      <w:r>
        <w:rPr>
          <w:lang w:val="zh-CN"/>
        </w:rPr>
        <w:t xml:space="preserve">You will be given a detailed study guide beforehand to help you to prepare.  </w:t>
      </w:r>
      <w:r>
        <w:t xml:space="preserve">These tests consist of five short-answer questions and two essays that will require you to discuss intelligently large </w:t>
      </w:r>
      <w:proofErr w:type="gramStart"/>
      <w:r>
        <w:t>questions</w:t>
      </w:r>
      <w:r w:rsidR="00484F33">
        <w:t xml:space="preserve"> .</w:t>
      </w:r>
      <w:proofErr w:type="gramEnd"/>
    </w:p>
    <w:p w:rsidR="00290997" w:rsidRDefault="00290997" w:rsidP="00290997">
      <w:pPr>
        <w:ind w:firstLine="708"/>
      </w:pPr>
    </w:p>
    <w:p w:rsidR="00290997" w:rsidRDefault="00290997" w:rsidP="00290997">
      <w:pPr>
        <w:ind w:firstLine="708"/>
      </w:pPr>
      <w:r>
        <w:t>There will be no make-up quiz or examinations unless a medical excuse is provided. It must explain the reasons for your absence on the day of the test.  Be sure to prepare for the quizzes and exams. There will be no extra credit offered in this course.</w:t>
      </w:r>
    </w:p>
    <w:p w:rsidR="00290997" w:rsidRPr="00057DB5" w:rsidRDefault="00290997" w:rsidP="00057DB5">
      <w:pPr>
        <w:pStyle w:val="Heading4"/>
        <w:ind w:firstLine="708"/>
        <w:rPr>
          <w:rFonts w:ascii="Times New Roman" w:hAnsi="Times New Roman"/>
          <w:b w:val="0"/>
          <w:sz w:val="24"/>
          <w:szCs w:val="24"/>
        </w:rPr>
      </w:pPr>
      <w:r w:rsidRPr="00057DB5">
        <w:rPr>
          <w:rFonts w:ascii="Times New Roman" w:hAnsi="Times New Roman"/>
          <w:b w:val="0"/>
          <w:sz w:val="24"/>
          <w:szCs w:val="24"/>
        </w:rPr>
        <w:t>Finally, you will be asked to write a paper</w:t>
      </w:r>
      <w:r w:rsidR="00057DB5" w:rsidRPr="00057DB5">
        <w:rPr>
          <w:rFonts w:ascii="Times New Roman" w:hAnsi="Times New Roman"/>
          <w:b w:val="0"/>
          <w:sz w:val="24"/>
          <w:szCs w:val="24"/>
        </w:rPr>
        <w:t xml:space="preserve"> based on</w:t>
      </w:r>
      <w:r w:rsidRPr="00057DB5">
        <w:rPr>
          <w:rFonts w:ascii="Times New Roman" w:hAnsi="Times New Roman"/>
          <w:b w:val="0"/>
          <w:sz w:val="24"/>
          <w:szCs w:val="24"/>
        </w:rPr>
        <w:t xml:space="preserve"> primary source</w:t>
      </w:r>
      <w:r w:rsidR="00C42808" w:rsidRPr="00057DB5">
        <w:rPr>
          <w:rFonts w:ascii="Times New Roman" w:hAnsi="Times New Roman"/>
          <w:b w:val="0"/>
          <w:sz w:val="24"/>
          <w:szCs w:val="24"/>
        </w:rPr>
        <w:t>s. It counts 20% of your grade.</w:t>
      </w:r>
      <w:r w:rsidRPr="00057DB5">
        <w:rPr>
          <w:rFonts w:ascii="Times New Roman" w:hAnsi="Times New Roman"/>
          <w:b w:val="0"/>
          <w:sz w:val="24"/>
          <w:szCs w:val="24"/>
        </w:rPr>
        <w:t xml:space="preserve"> The paper should be an in-depth analysis of two documents</w:t>
      </w:r>
      <w:r w:rsidR="00057DB5">
        <w:rPr>
          <w:rFonts w:ascii="Times New Roman" w:hAnsi="Times New Roman"/>
          <w:b w:val="0"/>
          <w:sz w:val="24"/>
          <w:szCs w:val="24"/>
        </w:rPr>
        <w:t xml:space="preserve"> (such as speeches)</w:t>
      </w:r>
      <w:r w:rsidRPr="00057DB5">
        <w:rPr>
          <w:rFonts w:ascii="Times New Roman" w:hAnsi="Times New Roman"/>
          <w:b w:val="0"/>
          <w:sz w:val="24"/>
          <w:szCs w:val="24"/>
        </w:rPr>
        <w:t xml:space="preserve">, </w:t>
      </w:r>
      <w:r w:rsidR="00057DB5">
        <w:rPr>
          <w:rFonts w:ascii="Times New Roman" w:hAnsi="Times New Roman"/>
          <w:b w:val="0"/>
          <w:sz w:val="24"/>
          <w:szCs w:val="24"/>
        </w:rPr>
        <w:t>two German films</w:t>
      </w:r>
      <w:r w:rsidR="00057DB5" w:rsidRPr="00057DB5">
        <w:rPr>
          <w:rFonts w:ascii="Times New Roman" w:hAnsi="Times New Roman"/>
          <w:b w:val="0"/>
          <w:sz w:val="24"/>
          <w:szCs w:val="24"/>
        </w:rPr>
        <w:t xml:space="preserve"> </w:t>
      </w:r>
      <w:r w:rsidRPr="00057DB5">
        <w:rPr>
          <w:rFonts w:ascii="Times New Roman" w:hAnsi="Times New Roman"/>
          <w:b w:val="0"/>
          <w:sz w:val="24"/>
          <w:szCs w:val="24"/>
        </w:rPr>
        <w:t>that</w:t>
      </w:r>
      <w:r w:rsidR="00E87428">
        <w:rPr>
          <w:rFonts w:ascii="Times New Roman" w:hAnsi="Times New Roman"/>
          <w:b w:val="0"/>
          <w:sz w:val="24"/>
          <w:szCs w:val="24"/>
        </w:rPr>
        <w:t xml:space="preserve"> we have not discussed in class,</w:t>
      </w:r>
      <w:r w:rsidRPr="00057DB5">
        <w:rPr>
          <w:rFonts w:ascii="Times New Roman" w:hAnsi="Times New Roman"/>
          <w:b w:val="0"/>
          <w:sz w:val="24"/>
          <w:szCs w:val="24"/>
        </w:rPr>
        <w:t xml:space="preserve"> or two or more </w:t>
      </w:r>
      <w:r w:rsidR="00057DB5">
        <w:rPr>
          <w:rFonts w:ascii="Times New Roman" w:hAnsi="Times New Roman"/>
          <w:b w:val="0"/>
          <w:sz w:val="24"/>
          <w:szCs w:val="24"/>
        </w:rPr>
        <w:t xml:space="preserve">German </w:t>
      </w:r>
      <w:r w:rsidRPr="00057DB5">
        <w:rPr>
          <w:rFonts w:ascii="Times New Roman" w:hAnsi="Times New Roman"/>
          <w:b w:val="0"/>
          <w:sz w:val="24"/>
          <w:szCs w:val="24"/>
        </w:rPr>
        <w:t>work</w:t>
      </w:r>
      <w:r w:rsidR="00057DB5" w:rsidRPr="00057DB5">
        <w:rPr>
          <w:rFonts w:ascii="Times New Roman" w:hAnsi="Times New Roman"/>
          <w:b w:val="0"/>
          <w:sz w:val="24"/>
          <w:szCs w:val="24"/>
        </w:rPr>
        <w:t xml:space="preserve">s of art (paintings, cartoons, </w:t>
      </w:r>
      <w:r w:rsidRPr="00057DB5">
        <w:rPr>
          <w:rFonts w:ascii="Times New Roman" w:hAnsi="Times New Roman"/>
          <w:b w:val="0"/>
          <w:sz w:val="24"/>
          <w:szCs w:val="24"/>
        </w:rPr>
        <w:t>posters, or photographs)</w:t>
      </w:r>
      <w:r w:rsidR="00E87428">
        <w:rPr>
          <w:rFonts w:ascii="Times New Roman" w:hAnsi="Times New Roman"/>
          <w:b w:val="0"/>
          <w:sz w:val="24"/>
          <w:szCs w:val="24"/>
        </w:rPr>
        <w:t xml:space="preserve"> centered around a particular theme</w:t>
      </w:r>
      <w:r w:rsidR="00DE6604">
        <w:rPr>
          <w:rFonts w:ascii="Times New Roman" w:hAnsi="Times New Roman"/>
          <w:b w:val="0"/>
          <w:sz w:val="24"/>
          <w:szCs w:val="24"/>
        </w:rPr>
        <w:t xml:space="preserve"> (e.g. German love of nature)</w:t>
      </w:r>
      <w:r w:rsidRPr="00057DB5">
        <w:rPr>
          <w:rFonts w:ascii="Times New Roman" w:hAnsi="Times New Roman"/>
          <w:b w:val="0"/>
          <w:sz w:val="24"/>
          <w:szCs w:val="24"/>
        </w:rPr>
        <w:t>. There must be at least two references to secondary sources, entailing research in the library. You will be applying the knowledge that you have learned in class to new material.</w:t>
      </w:r>
      <w:r w:rsidR="00C42808" w:rsidRPr="00057DB5">
        <w:rPr>
          <w:rFonts w:ascii="Times New Roman" w:hAnsi="Times New Roman"/>
          <w:b w:val="0"/>
          <w:sz w:val="24"/>
          <w:szCs w:val="24"/>
        </w:rPr>
        <w:t xml:space="preserve"> You must see me once before the end of the semester to discuss the paper. </w:t>
      </w:r>
    </w:p>
    <w:p w:rsidR="00290997" w:rsidRDefault="00290997" w:rsidP="00290997"/>
    <w:p w:rsidR="00290997" w:rsidRDefault="00290997" w:rsidP="00290997">
      <w:r>
        <w:tab/>
        <w:t xml:space="preserve">The paper must be seven pages and must follow the form given in Kate </w:t>
      </w:r>
      <w:proofErr w:type="spellStart"/>
      <w:r>
        <w:t>Turabian's</w:t>
      </w:r>
      <w:proofErr w:type="spellEnd"/>
      <w:r>
        <w:rPr>
          <w:i/>
          <w:iCs/>
        </w:rPr>
        <w:t xml:space="preserve"> A Manual for Writers of Term Papers, Theses, and Dissertations</w:t>
      </w:r>
      <w:r>
        <w:t xml:space="preserve">. Footnotes or endnotes and a bibliography must be included. </w:t>
      </w:r>
      <w:proofErr w:type="spellStart"/>
      <w:r>
        <w:t>Turabian</w:t>
      </w:r>
      <w:proofErr w:type="spellEnd"/>
      <w:r>
        <w:t xml:space="preserve"> is the designated style manual of the History Department. You must submit your paper to Turnitin.com; otherwise it will not be graded. The course ID number is </w:t>
      </w:r>
      <w:r w:rsidR="003F303D">
        <w:rPr>
          <w:color w:val="000000"/>
          <w:shd w:val="clear" w:color="auto" w:fill="FFFFFF"/>
        </w:rPr>
        <w:t>7550582</w:t>
      </w:r>
      <w:r w:rsidRPr="00290997">
        <w:rPr>
          <w:color w:val="000000"/>
        </w:rPr>
        <w:t xml:space="preserve">. </w:t>
      </w:r>
      <w:r>
        <w:t xml:space="preserve">The password is </w:t>
      </w:r>
      <w:proofErr w:type="spellStart"/>
      <w:proofErr w:type="gramStart"/>
      <w:r>
        <w:t>pickering</w:t>
      </w:r>
      <w:proofErr w:type="spellEnd"/>
      <w:proofErr w:type="gramEnd"/>
      <w:r>
        <w:t>.</w:t>
      </w:r>
    </w:p>
    <w:p w:rsidR="00290997" w:rsidRDefault="00290997" w:rsidP="00290997"/>
    <w:p w:rsidR="00290997" w:rsidRDefault="00290997" w:rsidP="00290997">
      <w:r>
        <w:lastRenderedPageBreak/>
        <w:tab/>
        <w:t xml:space="preserve">The paper is due </w:t>
      </w:r>
      <w:r w:rsidR="004A4208">
        <w:t>May 15 at midnight. You should email it to me.</w:t>
      </w:r>
      <w:r>
        <w:t xml:space="preserve"> A late paper will be marked down unless you talk to me </w:t>
      </w:r>
      <w:r w:rsidRPr="004A4208">
        <w:rPr>
          <w:b/>
        </w:rPr>
        <w:t>before</w:t>
      </w:r>
      <w:r>
        <w:t xml:space="preserve"> it is due. </w:t>
      </w:r>
      <w:r w:rsidR="004A4208">
        <w:t>Otherwise, t</w:t>
      </w:r>
      <w:r>
        <w:t xml:space="preserve">en points will be subtracted for every </w:t>
      </w:r>
      <w:r w:rsidR="004A4208">
        <w:t>day</w:t>
      </w:r>
      <w:r>
        <w:t xml:space="preserve"> that it is late. After </w:t>
      </w:r>
      <w:r w:rsidR="004A4208">
        <w:t xml:space="preserve">one week, a late paper will not be </w:t>
      </w:r>
      <w:r>
        <w:t xml:space="preserve">accepted. </w:t>
      </w:r>
    </w:p>
    <w:p w:rsidR="00290997" w:rsidRDefault="00290997" w:rsidP="00290997">
      <w:r>
        <w:t xml:space="preserve"> </w:t>
      </w:r>
    </w:p>
    <w:p w:rsidR="00290997" w:rsidRDefault="00290997" w:rsidP="00290997">
      <w:r>
        <w:t xml:space="preserve"> </w:t>
      </w:r>
      <w:r>
        <w:tab/>
        <w:t>To do well on the paper and essay questions on the quizzes and exams, you will have to display good writing skills. You must begin with an introductory paragraph, which sets forth a central argument. This argument should reflect your insights into the material. The rest of the paper or essay should include facts supporting this argument. Finally, you must end with a conclusion, which summarizes the argument and adds, hopefully, something provocative. Excellent grammar, perfect spelling, and clarity of writing style are essential for success. In reading your papers, I will pay special attention to the quality and extent of your research and your ability to put your subject into the historical context.</w:t>
      </w:r>
    </w:p>
    <w:p w:rsidR="00290997" w:rsidRDefault="00290997" w:rsidP="00290997"/>
    <w:p w:rsidR="00290997" w:rsidRDefault="00290997" w:rsidP="00290997">
      <w:r>
        <w:rPr>
          <w:b/>
          <w:bCs/>
          <w:u w:val="single"/>
        </w:rPr>
        <w:t>Qualities of an “A” Assignment</w:t>
      </w:r>
    </w:p>
    <w:p w:rsidR="00290997" w:rsidRDefault="00290997" w:rsidP="00290997"/>
    <w:p w:rsidR="00290997" w:rsidRDefault="00290997" w:rsidP="00290997">
      <w:r>
        <w:t>Content and Organization</w:t>
      </w:r>
    </w:p>
    <w:p w:rsidR="00290997" w:rsidRDefault="00290997" w:rsidP="00290997">
      <w:r>
        <w:t xml:space="preserve">              -fulfills all the requirements of the assignment</w:t>
      </w:r>
    </w:p>
    <w:p w:rsidR="00290997" w:rsidRDefault="00290997" w:rsidP="00290997">
      <w:r>
        <w:tab/>
        <w:t xml:space="preserve">  - presents a recognizable, strong thesis or argument</w:t>
      </w:r>
    </w:p>
    <w:p w:rsidR="00290997" w:rsidRDefault="00290997" w:rsidP="00290997">
      <w:pPr>
        <w:ind w:left="1440" w:hanging="720"/>
      </w:pPr>
      <w:r>
        <w:t xml:space="preserve">  -contains unified paragraphs that support recognizable topic sentences</w:t>
      </w:r>
    </w:p>
    <w:p w:rsidR="00290997" w:rsidRDefault="00290997" w:rsidP="00290997">
      <w:pPr>
        <w:tabs>
          <w:tab w:val="left" w:pos="720"/>
          <w:tab w:val="left" w:pos="1440"/>
          <w:tab w:val="left" w:pos="2160"/>
          <w:tab w:val="left" w:pos="2880"/>
          <w:tab w:val="left" w:pos="3600"/>
        </w:tabs>
        <w:ind w:left="3600" w:hanging="3600"/>
      </w:pPr>
      <w:r>
        <w:tab/>
        <w:t xml:space="preserve">  - makes sure that the topic sentence of each paragraph relates to the thesis or argument in some way </w:t>
      </w:r>
      <w:r>
        <w:tab/>
      </w:r>
      <w:r>
        <w:tab/>
        <w:t xml:space="preserve">  </w:t>
      </w:r>
    </w:p>
    <w:p w:rsidR="00290997" w:rsidRDefault="00290997" w:rsidP="00290997">
      <w:pPr>
        <w:ind w:left="1440" w:hanging="720"/>
      </w:pPr>
      <w:r>
        <w:t xml:space="preserve">  -presents accurate information, with generalizations supported by facts, examples, or analysis  </w:t>
      </w:r>
    </w:p>
    <w:p w:rsidR="00290997" w:rsidRDefault="00290997" w:rsidP="00290997">
      <w:r>
        <w:t xml:space="preserve">              -displays original thought</w:t>
      </w:r>
    </w:p>
    <w:p w:rsidR="00290997" w:rsidRDefault="00290997" w:rsidP="00290997">
      <w:r>
        <w:t xml:space="preserve">              -defines terms if necessary</w:t>
      </w:r>
    </w:p>
    <w:p w:rsidR="00290997" w:rsidRDefault="00290997" w:rsidP="00290997">
      <w:r>
        <w:t xml:space="preserve">              -is clearly organized with an appropriate essay structure</w:t>
      </w:r>
    </w:p>
    <w:p w:rsidR="00290997" w:rsidRDefault="00290997" w:rsidP="00290997">
      <w:r>
        <w:t xml:space="preserve">              -has an effective introduction and conclusion</w:t>
      </w:r>
    </w:p>
    <w:p w:rsidR="00290997" w:rsidRDefault="00290997" w:rsidP="00290997">
      <w:r>
        <w:t xml:space="preserve">              -contains effective transitions between sentences and between paragraphs         </w:t>
      </w:r>
    </w:p>
    <w:p w:rsidR="00290997" w:rsidRDefault="00290997" w:rsidP="00290997">
      <w:r>
        <w:t>Clarity and Correctness</w:t>
      </w:r>
    </w:p>
    <w:p w:rsidR="00290997" w:rsidRDefault="00290997" w:rsidP="00290997">
      <w:r>
        <w:t xml:space="preserve">              -uses sentences that are easy to understand on a first reading</w:t>
      </w:r>
    </w:p>
    <w:p w:rsidR="00290997" w:rsidRDefault="00290997" w:rsidP="00290997">
      <w:r>
        <w:t xml:space="preserve">              -includes a variety of sentence constructions</w:t>
      </w:r>
    </w:p>
    <w:p w:rsidR="00290997" w:rsidRDefault="00290997" w:rsidP="00290997">
      <w:r>
        <w:t xml:space="preserve">               -has no serious errors of diction, syntax, grammar, punctuation, or spelling</w:t>
      </w:r>
    </w:p>
    <w:p w:rsidR="00290997" w:rsidRDefault="00290997" w:rsidP="00290997">
      <w:pPr>
        <w:rPr>
          <w:b/>
          <w:bCs/>
        </w:rPr>
      </w:pPr>
      <w:r>
        <w:t xml:space="preserve">              -shows evidence of careful editing       </w:t>
      </w:r>
      <w:r>
        <w:rPr>
          <w:b/>
          <w:bCs/>
        </w:rPr>
        <w:t xml:space="preserve">       </w:t>
      </w:r>
    </w:p>
    <w:p w:rsidR="00290997" w:rsidRDefault="00290997" w:rsidP="00290997">
      <w:pPr>
        <w:rPr>
          <w:b/>
          <w:bCs/>
        </w:rPr>
      </w:pPr>
    </w:p>
    <w:p w:rsidR="00290997" w:rsidRDefault="00290997" w:rsidP="00290997">
      <w:r>
        <w:rPr>
          <w:b/>
          <w:bCs/>
          <w:u w:val="single"/>
        </w:rPr>
        <w:t>Qualities of a “B” Assignment</w:t>
      </w:r>
    </w:p>
    <w:p w:rsidR="00290997" w:rsidRDefault="00290997" w:rsidP="00290997"/>
    <w:p w:rsidR="00290997" w:rsidRDefault="00290997" w:rsidP="00290997">
      <w:r>
        <w:t>Content and Organization</w:t>
      </w:r>
    </w:p>
    <w:p w:rsidR="00290997" w:rsidRDefault="00290997" w:rsidP="00290997">
      <w:r>
        <w:t xml:space="preserve">              -fulfills most of the requirements of assignment</w:t>
      </w:r>
    </w:p>
    <w:p w:rsidR="00290997" w:rsidRDefault="00290997" w:rsidP="00290997">
      <w:pPr>
        <w:ind w:left="720" w:hanging="720"/>
      </w:pPr>
      <w:r>
        <w:t xml:space="preserve">              -presents accurate information, with generalizations supported by facts, examples, or</w:t>
      </w:r>
    </w:p>
    <w:p w:rsidR="00290997" w:rsidRDefault="00290997" w:rsidP="00290997">
      <w:r>
        <w:tab/>
      </w:r>
      <w:r>
        <w:tab/>
        <w:t xml:space="preserve"> </w:t>
      </w:r>
      <w:proofErr w:type="gramStart"/>
      <w:r>
        <w:t>analysis</w:t>
      </w:r>
      <w:proofErr w:type="gramEnd"/>
    </w:p>
    <w:p w:rsidR="00290997" w:rsidRDefault="00290997" w:rsidP="00290997">
      <w:r>
        <w:t xml:space="preserve">              -argues logically</w:t>
      </w:r>
    </w:p>
    <w:p w:rsidR="00290997" w:rsidRDefault="00290997" w:rsidP="00290997">
      <w:r>
        <w:t xml:space="preserve">              -defines terms if necessary</w:t>
      </w:r>
    </w:p>
    <w:p w:rsidR="00290997" w:rsidRDefault="00290997" w:rsidP="00290997">
      <w:r>
        <w:t xml:space="preserve">              -has a recognizable thesis or subject line but the argument is not original or striking</w:t>
      </w:r>
    </w:p>
    <w:p w:rsidR="00290997" w:rsidRDefault="00290997" w:rsidP="00290997">
      <w:r>
        <w:t xml:space="preserve">              -has appropriate organization</w:t>
      </w:r>
    </w:p>
    <w:p w:rsidR="00290997" w:rsidRDefault="00290997" w:rsidP="00290997">
      <w:r>
        <w:t xml:space="preserve">              -contains unified paragraphs that support recognizable topic sentences</w:t>
      </w:r>
    </w:p>
    <w:p w:rsidR="00290997" w:rsidRDefault="00290997" w:rsidP="00290997">
      <w:r>
        <w:t xml:space="preserve">              -has an appropriate introduction and conclusion</w:t>
      </w:r>
    </w:p>
    <w:p w:rsidR="00290997" w:rsidRDefault="00290997" w:rsidP="00290997">
      <w:r>
        <w:t xml:space="preserve">              -contains transitions         </w:t>
      </w:r>
    </w:p>
    <w:p w:rsidR="00290997" w:rsidRDefault="00290997" w:rsidP="00290997">
      <w:r>
        <w:t>Clarity and Organization</w:t>
      </w:r>
    </w:p>
    <w:p w:rsidR="00290997" w:rsidRDefault="00290997" w:rsidP="00290997">
      <w:r>
        <w:t xml:space="preserve">              -uses sentences that are easy to understand on a first reading</w:t>
      </w:r>
    </w:p>
    <w:p w:rsidR="00290997" w:rsidRDefault="00290997" w:rsidP="00290997">
      <w:r>
        <w:t xml:space="preserve">              -includes a variety of sentence constructions</w:t>
      </w:r>
    </w:p>
    <w:p w:rsidR="00290997" w:rsidRDefault="00290997" w:rsidP="00290997">
      <w:r>
        <w:lastRenderedPageBreak/>
        <w:t xml:space="preserve">               -has very few errors of diction, syntax, grammar, punctuation, or spelling. The</w:t>
      </w:r>
    </w:p>
    <w:p w:rsidR="00290997" w:rsidRDefault="00290997" w:rsidP="00290997">
      <w:pPr>
        <w:tabs>
          <w:tab w:val="left" w:pos="720"/>
          <w:tab w:val="left" w:pos="1440"/>
        </w:tabs>
        <w:ind w:left="1440" w:hanging="1440"/>
      </w:pPr>
      <w:r>
        <w:t xml:space="preserve">              </w:t>
      </w:r>
      <w:r>
        <w:tab/>
      </w:r>
      <w:proofErr w:type="gramStart"/>
      <w:r>
        <w:t>errors</w:t>
      </w:r>
      <w:proofErr w:type="gramEnd"/>
      <w:r>
        <w:t xml:space="preserve"> do not prevent comprehension.</w:t>
      </w:r>
    </w:p>
    <w:p w:rsidR="00290997" w:rsidRDefault="00290997" w:rsidP="00290997">
      <w:r>
        <w:t xml:space="preserve">              </w:t>
      </w:r>
      <w:proofErr w:type="gramStart"/>
      <w:r>
        <w:t>-shows evidence of editing.</w:t>
      </w:r>
      <w:proofErr w:type="gramEnd"/>
    </w:p>
    <w:p w:rsidR="00290997" w:rsidRDefault="00290997" w:rsidP="00290997"/>
    <w:p w:rsidR="00290997" w:rsidRDefault="00290997" w:rsidP="00290997">
      <w:r>
        <w:rPr>
          <w:b/>
          <w:bCs/>
          <w:u w:val="single"/>
        </w:rPr>
        <w:t>Qualities of a “C” Assignment</w:t>
      </w:r>
      <w:r>
        <w:rPr>
          <w:b/>
          <w:bCs/>
        </w:rPr>
        <w:t xml:space="preserve">      </w:t>
      </w:r>
    </w:p>
    <w:p w:rsidR="00290997" w:rsidRDefault="00290997" w:rsidP="00290997"/>
    <w:p w:rsidR="00290997" w:rsidRDefault="00290997" w:rsidP="00290997">
      <w:r>
        <w:t>Content and Organization</w:t>
      </w:r>
    </w:p>
    <w:p w:rsidR="00290997" w:rsidRDefault="00290997" w:rsidP="00290997">
      <w:r>
        <w:t xml:space="preserve">              -fulfills the main parts of the assignment</w:t>
      </w:r>
    </w:p>
    <w:p w:rsidR="00290997" w:rsidRDefault="00290997" w:rsidP="00290997">
      <w:r>
        <w:t xml:space="preserve">              -supports generalizations with some detail</w:t>
      </w:r>
    </w:p>
    <w:p w:rsidR="00290997" w:rsidRDefault="00290997" w:rsidP="00290997">
      <w:r>
        <w:t xml:space="preserve">              -defines terms if necessary</w:t>
      </w:r>
    </w:p>
    <w:p w:rsidR="00290997" w:rsidRDefault="00290997" w:rsidP="00290997">
      <w:r>
        <w:t xml:space="preserve">              -has a barely recognizable thesis or subject line</w:t>
      </w:r>
    </w:p>
    <w:p w:rsidR="00290997" w:rsidRDefault="00290997" w:rsidP="00290997">
      <w:r>
        <w:t xml:space="preserve">              -uses appropriate organization</w:t>
      </w:r>
    </w:p>
    <w:p w:rsidR="00290997" w:rsidRDefault="00290997" w:rsidP="00290997">
      <w:r>
        <w:t xml:space="preserve">              -contains unified paragraphs with topic sentences</w:t>
      </w:r>
    </w:p>
    <w:p w:rsidR="00290997" w:rsidRDefault="00290997" w:rsidP="00290997">
      <w:r>
        <w:t xml:space="preserve">              -has an introduction and conclusion      </w:t>
      </w:r>
    </w:p>
    <w:p w:rsidR="00290997" w:rsidRDefault="00290997" w:rsidP="00290997">
      <w:r>
        <w:t>Clarity and Correctness</w:t>
      </w:r>
    </w:p>
    <w:p w:rsidR="00290997" w:rsidRDefault="00290997" w:rsidP="00290997">
      <w:r>
        <w:t xml:space="preserve">              -uses understandable sentences</w:t>
      </w:r>
    </w:p>
    <w:p w:rsidR="00290997" w:rsidRDefault="00290997" w:rsidP="00290997">
      <w:r>
        <w:t xml:space="preserve">              -shows some variety in sentence construction</w:t>
      </w:r>
    </w:p>
    <w:p w:rsidR="00290997" w:rsidRDefault="00290997" w:rsidP="002909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pPr>
      <w:r>
        <w:t xml:space="preserve">               -has a few errors of diction, syntax, grammar, punctuation, or spelling. Errors</w:t>
      </w:r>
      <w:r>
        <w:tab/>
      </w:r>
    </w:p>
    <w:p w:rsidR="00290997" w:rsidRDefault="00290997" w:rsidP="00290997">
      <w:r>
        <w:tab/>
      </w:r>
      <w:r>
        <w:tab/>
        <w:t xml:space="preserve"> </w:t>
      </w:r>
      <w:proofErr w:type="gramStart"/>
      <w:r w:rsidR="00057DB5">
        <w:t>o</w:t>
      </w:r>
      <w:r w:rsidR="006833A4">
        <w:t>c</w:t>
      </w:r>
      <w:r w:rsidR="00057DB5">
        <w:t>c</w:t>
      </w:r>
      <w:r>
        <w:t>asionally</w:t>
      </w:r>
      <w:proofErr w:type="gramEnd"/>
      <w:r>
        <w:t xml:space="preserve"> prevent comprehension</w:t>
      </w:r>
    </w:p>
    <w:p w:rsidR="00290997" w:rsidRDefault="00290997" w:rsidP="00290997">
      <w:r>
        <w:t xml:space="preserve">              -shows an understanding of the conventions of written English      </w:t>
      </w:r>
    </w:p>
    <w:p w:rsidR="00290997" w:rsidRDefault="00290997" w:rsidP="00290997"/>
    <w:p w:rsidR="00290997" w:rsidRDefault="00290997" w:rsidP="00290997">
      <w:r>
        <w:rPr>
          <w:b/>
          <w:bCs/>
          <w:u w:val="single"/>
        </w:rPr>
        <w:t>Qualities of a “D” or “F” Assignment</w:t>
      </w:r>
    </w:p>
    <w:p w:rsidR="00290997" w:rsidRDefault="00290997" w:rsidP="00290997"/>
    <w:p w:rsidR="00290997" w:rsidRDefault="00290997" w:rsidP="00290997">
      <w:r>
        <w:t>Content and Organization</w:t>
      </w:r>
    </w:p>
    <w:p w:rsidR="00290997" w:rsidRDefault="00290997" w:rsidP="00290997">
      <w:r>
        <w:t xml:space="preserve">              -fails to fulfill main parts of the assignment</w:t>
      </w:r>
    </w:p>
    <w:p w:rsidR="00290997" w:rsidRDefault="00290997" w:rsidP="00290997">
      <w:r>
        <w:t xml:space="preserve">              -provides scant information and little support</w:t>
      </w:r>
    </w:p>
    <w:p w:rsidR="00290997" w:rsidRDefault="00290997" w:rsidP="00290997">
      <w:r>
        <w:t xml:space="preserve">              -fails to provide much of a thesis or subject line</w:t>
      </w:r>
    </w:p>
    <w:p w:rsidR="00290997" w:rsidRDefault="00290997" w:rsidP="00290997">
      <w:r>
        <w:t xml:space="preserve">              -has poor organization</w:t>
      </w:r>
    </w:p>
    <w:p w:rsidR="00290997" w:rsidRDefault="00290997" w:rsidP="00290997">
      <w:r>
        <w:t xml:space="preserve">              -contains only a few paragraphs with topic sentences        </w:t>
      </w:r>
    </w:p>
    <w:p w:rsidR="00290997" w:rsidRDefault="00290997" w:rsidP="00290997">
      <w:r>
        <w:t>Clarity and Correctness</w:t>
      </w:r>
    </w:p>
    <w:p w:rsidR="00290997" w:rsidRDefault="00290997" w:rsidP="00290997">
      <w:r>
        <w:t xml:space="preserve">              -has many sentences that are not understandable upon first reading</w:t>
      </w:r>
    </w:p>
    <w:p w:rsidR="00290997" w:rsidRDefault="00290997" w:rsidP="00290997">
      <w:r>
        <w:t xml:space="preserve">              -shows little variety in sentence construction</w:t>
      </w:r>
    </w:p>
    <w:p w:rsidR="00290997" w:rsidRDefault="00290997" w:rsidP="00290997">
      <w:pPr>
        <w:ind w:left="1440" w:hanging="720"/>
      </w:pPr>
      <w:r>
        <w:t xml:space="preserve">  -has many errors of diction, syntax, grammar, punctuation, or spelling. The errors often prevent comprehension</w:t>
      </w:r>
    </w:p>
    <w:p w:rsidR="00290997" w:rsidRPr="008D3364" w:rsidRDefault="00290997" w:rsidP="00290997">
      <w:pPr>
        <w:spacing w:line="240" w:lineRule="exact"/>
      </w:pPr>
      <w:r>
        <w:rPr>
          <w:b/>
          <w:color w:val="000000"/>
          <w:sz w:val="28"/>
          <w:szCs w:val="28"/>
        </w:rPr>
        <w:t xml:space="preserve"> </w:t>
      </w:r>
    </w:p>
    <w:p w:rsidR="00290997" w:rsidRPr="00205345" w:rsidRDefault="00290997" w:rsidP="00290997">
      <w:pPr>
        <w:rPr>
          <w:sz w:val="28"/>
          <w:szCs w:val="28"/>
        </w:rPr>
      </w:pPr>
      <w:r w:rsidRPr="00205345">
        <w:rPr>
          <w:b/>
          <w:bCs/>
          <w:sz w:val="28"/>
          <w:szCs w:val="28"/>
        </w:rPr>
        <w:t>Grading Policy</w:t>
      </w:r>
    </w:p>
    <w:p w:rsidR="00290997" w:rsidRDefault="00290997" w:rsidP="00290997"/>
    <w:p w:rsidR="00290997" w:rsidRDefault="00290997" w:rsidP="00290997">
      <w:r>
        <w:t>Final grades will be based on the following:</w:t>
      </w:r>
    </w:p>
    <w:p w:rsidR="00290997" w:rsidRDefault="00290997" w:rsidP="00290997">
      <w:pPr>
        <w:ind w:left="720"/>
      </w:pPr>
      <w:proofErr w:type="gramStart"/>
      <w:r>
        <w:t>class</w:t>
      </w:r>
      <w:proofErr w:type="gramEnd"/>
      <w:r>
        <w:t xml:space="preserve"> participation - </w:t>
      </w:r>
      <w:r w:rsidR="00666091">
        <w:t>5</w:t>
      </w:r>
      <w:r>
        <w:t>%</w:t>
      </w:r>
    </w:p>
    <w:p w:rsidR="00290997" w:rsidRDefault="00290997" w:rsidP="00290997">
      <w:r>
        <w:tab/>
      </w:r>
      <w:r w:rsidR="00666091">
        <w:t xml:space="preserve">6 </w:t>
      </w:r>
      <w:r>
        <w:t xml:space="preserve">quizzes and in-class essays </w:t>
      </w:r>
      <w:r w:rsidR="00666091">
        <w:t>30</w:t>
      </w:r>
      <w:r>
        <w:t>% (each counts 5%)</w:t>
      </w:r>
    </w:p>
    <w:p w:rsidR="00666091" w:rsidRDefault="00666091" w:rsidP="00290997">
      <w:r>
        <w:tab/>
      </w:r>
      <w:r>
        <w:tab/>
        <w:t>You take 8 quizzes. I drop the two lowest grades.</w:t>
      </w:r>
    </w:p>
    <w:p w:rsidR="00290997" w:rsidRDefault="00290997" w:rsidP="00290997">
      <w:r>
        <w:tab/>
      </w:r>
      <w:proofErr w:type="gramStart"/>
      <w:r>
        <w:t>one</w:t>
      </w:r>
      <w:proofErr w:type="gramEnd"/>
      <w:r>
        <w:t xml:space="preserve"> paper – 20%  </w:t>
      </w:r>
    </w:p>
    <w:p w:rsidR="00290997" w:rsidRDefault="00290997" w:rsidP="00290997">
      <w:pPr>
        <w:ind w:left="720"/>
      </w:pPr>
      <w:proofErr w:type="gramStart"/>
      <w:r>
        <w:t>midterm</w:t>
      </w:r>
      <w:proofErr w:type="gramEnd"/>
      <w:r>
        <w:t xml:space="preserve"> examination - 20%</w:t>
      </w:r>
    </w:p>
    <w:p w:rsidR="00290997" w:rsidRDefault="00290997" w:rsidP="00290997">
      <w:pPr>
        <w:ind w:left="720"/>
      </w:pPr>
      <w:proofErr w:type="gramStart"/>
      <w:r>
        <w:t>final</w:t>
      </w:r>
      <w:proofErr w:type="gramEnd"/>
      <w:r>
        <w:t xml:space="preserve"> examination - 25%</w:t>
      </w:r>
    </w:p>
    <w:p w:rsidR="00290997" w:rsidRDefault="00290997" w:rsidP="00290997"/>
    <w:p w:rsidR="00290997" w:rsidRDefault="00290997" w:rsidP="00290997">
      <w:r>
        <w:t xml:space="preserve">Grades are calculated according to the following percentages: </w:t>
      </w:r>
    </w:p>
    <w:p w:rsidR="00290997" w:rsidRDefault="00290997" w:rsidP="00290997">
      <w:r>
        <w:t>A: 93-100; A-: 90-92; B+: 87-89; B: 83-86; B-: 80-82; C+: 77-79; C: 73-76; C-:70-72; D+:67-69; D</w:t>
      </w:r>
      <w:proofErr w:type="gramStart"/>
      <w:r>
        <w:t>:63</w:t>
      </w:r>
      <w:proofErr w:type="gramEnd"/>
      <w:r>
        <w:t>-66; D-:60-62; F: anything below 60.  A student earning a grade below 60% will not pass the course.</w:t>
      </w:r>
    </w:p>
    <w:p w:rsidR="00290997" w:rsidRPr="00C10679" w:rsidRDefault="00290997" w:rsidP="00290997">
      <w:pPr>
        <w:rPr>
          <w:sz w:val="28"/>
          <w:szCs w:val="28"/>
        </w:rPr>
      </w:pPr>
      <w:r w:rsidRPr="00C10679">
        <w:rPr>
          <w:sz w:val="28"/>
          <w:szCs w:val="28"/>
        </w:rPr>
        <w:t xml:space="preserve"> </w:t>
      </w:r>
    </w:p>
    <w:p w:rsidR="00290997" w:rsidRPr="00C10679" w:rsidRDefault="00290997" w:rsidP="00290997">
      <w:pPr>
        <w:rPr>
          <w:b/>
          <w:sz w:val="28"/>
          <w:szCs w:val="28"/>
        </w:rPr>
      </w:pPr>
      <w:r w:rsidRPr="00C10679">
        <w:rPr>
          <w:b/>
          <w:sz w:val="28"/>
          <w:szCs w:val="28"/>
        </w:rPr>
        <w:lastRenderedPageBreak/>
        <w:t>Incompletes</w:t>
      </w:r>
    </w:p>
    <w:p w:rsidR="00290997" w:rsidRPr="00C10679" w:rsidRDefault="00290997" w:rsidP="00290997"/>
    <w:p w:rsidR="00290997" w:rsidRDefault="00290997" w:rsidP="00432C16">
      <w:pPr>
        <w:spacing w:line="240" w:lineRule="exact"/>
        <w:rPr>
          <w:b/>
          <w:sz w:val="32"/>
          <w:szCs w:val="32"/>
        </w:rPr>
      </w:pPr>
      <w:r w:rsidRPr="008D3364">
        <w:t>SJSU mandates that a grade of Incomplete be granted only when a student has satisfactorily completed a substantial portion of the course requirements and is unable to complete the course because of an accident, illness, or some other event beyond the student's control.</w:t>
      </w:r>
    </w:p>
    <w:p w:rsidR="00290997" w:rsidRDefault="00290997" w:rsidP="00290997">
      <w:pPr>
        <w:rPr>
          <w:b/>
          <w:sz w:val="32"/>
          <w:szCs w:val="32"/>
        </w:rPr>
      </w:pPr>
    </w:p>
    <w:p w:rsidR="00290997" w:rsidRDefault="00290997" w:rsidP="00290997">
      <w:pPr>
        <w:rPr>
          <w:b/>
          <w:sz w:val="28"/>
          <w:szCs w:val="28"/>
        </w:rPr>
      </w:pPr>
      <w:r w:rsidRPr="004A114B">
        <w:rPr>
          <w:b/>
          <w:sz w:val="32"/>
          <w:szCs w:val="32"/>
        </w:rPr>
        <w:t>Other University Policies</w:t>
      </w:r>
    </w:p>
    <w:p w:rsidR="00290997" w:rsidRPr="004A114B" w:rsidRDefault="00290997" w:rsidP="00290997">
      <w:pPr>
        <w:pStyle w:val="Heading3"/>
        <w:rPr>
          <w:rFonts w:ascii="Times New Roman" w:hAnsi="Times New Roman"/>
          <w:sz w:val="28"/>
          <w:szCs w:val="28"/>
        </w:rPr>
      </w:pPr>
      <w:r w:rsidRPr="00290997">
        <w:rPr>
          <w:rFonts w:ascii="Times New Roman" w:hAnsi="Times New Roman"/>
          <w:color w:val="000000"/>
          <w:sz w:val="28"/>
          <w:szCs w:val="28"/>
        </w:rPr>
        <w:t>Consent for Recording of Class and Public Sharing of Instructor Material</w:t>
      </w:r>
    </w:p>
    <w:p w:rsidR="00290997" w:rsidRPr="00BC067E" w:rsidRDefault="00290997" w:rsidP="00290997"/>
    <w:p w:rsidR="00290997" w:rsidRPr="00BC067E" w:rsidRDefault="00523955" w:rsidP="00290997">
      <w:pPr>
        <w:tabs>
          <w:tab w:val="left" w:pos="-720"/>
        </w:tabs>
      </w:pPr>
      <w:hyperlink r:id="rId12" w:history="1">
        <w:r w:rsidR="00290997" w:rsidRPr="00BC067E">
          <w:rPr>
            <w:rStyle w:val="Hyperlink"/>
          </w:rPr>
          <w:t>University Policy S12-7</w:t>
        </w:r>
      </w:hyperlink>
      <w:r w:rsidR="00290997" w:rsidRPr="00BC067E">
        <w:t>, http://www.sjsu.edu/senate/docs/S12-7.pdf, requires students to obtain instructor’s permission to record the course. Both audio and video recordings require prior permission. In classes where active participation of students or guests may be on the recording, permission of those students or guests should be obtained as well. For this course, written permission must be obtained from the instructor and guests, who will grant it for the entire semester if they see fit.</w:t>
      </w:r>
    </w:p>
    <w:p w:rsidR="00290997" w:rsidRPr="00BC067E" w:rsidRDefault="00290997" w:rsidP="00290997">
      <w:pPr>
        <w:tabs>
          <w:tab w:val="left" w:pos="-720"/>
        </w:tabs>
      </w:pPr>
    </w:p>
    <w:p w:rsidR="00290997" w:rsidRPr="00BC067E" w:rsidRDefault="00290997" w:rsidP="00290997">
      <w:pPr>
        <w:tabs>
          <w:tab w:val="left" w:pos="-720"/>
        </w:tabs>
      </w:pPr>
      <w:r w:rsidRPr="00BC067E">
        <w:t xml:space="preserve">Such permission allows the recordings to be used for students’ private, study purposes only. The recordings are the intellectual property of the instructor; students have not been given any rights to reproduce or distribute the material. </w:t>
      </w:r>
    </w:p>
    <w:p w:rsidR="00290997" w:rsidRPr="00BC067E" w:rsidRDefault="00290997" w:rsidP="00290997">
      <w:pPr>
        <w:tabs>
          <w:tab w:val="left" w:pos="-720"/>
        </w:tabs>
      </w:pPr>
    </w:p>
    <w:p w:rsidR="00290997" w:rsidRPr="00BC067E" w:rsidRDefault="00290997" w:rsidP="00290997">
      <w:pPr>
        <w:tabs>
          <w:tab w:val="left" w:pos="-720"/>
        </w:tabs>
      </w:pPr>
      <w:r w:rsidRPr="00BC067E">
        <w:t>In addition, course material developed by the instructor is the intellectual property of the instructor and cannot be shared publicly without his/her approval. Students may not publicly share or upload instructor generated material for this course such as exam questions, lecture notes, or homework solutions without instructor consent.</w:t>
      </w:r>
    </w:p>
    <w:p w:rsidR="00290997" w:rsidRPr="00290997" w:rsidRDefault="00290997" w:rsidP="00290997">
      <w:pPr>
        <w:pStyle w:val="Heading3"/>
        <w:rPr>
          <w:rFonts w:ascii="Times New Roman" w:hAnsi="Times New Roman"/>
          <w:color w:val="000000"/>
          <w:sz w:val="28"/>
          <w:szCs w:val="28"/>
        </w:rPr>
      </w:pPr>
      <w:r w:rsidRPr="00290997">
        <w:rPr>
          <w:rFonts w:ascii="Times New Roman" w:hAnsi="Times New Roman"/>
          <w:color w:val="000000"/>
          <w:sz w:val="28"/>
          <w:szCs w:val="28"/>
        </w:rPr>
        <w:t>Academic Integrity</w:t>
      </w:r>
    </w:p>
    <w:p w:rsidR="00290997" w:rsidRPr="005F67F4" w:rsidRDefault="00290997" w:rsidP="00290997"/>
    <w:p w:rsidR="00290997" w:rsidRPr="00BC067E" w:rsidRDefault="00290997" w:rsidP="00290997">
      <w:pPr>
        <w:pStyle w:val="BodyText"/>
        <w:rPr>
          <w:bCs/>
        </w:rPr>
      </w:pPr>
      <w:r w:rsidRPr="00BC067E">
        <w:t xml:space="preserve">Your </w:t>
      </w:r>
      <w:r w:rsidRPr="00BC067E">
        <w:rPr>
          <w:bCs/>
        </w:rPr>
        <w:t xml:space="preserve">commitment as a student to learning is evidenced by your enrollment at San Jose State University.  </w:t>
      </w:r>
      <w:proofErr w:type="gramStart"/>
      <w:r w:rsidRPr="00BC067E">
        <w:rPr>
          <w:bCs/>
        </w:rPr>
        <w:t xml:space="preserve">The </w:t>
      </w:r>
      <w:hyperlink r:id="rId13" w:history="1">
        <w:r w:rsidRPr="00BC067E">
          <w:rPr>
            <w:rStyle w:val="Hyperlink"/>
            <w:bCs/>
          </w:rPr>
          <w:t>University Academic Integrity Policy S07-2</w:t>
        </w:r>
      </w:hyperlink>
      <w:r w:rsidRPr="00BC067E">
        <w:rPr>
          <w:bCs/>
        </w:rPr>
        <w:t xml:space="preserve"> at</w:t>
      </w:r>
      <w:proofErr w:type="gramEnd"/>
      <w:r w:rsidRPr="00BC067E">
        <w:rPr>
          <w:bCs/>
        </w:rPr>
        <w:t xml:space="preserve"> http://www.sjsu.edu/senate/docs/S07-2.pdf requires you to be honest in all your academic course work. Faculty members are required to report all infractions to the office of Student Conduct and Ethical Development. </w:t>
      </w:r>
      <w:proofErr w:type="gramStart"/>
      <w:r w:rsidRPr="00BC067E">
        <w:rPr>
          <w:bCs/>
        </w:rPr>
        <w:t xml:space="preserve">The </w:t>
      </w:r>
      <w:hyperlink r:id="rId14" w:history="1">
        <w:r w:rsidRPr="00BC067E">
          <w:rPr>
            <w:rStyle w:val="Hyperlink"/>
            <w:bCs/>
          </w:rPr>
          <w:t>Student Conduct and Ethical Development website</w:t>
        </w:r>
      </w:hyperlink>
      <w:r w:rsidRPr="00BC067E">
        <w:rPr>
          <w:bCs/>
        </w:rPr>
        <w:t xml:space="preserve"> is</w:t>
      </w:r>
      <w:proofErr w:type="gramEnd"/>
      <w:r w:rsidRPr="00BC067E">
        <w:rPr>
          <w:bCs/>
        </w:rPr>
        <w:t xml:space="preserve"> available at http://www.sjsu.edu/studentconduct/. </w:t>
      </w:r>
    </w:p>
    <w:p w:rsidR="00290997" w:rsidRPr="00BC067E" w:rsidRDefault="00290997" w:rsidP="00290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p>
    <w:p w:rsidR="00290997" w:rsidRPr="00BC067E" w:rsidRDefault="00290997" w:rsidP="00290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0BC067E">
        <w:rPr>
          <w:bCs/>
        </w:rPr>
        <w:t xml:space="preserve">Instances of academic dishonesty will not be tolerated. Cheating on quizzes or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w:t>
      </w:r>
      <w:r w:rsidRPr="00BC067E">
        <w:t xml:space="preserve">As such, students are expected to perform their own work (except when collaboration is expressly permitted by the course instructor) without the use of any outside resources. Students are not permitted to use old tests or quizzes when preparing for exams, nor may they consult with students who have already taken the exam. When practiced, academic integrity ensures that all students are fairly graded. Violations to the Academic Integrity Policy undermine the educational process and will not be tolerated. They also demonstrate a lack of respect for oneself, fellow students, and the course instructor and can </w:t>
      </w:r>
      <w:r w:rsidRPr="00BC067E">
        <w:lastRenderedPageBreak/>
        <w:t>ruin the university</w:t>
      </w:r>
      <w:r w:rsidRPr="00BC067E">
        <w:sym w:font="WP TypographicSymbols" w:char="003D"/>
      </w:r>
      <w:r w:rsidRPr="00BC067E">
        <w:t>s reputation and the value of the degrees it offers. We all share the obligation to maintain an environment which practices academic integrity.</w:t>
      </w:r>
      <w:r w:rsidRPr="00BC067E">
        <w:tab/>
      </w:r>
    </w:p>
    <w:p w:rsidR="00290997" w:rsidRPr="00BC067E" w:rsidRDefault="00290997" w:rsidP="00290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pPr>
    </w:p>
    <w:p w:rsidR="00290997" w:rsidRDefault="00290997" w:rsidP="00FD0A24">
      <w:pPr>
        <w:pStyle w:val="BodyText"/>
        <w:rPr>
          <w:b/>
          <w:bCs/>
        </w:rPr>
      </w:pPr>
      <w:r w:rsidRPr="00BC067E">
        <w:rPr>
          <w:bCs/>
        </w:rPr>
        <w:t>If you would like to include your assignment or any material you have submitted, or plan to submit for another class, please note that SJSU’s Academic Integrity Policy S07-2 requires approval of instructors.</w:t>
      </w:r>
    </w:p>
    <w:p w:rsidR="00290997" w:rsidRPr="00BC067E" w:rsidRDefault="00290997" w:rsidP="00290997">
      <w:r w:rsidRPr="00BC067E">
        <w:rPr>
          <w:b/>
          <w:bCs/>
        </w:rPr>
        <w:t>Cheating:</w:t>
      </w:r>
    </w:p>
    <w:p w:rsidR="00290997" w:rsidRPr="00BC067E" w:rsidRDefault="00290997" w:rsidP="00290997"/>
    <w:p w:rsidR="00290997" w:rsidRPr="00BC067E" w:rsidRDefault="00290997" w:rsidP="00290997">
      <w:r w:rsidRPr="00BC067E">
        <w:t xml:space="preserve">At SJSU, cheating is the act of obtaining or attempting to obtain credit for academic work through the use of any dishonest, deceptive, or fraudulent means. Cheating at SJSU includes but is not limited to: </w:t>
      </w:r>
    </w:p>
    <w:p w:rsidR="00290997" w:rsidRPr="00BC067E" w:rsidRDefault="00290997" w:rsidP="00290997">
      <w:r w:rsidRPr="00BC067E">
        <w:t xml:space="preserve">1. </w:t>
      </w:r>
      <w:proofErr w:type="gramStart"/>
      <w:r w:rsidRPr="00BC067E">
        <w:t>copying</w:t>
      </w:r>
      <w:proofErr w:type="gramEnd"/>
      <w:r w:rsidRPr="00BC067E">
        <w:t xml:space="preserve"> in part or in whole, from another</w:t>
      </w:r>
      <w:r w:rsidRPr="00BC067E">
        <w:sym w:font="WP TypographicSymbols" w:char="003D"/>
      </w:r>
      <w:r w:rsidRPr="00BC067E">
        <w:t xml:space="preserve">s test or other evaluation instrument </w:t>
      </w:r>
    </w:p>
    <w:p w:rsidR="00290997" w:rsidRPr="00BC067E" w:rsidRDefault="00290997" w:rsidP="00290997">
      <w:r w:rsidRPr="00BC067E">
        <w:t xml:space="preserve">2. </w:t>
      </w:r>
      <w:proofErr w:type="gramStart"/>
      <w:r w:rsidRPr="00BC067E">
        <w:t>submitting</w:t>
      </w:r>
      <w:proofErr w:type="gramEnd"/>
      <w:r w:rsidRPr="00BC067E">
        <w:t xml:space="preserve"> work previously graded in another course unless this has been approved by the course instructor or by departmental policy </w:t>
      </w:r>
    </w:p>
    <w:p w:rsidR="00290997" w:rsidRPr="00BC067E" w:rsidRDefault="00290997" w:rsidP="00290997">
      <w:r w:rsidRPr="00BC067E">
        <w:t xml:space="preserve">3. </w:t>
      </w:r>
      <w:proofErr w:type="gramStart"/>
      <w:r w:rsidRPr="00BC067E">
        <w:t>submitting</w:t>
      </w:r>
      <w:proofErr w:type="gramEnd"/>
      <w:r w:rsidRPr="00BC067E">
        <w:t xml:space="preserve"> work simultaneously presented in two courses, unless this has been approved by both course instructors or by departmental policy </w:t>
      </w:r>
    </w:p>
    <w:p w:rsidR="00290997" w:rsidRPr="00BC067E" w:rsidRDefault="00290997" w:rsidP="00290997">
      <w:r w:rsidRPr="00BC067E">
        <w:t xml:space="preserve">4. </w:t>
      </w:r>
      <w:proofErr w:type="gramStart"/>
      <w:r w:rsidRPr="00BC067E">
        <w:t>altering</w:t>
      </w:r>
      <w:proofErr w:type="gramEnd"/>
      <w:r w:rsidRPr="00BC067E">
        <w:t xml:space="preserve"> or interfering with grading or grading instructions</w:t>
      </w:r>
    </w:p>
    <w:p w:rsidR="00290997" w:rsidRPr="00BC067E" w:rsidRDefault="00290997" w:rsidP="00290997">
      <w:r w:rsidRPr="00BC067E">
        <w:t xml:space="preserve">5. </w:t>
      </w:r>
      <w:proofErr w:type="gramStart"/>
      <w:r w:rsidRPr="00BC067E">
        <w:t>sitting</w:t>
      </w:r>
      <w:proofErr w:type="gramEnd"/>
      <w:r w:rsidRPr="00BC067E">
        <w:t xml:space="preserve"> for an examination by a surrogate, or as a surrogate </w:t>
      </w:r>
    </w:p>
    <w:p w:rsidR="00290997" w:rsidRPr="00BC067E" w:rsidRDefault="00290997" w:rsidP="00290997">
      <w:r w:rsidRPr="00BC067E">
        <w:t xml:space="preserve">6. </w:t>
      </w:r>
      <w:proofErr w:type="gramStart"/>
      <w:r w:rsidRPr="00BC067E">
        <w:t>committing</w:t>
      </w:r>
      <w:proofErr w:type="gramEnd"/>
      <w:r w:rsidRPr="00BC067E">
        <w:t xml:space="preserve"> any other act in academic work which defrauds or misrepresents, including aiding or abetting in any of the actions defined above.</w:t>
      </w:r>
    </w:p>
    <w:p w:rsidR="00290997" w:rsidRPr="00BC067E" w:rsidRDefault="00290997" w:rsidP="00290997"/>
    <w:p w:rsidR="00290997" w:rsidRPr="00BC067E" w:rsidRDefault="00C115CE" w:rsidP="00290997">
      <w:pPr>
        <w:rPr>
          <w:rStyle w:val="Strong"/>
        </w:rPr>
      </w:pPr>
      <w:r>
        <w:t xml:space="preserve"> </w:t>
      </w:r>
      <w:r w:rsidR="00290997" w:rsidRPr="00BC067E">
        <w:rPr>
          <w:rStyle w:val="Strong"/>
        </w:rPr>
        <w:t>Plagiarism:</w:t>
      </w:r>
    </w:p>
    <w:p w:rsidR="00290997" w:rsidRPr="00BC067E" w:rsidRDefault="00290997" w:rsidP="00290997"/>
    <w:p w:rsidR="00290997" w:rsidRPr="00BC067E" w:rsidRDefault="00290997" w:rsidP="00290997">
      <w:r w:rsidRPr="00BC067E">
        <w:t xml:space="preserve">To prevent breaches of academic integrity, you are required to submit your papers electronically to TURNITIN.COM. It will be checked for plagiarism. At SJSU plagiarism is the act of representing the work of another as </w:t>
      </w:r>
      <w:proofErr w:type="spellStart"/>
      <w:r w:rsidRPr="00BC067E">
        <w:t>one</w:t>
      </w:r>
      <w:r w:rsidRPr="00BC067E">
        <w:sym w:font="WP TypographicSymbols" w:char="003D"/>
      </w:r>
      <w:r w:rsidRPr="00BC067E">
        <w:t>s</w:t>
      </w:r>
      <w:proofErr w:type="spellEnd"/>
      <w:r w:rsidRPr="00BC067E">
        <w:t xml:space="preserve"> own (without giving appropriate credit) regardless of how that work was obtained, and submitting it to fulfill academic requirements. </w:t>
      </w:r>
    </w:p>
    <w:p w:rsidR="00290997" w:rsidRPr="00BC067E" w:rsidRDefault="00290997" w:rsidP="00290997"/>
    <w:p w:rsidR="00290997" w:rsidRPr="00BC067E" w:rsidRDefault="00290997" w:rsidP="00290997">
      <w:r w:rsidRPr="00BC067E">
        <w:t>Plagiarism at SJSU includes but is not limited to:</w:t>
      </w:r>
    </w:p>
    <w:p w:rsidR="00290997" w:rsidRPr="00BC067E" w:rsidRDefault="00C115CE" w:rsidP="00290997">
      <w:r>
        <w:t xml:space="preserve"> </w:t>
      </w:r>
      <w:r w:rsidR="00290997" w:rsidRPr="00BC067E">
        <w:t>1. the act of incorporating the ideas, words, sentences, paragraphs, or parts thereof, or the specific substances of another</w:t>
      </w:r>
      <w:r w:rsidR="00290997" w:rsidRPr="00BC067E">
        <w:sym w:font="WP TypographicSymbols" w:char="003D"/>
      </w:r>
      <w:r w:rsidR="00290997" w:rsidRPr="00BC067E">
        <w:t xml:space="preserve">s work, without giving appropriate credit, and representing the product as </w:t>
      </w:r>
      <w:proofErr w:type="spellStart"/>
      <w:r w:rsidR="00290997" w:rsidRPr="00BC067E">
        <w:t>one</w:t>
      </w:r>
      <w:r w:rsidR="00290997" w:rsidRPr="00BC067E">
        <w:sym w:font="WP TypographicSymbols" w:char="003D"/>
      </w:r>
      <w:r w:rsidR="00290997" w:rsidRPr="00BC067E">
        <w:t>s</w:t>
      </w:r>
      <w:proofErr w:type="spellEnd"/>
      <w:r w:rsidR="00290997" w:rsidRPr="00BC067E">
        <w:t xml:space="preserve"> own work; </w:t>
      </w:r>
    </w:p>
    <w:p w:rsidR="00290997" w:rsidRPr="00BC067E" w:rsidRDefault="00290997" w:rsidP="00290997">
      <w:r w:rsidRPr="00BC067E">
        <w:t xml:space="preserve">2. </w:t>
      </w:r>
      <w:proofErr w:type="gramStart"/>
      <w:r w:rsidRPr="00BC067E">
        <w:t>the</w:t>
      </w:r>
      <w:proofErr w:type="gramEnd"/>
      <w:r w:rsidRPr="00BC067E">
        <w:t xml:space="preserve"> act of representing another</w:t>
      </w:r>
      <w:r w:rsidRPr="00BC067E">
        <w:sym w:font="WP TypographicSymbols" w:char="003D"/>
      </w:r>
      <w:r w:rsidRPr="00BC067E">
        <w:t xml:space="preserve">s artistic/scholarly works such as musical compositions, computer programs, photographs, painting, drawing, sculptures, or similar works as </w:t>
      </w:r>
      <w:proofErr w:type="spellStart"/>
      <w:r w:rsidRPr="00BC067E">
        <w:t>one</w:t>
      </w:r>
      <w:r w:rsidRPr="00BC067E">
        <w:sym w:font="WP TypographicSymbols" w:char="003D"/>
      </w:r>
      <w:r w:rsidRPr="00BC067E">
        <w:t>s</w:t>
      </w:r>
      <w:proofErr w:type="spellEnd"/>
      <w:r w:rsidRPr="00BC067E">
        <w:t xml:space="preserve"> own.</w:t>
      </w:r>
    </w:p>
    <w:p w:rsidR="00290997" w:rsidRPr="00BC067E" w:rsidRDefault="00290997" w:rsidP="00290997">
      <w:pPr>
        <w:ind w:firstLine="720"/>
      </w:pPr>
    </w:p>
    <w:p w:rsidR="00290997" w:rsidRPr="00BC067E" w:rsidRDefault="00290997" w:rsidP="00290997">
      <w:r w:rsidRPr="00BC067E">
        <w:t xml:space="preserve">Violators of the Academic Integrity Policy will receive a zero on the test or paper and will risk failing the course.  </w:t>
      </w:r>
      <w:r w:rsidRPr="00BC067E">
        <w:rPr>
          <w:b/>
        </w:rPr>
        <w:t>AGAIN,</w:t>
      </w:r>
      <w:r w:rsidRPr="00BC067E">
        <w:t xml:space="preserve"> </w:t>
      </w:r>
      <w:r w:rsidRPr="00BC067E">
        <w:rPr>
          <w:b/>
          <w:bCs/>
        </w:rPr>
        <w:t>faculty members are required to report all infractions to the Office of Student Conduct and Ethical Development</w:t>
      </w:r>
      <w:r w:rsidRPr="00BC067E">
        <w:t>. Disciplinary action could result in suspension or expulsion from San José State University.</w:t>
      </w:r>
    </w:p>
    <w:p w:rsidR="00290997" w:rsidRPr="00BC067E" w:rsidRDefault="00290997" w:rsidP="00290997">
      <w:pPr>
        <w:ind w:firstLine="720"/>
      </w:pPr>
    </w:p>
    <w:p w:rsidR="00290997" w:rsidRPr="00C10679" w:rsidRDefault="00290997" w:rsidP="00290997">
      <w:pPr>
        <w:rPr>
          <w:b/>
          <w:sz w:val="28"/>
          <w:szCs w:val="28"/>
        </w:rPr>
      </w:pPr>
      <w:r w:rsidRPr="00BC067E">
        <w:t xml:space="preserve">The policy on academic integrity can be found at </w:t>
      </w:r>
      <w:hyperlink r:id="rId15" w:history="1">
        <w:r w:rsidRPr="00BC067E">
          <w:rPr>
            <w:rStyle w:val="Hyperlink"/>
          </w:rPr>
          <w:t>http://sa.sjsu.edu/student_conduct</w:t>
        </w:r>
      </w:hyperlink>
    </w:p>
    <w:p w:rsidR="00290997" w:rsidRPr="005F67F4" w:rsidRDefault="00290997" w:rsidP="00290997">
      <w:pPr>
        <w:pStyle w:val="Heading3"/>
        <w:rPr>
          <w:rFonts w:ascii="Times New Roman" w:hAnsi="Times New Roman"/>
          <w:color w:val="000000"/>
          <w:sz w:val="28"/>
          <w:szCs w:val="28"/>
        </w:rPr>
      </w:pPr>
      <w:r w:rsidRPr="005F67F4">
        <w:rPr>
          <w:rFonts w:ascii="Times New Roman" w:hAnsi="Times New Roman"/>
          <w:color w:val="000000"/>
          <w:sz w:val="28"/>
          <w:szCs w:val="28"/>
        </w:rPr>
        <w:t>Campus Policy in Compliance</w:t>
      </w:r>
      <w:r>
        <w:rPr>
          <w:rFonts w:ascii="Times New Roman" w:hAnsi="Times New Roman"/>
          <w:color w:val="000000"/>
          <w:sz w:val="28"/>
          <w:szCs w:val="28"/>
        </w:rPr>
        <w:t xml:space="preserve"> with the American Disabilities </w:t>
      </w:r>
      <w:r w:rsidRPr="005F67F4">
        <w:rPr>
          <w:rFonts w:ascii="Times New Roman" w:hAnsi="Times New Roman"/>
          <w:color w:val="000000"/>
          <w:sz w:val="28"/>
          <w:szCs w:val="28"/>
        </w:rPr>
        <w:t>Act</w:t>
      </w:r>
    </w:p>
    <w:p w:rsidR="00290997" w:rsidRDefault="00290997" w:rsidP="00290997"/>
    <w:p w:rsidR="00290997" w:rsidRPr="004A114B" w:rsidRDefault="00290997" w:rsidP="00290997">
      <w:pPr>
        <w:pStyle w:val="BodyText"/>
      </w:pPr>
      <w:r w:rsidRPr="004A114B">
        <w:t>If you need course adaptations or accommodations because of a disability, or if you need to</w:t>
      </w:r>
      <w:r>
        <w:t xml:space="preserve"> make special arrangements in case the building must be evacuated, please make an appointment with me as soon as possible, or see me during office hours. </w:t>
      </w:r>
      <w:hyperlink r:id="rId16" w:history="1">
        <w:r>
          <w:rPr>
            <w:rStyle w:val="Hyperlink"/>
          </w:rPr>
          <w:t>Presidential Directive 97-03</w:t>
        </w:r>
      </w:hyperlink>
      <w:r>
        <w:t xml:space="preserve"> </w:t>
      </w:r>
      <w:proofErr w:type="gramStart"/>
      <w:r>
        <w:t>at</w:t>
      </w:r>
      <w:proofErr w:type="gramEnd"/>
      <w:r>
        <w:t xml:space="preserve"> </w:t>
      </w:r>
      <w:r>
        <w:lastRenderedPageBreak/>
        <w:t xml:space="preserve">http://www.sjsu.edu/president/docs/directives/PD_1997-03.pdf requires that students with disabilities requesting accommodations must register with the </w:t>
      </w:r>
      <w:hyperlink r:id="rId17" w:history="1">
        <w:r w:rsidRPr="004A114B">
          <w:rPr>
            <w:rStyle w:val="Hyperlink"/>
          </w:rPr>
          <w:t>Accessible Education Center</w:t>
        </w:r>
      </w:hyperlink>
      <w:r w:rsidRPr="004A114B">
        <w:t xml:space="preserve"> (AEC) at http://www.sjsu.edu/aec to establish a record of their disability.</w:t>
      </w:r>
    </w:p>
    <w:p w:rsidR="00290997" w:rsidRPr="00E32D4E" w:rsidRDefault="00290997" w:rsidP="00290997">
      <w:pPr>
        <w:pStyle w:val="BodyText"/>
      </w:pPr>
      <w:r w:rsidRPr="004A114B">
        <w:t>In 2013, the Disability Resource Center changed its name to be known as the Accessible Education Center, to incorporate a philosophy of accessible education for students with disabilities.  The new name change reflects the broad scope of attention and support to SJSU students with disabilities and the University's continued advocacy and commitment to increasing accessibility and inclusivity on campus.</w:t>
      </w:r>
      <w:r>
        <w:t xml:space="preserve"> </w:t>
      </w:r>
    </w:p>
    <w:p w:rsidR="00290997" w:rsidRPr="005F67F4" w:rsidRDefault="00290997" w:rsidP="00290997">
      <w:pPr>
        <w:pStyle w:val="Heading2"/>
        <w:rPr>
          <w:rFonts w:ascii="Times New Roman" w:hAnsi="Times New Roman"/>
          <w:color w:val="000000"/>
        </w:rPr>
      </w:pPr>
      <w:r w:rsidRPr="005F67F4">
        <w:rPr>
          <w:rFonts w:ascii="Times New Roman" w:hAnsi="Times New Roman"/>
          <w:color w:val="000000"/>
        </w:rPr>
        <w:t>Course Workload</w:t>
      </w:r>
    </w:p>
    <w:p w:rsidR="00290997" w:rsidRDefault="00290997" w:rsidP="00290997">
      <w:pPr>
        <w:pStyle w:val="BodyText"/>
      </w:pPr>
      <w:r>
        <w:t xml:space="preserve">Success in this course is based on the expectation that students will spend, for each unit of credit, a minimum of 45 hours over the length of the course (normally 3 hours per unit per week with one of the hours used for lecture) for instruction , studying, and completing the assignments and other course-related activities.  </w:t>
      </w:r>
      <w:proofErr w:type="gramStart"/>
      <w:r>
        <w:t>(See SJSU Academic Senate Policy S12-3.)</w:t>
      </w:r>
      <w:proofErr w:type="gramEnd"/>
    </w:p>
    <w:p w:rsidR="00290997" w:rsidRPr="00712023" w:rsidRDefault="00290997" w:rsidP="00290997">
      <w:pPr>
        <w:pStyle w:val="BodyText"/>
      </w:pPr>
      <w:r>
        <w:t xml:space="preserve">Because this is a </w:t>
      </w:r>
      <w:r w:rsidRPr="00242C49">
        <w:rPr>
          <w:b/>
        </w:rPr>
        <w:t xml:space="preserve">4-unit </w:t>
      </w:r>
      <w:r>
        <w:t xml:space="preserve">course, students can expect to spend a minimum of twelve hours per week preparing for and attending classes and completing course assignments.  Careful time management will be required to keep up with readings and assignments in an intensive course such as this one. </w:t>
      </w:r>
    </w:p>
    <w:p w:rsidR="00290997" w:rsidRDefault="00290997" w:rsidP="00290997">
      <w:r w:rsidRPr="00712023">
        <w:t xml:space="preserve">For this class, students will complete </w:t>
      </w:r>
      <w:r w:rsidR="00C115CE">
        <w:t xml:space="preserve">an </w:t>
      </w:r>
      <w:r w:rsidRPr="00712023">
        <w:t xml:space="preserve">in-class </w:t>
      </w:r>
      <w:r>
        <w:t xml:space="preserve">midterm and final examinations, </w:t>
      </w:r>
      <w:r w:rsidR="00C115CE">
        <w:t xml:space="preserve">eight </w:t>
      </w:r>
      <w:r>
        <w:t>in-class quizzes that require short essays, and</w:t>
      </w:r>
      <w:r w:rsidR="00C115CE">
        <w:t xml:space="preserve"> one</w:t>
      </w:r>
      <w:r>
        <w:t xml:space="preserve"> take-home </w:t>
      </w:r>
      <w:r w:rsidR="004A4208">
        <w:t>paper</w:t>
      </w:r>
      <w:r>
        <w:t xml:space="preserve">.  The latter will require </w:t>
      </w:r>
      <w:r w:rsidR="00C115CE">
        <w:t xml:space="preserve">one </w:t>
      </w:r>
      <w:r>
        <w:t>meeting outside of class with the instructor. Details will be provided later in the semester.</w:t>
      </w:r>
    </w:p>
    <w:p w:rsidR="00290997" w:rsidRPr="005F67F4" w:rsidRDefault="00290997" w:rsidP="00290997">
      <w:pPr>
        <w:pStyle w:val="Heading2"/>
        <w:rPr>
          <w:rFonts w:ascii="Times New Roman" w:hAnsi="Times New Roman"/>
          <w:color w:val="auto"/>
          <w:sz w:val="28"/>
          <w:szCs w:val="28"/>
        </w:rPr>
      </w:pPr>
      <w:r w:rsidRPr="005F67F4">
        <w:rPr>
          <w:rFonts w:ascii="Times New Roman" w:hAnsi="Times New Roman"/>
          <w:color w:val="auto"/>
          <w:sz w:val="28"/>
          <w:szCs w:val="28"/>
        </w:rPr>
        <w:t xml:space="preserve">Student Technology Resources  </w:t>
      </w:r>
    </w:p>
    <w:p w:rsidR="00290997" w:rsidRPr="00BC067E" w:rsidRDefault="00290997" w:rsidP="00290997">
      <w:r w:rsidRPr="00571559">
        <w:t>Computer labs for student use are available in the Academic Success Center located on the 1</w:t>
      </w:r>
      <w:r w:rsidRPr="00571559">
        <w:rPr>
          <w:vertAlign w:val="superscript"/>
        </w:rPr>
        <w:t>st</w:t>
      </w:r>
      <w:r w:rsidRPr="00571559">
        <w:t xml:space="preserve"> floor of Clark Hall and on the 2</w:t>
      </w:r>
      <w:r w:rsidRPr="00571559">
        <w:rPr>
          <w:vertAlign w:val="superscript"/>
        </w:rPr>
        <w:t>nd</w:t>
      </w:r>
      <w:r w:rsidRPr="00571559">
        <w:t xml:space="preserve"> floor of the Student Union. Additional </w:t>
      </w:r>
      <w:r>
        <w:t xml:space="preserve">computer </w:t>
      </w:r>
      <w:r w:rsidRPr="00571559">
        <w:t>labs</w:t>
      </w:r>
      <w:r>
        <w:t xml:space="preserve"> may be</w:t>
      </w:r>
      <w:r w:rsidRPr="00571559">
        <w:t xml:space="preserve"> available in your department/college. Computers are also available in the Martin Luther King Library.</w:t>
      </w:r>
      <w:r>
        <w:t xml:space="preserve"> If you need to stream movies, you can use computers on campus. A wide variety of audio-visual equipment is available for student checkout from Media Services, located in the IRC 112.</w:t>
      </w:r>
      <w:r w:rsidRPr="004A114B">
        <w:t xml:space="preserve"> </w:t>
      </w:r>
      <w:r w:rsidRPr="00BC067E">
        <w:t>These items include DV and HD digital camcorders; digital still cameras; video, slide and overhead projectors; DVD, CD, and audiotape players; sound systems, wireless microphones, projection screens and monitors.</w:t>
      </w:r>
      <w:r>
        <w:rPr>
          <w:sz w:val="28"/>
        </w:rPr>
        <w:t xml:space="preserve"> </w:t>
      </w:r>
    </w:p>
    <w:p w:rsidR="00290997" w:rsidRPr="00290997" w:rsidRDefault="00290997" w:rsidP="00290997">
      <w:pPr>
        <w:pStyle w:val="Heading2"/>
        <w:rPr>
          <w:rFonts w:ascii="Times New Roman" w:hAnsi="Times New Roman"/>
          <w:color w:val="000000"/>
          <w:sz w:val="28"/>
          <w:szCs w:val="28"/>
        </w:rPr>
      </w:pPr>
      <w:r w:rsidRPr="00290997">
        <w:rPr>
          <w:rFonts w:ascii="Times New Roman" w:hAnsi="Times New Roman"/>
          <w:color w:val="000000"/>
          <w:sz w:val="28"/>
          <w:szCs w:val="28"/>
        </w:rPr>
        <w:t xml:space="preserve">SJSU Peer Connections  </w:t>
      </w:r>
    </w:p>
    <w:p w:rsidR="00290997" w:rsidRPr="004A114B" w:rsidRDefault="00290997" w:rsidP="00290997"/>
    <w:p w:rsidR="00290997" w:rsidRPr="00BC067E" w:rsidRDefault="00290997" w:rsidP="00290997">
      <w:r w:rsidRPr="00BC067E">
        <w:t xml:space="preserve">Peer Connections, a campus-wide resource for mentoring and tutoring, strives to inspire students to develop their potential as independent learners while they learn to successfully navigate through their university experience.  You are encouraged to take advantage of their services which include course-content based tutoring, enhanced study and time management skills, more effective critical thinking strategies, decision making and problem-solving abilities, and campus resource referrals.  </w:t>
      </w:r>
    </w:p>
    <w:p w:rsidR="00290997" w:rsidRPr="00BC067E" w:rsidRDefault="00290997" w:rsidP="00290997"/>
    <w:p w:rsidR="00290997" w:rsidRPr="00BC067E" w:rsidRDefault="00290997" w:rsidP="00290997">
      <w:r w:rsidRPr="00BC067E">
        <w:t xml:space="preserve">In addition to offering small group, individual, and drop-in tutoring for a number of undergraduate courses, consultation with mentors is available on a drop-in or by appointment basis.   Workshops are offered on a wide variety of topics including preparing for the Writing Skills Test (WST), improving your learning and memory, alleviating procrastination, surviving your first semester at SJSU, and other related topics.  </w:t>
      </w:r>
      <w:proofErr w:type="gramStart"/>
      <w:r w:rsidRPr="00BC067E">
        <w:t>A computer lab and study space are</w:t>
      </w:r>
      <w:proofErr w:type="gramEnd"/>
      <w:r w:rsidRPr="00BC067E">
        <w:t xml:space="preserve"> also available for student use in Room 600 of Student Services Center (SSC). </w:t>
      </w:r>
    </w:p>
    <w:p w:rsidR="00290997" w:rsidRPr="00BC067E" w:rsidRDefault="00290997" w:rsidP="00290997"/>
    <w:p w:rsidR="00290997" w:rsidRPr="00BC067E" w:rsidRDefault="00290997" w:rsidP="00290997">
      <w:r w:rsidRPr="00BC067E">
        <w:lastRenderedPageBreak/>
        <w:t>Peer Connections is located in three locations: SSC, Room 600 (10th Street Garage on the corner of 10</w:t>
      </w:r>
      <w:r w:rsidRPr="00BC067E">
        <w:rPr>
          <w:vertAlign w:val="superscript"/>
        </w:rPr>
        <w:t>th</w:t>
      </w:r>
      <w:r w:rsidRPr="00BC067E">
        <w:t xml:space="preserve"> and San Fernando Street), at the 1st floor entrance of Clark Hall, and in the Living Learning Center (LLC) in Campus Village Housing Building B.  Visit </w:t>
      </w:r>
      <w:hyperlink r:id="rId18" w:history="1">
        <w:r w:rsidRPr="00BC067E">
          <w:rPr>
            <w:rStyle w:val="Hyperlink"/>
            <w:bCs/>
            <w:iCs/>
          </w:rPr>
          <w:t>Peer Connections website</w:t>
        </w:r>
      </w:hyperlink>
      <w:r w:rsidRPr="00BC067E">
        <w:t xml:space="preserve"> at http://peerconnections.sjsu.edu for more information.</w:t>
      </w:r>
    </w:p>
    <w:p w:rsidR="00290997" w:rsidRPr="005F67F4" w:rsidRDefault="00290997" w:rsidP="00290997">
      <w:pPr>
        <w:pStyle w:val="Heading2"/>
        <w:rPr>
          <w:rFonts w:ascii="Times New Roman" w:hAnsi="Times New Roman"/>
          <w:i/>
          <w:sz w:val="28"/>
          <w:szCs w:val="28"/>
        </w:rPr>
      </w:pPr>
      <w:r w:rsidRPr="00290997">
        <w:rPr>
          <w:rFonts w:ascii="Times New Roman" w:hAnsi="Times New Roman"/>
          <w:color w:val="000000"/>
          <w:sz w:val="28"/>
          <w:szCs w:val="28"/>
        </w:rPr>
        <w:t xml:space="preserve">SJSU Writing Center </w:t>
      </w:r>
    </w:p>
    <w:p w:rsidR="00290997" w:rsidRPr="00BC067E" w:rsidRDefault="00290997" w:rsidP="00290997">
      <w:pPr>
        <w:pStyle w:val="NormalWeb"/>
        <w:shd w:val="clear" w:color="auto" w:fill="FFFFFF"/>
        <w:rPr>
          <w:color w:val="222222"/>
        </w:rPr>
      </w:pPr>
      <w:r w:rsidRPr="00BC067E">
        <w:rPr>
          <w:color w:val="222222"/>
        </w:rPr>
        <w:t xml:space="preserve">The SJSU Writing Center is located in Clark Hall, Suite 126. All Writing Specialists have gone through a rigorous hiring process, and they are well trained to assist all students at all levels within all disciplines to become better writers. In addition to one-on-one tutoring services, the Writing Center also offers workshops every semester on a variety of writing topics. To make an appointment or to refer to the numerous online resources offered through the Writing Center, visit </w:t>
      </w:r>
      <w:proofErr w:type="gramStart"/>
      <w:r w:rsidRPr="00BC067E">
        <w:rPr>
          <w:color w:val="222222"/>
        </w:rPr>
        <w:t xml:space="preserve">the </w:t>
      </w:r>
      <w:hyperlink r:id="rId19" w:history="1">
        <w:r w:rsidRPr="00BC067E">
          <w:rPr>
            <w:rStyle w:val="Hyperlink"/>
          </w:rPr>
          <w:t>Writing Center website</w:t>
        </w:r>
      </w:hyperlink>
      <w:r w:rsidRPr="00BC067E">
        <w:rPr>
          <w:color w:val="222222"/>
        </w:rPr>
        <w:t xml:space="preserve"> at</w:t>
      </w:r>
      <w:proofErr w:type="gramEnd"/>
      <w:r w:rsidRPr="00BC067E">
        <w:rPr>
          <w:color w:val="222222"/>
        </w:rPr>
        <w:t xml:space="preserve"> http://www.sjsu.edu/writingcenter. For additional resources and updated information, follow the Writing Center on Twitter and become a fan of the SJSU Writing Center on Facebook. </w:t>
      </w:r>
      <w:r w:rsidRPr="00BC067E">
        <w:rPr>
          <w:noProof/>
        </w:rPr>
        <w:t xml:space="preserve"> </w:t>
      </w:r>
    </w:p>
    <w:p w:rsidR="00290997" w:rsidRPr="00290997" w:rsidRDefault="00290997" w:rsidP="00290997">
      <w:pPr>
        <w:pStyle w:val="Heading2"/>
        <w:rPr>
          <w:rFonts w:ascii="Times New Roman" w:hAnsi="Times New Roman"/>
          <w:i/>
          <w:color w:val="000000"/>
          <w:sz w:val="28"/>
          <w:szCs w:val="28"/>
        </w:rPr>
      </w:pPr>
      <w:r w:rsidRPr="00290997">
        <w:rPr>
          <w:rFonts w:ascii="Times New Roman" w:hAnsi="Times New Roman"/>
          <w:color w:val="000000"/>
          <w:sz w:val="28"/>
          <w:szCs w:val="28"/>
        </w:rPr>
        <w:t xml:space="preserve">SJSU Counseling Services    </w:t>
      </w:r>
    </w:p>
    <w:p w:rsidR="00290997" w:rsidRPr="00290997" w:rsidRDefault="00290997" w:rsidP="00290997">
      <w:pPr>
        <w:pStyle w:val="Heading2"/>
        <w:rPr>
          <w:rFonts w:ascii="Times New Roman" w:hAnsi="Times New Roman"/>
          <w:color w:val="000000"/>
        </w:rPr>
      </w:pPr>
      <w:r w:rsidRPr="00290997">
        <w:rPr>
          <w:rFonts w:ascii="Times New Roman" w:hAnsi="Times New Roman"/>
          <w:b w:val="0"/>
          <w:color w:val="000000"/>
          <w:sz w:val="24"/>
          <w:szCs w:val="24"/>
        </w:rPr>
        <w:t>The SJSU Counseling Services is located on the corner of 7</w:t>
      </w:r>
      <w:r w:rsidRPr="00290997">
        <w:rPr>
          <w:rFonts w:ascii="Times New Roman" w:hAnsi="Times New Roman"/>
          <w:b w:val="0"/>
          <w:color w:val="000000"/>
          <w:sz w:val="24"/>
          <w:szCs w:val="24"/>
          <w:vertAlign w:val="superscript"/>
        </w:rPr>
        <w:t>th</w:t>
      </w:r>
      <w:r w:rsidRPr="00290997">
        <w:rPr>
          <w:rFonts w:ascii="Times New Roman" w:hAnsi="Times New Roman"/>
          <w:b w:val="0"/>
          <w:color w:val="000000"/>
          <w:sz w:val="24"/>
          <w:szCs w:val="24"/>
        </w:rPr>
        <w:t xml:space="preserve"> Street and San Fernando Street, in Room 201, Administration Building.  Professional psychologists, social workers, and counselors are available to provide consultations on issues of student mental health, campus climate or psychological and academic issues on an individual, couple, or group basis.  To schedule an appointment or learn more information, visit </w:t>
      </w:r>
      <w:hyperlink r:id="rId20" w:history="1">
        <w:r w:rsidRPr="00290997">
          <w:rPr>
            <w:rStyle w:val="Hyperlink"/>
            <w:rFonts w:ascii="Times New Roman" w:hAnsi="Times New Roman"/>
            <w:b w:val="0"/>
            <w:color w:val="000000"/>
            <w:sz w:val="24"/>
            <w:szCs w:val="24"/>
          </w:rPr>
          <w:t>Counseling Services website</w:t>
        </w:r>
      </w:hyperlink>
      <w:r w:rsidRPr="00290997">
        <w:rPr>
          <w:rFonts w:ascii="Times New Roman" w:hAnsi="Times New Roman"/>
          <w:b w:val="0"/>
          <w:color w:val="000000"/>
          <w:sz w:val="24"/>
          <w:szCs w:val="24"/>
        </w:rPr>
        <w:t xml:space="preserve"> at http://www.sjsu.edu/counseling</w:t>
      </w:r>
      <w:r w:rsidRPr="00290997">
        <w:rPr>
          <w:rFonts w:ascii="Times New Roman" w:hAnsi="Times New Roman"/>
          <w:color w:val="000000"/>
        </w:rPr>
        <w:t>.</w:t>
      </w:r>
    </w:p>
    <w:p w:rsidR="00290997" w:rsidRPr="00901685" w:rsidRDefault="00290997" w:rsidP="00290997"/>
    <w:p w:rsidR="001A3D83" w:rsidRDefault="00290997" w:rsidP="00C67F32">
      <w:pPr>
        <w:spacing w:after="200" w:line="276" w:lineRule="auto"/>
      </w:pPr>
      <w:r>
        <w:br w:type="page"/>
      </w:r>
    </w:p>
    <w:p w:rsidR="00E3046C" w:rsidRDefault="00E3046C" w:rsidP="00C67F32">
      <w:pPr>
        <w:spacing w:after="200" w:line="276" w:lineRule="auto"/>
      </w:pPr>
    </w:p>
    <w:p w:rsidR="00E3046C" w:rsidRDefault="00E3046C" w:rsidP="00C67F32">
      <w:pPr>
        <w:spacing w:after="200" w:line="276" w:lineRule="auto"/>
      </w:pPr>
    </w:p>
    <w:p w:rsidR="008173B6" w:rsidRPr="00DA0E69" w:rsidRDefault="001A3D83" w:rsidP="00934CE0">
      <w:pPr>
        <w:pStyle w:val="Heading1"/>
        <w:rPr>
          <w:rFonts w:ascii="Arial Black" w:hAnsi="Arial Black"/>
        </w:rPr>
      </w:pPr>
      <w:r>
        <w:t xml:space="preserve"> </w:t>
      </w:r>
      <w:r w:rsidRPr="00DA0E69">
        <w:rPr>
          <w:rFonts w:ascii="Arial Black" w:hAnsi="Arial Black"/>
        </w:rPr>
        <w:t xml:space="preserve">History </w:t>
      </w:r>
      <w:r w:rsidR="008173B6" w:rsidRPr="00DA0E69">
        <w:rPr>
          <w:rFonts w:ascii="Arial Black" w:hAnsi="Arial Black"/>
        </w:rPr>
        <w:t>146</w:t>
      </w:r>
    </w:p>
    <w:p w:rsidR="00F45628" w:rsidRPr="00DA0E69" w:rsidRDefault="00F45628" w:rsidP="00934CE0">
      <w:pPr>
        <w:pStyle w:val="Heading1"/>
        <w:rPr>
          <w:rFonts w:ascii="Arial Black" w:hAnsi="Arial Black"/>
        </w:rPr>
      </w:pPr>
      <w:r w:rsidRPr="00DA0E69">
        <w:rPr>
          <w:rFonts w:ascii="Arial Black" w:hAnsi="Arial Black" w:cs="Times New Roman"/>
          <w:color w:val="222222"/>
          <w:shd w:val="clear" w:color="auto" w:fill="FFFFFF"/>
        </w:rPr>
        <w:t>Advanced Topics in European History: Germany</w:t>
      </w:r>
      <w:r w:rsidRPr="00DA0E69">
        <w:rPr>
          <w:rFonts w:ascii="Arial Black" w:hAnsi="Arial Black"/>
        </w:rPr>
        <w:t xml:space="preserve"> </w:t>
      </w:r>
    </w:p>
    <w:p w:rsidR="001A3D83" w:rsidRPr="00DA0E69" w:rsidRDefault="001A3D83" w:rsidP="00934CE0">
      <w:pPr>
        <w:pStyle w:val="Heading1"/>
        <w:rPr>
          <w:rFonts w:ascii="Arial Black" w:hAnsi="Arial Black"/>
        </w:rPr>
      </w:pPr>
      <w:r w:rsidRPr="00DA0E69">
        <w:rPr>
          <w:rFonts w:ascii="Arial Black" w:hAnsi="Arial Black"/>
        </w:rPr>
        <w:t>Spring Semester</w:t>
      </w:r>
    </w:p>
    <w:p w:rsidR="001A3D83" w:rsidRPr="00DA0E69" w:rsidRDefault="001A3D83" w:rsidP="00934CE0">
      <w:pPr>
        <w:pStyle w:val="Heading1"/>
        <w:rPr>
          <w:rFonts w:ascii="Arial Black" w:hAnsi="Arial Black"/>
        </w:rPr>
      </w:pPr>
      <w:r w:rsidRPr="00DA0E69">
        <w:rPr>
          <w:rFonts w:ascii="Arial Black" w:hAnsi="Arial Black"/>
        </w:rPr>
        <w:t>Course Schedule</w:t>
      </w:r>
    </w:p>
    <w:p w:rsidR="001A3D83" w:rsidRDefault="001A3D83" w:rsidP="00934CE0">
      <w:pPr>
        <w:rPr>
          <w:lang w:eastAsia="en-US"/>
        </w:rPr>
      </w:pPr>
    </w:p>
    <w:p w:rsidR="001A3D83" w:rsidRPr="00712023" w:rsidRDefault="001A3D83" w:rsidP="00934CE0">
      <w:r>
        <w:rPr>
          <w:i/>
        </w:rPr>
        <w:t xml:space="preserve">This schedule is </w:t>
      </w:r>
      <w:r w:rsidRPr="00A03572">
        <w:rPr>
          <w:i/>
        </w:rPr>
        <w:t>su</w:t>
      </w:r>
      <w:r>
        <w:rPr>
          <w:i/>
        </w:rPr>
        <w:t xml:space="preserve">bject to change with fair notice via in-class announcement, email, or a post on the instructor’s web site. </w:t>
      </w:r>
      <w:r w:rsidRPr="00712023">
        <w:rPr>
          <w:i/>
          <w:iCs/>
        </w:rPr>
        <w:t>You are responsible for keeping track of announcements and assignments given in class.</w:t>
      </w:r>
    </w:p>
    <w:p w:rsidR="001A3D83" w:rsidRDefault="001A3D83" w:rsidP="00934CE0">
      <w:pPr>
        <w:pStyle w:val="Caption"/>
        <w:keepNext/>
        <w:spacing w:before="240"/>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070"/>
        <w:gridCol w:w="6318"/>
      </w:tblGrid>
      <w:tr w:rsidR="001A3D83" w:rsidTr="00210165">
        <w:trPr>
          <w:trHeight w:val="626"/>
          <w:tblHeader/>
        </w:trPr>
        <w:tc>
          <w:tcPr>
            <w:tcW w:w="828" w:type="dxa"/>
          </w:tcPr>
          <w:p w:rsidR="001A3D83" w:rsidRDefault="001A3D83" w:rsidP="00BE44BF">
            <w:pPr>
              <w:pStyle w:val="contactheading"/>
              <w:jc w:val="center"/>
            </w:pPr>
            <w:r>
              <w:t>Week</w:t>
            </w:r>
          </w:p>
        </w:tc>
        <w:tc>
          <w:tcPr>
            <w:tcW w:w="2070" w:type="dxa"/>
          </w:tcPr>
          <w:p w:rsidR="001A3D83" w:rsidRDefault="001A3D83" w:rsidP="00BE44BF">
            <w:pPr>
              <w:pStyle w:val="contactheading"/>
              <w:jc w:val="center"/>
            </w:pPr>
            <w:r>
              <w:t>Date</w:t>
            </w:r>
          </w:p>
        </w:tc>
        <w:tc>
          <w:tcPr>
            <w:tcW w:w="6318" w:type="dxa"/>
          </w:tcPr>
          <w:p w:rsidR="001A3D83" w:rsidRPr="00096666" w:rsidRDefault="001A3D83" w:rsidP="00BE44BF">
            <w:pPr>
              <w:pStyle w:val="contactheading"/>
              <w:jc w:val="center"/>
            </w:pPr>
            <w:r>
              <w:t>Topics, Readings, Assignments, Deadlines</w:t>
            </w:r>
          </w:p>
        </w:tc>
      </w:tr>
      <w:tr w:rsidR="001A3D83" w:rsidTr="00210165">
        <w:tc>
          <w:tcPr>
            <w:tcW w:w="828" w:type="dxa"/>
          </w:tcPr>
          <w:p w:rsidR="001A3D83" w:rsidRDefault="001A3D83" w:rsidP="00BE44BF">
            <w:pPr>
              <w:pStyle w:val="Tabletext"/>
            </w:pPr>
            <w:r>
              <w:t>1</w:t>
            </w:r>
          </w:p>
          <w:p w:rsidR="001A3D83" w:rsidRPr="00A03572" w:rsidRDefault="001A3D83" w:rsidP="00BE44BF"/>
        </w:tc>
        <w:tc>
          <w:tcPr>
            <w:tcW w:w="2070" w:type="dxa"/>
          </w:tcPr>
          <w:p w:rsidR="001A3D83" w:rsidRPr="00912999" w:rsidRDefault="00290997" w:rsidP="00BE44BF">
            <w:pPr>
              <w:pStyle w:val="Tabletext"/>
              <w:rPr>
                <w:b/>
              </w:rPr>
            </w:pPr>
            <w:r w:rsidRPr="00912999">
              <w:rPr>
                <w:b/>
                <w:bCs/>
              </w:rPr>
              <w:t>Thurs., Jan.  23</w:t>
            </w:r>
          </w:p>
        </w:tc>
        <w:tc>
          <w:tcPr>
            <w:tcW w:w="6318" w:type="dxa"/>
          </w:tcPr>
          <w:p w:rsidR="00290997" w:rsidRDefault="001A3D83" w:rsidP="00D25446">
            <w:pPr>
              <w:rPr>
                <w:lang w:val="en-CA"/>
              </w:rPr>
            </w:pPr>
            <w:r>
              <w:rPr>
                <w:b/>
                <w:bCs/>
              </w:rPr>
              <w:t>Introduction to the Course</w:t>
            </w:r>
            <w:r w:rsidR="00E45BB4">
              <w:rPr>
                <w:b/>
                <w:bCs/>
              </w:rPr>
              <w:t xml:space="preserve">: </w:t>
            </w:r>
            <w:r w:rsidR="00290997">
              <w:rPr>
                <w:lang w:val="en-CA"/>
              </w:rPr>
              <w:t xml:space="preserve"> </w:t>
            </w:r>
          </w:p>
          <w:p w:rsidR="001A3D83" w:rsidRDefault="00E45BB4" w:rsidP="00D25446">
            <w:pPr>
              <w:rPr>
                <w:b/>
                <w:bCs/>
              </w:rPr>
            </w:pPr>
            <w:r>
              <w:rPr>
                <w:b/>
                <w:bCs/>
              </w:rPr>
              <w:t>The Peculiarities of German History</w:t>
            </w:r>
          </w:p>
          <w:p w:rsidR="001A3D83" w:rsidRDefault="001A3D83" w:rsidP="00BE44BF">
            <w:pPr>
              <w:pStyle w:val="Tabletext"/>
            </w:pPr>
          </w:p>
        </w:tc>
      </w:tr>
      <w:tr w:rsidR="001A3D83" w:rsidTr="00210165">
        <w:tc>
          <w:tcPr>
            <w:tcW w:w="828" w:type="dxa"/>
          </w:tcPr>
          <w:p w:rsidR="001A3D83" w:rsidRDefault="001A3D83" w:rsidP="00BE44BF">
            <w:pPr>
              <w:pStyle w:val="Tabletext"/>
            </w:pPr>
            <w:r>
              <w:t>2</w:t>
            </w:r>
          </w:p>
          <w:p w:rsidR="001A3D83" w:rsidRPr="00A03572" w:rsidRDefault="001A3D83" w:rsidP="00BE44BF"/>
        </w:tc>
        <w:tc>
          <w:tcPr>
            <w:tcW w:w="2070" w:type="dxa"/>
          </w:tcPr>
          <w:p w:rsidR="001A3D83" w:rsidRDefault="00912999" w:rsidP="00BE44BF">
            <w:pPr>
              <w:pStyle w:val="Tabletext"/>
              <w:rPr>
                <w:b/>
              </w:rPr>
            </w:pPr>
            <w:r w:rsidRPr="00912999">
              <w:rPr>
                <w:b/>
              </w:rPr>
              <w:t>Tues., Jan. 28</w:t>
            </w:r>
          </w:p>
          <w:p w:rsidR="00A51E3E" w:rsidRDefault="00A51E3E" w:rsidP="00912999">
            <w:pPr>
              <w:rPr>
                <w:b/>
                <w:lang w:eastAsia="en-US"/>
              </w:rPr>
            </w:pPr>
          </w:p>
          <w:p w:rsidR="00A51E3E" w:rsidRDefault="00A51E3E" w:rsidP="00912999">
            <w:pPr>
              <w:rPr>
                <w:b/>
                <w:lang w:eastAsia="en-US"/>
              </w:rPr>
            </w:pPr>
          </w:p>
          <w:p w:rsidR="00A51E3E" w:rsidRDefault="00A51E3E" w:rsidP="00912999">
            <w:pPr>
              <w:rPr>
                <w:b/>
                <w:lang w:eastAsia="en-US"/>
              </w:rPr>
            </w:pPr>
          </w:p>
          <w:p w:rsidR="00912999" w:rsidRPr="00912999" w:rsidRDefault="00912999" w:rsidP="00912999">
            <w:pPr>
              <w:rPr>
                <w:b/>
                <w:lang w:eastAsia="en-US"/>
              </w:rPr>
            </w:pPr>
            <w:r>
              <w:rPr>
                <w:b/>
                <w:lang w:eastAsia="en-US"/>
              </w:rPr>
              <w:t>Thurs., Jan. 30</w:t>
            </w:r>
          </w:p>
        </w:tc>
        <w:tc>
          <w:tcPr>
            <w:tcW w:w="6318" w:type="dxa"/>
          </w:tcPr>
          <w:p w:rsidR="001A3D83" w:rsidRDefault="00E45BB4" w:rsidP="00D25446">
            <w:pPr>
              <w:rPr>
                <w:b/>
                <w:bCs/>
              </w:rPr>
            </w:pPr>
            <w:r>
              <w:rPr>
                <w:b/>
                <w:bCs/>
              </w:rPr>
              <w:t>Germany before 1848: Politics, Society, Arts, and Philosophy</w:t>
            </w:r>
          </w:p>
          <w:p w:rsidR="00912999" w:rsidRDefault="00290997" w:rsidP="00DD46DD">
            <w:pPr>
              <w:rPr>
                <w:lang w:val="en-CA"/>
              </w:rPr>
            </w:pPr>
            <w:r>
              <w:rPr>
                <w:lang w:val="en-CA"/>
              </w:rPr>
              <w:t xml:space="preserve"> </w:t>
            </w:r>
          </w:p>
          <w:p w:rsidR="00A51E3E" w:rsidRDefault="00A51E3E" w:rsidP="00DD46DD">
            <w:pPr>
              <w:rPr>
                <w:b/>
                <w:bCs/>
              </w:rPr>
            </w:pPr>
          </w:p>
          <w:p w:rsidR="00A51E3E" w:rsidRDefault="00A51E3E" w:rsidP="00A51E3E">
            <w:pPr>
              <w:rPr>
                <w:b/>
                <w:bCs/>
              </w:rPr>
            </w:pPr>
            <w:r>
              <w:t xml:space="preserve"> </w:t>
            </w:r>
            <w:r>
              <w:rPr>
                <w:b/>
                <w:bCs/>
              </w:rPr>
              <w:t>Liberalism, Nationalism, and the Revolution of 1848</w:t>
            </w:r>
          </w:p>
          <w:p w:rsidR="001A3D83" w:rsidRPr="00A51E3E" w:rsidRDefault="001A3D83" w:rsidP="00BE44BF">
            <w:pPr>
              <w:pStyle w:val="Tabletext"/>
              <w:rPr>
                <w:b/>
              </w:rPr>
            </w:pPr>
          </w:p>
          <w:p w:rsidR="00DD46DD" w:rsidRPr="00DD46DD" w:rsidRDefault="00912999" w:rsidP="007613B0">
            <w:pPr>
              <w:rPr>
                <w:i/>
                <w:lang w:eastAsia="en-US"/>
              </w:rPr>
            </w:pPr>
            <w:r>
              <w:rPr>
                <w:lang w:eastAsia="en-US"/>
              </w:rPr>
              <w:t xml:space="preserve"> </w:t>
            </w:r>
          </w:p>
        </w:tc>
      </w:tr>
      <w:tr w:rsidR="001A3D83" w:rsidTr="00210165">
        <w:tc>
          <w:tcPr>
            <w:tcW w:w="828" w:type="dxa"/>
          </w:tcPr>
          <w:p w:rsidR="001A3D83" w:rsidRDefault="001A3D83" w:rsidP="00BE44BF">
            <w:pPr>
              <w:pStyle w:val="Tabletext"/>
            </w:pPr>
            <w:r>
              <w:t>3</w:t>
            </w:r>
          </w:p>
          <w:p w:rsidR="001A3D83" w:rsidRPr="00A03572" w:rsidRDefault="001A3D83" w:rsidP="00BE44BF"/>
        </w:tc>
        <w:tc>
          <w:tcPr>
            <w:tcW w:w="2070" w:type="dxa"/>
          </w:tcPr>
          <w:p w:rsidR="001A3D83" w:rsidRDefault="00912999" w:rsidP="00912999">
            <w:pPr>
              <w:pStyle w:val="Tabletext"/>
              <w:rPr>
                <w:b/>
              </w:rPr>
            </w:pPr>
            <w:r w:rsidRPr="00912999">
              <w:rPr>
                <w:b/>
              </w:rPr>
              <w:t xml:space="preserve">Tues., </w:t>
            </w:r>
            <w:r>
              <w:rPr>
                <w:b/>
              </w:rPr>
              <w:t xml:space="preserve">Feb. 4 </w:t>
            </w:r>
          </w:p>
          <w:p w:rsidR="00A51E3E" w:rsidRPr="00A51E3E" w:rsidRDefault="00A51E3E" w:rsidP="00A51E3E">
            <w:pPr>
              <w:rPr>
                <w:lang w:eastAsia="en-US"/>
              </w:rPr>
            </w:pPr>
          </w:p>
          <w:p w:rsidR="00912999" w:rsidRPr="00912999" w:rsidRDefault="00912999" w:rsidP="00912999">
            <w:pPr>
              <w:rPr>
                <w:lang w:eastAsia="en-US"/>
              </w:rPr>
            </w:pPr>
            <w:r>
              <w:rPr>
                <w:b/>
                <w:lang w:eastAsia="en-US"/>
              </w:rPr>
              <w:t>Thurs.,</w:t>
            </w:r>
            <w:r w:rsidR="00210165">
              <w:rPr>
                <w:b/>
                <w:lang w:eastAsia="en-US"/>
              </w:rPr>
              <w:t xml:space="preserve"> Feb. 6</w:t>
            </w:r>
          </w:p>
        </w:tc>
        <w:tc>
          <w:tcPr>
            <w:tcW w:w="6318" w:type="dxa"/>
          </w:tcPr>
          <w:p w:rsidR="001A3D83" w:rsidRDefault="00DD46DD" w:rsidP="00D25446">
            <w:pPr>
              <w:rPr>
                <w:b/>
                <w:bCs/>
              </w:rPr>
            </w:pPr>
            <w:r>
              <w:rPr>
                <w:b/>
                <w:bCs/>
              </w:rPr>
              <w:t>The Age of Bismarck: German Unification</w:t>
            </w:r>
          </w:p>
          <w:p w:rsidR="00A51E3E" w:rsidRDefault="00A51E3E" w:rsidP="00D25446"/>
          <w:p w:rsidR="001A3D83" w:rsidRPr="00203245" w:rsidRDefault="00A51E3E" w:rsidP="00DD46DD">
            <w:r>
              <w:rPr>
                <w:b/>
                <w:bCs/>
              </w:rPr>
              <w:t>The Age of Bismarck:  (cont.)</w:t>
            </w:r>
            <w:r w:rsidR="00290997">
              <w:rPr>
                <w:lang w:val="en-CA"/>
              </w:rPr>
              <w:t xml:space="preserve"> </w:t>
            </w:r>
            <w:r w:rsidR="00DD46DD">
              <w:rPr>
                <w:lang w:val="en-CA"/>
              </w:rPr>
              <w:t xml:space="preserve"> </w:t>
            </w:r>
          </w:p>
        </w:tc>
      </w:tr>
      <w:tr w:rsidR="001A3D83" w:rsidTr="00210165">
        <w:tc>
          <w:tcPr>
            <w:tcW w:w="828" w:type="dxa"/>
          </w:tcPr>
          <w:p w:rsidR="001A3D83" w:rsidRDefault="001A3D83" w:rsidP="00BE44BF">
            <w:pPr>
              <w:pStyle w:val="Tabletext"/>
            </w:pPr>
            <w:r>
              <w:t>4</w:t>
            </w:r>
          </w:p>
          <w:p w:rsidR="001A3D83" w:rsidRPr="00A03572" w:rsidRDefault="001A3D83" w:rsidP="00BE44BF"/>
        </w:tc>
        <w:tc>
          <w:tcPr>
            <w:tcW w:w="2070" w:type="dxa"/>
          </w:tcPr>
          <w:p w:rsidR="001A3D83" w:rsidRDefault="00912999" w:rsidP="00BE44BF">
            <w:pPr>
              <w:pStyle w:val="Tabletext"/>
              <w:rPr>
                <w:b/>
              </w:rPr>
            </w:pPr>
            <w:r w:rsidRPr="00912999">
              <w:rPr>
                <w:b/>
              </w:rPr>
              <w:t>Tues.,</w:t>
            </w:r>
            <w:r>
              <w:rPr>
                <w:b/>
              </w:rPr>
              <w:t xml:space="preserve"> Feb. 11</w:t>
            </w:r>
          </w:p>
          <w:p w:rsidR="00A51E3E" w:rsidRDefault="00A51E3E" w:rsidP="00210165">
            <w:pPr>
              <w:rPr>
                <w:b/>
                <w:lang w:eastAsia="en-US"/>
              </w:rPr>
            </w:pPr>
          </w:p>
          <w:p w:rsidR="00210165" w:rsidRPr="00210165" w:rsidRDefault="00210165" w:rsidP="00210165">
            <w:pPr>
              <w:rPr>
                <w:lang w:eastAsia="en-US"/>
              </w:rPr>
            </w:pPr>
            <w:r>
              <w:rPr>
                <w:b/>
                <w:lang w:eastAsia="en-US"/>
              </w:rPr>
              <w:t>Thurs., Feb. 13</w:t>
            </w:r>
          </w:p>
        </w:tc>
        <w:tc>
          <w:tcPr>
            <w:tcW w:w="6318" w:type="dxa"/>
          </w:tcPr>
          <w:p w:rsidR="001A3D83" w:rsidRDefault="00290997" w:rsidP="009741D1">
            <w:pPr>
              <w:rPr>
                <w:b/>
                <w:bCs/>
              </w:rPr>
            </w:pPr>
            <w:r>
              <w:rPr>
                <w:lang w:val="en-CA"/>
              </w:rPr>
              <w:t xml:space="preserve"> </w:t>
            </w:r>
            <w:r w:rsidR="00DD46DD">
              <w:rPr>
                <w:b/>
                <w:bCs/>
              </w:rPr>
              <w:t>Industrialization and the Bourgeoisie</w:t>
            </w:r>
          </w:p>
          <w:p w:rsidR="00A51E3E" w:rsidRDefault="00A51E3E" w:rsidP="009741D1">
            <w:pPr>
              <w:rPr>
                <w:b/>
                <w:bCs/>
              </w:rPr>
            </w:pPr>
          </w:p>
          <w:p w:rsidR="00A91D9F" w:rsidRDefault="00A91D9F" w:rsidP="00A91D9F">
            <w:pPr>
              <w:rPr>
                <w:b/>
                <w:bCs/>
              </w:rPr>
            </w:pPr>
            <w:r>
              <w:rPr>
                <w:b/>
                <w:bCs/>
              </w:rPr>
              <w:t>Gender Issues</w:t>
            </w:r>
          </w:p>
          <w:p w:rsidR="00982E6F" w:rsidRDefault="00982E6F" w:rsidP="00A91D9F"/>
          <w:p w:rsidR="00982E6F" w:rsidRDefault="00A91D9F" w:rsidP="00A91D9F">
            <w:r w:rsidRPr="00982E6F">
              <w:rPr>
                <w:b/>
              </w:rPr>
              <w:t>QUIZ</w:t>
            </w:r>
            <w:r>
              <w:t xml:space="preserve"> </w:t>
            </w:r>
          </w:p>
          <w:p w:rsidR="00A91D9F" w:rsidRDefault="00A91D9F" w:rsidP="00A91D9F">
            <w:pPr>
              <w:rPr>
                <w:b/>
                <w:bCs/>
              </w:rPr>
            </w:pPr>
            <w:r>
              <w:t>Film:</w:t>
            </w:r>
            <w:r w:rsidR="00CB3162">
              <w:t xml:space="preserve"> </w:t>
            </w:r>
            <w:r>
              <w:t xml:space="preserve"> </w:t>
            </w:r>
            <w:r>
              <w:rPr>
                <w:i/>
                <w:iCs/>
              </w:rPr>
              <w:t xml:space="preserve">Effie </w:t>
            </w:r>
            <w:proofErr w:type="spellStart"/>
            <w:r>
              <w:rPr>
                <w:i/>
                <w:iCs/>
              </w:rPr>
              <w:t>Briest</w:t>
            </w:r>
            <w:proofErr w:type="spellEnd"/>
            <w:r>
              <w:t xml:space="preserve"> - directed by Fassbinder</w:t>
            </w:r>
          </w:p>
          <w:p w:rsidR="001A3D83" w:rsidRPr="00203245" w:rsidRDefault="00290997" w:rsidP="00BE44BF">
            <w:pPr>
              <w:pStyle w:val="Tabletext"/>
            </w:pPr>
            <w:r>
              <w:rPr>
                <w:lang w:val="en-CA"/>
              </w:rPr>
              <w:t xml:space="preserve"> </w:t>
            </w:r>
          </w:p>
        </w:tc>
      </w:tr>
      <w:tr w:rsidR="001A3D83" w:rsidTr="00210165">
        <w:tc>
          <w:tcPr>
            <w:tcW w:w="828" w:type="dxa"/>
          </w:tcPr>
          <w:p w:rsidR="001A3D83" w:rsidRDefault="001A3D83" w:rsidP="00BE44BF">
            <w:pPr>
              <w:pStyle w:val="Tabletext"/>
            </w:pPr>
            <w:r>
              <w:t>5</w:t>
            </w:r>
          </w:p>
          <w:p w:rsidR="001A3D83" w:rsidRPr="00A03572" w:rsidRDefault="001A3D83" w:rsidP="00BE44BF"/>
        </w:tc>
        <w:tc>
          <w:tcPr>
            <w:tcW w:w="2070" w:type="dxa"/>
          </w:tcPr>
          <w:p w:rsidR="001A3D83" w:rsidRDefault="00912999" w:rsidP="00BE44BF">
            <w:pPr>
              <w:pStyle w:val="Tabletext"/>
              <w:rPr>
                <w:b/>
              </w:rPr>
            </w:pPr>
            <w:r w:rsidRPr="00912999">
              <w:rPr>
                <w:b/>
              </w:rPr>
              <w:t>Tues.,</w:t>
            </w:r>
            <w:r>
              <w:rPr>
                <w:b/>
              </w:rPr>
              <w:t xml:space="preserve"> Feb. 18</w:t>
            </w:r>
          </w:p>
          <w:p w:rsidR="00A80047" w:rsidRDefault="00A80047" w:rsidP="00210165">
            <w:pPr>
              <w:rPr>
                <w:b/>
                <w:lang w:eastAsia="en-US"/>
              </w:rPr>
            </w:pPr>
          </w:p>
          <w:p w:rsidR="001A5DAF" w:rsidRDefault="001A5DAF" w:rsidP="00210165">
            <w:pPr>
              <w:rPr>
                <w:b/>
                <w:lang w:eastAsia="en-US"/>
              </w:rPr>
            </w:pPr>
          </w:p>
          <w:p w:rsidR="001A5DAF" w:rsidRDefault="001A5DAF" w:rsidP="00210165">
            <w:pPr>
              <w:rPr>
                <w:b/>
                <w:lang w:eastAsia="en-US"/>
              </w:rPr>
            </w:pPr>
          </w:p>
          <w:p w:rsidR="00210165" w:rsidRPr="00210165" w:rsidRDefault="00210165" w:rsidP="00210165">
            <w:pPr>
              <w:rPr>
                <w:lang w:eastAsia="en-US"/>
              </w:rPr>
            </w:pPr>
            <w:r>
              <w:rPr>
                <w:b/>
                <w:lang w:eastAsia="en-US"/>
              </w:rPr>
              <w:lastRenderedPageBreak/>
              <w:t>Thurs., Feb. 20</w:t>
            </w:r>
          </w:p>
        </w:tc>
        <w:tc>
          <w:tcPr>
            <w:tcW w:w="6318" w:type="dxa"/>
          </w:tcPr>
          <w:p w:rsidR="00A91D9F" w:rsidRDefault="00A91D9F" w:rsidP="00DD46DD">
            <w:pPr>
              <w:rPr>
                <w:lang w:val="en-CA"/>
              </w:rPr>
            </w:pPr>
            <w:r>
              <w:rPr>
                <w:b/>
                <w:bCs/>
              </w:rPr>
              <w:lastRenderedPageBreak/>
              <w:t>Marxism, the Working Class, and the SPD</w:t>
            </w:r>
            <w:r w:rsidR="00696200">
              <w:rPr>
                <w:lang w:val="en-CA"/>
              </w:rPr>
              <w:t xml:space="preserve"> </w:t>
            </w:r>
          </w:p>
          <w:p w:rsidR="001A5DAF" w:rsidRDefault="001A5DAF" w:rsidP="00DD46DD">
            <w:pPr>
              <w:rPr>
                <w:lang w:val="en-CA"/>
              </w:rPr>
            </w:pPr>
          </w:p>
          <w:p w:rsidR="001A5DAF" w:rsidRDefault="001A5DAF" w:rsidP="00DD46DD">
            <w:pPr>
              <w:rPr>
                <w:lang w:val="en-CA"/>
              </w:rPr>
            </w:pPr>
          </w:p>
          <w:p w:rsidR="00A50408" w:rsidRDefault="00A50408" w:rsidP="00DD46DD">
            <w:pPr>
              <w:rPr>
                <w:lang w:val="en-CA"/>
              </w:rPr>
            </w:pPr>
          </w:p>
          <w:p w:rsidR="00E3046C" w:rsidRDefault="00E3046C" w:rsidP="00DD46DD">
            <w:pPr>
              <w:rPr>
                <w:b/>
                <w:bCs/>
                <w:lang w:val="en-CA"/>
              </w:rPr>
            </w:pPr>
          </w:p>
          <w:p w:rsidR="00DD46DD" w:rsidRDefault="00363915" w:rsidP="00DD46DD">
            <w:pPr>
              <w:rPr>
                <w:b/>
                <w:bCs/>
              </w:rPr>
            </w:pPr>
            <w:r>
              <w:rPr>
                <w:b/>
                <w:bCs/>
              </w:rPr>
              <w:lastRenderedPageBreak/>
              <w:t xml:space="preserve">German Philosophy: </w:t>
            </w:r>
            <w:r w:rsidR="00DD46DD">
              <w:rPr>
                <w:b/>
                <w:bCs/>
              </w:rPr>
              <w:t>Nietzsche</w:t>
            </w:r>
            <w:r>
              <w:rPr>
                <w:b/>
                <w:bCs/>
              </w:rPr>
              <w:t>,</w:t>
            </w:r>
            <w:r w:rsidR="00DD46DD">
              <w:rPr>
                <w:b/>
                <w:bCs/>
              </w:rPr>
              <w:t xml:space="preserve"> Critic of Bourgeois Culture and “the Herd”</w:t>
            </w:r>
          </w:p>
          <w:p w:rsidR="00A80047" w:rsidRDefault="00A80047" w:rsidP="00DD46DD">
            <w:pPr>
              <w:rPr>
                <w:b/>
                <w:bCs/>
              </w:rPr>
            </w:pPr>
          </w:p>
          <w:p w:rsidR="00363915" w:rsidRPr="00982E6F" w:rsidRDefault="00363915" w:rsidP="00363915">
            <w:pPr>
              <w:rPr>
                <w:b/>
              </w:rPr>
            </w:pPr>
            <w:r w:rsidRPr="00982E6F">
              <w:rPr>
                <w:b/>
              </w:rPr>
              <w:t>QUIZ</w:t>
            </w:r>
            <w:r w:rsidR="001A5DAF">
              <w:rPr>
                <w:b/>
              </w:rPr>
              <w:t xml:space="preserve">  </w:t>
            </w:r>
          </w:p>
          <w:p w:rsidR="009B1D5B" w:rsidRDefault="00A80047" w:rsidP="00363915">
            <w:r>
              <w:t xml:space="preserve"> </w:t>
            </w:r>
          </w:p>
          <w:p w:rsidR="009B1D5B" w:rsidRPr="009B1D5B" w:rsidRDefault="009B1D5B" w:rsidP="00363915">
            <w:r>
              <w:t>Bern</w:t>
            </w:r>
            <w:r w:rsidR="00A80047">
              <w:t>ar</w:t>
            </w:r>
            <w:r>
              <w:t xml:space="preserve">d Magnus and Kathleen M. Higgins, </w:t>
            </w:r>
            <w:r>
              <w:rPr>
                <w:i/>
              </w:rPr>
              <w:t>The Cambridge Companion to Nietzsche</w:t>
            </w:r>
            <w:r>
              <w:t xml:space="preserve"> (Cambridge: Cambridge University Press, 1996), 1-9, 21-58.</w:t>
            </w:r>
            <w:r w:rsidR="00A80047">
              <w:t xml:space="preserve"> (Handout)</w:t>
            </w:r>
          </w:p>
          <w:p w:rsidR="009B1D5B" w:rsidRDefault="009B1D5B" w:rsidP="00363915">
            <w:pPr>
              <w:rPr>
                <w:lang w:val="en-CA"/>
              </w:rPr>
            </w:pPr>
          </w:p>
          <w:p w:rsidR="007613B0" w:rsidRDefault="007613B0" w:rsidP="007613B0">
            <w:r>
              <w:t xml:space="preserve">Friedrich Nietzsche, </w:t>
            </w:r>
            <w:r>
              <w:rPr>
                <w:i/>
                <w:iCs/>
              </w:rPr>
              <w:t>Basic Writings of Nietzsche</w:t>
            </w:r>
            <w:r>
              <w:t xml:space="preserve">, </w:t>
            </w:r>
            <w:r>
              <w:rPr>
                <w:i/>
                <w:iCs/>
              </w:rPr>
              <w:t xml:space="preserve">Birth of Tragedy, </w:t>
            </w:r>
            <w:r>
              <w:t>17-</w:t>
            </w:r>
            <w:r w:rsidR="009B1D5B">
              <w:t>48</w:t>
            </w:r>
            <w:r>
              <w:t>, 121- 124;</w:t>
            </w:r>
            <w:r>
              <w:rPr>
                <w:i/>
                <w:iCs/>
              </w:rPr>
              <w:t xml:space="preserve"> The Gay Science</w:t>
            </w:r>
            <w:r>
              <w:t xml:space="preserve">, 171-78; </w:t>
            </w:r>
            <w:r>
              <w:rPr>
                <w:i/>
                <w:iCs/>
              </w:rPr>
              <w:t>Beyond Good and Evil,</w:t>
            </w:r>
            <w:r>
              <w:t xml:space="preserve"> </w:t>
            </w:r>
            <w:r w:rsidR="00572E19">
              <w:t xml:space="preserve">191-94, 199-246, </w:t>
            </w:r>
            <w:r>
              <w:t xml:space="preserve">391-412;  </w:t>
            </w:r>
            <w:r>
              <w:rPr>
                <w:i/>
                <w:iCs/>
              </w:rPr>
              <w:t xml:space="preserve">On the Genealogy of Morals, </w:t>
            </w:r>
            <w:r>
              <w:t>4</w:t>
            </w:r>
            <w:r w:rsidR="00572E19">
              <w:t>51</w:t>
            </w:r>
            <w:r>
              <w:t xml:space="preserve">-492; </w:t>
            </w:r>
            <w:r>
              <w:rPr>
                <w:i/>
                <w:iCs/>
              </w:rPr>
              <w:t>Ecce Homo</w:t>
            </w:r>
            <w:r>
              <w:t xml:space="preserve">, </w:t>
            </w:r>
            <w:r w:rsidR="00572E19">
              <w:t>678</w:t>
            </w:r>
            <w:r>
              <w:t>-7</w:t>
            </w:r>
            <w:r w:rsidR="00572E19">
              <w:t>25</w:t>
            </w:r>
            <w:r>
              <w:t>, 782-91</w:t>
            </w:r>
            <w:r w:rsidR="00572E19">
              <w:t xml:space="preserve"> </w:t>
            </w:r>
          </w:p>
          <w:p w:rsidR="007613B0" w:rsidRDefault="003B52FC" w:rsidP="007613B0">
            <w:r>
              <w:t xml:space="preserve"> </w:t>
            </w:r>
          </w:p>
          <w:p w:rsidR="001A3D83" w:rsidRPr="009741D1" w:rsidRDefault="001A3D83" w:rsidP="009741D1">
            <w:pPr>
              <w:rPr>
                <w:lang w:eastAsia="en-US"/>
              </w:rPr>
            </w:pPr>
          </w:p>
        </w:tc>
      </w:tr>
      <w:tr w:rsidR="001A3D83" w:rsidTr="00210165">
        <w:tc>
          <w:tcPr>
            <w:tcW w:w="828" w:type="dxa"/>
          </w:tcPr>
          <w:p w:rsidR="001A3D83" w:rsidRDefault="001A3D83" w:rsidP="00BE44BF">
            <w:pPr>
              <w:pStyle w:val="Tabletext"/>
            </w:pPr>
            <w:r>
              <w:lastRenderedPageBreak/>
              <w:t>6</w:t>
            </w:r>
          </w:p>
          <w:p w:rsidR="001A3D83" w:rsidRPr="00A03572" w:rsidRDefault="001A3D83" w:rsidP="00BE44BF"/>
        </w:tc>
        <w:tc>
          <w:tcPr>
            <w:tcW w:w="2070" w:type="dxa"/>
          </w:tcPr>
          <w:p w:rsidR="001A3D83" w:rsidRDefault="00912999" w:rsidP="00BE44BF">
            <w:pPr>
              <w:pStyle w:val="Tabletext"/>
              <w:rPr>
                <w:b/>
              </w:rPr>
            </w:pPr>
            <w:r w:rsidRPr="00912999">
              <w:rPr>
                <w:b/>
              </w:rPr>
              <w:t>Tues.,</w:t>
            </w:r>
            <w:r>
              <w:rPr>
                <w:b/>
              </w:rPr>
              <w:t xml:space="preserve"> Feb. 25</w:t>
            </w:r>
          </w:p>
          <w:p w:rsidR="00363915" w:rsidRDefault="00363915" w:rsidP="00210165">
            <w:pPr>
              <w:rPr>
                <w:b/>
                <w:lang w:eastAsia="en-US"/>
              </w:rPr>
            </w:pPr>
          </w:p>
          <w:p w:rsidR="00363915" w:rsidRDefault="00363915" w:rsidP="00210165">
            <w:pPr>
              <w:rPr>
                <w:b/>
                <w:lang w:eastAsia="en-US"/>
              </w:rPr>
            </w:pPr>
          </w:p>
          <w:p w:rsidR="00210165" w:rsidRPr="00210165" w:rsidRDefault="00210165" w:rsidP="00210165">
            <w:pPr>
              <w:rPr>
                <w:lang w:eastAsia="en-US"/>
              </w:rPr>
            </w:pPr>
            <w:r>
              <w:rPr>
                <w:b/>
                <w:lang w:eastAsia="en-US"/>
              </w:rPr>
              <w:t>Thurs., Feb. 27</w:t>
            </w:r>
          </w:p>
        </w:tc>
        <w:tc>
          <w:tcPr>
            <w:tcW w:w="6318" w:type="dxa"/>
          </w:tcPr>
          <w:p w:rsidR="001A3D83" w:rsidRPr="00363915" w:rsidRDefault="00A91D9F" w:rsidP="008F4740">
            <w:pPr>
              <w:pStyle w:val="Tabletext"/>
              <w:rPr>
                <w:lang w:val="en-CA"/>
              </w:rPr>
            </w:pPr>
            <w:r>
              <w:rPr>
                <w:b/>
                <w:bCs/>
              </w:rPr>
              <w:t>Society, Culture, and Politics</w:t>
            </w:r>
            <w:r w:rsidR="001A5DAF">
              <w:rPr>
                <w:b/>
                <w:bCs/>
              </w:rPr>
              <w:t xml:space="preserve"> in Fin de Siècle or </w:t>
            </w:r>
            <w:proofErr w:type="spellStart"/>
            <w:r w:rsidR="001A5DAF">
              <w:rPr>
                <w:b/>
                <w:bCs/>
              </w:rPr>
              <w:t>Wilhelmine</w:t>
            </w:r>
            <w:proofErr w:type="spellEnd"/>
            <w:r w:rsidR="001A5DAF">
              <w:rPr>
                <w:b/>
                <w:bCs/>
              </w:rPr>
              <w:t xml:space="preserve"> </w:t>
            </w:r>
            <w:r>
              <w:rPr>
                <w:b/>
                <w:bCs/>
              </w:rPr>
              <w:t>Germany</w:t>
            </w:r>
          </w:p>
          <w:p w:rsidR="00A91D9F" w:rsidRDefault="00A91D9F" w:rsidP="00A91D9F">
            <w:pPr>
              <w:rPr>
                <w:lang w:eastAsia="en-US"/>
              </w:rPr>
            </w:pPr>
          </w:p>
          <w:p w:rsidR="00A91D9F" w:rsidRDefault="00A91D9F" w:rsidP="00A91D9F">
            <w:pPr>
              <w:rPr>
                <w:b/>
                <w:lang w:eastAsia="en-US"/>
              </w:rPr>
            </w:pPr>
            <w:r>
              <w:rPr>
                <w:b/>
                <w:lang w:eastAsia="en-US"/>
              </w:rPr>
              <w:t>DISCUSS READINGS</w:t>
            </w:r>
          </w:p>
          <w:p w:rsidR="00A60F0F" w:rsidRPr="00A91D9F" w:rsidRDefault="00A60F0F" w:rsidP="00A91D9F">
            <w:pPr>
              <w:rPr>
                <w:b/>
                <w:lang w:eastAsia="en-US"/>
              </w:rPr>
            </w:pPr>
          </w:p>
          <w:p w:rsidR="00A91D9F" w:rsidRPr="00982E6F" w:rsidRDefault="00A91D9F" w:rsidP="00A91D9F">
            <w:pPr>
              <w:rPr>
                <w:b/>
                <w:bCs/>
              </w:rPr>
            </w:pPr>
            <w:r w:rsidRPr="00982E6F">
              <w:rPr>
                <w:b/>
                <w:lang w:eastAsia="en-US"/>
              </w:rPr>
              <w:t xml:space="preserve">QUIZ </w:t>
            </w:r>
            <w:r w:rsidR="00290997" w:rsidRPr="00982E6F">
              <w:rPr>
                <w:b/>
                <w:lang w:val="en-CA"/>
              </w:rPr>
              <w:t xml:space="preserve"> </w:t>
            </w:r>
            <w:r w:rsidR="0067244A" w:rsidRPr="00982E6F">
              <w:rPr>
                <w:b/>
                <w:lang w:val="en-CA"/>
              </w:rPr>
              <w:t xml:space="preserve"> </w:t>
            </w:r>
          </w:p>
          <w:p w:rsidR="00A91D9F" w:rsidRDefault="00A91D9F" w:rsidP="00A91D9F"/>
          <w:p w:rsidR="00A91D9F" w:rsidRDefault="00A91D9F" w:rsidP="00A91D9F">
            <w:r>
              <w:t xml:space="preserve">Frank </w:t>
            </w:r>
            <w:proofErr w:type="spellStart"/>
            <w:r>
              <w:t>Wedekind</w:t>
            </w:r>
            <w:proofErr w:type="spellEnd"/>
            <w:r>
              <w:t xml:space="preserve">, </w:t>
            </w:r>
            <w:r>
              <w:rPr>
                <w:i/>
                <w:iCs/>
              </w:rPr>
              <w:t xml:space="preserve">Spring’s Awakening    </w:t>
            </w:r>
          </w:p>
          <w:p w:rsidR="00A91D9F" w:rsidRPr="00A91D9F" w:rsidRDefault="00A91D9F" w:rsidP="00A91D9F">
            <w:pPr>
              <w:rPr>
                <w:lang w:eastAsia="en-US"/>
              </w:rPr>
            </w:pPr>
            <w:r>
              <w:t xml:space="preserve">Thomas Mann, </w:t>
            </w:r>
            <w:r>
              <w:rPr>
                <w:i/>
                <w:iCs/>
              </w:rPr>
              <w:t>Death in Venice</w:t>
            </w:r>
            <w:r>
              <w:rPr>
                <w:lang w:eastAsia="en-US"/>
              </w:rPr>
              <w:br/>
            </w:r>
          </w:p>
        </w:tc>
      </w:tr>
      <w:tr w:rsidR="001A3D83" w:rsidTr="00210165">
        <w:tc>
          <w:tcPr>
            <w:tcW w:w="828" w:type="dxa"/>
          </w:tcPr>
          <w:p w:rsidR="001A3D83" w:rsidRDefault="001A3D83" w:rsidP="00BE44BF">
            <w:pPr>
              <w:pStyle w:val="Tabletext"/>
            </w:pPr>
            <w:r>
              <w:t>7</w:t>
            </w:r>
          </w:p>
          <w:p w:rsidR="001A3D83" w:rsidRPr="00A03572" w:rsidRDefault="001A3D83" w:rsidP="00BE44BF"/>
        </w:tc>
        <w:tc>
          <w:tcPr>
            <w:tcW w:w="2070" w:type="dxa"/>
          </w:tcPr>
          <w:p w:rsidR="001A3D83" w:rsidRDefault="00912999" w:rsidP="00BE44BF">
            <w:pPr>
              <w:pStyle w:val="Tabletext"/>
              <w:rPr>
                <w:b/>
              </w:rPr>
            </w:pPr>
            <w:r w:rsidRPr="00912999">
              <w:rPr>
                <w:b/>
              </w:rPr>
              <w:t>Tues.,</w:t>
            </w:r>
            <w:r>
              <w:rPr>
                <w:b/>
              </w:rPr>
              <w:t xml:space="preserve"> March 4</w:t>
            </w:r>
          </w:p>
          <w:p w:rsidR="00A80047" w:rsidRDefault="00A80047" w:rsidP="00210165">
            <w:pPr>
              <w:rPr>
                <w:b/>
                <w:lang w:eastAsia="en-US"/>
              </w:rPr>
            </w:pPr>
          </w:p>
          <w:p w:rsidR="00210165" w:rsidRPr="00210165" w:rsidRDefault="00210165" w:rsidP="00210165">
            <w:pPr>
              <w:rPr>
                <w:lang w:eastAsia="en-US"/>
              </w:rPr>
            </w:pPr>
            <w:r>
              <w:rPr>
                <w:b/>
                <w:lang w:eastAsia="en-US"/>
              </w:rPr>
              <w:t>Thurs., March 6</w:t>
            </w:r>
          </w:p>
        </w:tc>
        <w:tc>
          <w:tcPr>
            <w:tcW w:w="6318" w:type="dxa"/>
          </w:tcPr>
          <w:p w:rsidR="0067244A" w:rsidRPr="00A80047" w:rsidRDefault="00A80047" w:rsidP="00A80047">
            <w:pPr>
              <w:rPr>
                <w:b/>
              </w:rPr>
            </w:pPr>
            <w:r w:rsidRPr="00A80047">
              <w:rPr>
                <w:b/>
                <w:lang w:val="en-CA"/>
              </w:rPr>
              <w:t>Road to World War I</w:t>
            </w:r>
          </w:p>
          <w:p w:rsidR="0067244A" w:rsidRDefault="0067244A" w:rsidP="0067244A"/>
          <w:p w:rsidR="0067244A" w:rsidRPr="0067244A" w:rsidRDefault="0067244A" w:rsidP="0067244A">
            <w:r>
              <w:rPr>
                <w:b/>
                <w:bCs/>
              </w:rPr>
              <w:t>World War I</w:t>
            </w:r>
            <w:r w:rsidR="00741E82">
              <w:rPr>
                <w:b/>
                <w:bCs/>
              </w:rPr>
              <w:t xml:space="preserve"> and Its Aftermath: The Revolution of 1918</w:t>
            </w:r>
          </w:p>
          <w:p w:rsidR="001A3D83" w:rsidRDefault="001A3D83" w:rsidP="008F4740"/>
          <w:p w:rsidR="001A3D83" w:rsidRPr="00D80F39" w:rsidRDefault="001A3D83" w:rsidP="008F4740">
            <w:pPr>
              <w:pStyle w:val="Tabletext"/>
            </w:pPr>
          </w:p>
        </w:tc>
      </w:tr>
      <w:tr w:rsidR="001A3D83" w:rsidTr="00210165">
        <w:tc>
          <w:tcPr>
            <w:tcW w:w="828" w:type="dxa"/>
          </w:tcPr>
          <w:p w:rsidR="001A3D83" w:rsidRDefault="001A3D83" w:rsidP="00BE44BF">
            <w:pPr>
              <w:pStyle w:val="Tabletext"/>
            </w:pPr>
            <w:r>
              <w:t>8</w:t>
            </w:r>
          </w:p>
          <w:p w:rsidR="001A3D83" w:rsidRPr="00A03572" w:rsidRDefault="001A3D83" w:rsidP="00BE44BF"/>
        </w:tc>
        <w:tc>
          <w:tcPr>
            <w:tcW w:w="2070" w:type="dxa"/>
          </w:tcPr>
          <w:p w:rsidR="001A3D83" w:rsidRDefault="00912999" w:rsidP="00BE44BF">
            <w:pPr>
              <w:pStyle w:val="Tabletext"/>
              <w:rPr>
                <w:b/>
              </w:rPr>
            </w:pPr>
            <w:r w:rsidRPr="00912999">
              <w:rPr>
                <w:b/>
              </w:rPr>
              <w:t>Tues.,</w:t>
            </w:r>
            <w:r>
              <w:rPr>
                <w:b/>
              </w:rPr>
              <w:t xml:space="preserve"> March 11</w:t>
            </w:r>
          </w:p>
          <w:p w:rsidR="00A80047" w:rsidRDefault="00A80047" w:rsidP="00210165">
            <w:pPr>
              <w:rPr>
                <w:b/>
                <w:lang w:eastAsia="en-US"/>
              </w:rPr>
            </w:pPr>
          </w:p>
          <w:p w:rsidR="00210165" w:rsidRPr="00210165" w:rsidRDefault="00210165" w:rsidP="00210165">
            <w:pPr>
              <w:rPr>
                <w:lang w:eastAsia="en-US"/>
              </w:rPr>
            </w:pPr>
            <w:r>
              <w:rPr>
                <w:b/>
                <w:lang w:eastAsia="en-US"/>
              </w:rPr>
              <w:t>Thurs., March 13</w:t>
            </w:r>
          </w:p>
        </w:tc>
        <w:tc>
          <w:tcPr>
            <w:tcW w:w="6318" w:type="dxa"/>
          </w:tcPr>
          <w:p w:rsidR="00A91D9F" w:rsidRDefault="00741E82" w:rsidP="00A91D9F">
            <w:pPr>
              <w:rPr>
                <w:b/>
                <w:bCs/>
              </w:rPr>
            </w:pPr>
            <w:r>
              <w:rPr>
                <w:b/>
                <w:bCs/>
              </w:rPr>
              <w:t>W</w:t>
            </w:r>
            <w:r w:rsidR="00A91D9F">
              <w:rPr>
                <w:b/>
                <w:bCs/>
              </w:rPr>
              <w:t>eimar Germany</w:t>
            </w:r>
          </w:p>
          <w:p w:rsidR="00A50408" w:rsidRDefault="00A50408" w:rsidP="00A91D9F">
            <w:pPr>
              <w:rPr>
                <w:b/>
                <w:bCs/>
              </w:rPr>
            </w:pPr>
          </w:p>
          <w:p w:rsidR="00A80047" w:rsidRDefault="00A80047" w:rsidP="00A91D9F">
            <w:pPr>
              <w:rPr>
                <w:b/>
                <w:bCs/>
              </w:rPr>
            </w:pPr>
          </w:p>
          <w:p w:rsidR="00A50408" w:rsidRDefault="00A50408" w:rsidP="00A91D9F">
            <w:pPr>
              <w:rPr>
                <w:b/>
                <w:bCs/>
              </w:rPr>
            </w:pPr>
            <w:r>
              <w:rPr>
                <w:b/>
                <w:bCs/>
              </w:rPr>
              <w:t>Midterm Examination</w:t>
            </w:r>
          </w:p>
          <w:p w:rsidR="00A91D9F" w:rsidRDefault="00A91D9F" w:rsidP="00A91D9F">
            <w:pPr>
              <w:rPr>
                <w:b/>
                <w:bCs/>
              </w:rPr>
            </w:pPr>
          </w:p>
          <w:p w:rsidR="00A91D9F" w:rsidRPr="00A91D9F" w:rsidRDefault="00A91D9F" w:rsidP="00227DAE">
            <w:pPr>
              <w:tabs>
                <w:tab w:val="left" w:pos="-720"/>
                <w:tab w:val="left" w:pos="0"/>
                <w:tab w:val="left" w:pos="720"/>
                <w:tab w:val="left" w:pos="1440"/>
                <w:tab w:val="left" w:pos="2160"/>
                <w:tab w:val="left" w:pos="2880"/>
                <w:tab w:val="left" w:pos="3600"/>
                <w:tab w:val="left" w:pos="4320"/>
                <w:tab w:val="left" w:pos="4956"/>
                <w:tab w:val="left" w:pos="5664"/>
                <w:tab w:val="left" w:pos="6372"/>
                <w:tab w:val="left" w:pos="7080"/>
                <w:tab w:val="left" w:pos="7788"/>
                <w:tab w:val="left" w:pos="8496"/>
                <w:tab w:val="left" w:pos="9204"/>
                <w:tab w:val="right" w:pos="9360"/>
              </w:tabs>
              <w:rPr>
                <w:b/>
              </w:rPr>
            </w:pPr>
          </w:p>
        </w:tc>
      </w:tr>
      <w:tr w:rsidR="001A3D83" w:rsidTr="00210165">
        <w:tc>
          <w:tcPr>
            <w:tcW w:w="828" w:type="dxa"/>
          </w:tcPr>
          <w:p w:rsidR="001A3D83" w:rsidRDefault="001A3D83" w:rsidP="00BE44BF">
            <w:pPr>
              <w:pStyle w:val="Tabletext"/>
            </w:pPr>
            <w:r>
              <w:t>9</w:t>
            </w:r>
          </w:p>
          <w:p w:rsidR="001A3D83" w:rsidRPr="00A03572" w:rsidRDefault="001A3D83" w:rsidP="00BE44BF"/>
        </w:tc>
        <w:tc>
          <w:tcPr>
            <w:tcW w:w="2070" w:type="dxa"/>
          </w:tcPr>
          <w:p w:rsidR="001A3D83" w:rsidRDefault="00912999" w:rsidP="00BE44BF">
            <w:pPr>
              <w:pStyle w:val="Tabletext"/>
              <w:rPr>
                <w:b/>
              </w:rPr>
            </w:pPr>
            <w:r w:rsidRPr="00912999">
              <w:rPr>
                <w:b/>
              </w:rPr>
              <w:t>Tues.,</w:t>
            </w:r>
            <w:r>
              <w:rPr>
                <w:b/>
              </w:rPr>
              <w:t xml:space="preserve"> March 18</w:t>
            </w:r>
          </w:p>
          <w:p w:rsidR="00741E82" w:rsidRDefault="00741E82" w:rsidP="00210165">
            <w:pPr>
              <w:rPr>
                <w:b/>
                <w:lang w:eastAsia="en-US"/>
              </w:rPr>
            </w:pPr>
          </w:p>
          <w:p w:rsidR="00741E82" w:rsidRDefault="00741E82" w:rsidP="00210165">
            <w:pPr>
              <w:rPr>
                <w:b/>
                <w:lang w:eastAsia="en-US"/>
              </w:rPr>
            </w:pPr>
          </w:p>
          <w:p w:rsidR="00E3046C" w:rsidRDefault="00E3046C" w:rsidP="00210165">
            <w:pPr>
              <w:rPr>
                <w:b/>
                <w:lang w:eastAsia="en-US"/>
              </w:rPr>
            </w:pPr>
          </w:p>
          <w:p w:rsidR="00E3046C" w:rsidRDefault="00E3046C" w:rsidP="00210165">
            <w:pPr>
              <w:rPr>
                <w:b/>
                <w:lang w:eastAsia="en-US"/>
              </w:rPr>
            </w:pPr>
          </w:p>
          <w:p w:rsidR="00210165" w:rsidRPr="00210165" w:rsidRDefault="00210165" w:rsidP="00210165">
            <w:pPr>
              <w:rPr>
                <w:lang w:eastAsia="en-US"/>
              </w:rPr>
            </w:pPr>
            <w:r>
              <w:rPr>
                <w:b/>
                <w:lang w:eastAsia="en-US"/>
              </w:rPr>
              <w:t>Thurs., March 20</w:t>
            </w:r>
          </w:p>
        </w:tc>
        <w:tc>
          <w:tcPr>
            <w:tcW w:w="6318" w:type="dxa"/>
          </w:tcPr>
          <w:p w:rsidR="00A91D9F" w:rsidRDefault="00A91D9F" w:rsidP="00227DAE">
            <w:pPr>
              <w:tabs>
                <w:tab w:val="left" w:pos="-720"/>
                <w:tab w:val="left" w:pos="0"/>
                <w:tab w:val="left" w:pos="720"/>
                <w:tab w:val="left" w:pos="1440"/>
                <w:tab w:val="left" w:pos="2160"/>
                <w:tab w:val="left" w:pos="2880"/>
                <w:tab w:val="left" w:pos="3600"/>
                <w:tab w:val="left" w:pos="4320"/>
                <w:tab w:val="left" w:pos="4956"/>
                <w:tab w:val="left" w:pos="5664"/>
                <w:tab w:val="left" w:pos="6372"/>
                <w:tab w:val="left" w:pos="7080"/>
                <w:tab w:val="left" w:pos="7788"/>
                <w:tab w:val="left" w:pos="8496"/>
                <w:tab w:val="left" w:pos="9204"/>
                <w:tab w:val="right" w:pos="9360"/>
              </w:tabs>
              <w:rPr>
                <w:b/>
              </w:rPr>
            </w:pPr>
            <w:r w:rsidRPr="00A91D9F">
              <w:rPr>
                <w:b/>
              </w:rPr>
              <w:t xml:space="preserve">Weimar </w:t>
            </w:r>
            <w:r>
              <w:rPr>
                <w:b/>
              </w:rPr>
              <w:t xml:space="preserve">Society and </w:t>
            </w:r>
            <w:r w:rsidRPr="00A91D9F">
              <w:rPr>
                <w:b/>
              </w:rPr>
              <w:t>Culture</w:t>
            </w:r>
            <w:r w:rsidR="00696200" w:rsidRPr="00A91D9F">
              <w:rPr>
                <w:b/>
              </w:rPr>
              <w:t xml:space="preserve"> </w:t>
            </w:r>
          </w:p>
          <w:p w:rsidR="00741E82" w:rsidRDefault="00741E82" w:rsidP="00741E82">
            <w:r>
              <w:rPr>
                <w:i/>
              </w:rPr>
              <w:t xml:space="preserve">Cabinet of Dr. </w:t>
            </w:r>
            <w:proofErr w:type="spellStart"/>
            <w:proofErr w:type="gramStart"/>
            <w:r>
              <w:rPr>
                <w:i/>
              </w:rPr>
              <w:t>Caligari</w:t>
            </w:r>
            <w:proofErr w:type="spellEnd"/>
            <w:r>
              <w:rPr>
                <w:i/>
              </w:rPr>
              <w:t xml:space="preserve"> </w:t>
            </w:r>
            <w:r>
              <w:t xml:space="preserve"> (</w:t>
            </w:r>
            <w:proofErr w:type="gramEnd"/>
            <w:r>
              <w:t xml:space="preserve">1920), directed by Robert </w:t>
            </w:r>
            <w:proofErr w:type="spellStart"/>
            <w:r>
              <w:t>Wiene</w:t>
            </w:r>
            <w:proofErr w:type="spellEnd"/>
            <w:r w:rsidR="00E3046C">
              <w:t xml:space="preserve">. </w:t>
            </w:r>
          </w:p>
          <w:p w:rsidR="00E3046C" w:rsidRPr="00FA2FD2" w:rsidRDefault="00E3046C" w:rsidP="00741E82">
            <w:pPr>
              <w:rPr>
                <w:b/>
              </w:rPr>
            </w:pPr>
            <w:r>
              <w:t>We will watch the movie in class.</w:t>
            </w:r>
          </w:p>
          <w:p w:rsidR="00741E82" w:rsidRPr="00F07A2C" w:rsidRDefault="00741E82" w:rsidP="00741E82">
            <w:pPr>
              <w:rPr>
                <w:bCs/>
                <w:i/>
              </w:rPr>
            </w:pPr>
            <w:r>
              <w:rPr>
                <w:i/>
                <w:iCs/>
              </w:rPr>
              <w:t xml:space="preserve"> </w:t>
            </w:r>
            <w:r>
              <w:t xml:space="preserve"> </w:t>
            </w:r>
          </w:p>
          <w:p w:rsidR="00741E82" w:rsidRDefault="00741E82" w:rsidP="00227DAE">
            <w:pPr>
              <w:tabs>
                <w:tab w:val="left" w:pos="-720"/>
                <w:tab w:val="left" w:pos="0"/>
                <w:tab w:val="left" w:pos="720"/>
                <w:tab w:val="left" w:pos="1440"/>
                <w:tab w:val="left" w:pos="2160"/>
                <w:tab w:val="left" w:pos="2880"/>
                <w:tab w:val="left" w:pos="3600"/>
                <w:tab w:val="left" w:pos="4320"/>
                <w:tab w:val="left" w:pos="4956"/>
                <w:tab w:val="left" w:pos="5664"/>
                <w:tab w:val="left" w:pos="6372"/>
                <w:tab w:val="left" w:pos="7080"/>
                <w:tab w:val="left" w:pos="7788"/>
                <w:tab w:val="left" w:pos="8496"/>
                <w:tab w:val="left" w:pos="9204"/>
                <w:tab w:val="right" w:pos="9360"/>
              </w:tabs>
              <w:rPr>
                <w:b/>
              </w:rPr>
            </w:pPr>
          </w:p>
          <w:p w:rsidR="00A91D9F" w:rsidRPr="00A91D9F" w:rsidRDefault="00A91D9F" w:rsidP="00227DAE">
            <w:pPr>
              <w:tabs>
                <w:tab w:val="left" w:pos="-720"/>
                <w:tab w:val="left" w:pos="0"/>
                <w:tab w:val="left" w:pos="720"/>
                <w:tab w:val="left" w:pos="1440"/>
                <w:tab w:val="left" w:pos="2160"/>
                <w:tab w:val="left" w:pos="2880"/>
                <w:tab w:val="left" w:pos="3600"/>
                <w:tab w:val="left" w:pos="4320"/>
                <w:tab w:val="left" w:pos="4956"/>
                <w:tab w:val="left" w:pos="5664"/>
                <w:tab w:val="left" w:pos="6372"/>
                <w:tab w:val="left" w:pos="7080"/>
                <w:tab w:val="left" w:pos="7788"/>
                <w:tab w:val="left" w:pos="8496"/>
                <w:tab w:val="left" w:pos="9204"/>
                <w:tab w:val="right" w:pos="9360"/>
              </w:tabs>
              <w:rPr>
                <w:b/>
              </w:rPr>
            </w:pPr>
            <w:r>
              <w:rPr>
                <w:b/>
              </w:rPr>
              <w:t xml:space="preserve">Discuss </w:t>
            </w:r>
            <w:r w:rsidR="00E3046C">
              <w:rPr>
                <w:b/>
              </w:rPr>
              <w:t xml:space="preserve">two </w:t>
            </w:r>
            <w:r>
              <w:rPr>
                <w:b/>
              </w:rPr>
              <w:t>film</w:t>
            </w:r>
            <w:r w:rsidR="00741E82">
              <w:rPr>
                <w:b/>
              </w:rPr>
              <w:t>s</w:t>
            </w:r>
            <w:r>
              <w:rPr>
                <w:b/>
              </w:rPr>
              <w:t xml:space="preserve"> and novel</w:t>
            </w:r>
          </w:p>
          <w:p w:rsidR="001A3D83" w:rsidRDefault="00982E6F" w:rsidP="00227DAE">
            <w:pPr>
              <w:tabs>
                <w:tab w:val="left" w:pos="-720"/>
                <w:tab w:val="left" w:pos="0"/>
                <w:tab w:val="left" w:pos="720"/>
                <w:tab w:val="left" w:pos="1440"/>
                <w:tab w:val="left" w:pos="2160"/>
                <w:tab w:val="left" w:pos="2880"/>
                <w:tab w:val="left" w:pos="3600"/>
                <w:tab w:val="left" w:pos="4320"/>
                <w:tab w:val="left" w:pos="4956"/>
                <w:tab w:val="left" w:pos="5664"/>
                <w:tab w:val="left" w:pos="6372"/>
                <w:tab w:val="left" w:pos="7080"/>
                <w:tab w:val="left" w:pos="7788"/>
                <w:tab w:val="left" w:pos="8496"/>
                <w:tab w:val="left" w:pos="9204"/>
                <w:tab w:val="right" w:pos="9360"/>
              </w:tabs>
            </w:pPr>
            <w:proofErr w:type="gramStart"/>
            <w:r w:rsidRPr="00982E6F">
              <w:rPr>
                <w:b/>
                <w:lang w:eastAsia="en-US"/>
              </w:rPr>
              <w:t xml:space="preserve">QUIZ </w:t>
            </w:r>
            <w:r>
              <w:rPr>
                <w:b/>
                <w:lang w:eastAsia="en-US"/>
              </w:rPr>
              <w:t>:</w:t>
            </w:r>
            <w:r w:rsidR="00A91D9F">
              <w:t>Hans</w:t>
            </w:r>
            <w:proofErr w:type="gramEnd"/>
            <w:r w:rsidR="00A91D9F">
              <w:t xml:space="preserve"> </w:t>
            </w:r>
            <w:proofErr w:type="spellStart"/>
            <w:r w:rsidR="00A91D9F">
              <w:t>Fallada</w:t>
            </w:r>
            <w:proofErr w:type="spellEnd"/>
            <w:r w:rsidR="00A91D9F">
              <w:t xml:space="preserve">, </w:t>
            </w:r>
            <w:r w:rsidR="00A91D9F">
              <w:rPr>
                <w:i/>
                <w:iCs/>
              </w:rPr>
              <w:t>Little Man, What Now?</w:t>
            </w:r>
          </w:p>
          <w:p w:rsidR="001A3D83" w:rsidRDefault="009073AF" w:rsidP="00741E82">
            <w:pPr>
              <w:rPr>
                <w:i/>
                <w:iCs/>
              </w:rPr>
            </w:pPr>
            <w:r>
              <w:rPr>
                <w:lang w:val="en-CA"/>
              </w:rPr>
              <w:t xml:space="preserve"> </w:t>
            </w:r>
            <w:r w:rsidR="00A91D9F">
              <w:rPr>
                <w:lang w:val="en-CA"/>
              </w:rPr>
              <w:t xml:space="preserve"> </w:t>
            </w:r>
            <w:r w:rsidR="00A91D9F">
              <w:t xml:space="preserve">Film: </w:t>
            </w:r>
            <w:r w:rsidR="00A91D9F">
              <w:rPr>
                <w:i/>
                <w:iCs/>
              </w:rPr>
              <w:t>M</w:t>
            </w:r>
          </w:p>
          <w:p w:rsidR="00741E82" w:rsidRDefault="00741E82" w:rsidP="00741E82">
            <w:pPr>
              <w:rPr>
                <w:iCs/>
              </w:rPr>
            </w:pPr>
            <w:r>
              <w:rPr>
                <w:iCs/>
              </w:rPr>
              <w:t xml:space="preserve">  </w:t>
            </w:r>
            <w:r>
              <w:rPr>
                <w:i/>
                <w:iCs/>
              </w:rPr>
              <w:t xml:space="preserve">The Cabinet of Dr. </w:t>
            </w:r>
            <w:proofErr w:type="spellStart"/>
            <w:r>
              <w:rPr>
                <w:i/>
                <w:iCs/>
              </w:rPr>
              <w:t>Caligari</w:t>
            </w:r>
            <w:proofErr w:type="spellEnd"/>
            <w:r w:rsidR="001A5DAF">
              <w:rPr>
                <w:iCs/>
              </w:rPr>
              <w:t xml:space="preserve"> will be included in the quiz</w:t>
            </w:r>
          </w:p>
          <w:p w:rsidR="00890874" w:rsidRPr="00741E82" w:rsidRDefault="00890874" w:rsidP="00741E82"/>
        </w:tc>
      </w:tr>
      <w:tr w:rsidR="001A3D83" w:rsidTr="00210165">
        <w:tc>
          <w:tcPr>
            <w:tcW w:w="828" w:type="dxa"/>
          </w:tcPr>
          <w:p w:rsidR="001A3D83" w:rsidRDefault="001A3D83" w:rsidP="00BE44BF">
            <w:pPr>
              <w:pStyle w:val="Tabletext"/>
            </w:pPr>
            <w:r>
              <w:lastRenderedPageBreak/>
              <w:t>10</w:t>
            </w:r>
          </w:p>
          <w:p w:rsidR="001A3D83" w:rsidRPr="00A03572" w:rsidRDefault="001A3D83" w:rsidP="00BE44BF"/>
        </w:tc>
        <w:tc>
          <w:tcPr>
            <w:tcW w:w="2070" w:type="dxa"/>
          </w:tcPr>
          <w:p w:rsidR="001A3D83" w:rsidRDefault="00912999" w:rsidP="00BE44BF">
            <w:pPr>
              <w:pStyle w:val="Tabletext"/>
              <w:rPr>
                <w:b/>
              </w:rPr>
            </w:pPr>
            <w:r w:rsidRPr="00912999">
              <w:rPr>
                <w:b/>
              </w:rPr>
              <w:t>Tues.,</w:t>
            </w:r>
            <w:r>
              <w:rPr>
                <w:b/>
              </w:rPr>
              <w:t xml:space="preserve"> March 25</w:t>
            </w:r>
          </w:p>
          <w:p w:rsidR="00210165" w:rsidRPr="00210165" w:rsidRDefault="00210165" w:rsidP="00210165">
            <w:pPr>
              <w:rPr>
                <w:lang w:eastAsia="en-US"/>
              </w:rPr>
            </w:pPr>
            <w:r>
              <w:rPr>
                <w:b/>
                <w:lang w:eastAsia="en-US"/>
              </w:rPr>
              <w:t>Thurs., March 27</w:t>
            </w:r>
          </w:p>
        </w:tc>
        <w:tc>
          <w:tcPr>
            <w:tcW w:w="6318" w:type="dxa"/>
          </w:tcPr>
          <w:p w:rsidR="00F07A2C" w:rsidRDefault="00696200" w:rsidP="00F07A2C">
            <w:r>
              <w:t xml:space="preserve"> </w:t>
            </w:r>
            <w:r w:rsidR="009073AF">
              <w:rPr>
                <w:lang w:val="en-CA"/>
              </w:rPr>
              <w:t xml:space="preserve"> </w:t>
            </w:r>
            <w:r w:rsidR="00F07A2C">
              <w:rPr>
                <w:b/>
                <w:bCs/>
              </w:rPr>
              <w:t>Spring Break – NO CLASS</w:t>
            </w:r>
          </w:p>
          <w:p w:rsidR="001A3D83" w:rsidRPr="00D80F39" w:rsidRDefault="001A3D83" w:rsidP="00BE44BF">
            <w:pPr>
              <w:pStyle w:val="Tabletext"/>
            </w:pPr>
          </w:p>
        </w:tc>
      </w:tr>
      <w:tr w:rsidR="001A3D83" w:rsidRPr="00F07A2C" w:rsidTr="00210165">
        <w:tc>
          <w:tcPr>
            <w:tcW w:w="828" w:type="dxa"/>
          </w:tcPr>
          <w:p w:rsidR="001A3D83" w:rsidRDefault="001A3D83" w:rsidP="00BE44BF">
            <w:pPr>
              <w:pStyle w:val="Tabletext"/>
            </w:pPr>
            <w:r>
              <w:t>11</w:t>
            </w:r>
          </w:p>
          <w:p w:rsidR="001A3D83" w:rsidRPr="00A03572" w:rsidRDefault="001A3D83" w:rsidP="00BE44BF"/>
        </w:tc>
        <w:tc>
          <w:tcPr>
            <w:tcW w:w="2070" w:type="dxa"/>
          </w:tcPr>
          <w:p w:rsidR="001A3D83" w:rsidRDefault="00912999" w:rsidP="00BE44BF">
            <w:pPr>
              <w:pStyle w:val="Tabletext"/>
              <w:rPr>
                <w:b/>
              </w:rPr>
            </w:pPr>
            <w:r w:rsidRPr="00912999">
              <w:rPr>
                <w:b/>
              </w:rPr>
              <w:t>Tues.,</w:t>
            </w:r>
            <w:r>
              <w:rPr>
                <w:b/>
              </w:rPr>
              <w:t xml:space="preserve"> April 1</w:t>
            </w:r>
          </w:p>
          <w:p w:rsidR="00741E82" w:rsidRDefault="00741E82" w:rsidP="00210165">
            <w:pPr>
              <w:rPr>
                <w:b/>
              </w:rPr>
            </w:pPr>
          </w:p>
          <w:p w:rsidR="00A60F0F" w:rsidRDefault="00A60F0F" w:rsidP="00A60F0F">
            <w:pPr>
              <w:rPr>
                <w:b/>
              </w:rPr>
            </w:pPr>
          </w:p>
          <w:p w:rsidR="00A60F0F" w:rsidRDefault="00A60F0F" w:rsidP="00A60F0F">
            <w:pPr>
              <w:rPr>
                <w:b/>
              </w:rPr>
            </w:pPr>
          </w:p>
          <w:p w:rsidR="00A60F0F" w:rsidRDefault="00A60F0F" w:rsidP="00A60F0F">
            <w:pPr>
              <w:rPr>
                <w:b/>
              </w:rPr>
            </w:pPr>
          </w:p>
          <w:p w:rsidR="00A60F0F" w:rsidRDefault="00A60F0F" w:rsidP="00A60F0F">
            <w:pPr>
              <w:rPr>
                <w:b/>
              </w:rPr>
            </w:pPr>
          </w:p>
          <w:p w:rsidR="00A60F0F" w:rsidRDefault="00A60F0F" w:rsidP="00A60F0F">
            <w:pPr>
              <w:rPr>
                <w:b/>
              </w:rPr>
            </w:pPr>
          </w:p>
          <w:p w:rsidR="00890874" w:rsidRDefault="00890874" w:rsidP="00A60F0F">
            <w:pPr>
              <w:rPr>
                <w:b/>
              </w:rPr>
            </w:pPr>
          </w:p>
          <w:p w:rsidR="00890874" w:rsidRDefault="00890874" w:rsidP="00A60F0F">
            <w:pPr>
              <w:rPr>
                <w:b/>
              </w:rPr>
            </w:pPr>
          </w:p>
          <w:p w:rsidR="00890874" w:rsidRDefault="00890874" w:rsidP="00A60F0F">
            <w:pPr>
              <w:rPr>
                <w:b/>
              </w:rPr>
            </w:pPr>
          </w:p>
          <w:p w:rsidR="00890874" w:rsidRDefault="00890874" w:rsidP="00A60F0F">
            <w:pPr>
              <w:rPr>
                <w:b/>
              </w:rPr>
            </w:pPr>
          </w:p>
          <w:p w:rsidR="00A60F0F" w:rsidRPr="00F07A2C" w:rsidRDefault="00A60F0F" w:rsidP="00A60F0F">
            <w:pPr>
              <w:rPr>
                <w:b/>
                <w:bCs/>
              </w:rPr>
            </w:pPr>
            <w:r>
              <w:rPr>
                <w:b/>
              </w:rPr>
              <w:t>Thurs., April 3</w:t>
            </w:r>
          </w:p>
          <w:p w:rsidR="00210165" w:rsidRPr="00210165" w:rsidRDefault="00210165" w:rsidP="00210165">
            <w:pPr>
              <w:rPr>
                <w:lang w:eastAsia="en-US"/>
              </w:rPr>
            </w:pPr>
          </w:p>
        </w:tc>
        <w:tc>
          <w:tcPr>
            <w:tcW w:w="6318" w:type="dxa"/>
          </w:tcPr>
          <w:p w:rsidR="00F07A2C" w:rsidRDefault="00F07A2C" w:rsidP="00F07A2C">
            <w:pPr>
              <w:rPr>
                <w:b/>
                <w:bCs/>
              </w:rPr>
            </w:pPr>
            <w:r>
              <w:rPr>
                <w:b/>
                <w:bCs/>
              </w:rPr>
              <w:t>The Rise of Adolf Hitler and the Nazi Seizure of Power</w:t>
            </w:r>
          </w:p>
          <w:p w:rsidR="00741E82" w:rsidRDefault="00741E82" w:rsidP="00F07A2C"/>
          <w:p w:rsidR="00890874" w:rsidRDefault="00F07A2C" w:rsidP="00F07A2C">
            <w:r w:rsidRPr="00982E6F">
              <w:rPr>
                <w:b/>
              </w:rPr>
              <w:t xml:space="preserve">QUIZ </w:t>
            </w:r>
            <w:r w:rsidR="00890874">
              <w:t>–</w:t>
            </w:r>
            <w:r>
              <w:t xml:space="preserve"> </w:t>
            </w:r>
            <w:r w:rsidR="00890874">
              <w:t xml:space="preserve"> on </w:t>
            </w:r>
            <w:proofErr w:type="spellStart"/>
            <w:r w:rsidR="00890874">
              <w:t>Gregor</w:t>
            </w:r>
            <w:proofErr w:type="spellEnd"/>
            <w:r w:rsidR="00890874">
              <w:t xml:space="preserve"> and Hitler </w:t>
            </w:r>
            <w:r w:rsidR="00A532D1">
              <w:t xml:space="preserve"> </w:t>
            </w:r>
          </w:p>
          <w:p w:rsidR="00A532D1" w:rsidRDefault="00A532D1" w:rsidP="00F07A2C"/>
          <w:p w:rsidR="00F07A2C" w:rsidRDefault="00F07A2C" w:rsidP="00F07A2C">
            <w:r>
              <w:t xml:space="preserve">Neil </w:t>
            </w:r>
            <w:proofErr w:type="spellStart"/>
            <w:r>
              <w:t>Gregor</w:t>
            </w:r>
            <w:proofErr w:type="spellEnd"/>
            <w:r>
              <w:t xml:space="preserve">, </w:t>
            </w:r>
            <w:r>
              <w:rPr>
                <w:i/>
                <w:iCs/>
              </w:rPr>
              <w:t xml:space="preserve">How To Read Hitler </w:t>
            </w:r>
            <w:r>
              <w:t xml:space="preserve"> </w:t>
            </w:r>
          </w:p>
          <w:p w:rsidR="00F07A2C" w:rsidRDefault="00F07A2C" w:rsidP="00F07A2C">
            <w:r>
              <w:t xml:space="preserve"> </w:t>
            </w:r>
          </w:p>
          <w:p w:rsidR="00A60F0F" w:rsidRDefault="00A60F0F" w:rsidP="00F07A2C">
            <w:r>
              <w:t xml:space="preserve">Adolf Hitler, </w:t>
            </w:r>
            <w:r>
              <w:rPr>
                <w:i/>
              </w:rPr>
              <w:t xml:space="preserve">Mein </w:t>
            </w:r>
            <w:proofErr w:type="spellStart"/>
            <w:r>
              <w:rPr>
                <w:i/>
              </w:rPr>
              <w:t>Kampf</w:t>
            </w:r>
            <w:proofErr w:type="spellEnd"/>
            <w:r>
              <w:t xml:space="preserve">, trans. Ralph Mannheim (Boston: Houghton Mifflin/Mariner Books, 1999),  </w:t>
            </w:r>
            <w:r w:rsidR="00890874">
              <w:t>1-25, 51-61, 198-206, 579-87, 641-55.</w:t>
            </w:r>
            <w:r w:rsidR="00A532D1">
              <w:t xml:space="preserve"> (Handout)</w:t>
            </w:r>
          </w:p>
          <w:p w:rsidR="00890874" w:rsidRPr="00A60F0F" w:rsidRDefault="00890874" w:rsidP="00F07A2C">
            <w:pPr>
              <w:rPr>
                <w:i/>
              </w:rPr>
            </w:pPr>
          </w:p>
          <w:p w:rsidR="00F07A2C" w:rsidRDefault="00F07A2C" w:rsidP="00F07A2C">
            <w:r>
              <w:t>Watch in class the Nazi Propaganda. Film:</w:t>
            </w:r>
            <w:r w:rsidRPr="00741E82">
              <w:rPr>
                <w:iCs/>
              </w:rPr>
              <w:t xml:space="preserve"> </w:t>
            </w:r>
            <w:r w:rsidR="00741E82" w:rsidRPr="00741E82">
              <w:rPr>
                <w:iCs/>
              </w:rPr>
              <w:t xml:space="preserve"> </w:t>
            </w:r>
            <w:r w:rsidR="00741E82" w:rsidRPr="00741E82">
              <w:rPr>
                <w:bCs/>
                <w:i/>
                <w:iCs/>
                <w:color w:val="000000"/>
                <w:shd w:val="clear" w:color="auto" w:fill="FFFFFF"/>
                <w:lang w:val="de-DE"/>
              </w:rPr>
              <w:t>Jud Süß</w:t>
            </w:r>
            <w:r w:rsidR="00741E82" w:rsidRPr="00741E82">
              <w:rPr>
                <w:color w:val="000000"/>
                <w:shd w:val="clear" w:color="auto" w:fill="FFFFFF"/>
              </w:rPr>
              <w:t> </w:t>
            </w:r>
          </w:p>
          <w:p w:rsidR="00E3046C" w:rsidRDefault="00E3046C" w:rsidP="00A60F0F">
            <w:pPr>
              <w:rPr>
                <w:b/>
                <w:bCs/>
              </w:rPr>
            </w:pPr>
          </w:p>
          <w:p w:rsidR="00A60F0F" w:rsidRDefault="00A60F0F" w:rsidP="00A60F0F">
            <w:pPr>
              <w:rPr>
                <w:b/>
                <w:bCs/>
              </w:rPr>
            </w:pPr>
            <w:r>
              <w:rPr>
                <w:b/>
                <w:bCs/>
              </w:rPr>
              <w:t>Everyday Life in a Fascist Regime</w:t>
            </w:r>
          </w:p>
          <w:p w:rsidR="00890874" w:rsidRDefault="00890874" w:rsidP="00A60F0F">
            <w:pPr>
              <w:rPr>
                <w:bCs/>
              </w:rPr>
            </w:pPr>
          </w:p>
          <w:p w:rsidR="00890874" w:rsidRDefault="00890874" w:rsidP="00A60F0F">
            <w:pPr>
              <w:rPr>
                <w:bCs/>
                <w:i/>
              </w:rPr>
            </w:pPr>
            <w:r w:rsidRPr="00890874">
              <w:rPr>
                <w:bCs/>
              </w:rPr>
              <w:t xml:space="preserve">Ruth </w:t>
            </w:r>
            <w:proofErr w:type="spellStart"/>
            <w:r w:rsidRPr="00890874">
              <w:rPr>
                <w:bCs/>
              </w:rPr>
              <w:t>Kluger</w:t>
            </w:r>
            <w:proofErr w:type="spellEnd"/>
            <w:r w:rsidRPr="00890874">
              <w:rPr>
                <w:bCs/>
              </w:rPr>
              <w:t xml:space="preserve">, </w:t>
            </w:r>
            <w:r w:rsidRPr="00890874">
              <w:rPr>
                <w:bCs/>
                <w:i/>
              </w:rPr>
              <w:t>Still Alive: A Holocaust Girlhood Remembered</w:t>
            </w:r>
          </w:p>
          <w:p w:rsidR="001A5DAF" w:rsidRPr="001A5DAF" w:rsidRDefault="001A5DAF" w:rsidP="00A60F0F">
            <w:pPr>
              <w:rPr>
                <w:b/>
                <w:bCs/>
              </w:rPr>
            </w:pPr>
            <w:r>
              <w:rPr>
                <w:bCs/>
                <w:i/>
              </w:rPr>
              <w:t xml:space="preserve">   </w:t>
            </w:r>
            <w:r>
              <w:rPr>
                <w:b/>
                <w:bCs/>
              </w:rPr>
              <w:t>Read only to page 181.</w:t>
            </w:r>
          </w:p>
          <w:p w:rsidR="00A60F0F" w:rsidRPr="00A60F0F" w:rsidRDefault="00890874" w:rsidP="00A60F0F">
            <w:pPr>
              <w:rPr>
                <w:rFonts w:ascii="PMingLiU" w:eastAsia="PMingLiU" w:cs="PMingLiU"/>
              </w:rPr>
            </w:pPr>
            <w:r>
              <w:rPr>
                <w:b/>
                <w:bCs/>
              </w:rPr>
              <w:t xml:space="preserve"> </w:t>
            </w:r>
          </w:p>
          <w:p w:rsidR="001A3D83" w:rsidRPr="00F07A2C" w:rsidRDefault="001A3D83" w:rsidP="00A60F0F"/>
        </w:tc>
      </w:tr>
      <w:tr w:rsidR="001A3D83" w:rsidTr="00210165">
        <w:tc>
          <w:tcPr>
            <w:tcW w:w="828" w:type="dxa"/>
          </w:tcPr>
          <w:p w:rsidR="001A3D83" w:rsidRDefault="001A3D83" w:rsidP="00BE44BF">
            <w:pPr>
              <w:pStyle w:val="Tabletext"/>
            </w:pPr>
            <w:r>
              <w:t>12</w:t>
            </w:r>
          </w:p>
          <w:p w:rsidR="001A3D83" w:rsidRPr="00A03572" w:rsidRDefault="001A3D83" w:rsidP="00BE44BF"/>
        </w:tc>
        <w:tc>
          <w:tcPr>
            <w:tcW w:w="2070" w:type="dxa"/>
          </w:tcPr>
          <w:p w:rsidR="001A3D83" w:rsidRDefault="00912999" w:rsidP="00BE44BF">
            <w:pPr>
              <w:pStyle w:val="Tabletext"/>
              <w:rPr>
                <w:b/>
              </w:rPr>
            </w:pPr>
            <w:r w:rsidRPr="00912999">
              <w:rPr>
                <w:b/>
              </w:rPr>
              <w:t>Tues.,</w:t>
            </w:r>
            <w:r>
              <w:rPr>
                <w:b/>
              </w:rPr>
              <w:t xml:space="preserve"> April 8</w:t>
            </w:r>
          </w:p>
          <w:p w:rsidR="00A60F0F" w:rsidRDefault="00A60F0F" w:rsidP="00210165">
            <w:pPr>
              <w:rPr>
                <w:b/>
              </w:rPr>
            </w:pPr>
          </w:p>
          <w:p w:rsidR="00210165" w:rsidRPr="00210165" w:rsidRDefault="00210165" w:rsidP="00210165">
            <w:pPr>
              <w:rPr>
                <w:lang w:eastAsia="en-US"/>
              </w:rPr>
            </w:pPr>
            <w:r>
              <w:rPr>
                <w:b/>
              </w:rPr>
              <w:t>Thurs., April 10</w:t>
            </w:r>
          </w:p>
        </w:tc>
        <w:tc>
          <w:tcPr>
            <w:tcW w:w="6318" w:type="dxa"/>
          </w:tcPr>
          <w:p w:rsidR="00A60F0F" w:rsidRPr="00A60F0F" w:rsidRDefault="009073AF" w:rsidP="00A60F0F">
            <w:pPr>
              <w:rPr>
                <w:rFonts w:ascii="PMingLiU" w:eastAsia="PMingLiU" w:cs="PMingLiU"/>
              </w:rPr>
            </w:pPr>
            <w:r>
              <w:rPr>
                <w:lang w:val="en-CA"/>
              </w:rPr>
              <w:t xml:space="preserve"> </w:t>
            </w:r>
            <w:r w:rsidR="00A60F0F">
              <w:rPr>
                <w:b/>
                <w:bCs/>
              </w:rPr>
              <w:t>Nazi Politics and Foreign Policies</w:t>
            </w:r>
          </w:p>
          <w:p w:rsidR="001A3D83" w:rsidRDefault="001A3D83" w:rsidP="00CB10F0">
            <w:pPr>
              <w:rPr>
                <w:lang w:eastAsia="en-US"/>
              </w:rPr>
            </w:pPr>
          </w:p>
          <w:p w:rsidR="00A60F0F" w:rsidRDefault="00A60F0F" w:rsidP="00A60F0F">
            <w:pPr>
              <w:rPr>
                <w:b/>
                <w:bCs/>
              </w:rPr>
            </w:pPr>
            <w:r>
              <w:rPr>
                <w:b/>
                <w:bCs/>
              </w:rPr>
              <w:t>World War II: Military Aspects</w:t>
            </w:r>
          </w:p>
          <w:p w:rsidR="001A3D83" w:rsidRPr="00CB10F0" w:rsidRDefault="001A3D83" w:rsidP="00CB10F0">
            <w:pPr>
              <w:rPr>
                <w:lang w:eastAsia="en-US"/>
              </w:rPr>
            </w:pPr>
          </w:p>
        </w:tc>
      </w:tr>
      <w:tr w:rsidR="001A3D83" w:rsidTr="00210165">
        <w:tc>
          <w:tcPr>
            <w:tcW w:w="828" w:type="dxa"/>
          </w:tcPr>
          <w:p w:rsidR="001A3D83" w:rsidRDefault="001A3D83" w:rsidP="00BE44BF">
            <w:pPr>
              <w:pStyle w:val="Tabletext"/>
            </w:pPr>
            <w:r>
              <w:t>13</w:t>
            </w:r>
          </w:p>
          <w:p w:rsidR="001A3D83" w:rsidRPr="00A03572" w:rsidRDefault="001A3D83" w:rsidP="00BE44BF"/>
        </w:tc>
        <w:tc>
          <w:tcPr>
            <w:tcW w:w="2070" w:type="dxa"/>
          </w:tcPr>
          <w:p w:rsidR="001A3D83" w:rsidRDefault="00912999" w:rsidP="00BE44BF">
            <w:pPr>
              <w:pStyle w:val="Tabletext"/>
              <w:rPr>
                <w:b/>
              </w:rPr>
            </w:pPr>
            <w:r w:rsidRPr="00912999">
              <w:rPr>
                <w:b/>
              </w:rPr>
              <w:t>Tues.,</w:t>
            </w:r>
            <w:r>
              <w:rPr>
                <w:b/>
              </w:rPr>
              <w:t xml:space="preserve"> April 15</w:t>
            </w:r>
          </w:p>
          <w:p w:rsidR="00890874" w:rsidRDefault="00890874" w:rsidP="00210165">
            <w:pPr>
              <w:rPr>
                <w:b/>
              </w:rPr>
            </w:pPr>
          </w:p>
          <w:p w:rsidR="00210165" w:rsidRPr="00210165" w:rsidRDefault="00210165" w:rsidP="00210165">
            <w:pPr>
              <w:rPr>
                <w:lang w:eastAsia="en-US"/>
              </w:rPr>
            </w:pPr>
            <w:r>
              <w:rPr>
                <w:b/>
              </w:rPr>
              <w:t>Thurs., April 17</w:t>
            </w:r>
          </w:p>
        </w:tc>
        <w:tc>
          <w:tcPr>
            <w:tcW w:w="6318" w:type="dxa"/>
          </w:tcPr>
          <w:p w:rsidR="00A60F0F" w:rsidRDefault="009073AF" w:rsidP="00A60F0F">
            <w:r>
              <w:rPr>
                <w:lang w:val="en-CA"/>
              </w:rPr>
              <w:t xml:space="preserve"> </w:t>
            </w:r>
            <w:r w:rsidR="00A60F0F">
              <w:rPr>
                <w:b/>
                <w:bCs/>
              </w:rPr>
              <w:t>The Home Front: Was There a German Resistance?</w:t>
            </w:r>
          </w:p>
          <w:p w:rsidR="00A60F0F" w:rsidRDefault="00A60F0F" w:rsidP="00A60F0F">
            <w:pPr>
              <w:rPr>
                <w:lang w:val="en-CA"/>
              </w:rPr>
            </w:pPr>
            <w:r>
              <w:rPr>
                <w:lang w:val="en-CA"/>
              </w:rPr>
              <w:t xml:space="preserve">  </w:t>
            </w:r>
          </w:p>
          <w:p w:rsidR="00A60F0F" w:rsidRDefault="00A60F0F" w:rsidP="00A60F0F">
            <w:r>
              <w:rPr>
                <w:b/>
                <w:bCs/>
              </w:rPr>
              <w:t xml:space="preserve">The Holocaust </w:t>
            </w:r>
          </w:p>
          <w:p w:rsidR="00A60F0F" w:rsidRDefault="00A60F0F" w:rsidP="00A60F0F">
            <w:r w:rsidRPr="00982E6F">
              <w:rPr>
                <w:bCs/>
              </w:rPr>
              <w:t>QUIZ</w:t>
            </w:r>
            <w:r>
              <w:t>:</w:t>
            </w:r>
          </w:p>
          <w:p w:rsidR="00A60F0F" w:rsidRDefault="00A60F0F" w:rsidP="00A60F0F">
            <w:pPr>
              <w:rPr>
                <w:i/>
                <w:iCs/>
              </w:rPr>
            </w:pPr>
            <w:r>
              <w:t>Christopher Browning,</w:t>
            </w:r>
            <w:r>
              <w:rPr>
                <w:i/>
                <w:iCs/>
              </w:rPr>
              <w:t xml:space="preserve"> Ordinary Men</w:t>
            </w:r>
          </w:p>
          <w:p w:rsidR="00A60F0F" w:rsidRDefault="00A60F0F" w:rsidP="00A60F0F">
            <w:pPr>
              <w:tabs>
                <w:tab w:val="left" w:pos="720"/>
              </w:tabs>
              <w:ind w:left="720" w:hanging="1440"/>
            </w:pPr>
            <w:r>
              <w:rPr>
                <w:i/>
                <w:iCs/>
              </w:rPr>
              <w:t xml:space="preserve"> </w:t>
            </w:r>
            <w:r>
              <w:t xml:space="preserve"> D. J.   Daniel </w:t>
            </w:r>
            <w:proofErr w:type="spellStart"/>
            <w:r>
              <w:t>Goldhagen</w:t>
            </w:r>
            <w:proofErr w:type="spellEnd"/>
            <w:r>
              <w:t xml:space="preserve">, </w:t>
            </w:r>
            <w:r>
              <w:rPr>
                <w:i/>
                <w:iCs/>
              </w:rPr>
              <w:t xml:space="preserve">Hitler's Willing Executioners </w:t>
            </w:r>
            <w:r>
              <w:t>(New York, 1996)</w:t>
            </w:r>
            <w:proofErr w:type="gramStart"/>
            <w:r>
              <w:t>,  intro</w:t>
            </w:r>
            <w:proofErr w:type="gramEnd"/>
            <w:r>
              <w:t>., pp. 181-280, 339-361, 375-415. (handout)</w:t>
            </w:r>
          </w:p>
          <w:p w:rsidR="00F07A2C" w:rsidRDefault="00F07A2C" w:rsidP="00F07A2C">
            <w:pPr>
              <w:rPr>
                <w:b/>
                <w:bCs/>
              </w:rPr>
            </w:pPr>
          </w:p>
          <w:p w:rsidR="001A3D83" w:rsidRDefault="009073AF" w:rsidP="00890874">
            <w:pPr>
              <w:rPr>
                <w:lang w:val="en-CA"/>
              </w:rPr>
            </w:pPr>
            <w:r>
              <w:rPr>
                <w:lang w:val="en-CA"/>
              </w:rPr>
              <w:t xml:space="preserve"> </w:t>
            </w:r>
            <w:proofErr w:type="spellStart"/>
            <w:r w:rsidR="00890874">
              <w:rPr>
                <w:lang w:val="en-CA"/>
              </w:rPr>
              <w:t>Kluger</w:t>
            </w:r>
            <w:proofErr w:type="spellEnd"/>
            <w:r w:rsidR="00890874">
              <w:rPr>
                <w:lang w:val="en-CA"/>
              </w:rPr>
              <w:t xml:space="preserve"> will also be included in the quiz.</w:t>
            </w:r>
          </w:p>
          <w:p w:rsidR="00890874" w:rsidRPr="00CB10F0" w:rsidRDefault="00890874" w:rsidP="00890874">
            <w:pPr>
              <w:rPr>
                <w:lang w:eastAsia="en-US"/>
              </w:rPr>
            </w:pPr>
          </w:p>
        </w:tc>
      </w:tr>
      <w:tr w:rsidR="001A3D83" w:rsidTr="00210165">
        <w:tc>
          <w:tcPr>
            <w:tcW w:w="828" w:type="dxa"/>
          </w:tcPr>
          <w:p w:rsidR="001A3D83" w:rsidRDefault="001A3D83" w:rsidP="00BE44BF">
            <w:pPr>
              <w:pStyle w:val="Tabletext"/>
            </w:pPr>
            <w:r>
              <w:t>14</w:t>
            </w:r>
          </w:p>
          <w:p w:rsidR="001A3D83" w:rsidRPr="00A03572" w:rsidRDefault="001A3D83" w:rsidP="00BE44BF"/>
        </w:tc>
        <w:tc>
          <w:tcPr>
            <w:tcW w:w="2070" w:type="dxa"/>
          </w:tcPr>
          <w:p w:rsidR="001A3D83" w:rsidRDefault="00912999" w:rsidP="00BE44BF">
            <w:pPr>
              <w:pStyle w:val="Tabletext"/>
              <w:rPr>
                <w:b/>
              </w:rPr>
            </w:pPr>
            <w:r w:rsidRPr="00912999">
              <w:rPr>
                <w:b/>
              </w:rPr>
              <w:t>Tues.,</w:t>
            </w:r>
            <w:r>
              <w:rPr>
                <w:b/>
              </w:rPr>
              <w:t xml:space="preserve"> April 22</w:t>
            </w:r>
          </w:p>
          <w:p w:rsidR="00890874" w:rsidRDefault="00890874" w:rsidP="00890874">
            <w:pPr>
              <w:rPr>
                <w:lang w:eastAsia="en-US"/>
              </w:rPr>
            </w:pPr>
          </w:p>
          <w:p w:rsidR="00890874" w:rsidRDefault="00890874" w:rsidP="00890874">
            <w:pPr>
              <w:rPr>
                <w:lang w:eastAsia="en-US"/>
              </w:rPr>
            </w:pPr>
          </w:p>
          <w:p w:rsidR="00210165" w:rsidRPr="00210165" w:rsidRDefault="00890874" w:rsidP="00210165">
            <w:pPr>
              <w:rPr>
                <w:lang w:eastAsia="en-US"/>
              </w:rPr>
            </w:pPr>
            <w:r>
              <w:rPr>
                <w:b/>
              </w:rPr>
              <w:t>Thurs., April 24</w:t>
            </w:r>
          </w:p>
        </w:tc>
        <w:tc>
          <w:tcPr>
            <w:tcW w:w="6318" w:type="dxa"/>
          </w:tcPr>
          <w:p w:rsidR="00F07A2C" w:rsidRDefault="00890874" w:rsidP="00F07A2C">
            <w:pPr>
              <w:tabs>
                <w:tab w:val="left" w:pos="720"/>
              </w:tabs>
              <w:ind w:left="720" w:hanging="1440"/>
            </w:pPr>
            <w:proofErr w:type="spellStart"/>
            <w:r>
              <w:t>Sle</w:t>
            </w:r>
            <w:proofErr w:type="spellEnd"/>
          </w:p>
          <w:p w:rsidR="00890874" w:rsidRDefault="00890874" w:rsidP="00890874">
            <w:pPr>
              <w:tabs>
                <w:tab w:val="left" w:pos="720"/>
              </w:tabs>
              <w:ind w:left="720" w:hanging="1440"/>
              <w:rPr>
                <w:b/>
                <w:bCs/>
              </w:rPr>
            </w:pPr>
            <w:r>
              <w:t xml:space="preserve">            </w:t>
            </w:r>
            <w:r>
              <w:rPr>
                <w:b/>
                <w:bCs/>
              </w:rPr>
              <w:t xml:space="preserve">Selections from the movie </w:t>
            </w:r>
            <w:proofErr w:type="spellStart"/>
            <w:r>
              <w:rPr>
                <w:b/>
                <w:bCs/>
                <w:i/>
              </w:rPr>
              <w:t>Shoah</w:t>
            </w:r>
            <w:proofErr w:type="spellEnd"/>
            <w:r>
              <w:rPr>
                <w:b/>
                <w:bCs/>
                <w:i/>
              </w:rPr>
              <w:t xml:space="preserve"> </w:t>
            </w:r>
            <w:r>
              <w:rPr>
                <w:b/>
                <w:bCs/>
              </w:rPr>
              <w:t xml:space="preserve"> to be shown in class</w:t>
            </w:r>
          </w:p>
          <w:p w:rsidR="00890874" w:rsidRPr="00890874" w:rsidRDefault="00890874" w:rsidP="00890874">
            <w:pPr>
              <w:tabs>
                <w:tab w:val="left" w:pos="720"/>
              </w:tabs>
              <w:ind w:left="720" w:hanging="1440"/>
            </w:pPr>
          </w:p>
          <w:p w:rsidR="00890874" w:rsidRDefault="00890874" w:rsidP="00696200">
            <w:pPr>
              <w:rPr>
                <w:b/>
                <w:bCs/>
              </w:rPr>
            </w:pPr>
          </w:p>
          <w:p w:rsidR="00F07A2C" w:rsidRDefault="00F07A2C" w:rsidP="00696200">
            <w:pPr>
              <w:rPr>
                <w:b/>
                <w:bCs/>
              </w:rPr>
            </w:pPr>
            <w:r w:rsidRPr="00890874">
              <w:rPr>
                <w:b/>
                <w:bCs/>
              </w:rPr>
              <w:t>The</w:t>
            </w:r>
            <w:r>
              <w:rPr>
                <w:b/>
                <w:bCs/>
              </w:rPr>
              <w:t xml:space="preserve"> Reconstruction of Germany</w:t>
            </w:r>
          </w:p>
          <w:p w:rsidR="00890874" w:rsidRDefault="00890874" w:rsidP="00F07A2C">
            <w:pPr>
              <w:tabs>
                <w:tab w:val="left" w:pos="4217"/>
              </w:tabs>
              <w:rPr>
                <w:b/>
                <w:bCs/>
              </w:rPr>
            </w:pPr>
          </w:p>
          <w:p w:rsidR="00982E6F" w:rsidRDefault="00982E6F" w:rsidP="00F07A2C">
            <w:pPr>
              <w:tabs>
                <w:tab w:val="left" w:pos="4217"/>
              </w:tabs>
              <w:rPr>
                <w:b/>
                <w:lang w:eastAsia="en-US"/>
              </w:rPr>
            </w:pPr>
            <w:r w:rsidRPr="00982E6F">
              <w:rPr>
                <w:b/>
                <w:lang w:eastAsia="en-US"/>
              </w:rPr>
              <w:t xml:space="preserve">QUIZ </w:t>
            </w:r>
          </w:p>
          <w:p w:rsidR="00F07A2C" w:rsidRPr="00F07A2C" w:rsidRDefault="00890874" w:rsidP="00F07A2C">
            <w:pPr>
              <w:tabs>
                <w:tab w:val="left" w:pos="4217"/>
              </w:tabs>
              <w:rPr>
                <w:b/>
                <w:bCs/>
                <w:i/>
                <w:iCs/>
              </w:rPr>
            </w:pPr>
            <w:r>
              <w:rPr>
                <w:b/>
                <w:bCs/>
              </w:rPr>
              <w:t xml:space="preserve">Film: </w:t>
            </w:r>
            <w:r w:rsidRPr="00F07A2C">
              <w:rPr>
                <w:b/>
                <w:bCs/>
                <w:i/>
              </w:rPr>
              <w:t>Mar</w:t>
            </w:r>
            <w:r>
              <w:rPr>
                <w:b/>
                <w:bCs/>
                <w:i/>
              </w:rPr>
              <w:t>riage of Maria</w:t>
            </w:r>
            <w:r w:rsidRPr="00F07A2C">
              <w:rPr>
                <w:b/>
                <w:bCs/>
                <w:i/>
              </w:rPr>
              <w:t xml:space="preserve"> Braun</w:t>
            </w:r>
          </w:p>
          <w:p w:rsidR="001A3D83" w:rsidRPr="00CB10F0" w:rsidRDefault="001A3D83" w:rsidP="00DA1132">
            <w:pPr>
              <w:tabs>
                <w:tab w:val="left" w:pos="-720"/>
                <w:tab w:val="left" w:pos="0"/>
                <w:tab w:val="left" w:pos="720"/>
                <w:tab w:val="left" w:pos="1440"/>
                <w:tab w:val="left" w:pos="2160"/>
                <w:tab w:val="left" w:pos="2880"/>
                <w:tab w:val="left" w:pos="3600"/>
                <w:tab w:val="left" w:pos="4320"/>
                <w:tab w:val="left" w:pos="4956"/>
                <w:tab w:val="left" w:pos="5664"/>
                <w:tab w:val="left" w:pos="6372"/>
                <w:tab w:val="left" w:pos="7080"/>
                <w:tab w:val="left" w:pos="7788"/>
                <w:tab w:val="left" w:pos="8496"/>
                <w:tab w:val="left" w:pos="9204"/>
                <w:tab w:val="right" w:pos="9360"/>
              </w:tabs>
              <w:rPr>
                <w:lang w:eastAsia="en-US"/>
              </w:rPr>
            </w:pPr>
          </w:p>
        </w:tc>
      </w:tr>
      <w:tr w:rsidR="001A3D83" w:rsidTr="00210165">
        <w:tc>
          <w:tcPr>
            <w:tcW w:w="828" w:type="dxa"/>
          </w:tcPr>
          <w:p w:rsidR="001A3D83" w:rsidRDefault="001A3D83" w:rsidP="00BE44BF">
            <w:pPr>
              <w:pStyle w:val="Tabletext"/>
            </w:pPr>
            <w:r>
              <w:t>15</w:t>
            </w:r>
          </w:p>
          <w:p w:rsidR="001A3D83" w:rsidRPr="00A03572" w:rsidRDefault="001A3D83" w:rsidP="00BE44BF"/>
        </w:tc>
        <w:tc>
          <w:tcPr>
            <w:tcW w:w="2070" w:type="dxa"/>
          </w:tcPr>
          <w:p w:rsidR="001A3D83" w:rsidRDefault="00912999" w:rsidP="00BE44BF">
            <w:pPr>
              <w:pStyle w:val="Tabletext"/>
              <w:rPr>
                <w:b/>
              </w:rPr>
            </w:pPr>
            <w:r w:rsidRPr="00912999">
              <w:rPr>
                <w:b/>
              </w:rPr>
              <w:t>Tues.,</w:t>
            </w:r>
            <w:r>
              <w:rPr>
                <w:b/>
              </w:rPr>
              <w:t xml:space="preserve"> April 29</w:t>
            </w:r>
          </w:p>
          <w:p w:rsidR="00E3046C" w:rsidRDefault="00E3046C" w:rsidP="00210165">
            <w:pPr>
              <w:rPr>
                <w:b/>
              </w:rPr>
            </w:pPr>
          </w:p>
          <w:p w:rsidR="001A5DAF" w:rsidRDefault="001A5DAF" w:rsidP="00210165">
            <w:pPr>
              <w:rPr>
                <w:b/>
              </w:rPr>
            </w:pPr>
          </w:p>
          <w:p w:rsidR="00210165" w:rsidRPr="00210165" w:rsidRDefault="00210165" w:rsidP="00210165">
            <w:pPr>
              <w:rPr>
                <w:lang w:eastAsia="en-US"/>
              </w:rPr>
            </w:pPr>
            <w:r>
              <w:rPr>
                <w:b/>
              </w:rPr>
              <w:lastRenderedPageBreak/>
              <w:t>Thurs., May 1</w:t>
            </w:r>
          </w:p>
        </w:tc>
        <w:tc>
          <w:tcPr>
            <w:tcW w:w="6318" w:type="dxa"/>
          </w:tcPr>
          <w:p w:rsidR="001A3D83" w:rsidRDefault="009073AF" w:rsidP="00696200">
            <w:pPr>
              <w:tabs>
                <w:tab w:val="left" w:pos="-720"/>
                <w:tab w:val="left" w:pos="0"/>
                <w:tab w:val="left" w:pos="720"/>
                <w:tab w:val="left" w:pos="1440"/>
                <w:tab w:val="left" w:pos="2160"/>
                <w:tab w:val="left" w:pos="2880"/>
                <w:tab w:val="left" w:pos="3600"/>
                <w:tab w:val="left" w:pos="4320"/>
                <w:tab w:val="left" w:pos="4956"/>
                <w:tab w:val="left" w:pos="5664"/>
                <w:tab w:val="left" w:pos="6372"/>
                <w:tab w:val="left" w:pos="7080"/>
                <w:tab w:val="left" w:pos="7788"/>
                <w:tab w:val="left" w:pos="8496"/>
                <w:tab w:val="left" w:pos="9204"/>
                <w:tab w:val="right" w:pos="9360"/>
              </w:tabs>
              <w:rPr>
                <w:lang w:eastAsia="en-US"/>
              </w:rPr>
            </w:pPr>
            <w:r>
              <w:rPr>
                <w:b/>
                <w:lang w:val="en-CA"/>
              </w:rPr>
              <w:lastRenderedPageBreak/>
              <w:t xml:space="preserve"> </w:t>
            </w:r>
            <w:r w:rsidR="00F07A2C">
              <w:rPr>
                <w:b/>
                <w:bCs/>
              </w:rPr>
              <w:t>The BRD and DDR: Internal Politics</w:t>
            </w:r>
          </w:p>
          <w:p w:rsidR="001A3D83" w:rsidRPr="0044365B" w:rsidRDefault="001A3D83" w:rsidP="0044365B">
            <w:pPr>
              <w:rPr>
                <w:lang w:eastAsia="en-US"/>
              </w:rPr>
            </w:pPr>
          </w:p>
          <w:p w:rsidR="00E3046C" w:rsidRDefault="009073AF" w:rsidP="00F07A2C">
            <w:pPr>
              <w:rPr>
                <w:lang w:val="en-CA"/>
              </w:rPr>
            </w:pPr>
            <w:r>
              <w:rPr>
                <w:lang w:val="en-CA"/>
              </w:rPr>
              <w:t xml:space="preserve"> </w:t>
            </w:r>
          </w:p>
          <w:p w:rsidR="00F07A2C" w:rsidRDefault="00F07A2C" w:rsidP="00F07A2C">
            <w:pPr>
              <w:rPr>
                <w:b/>
                <w:bCs/>
              </w:rPr>
            </w:pPr>
            <w:r>
              <w:rPr>
                <w:b/>
                <w:bCs/>
              </w:rPr>
              <w:lastRenderedPageBreak/>
              <w:t xml:space="preserve">The Two </w:t>
            </w:r>
            <w:proofErr w:type="spellStart"/>
            <w:r>
              <w:rPr>
                <w:b/>
                <w:bCs/>
              </w:rPr>
              <w:t>Germanies</w:t>
            </w:r>
            <w:proofErr w:type="spellEnd"/>
            <w:r>
              <w:rPr>
                <w:b/>
                <w:bCs/>
              </w:rPr>
              <w:t xml:space="preserve"> and the Cold War </w:t>
            </w:r>
          </w:p>
          <w:p w:rsidR="00F07A2C" w:rsidRPr="0044365B" w:rsidRDefault="00F07A2C" w:rsidP="00890874">
            <w:pPr>
              <w:rPr>
                <w:lang w:eastAsia="en-US"/>
              </w:rPr>
            </w:pPr>
          </w:p>
        </w:tc>
      </w:tr>
      <w:tr w:rsidR="001A3D83" w:rsidTr="00210165">
        <w:tc>
          <w:tcPr>
            <w:tcW w:w="828" w:type="dxa"/>
          </w:tcPr>
          <w:p w:rsidR="001A3D83" w:rsidRDefault="001A3D83" w:rsidP="00BE44BF">
            <w:pPr>
              <w:pStyle w:val="Tabletext"/>
            </w:pPr>
            <w:r>
              <w:lastRenderedPageBreak/>
              <w:t>16</w:t>
            </w:r>
          </w:p>
          <w:p w:rsidR="001A3D83" w:rsidRPr="00901685" w:rsidRDefault="001A3D83" w:rsidP="00BE44BF">
            <w:pPr>
              <w:rPr>
                <w:lang w:eastAsia="en-US"/>
              </w:rPr>
            </w:pPr>
          </w:p>
        </w:tc>
        <w:tc>
          <w:tcPr>
            <w:tcW w:w="2070" w:type="dxa"/>
          </w:tcPr>
          <w:p w:rsidR="00982E6F" w:rsidRDefault="00912999" w:rsidP="00E3046C">
            <w:pPr>
              <w:pStyle w:val="Tabletext"/>
              <w:rPr>
                <w:b/>
              </w:rPr>
            </w:pPr>
            <w:r w:rsidRPr="00912999">
              <w:rPr>
                <w:b/>
              </w:rPr>
              <w:t>Tues.,</w:t>
            </w:r>
            <w:r>
              <w:rPr>
                <w:b/>
              </w:rPr>
              <w:t xml:space="preserve"> May 6 </w:t>
            </w:r>
          </w:p>
          <w:p w:rsidR="00E3046C" w:rsidRPr="00E3046C" w:rsidRDefault="00E3046C" w:rsidP="00E3046C">
            <w:pPr>
              <w:rPr>
                <w:lang w:eastAsia="en-US"/>
              </w:rPr>
            </w:pPr>
          </w:p>
          <w:p w:rsidR="00210165" w:rsidRPr="00210165" w:rsidRDefault="00210165" w:rsidP="00210165">
            <w:pPr>
              <w:rPr>
                <w:lang w:eastAsia="en-US"/>
              </w:rPr>
            </w:pPr>
            <w:r>
              <w:rPr>
                <w:b/>
              </w:rPr>
              <w:t>Thurs., May 8</w:t>
            </w:r>
          </w:p>
        </w:tc>
        <w:tc>
          <w:tcPr>
            <w:tcW w:w="6318" w:type="dxa"/>
          </w:tcPr>
          <w:p w:rsidR="00982E6F" w:rsidRDefault="00890874" w:rsidP="00E3046C">
            <w:pPr>
              <w:tabs>
                <w:tab w:val="left" w:pos="-720"/>
                <w:tab w:val="left" w:pos="0"/>
                <w:tab w:val="left" w:pos="720"/>
                <w:tab w:val="left" w:pos="1440"/>
                <w:tab w:val="left" w:pos="2160"/>
                <w:tab w:val="left" w:pos="2880"/>
                <w:tab w:val="left" w:pos="3600"/>
                <w:tab w:val="left" w:pos="4320"/>
                <w:tab w:val="left" w:pos="4956"/>
                <w:tab w:val="left" w:pos="5664"/>
                <w:tab w:val="left" w:pos="6372"/>
                <w:tab w:val="left" w:pos="7080"/>
                <w:tab w:val="left" w:pos="7788"/>
                <w:tab w:val="left" w:pos="8496"/>
                <w:tab w:val="left" w:pos="9204"/>
                <w:tab w:val="right" w:pos="9360"/>
              </w:tabs>
              <w:rPr>
                <w:b/>
                <w:bCs/>
              </w:rPr>
            </w:pPr>
            <w:r>
              <w:rPr>
                <w:b/>
                <w:bCs/>
              </w:rPr>
              <w:t>The 1960s:</w:t>
            </w:r>
            <w:r w:rsidR="009073AF">
              <w:rPr>
                <w:lang w:val="en-CA"/>
              </w:rPr>
              <w:t xml:space="preserve"> </w:t>
            </w:r>
            <w:r w:rsidR="00F07A2C">
              <w:rPr>
                <w:b/>
                <w:bCs/>
              </w:rPr>
              <w:t>Revolt and Reaction</w:t>
            </w:r>
          </w:p>
          <w:p w:rsidR="00982E6F" w:rsidRDefault="00982E6F" w:rsidP="00423C84">
            <w:pPr>
              <w:rPr>
                <w:b/>
                <w:bCs/>
              </w:rPr>
            </w:pPr>
          </w:p>
          <w:p w:rsidR="00890874" w:rsidRDefault="00890874" w:rsidP="00423C84">
            <w:pPr>
              <w:rPr>
                <w:b/>
                <w:bCs/>
              </w:rPr>
            </w:pPr>
            <w:r>
              <w:rPr>
                <w:b/>
                <w:bCs/>
              </w:rPr>
              <w:t>Discontent in East Germany</w:t>
            </w:r>
          </w:p>
          <w:p w:rsidR="00890874" w:rsidRDefault="00890874" w:rsidP="00423C84">
            <w:pPr>
              <w:rPr>
                <w:b/>
                <w:bCs/>
              </w:rPr>
            </w:pPr>
          </w:p>
          <w:p w:rsidR="00982E6F" w:rsidRDefault="00982E6F" w:rsidP="00423C84">
            <w:pPr>
              <w:rPr>
                <w:b/>
                <w:lang w:eastAsia="en-US"/>
              </w:rPr>
            </w:pPr>
          </w:p>
          <w:p w:rsidR="00890874" w:rsidRDefault="00982E6F" w:rsidP="00423C84">
            <w:pPr>
              <w:rPr>
                <w:b/>
                <w:bCs/>
              </w:rPr>
            </w:pPr>
            <w:r w:rsidRPr="00982E6F">
              <w:rPr>
                <w:b/>
                <w:lang w:eastAsia="en-US"/>
              </w:rPr>
              <w:t>QUIZ</w:t>
            </w:r>
            <w:r w:rsidR="00890874">
              <w:rPr>
                <w:b/>
                <w:bCs/>
              </w:rPr>
              <w:t>:</w:t>
            </w:r>
          </w:p>
          <w:p w:rsidR="00890874" w:rsidRDefault="00890874" w:rsidP="00423C84">
            <w:pPr>
              <w:rPr>
                <w:b/>
                <w:bCs/>
              </w:rPr>
            </w:pPr>
            <w:r w:rsidRPr="00890874">
              <w:t xml:space="preserve">Peter Schneider, </w:t>
            </w:r>
            <w:r w:rsidRPr="00890874">
              <w:rPr>
                <w:i/>
                <w:iCs/>
              </w:rPr>
              <w:t>The Wall Jumper</w:t>
            </w:r>
          </w:p>
          <w:p w:rsidR="00F07A2C" w:rsidRPr="00F07A2C" w:rsidRDefault="00890874" w:rsidP="00F07A2C">
            <w:pPr>
              <w:rPr>
                <w:lang w:eastAsia="en-US"/>
              </w:rPr>
            </w:pPr>
            <w:r w:rsidRPr="00890874">
              <w:rPr>
                <w:bCs/>
              </w:rPr>
              <w:t xml:space="preserve">Film: </w:t>
            </w:r>
            <w:r w:rsidR="00423C84" w:rsidRPr="00890874">
              <w:rPr>
                <w:bCs/>
              </w:rPr>
              <w:t xml:space="preserve"> </w:t>
            </w:r>
            <w:r w:rsidR="00423C84" w:rsidRPr="00890874">
              <w:rPr>
                <w:bCs/>
                <w:i/>
              </w:rPr>
              <w:t>The Lives of Others</w:t>
            </w:r>
          </w:p>
          <w:p w:rsidR="001A3D83" w:rsidRPr="00DA1132" w:rsidRDefault="001A3D83" w:rsidP="00DA1132">
            <w:pPr>
              <w:rPr>
                <w:b/>
                <w:lang w:eastAsia="en-US"/>
              </w:rPr>
            </w:pPr>
          </w:p>
        </w:tc>
      </w:tr>
      <w:tr w:rsidR="001A3D83" w:rsidTr="00210165">
        <w:tc>
          <w:tcPr>
            <w:tcW w:w="828" w:type="dxa"/>
          </w:tcPr>
          <w:p w:rsidR="00912999" w:rsidRDefault="00912999" w:rsidP="00BE44BF">
            <w:pPr>
              <w:pStyle w:val="Tabletext"/>
            </w:pPr>
            <w:r>
              <w:t xml:space="preserve">17 </w:t>
            </w:r>
          </w:p>
          <w:p w:rsidR="00912999" w:rsidRDefault="00912999" w:rsidP="00BE44BF">
            <w:pPr>
              <w:pStyle w:val="Tabletext"/>
            </w:pPr>
          </w:p>
          <w:p w:rsidR="00982E6F" w:rsidRDefault="00982E6F" w:rsidP="00BE44BF">
            <w:pPr>
              <w:pStyle w:val="Tabletext"/>
            </w:pPr>
          </w:p>
          <w:p w:rsidR="00982E6F" w:rsidRDefault="00982E6F" w:rsidP="00BE44BF">
            <w:pPr>
              <w:pStyle w:val="Tabletext"/>
            </w:pPr>
          </w:p>
          <w:p w:rsidR="001A3D83" w:rsidRDefault="001A3D83" w:rsidP="00BE44BF">
            <w:pPr>
              <w:pStyle w:val="Tabletext"/>
            </w:pPr>
            <w:r>
              <w:t>Final Exam</w:t>
            </w:r>
          </w:p>
          <w:p w:rsidR="001A3D83" w:rsidRPr="00A03572" w:rsidRDefault="001A3D83" w:rsidP="00BE44BF"/>
        </w:tc>
        <w:tc>
          <w:tcPr>
            <w:tcW w:w="2070" w:type="dxa"/>
          </w:tcPr>
          <w:p w:rsidR="001A3D83" w:rsidRDefault="00912999" w:rsidP="00BE44BF">
            <w:pPr>
              <w:pStyle w:val="Tabletext"/>
              <w:rPr>
                <w:b/>
              </w:rPr>
            </w:pPr>
            <w:r w:rsidRPr="00210165">
              <w:rPr>
                <w:b/>
              </w:rPr>
              <w:t>Tues., May 13</w:t>
            </w:r>
          </w:p>
          <w:p w:rsidR="00982E6F" w:rsidRDefault="00982E6F" w:rsidP="00982E6F">
            <w:pPr>
              <w:rPr>
                <w:lang w:eastAsia="en-US"/>
              </w:rPr>
            </w:pPr>
          </w:p>
          <w:p w:rsidR="00982E6F" w:rsidRDefault="004A4208" w:rsidP="00982E6F">
            <w:pPr>
              <w:rPr>
                <w:b/>
                <w:lang w:eastAsia="en-US"/>
              </w:rPr>
            </w:pPr>
            <w:r>
              <w:rPr>
                <w:b/>
                <w:lang w:eastAsia="en-US"/>
              </w:rPr>
              <w:t>Wed.</w:t>
            </w:r>
            <w:r w:rsidR="00982E6F" w:rsidRPr="00982E6F">
              <w:rPr>
                <w:b/>
                <w:lang w:eastAsia="en-US"/>
              </w:rPr>
              <w:t xml:space="preserve"> – May 1</w:t>
            </w:r>
            <w:r>
              <w:rPr>
                <w:b/>
                <w:lang w:eastAsia="en-US"/>
              </w:rPr>
              <w:t>4</w:t>
            </w:r>
          </w:p>
          <w:p w:rsidR="004A4208" w:rsidRDefault="004A4208" w:rsidP="00982E6F">
            <w:pPr>
              <w:rPr>
                <w:b/>
                <w:lang w:eastAsia="en-US"/>
              </w:rPr>
            </w:pPr>
          </w:p>
          <w:p w:rsidR="004A4208" w:rsidRDefault="004A4208" w:rsidP="00982E6F">
            <w:pPr>
              <w:rPr>
                <w:b/>
                <w:lang w:eastAsia="en-US"/>
              </w:rPr>
            </w:pPr>
          </w:p>
          <w:p w:rsidR="004A4208" w:rsidRPr="00982E6F" w:rsidRDefault="004A4208" w:rsidP="00982E6F">
            <w:pPr>
              <w:rPr>
                <w:b/>
                <w:lang w:eastAsia="en-US"/>
              </w:rPr>
            </w:pPr>
            <w:r>
              <w:rPr>
                <w:b/>
                <w:lang w:eastAsia="en-US"/>
              </w:rPr>
              <w:t>Friday, May 16</w:t>
            </w:r>
          </w:p>
        </w:tc>
        <w:tc>
          <w:tcPr>
            <w:tcW w:w="6318" w:type="dxa"/>
          </w:tcPr>
          <w:p w:rsidR="00912999" w:rsidRDefault="00A51E3E" w:rsidP="00BE44BF">
            <w:pPr>
              <w:pStyle w:val="Tabletext"/>
              <w:rPr>
                <w:b/>
                <w:bCs/>
              </w:rPr>
            </w:pPr>
            <w:r>
              <w:rPr>
                <w:b/>
                <w:bCs/>
              </w:rPr>
              <w:t>German Reunification and Current Problems</w:t>
            </w:r>
          </w:p>
          <w:p w:rsidR="00A51E3E" w:rsidRPr="00A51E3E" w:rsidRDefault="00A51E3E" w:rsidP="00A51E3E">
            <w:pPr>
              <w:rPr>
                <w:lang w:eastAsia="en-US"/>
              </w:rPr>
            </w:pPr>
          </w:p>
          <w:p w:rsidR="00912999" w:rsidRDefault="00982E6F" w:rsidP="00BE44BF">
            <w:pPr>
              <w:pStyle w:val="Tabletext"/>
              <w:rPr>
                <w:b/>
              </w:rPr>
            </w:pPr>
            <w:r>
              <w:rPr>
                <w:b/>
              </w:rPr>
              <w:t>Email</w:t>
            </w:r>
            <w:r w:rsidR="00A51E3E">
              <w:rPr>
                <w:b/>
              </w:rPr>
              <w:t xml:space="preserve"> Final Paper</w:t>
            </w:r>
            <w:r w:rsidR="004A4208">
              <w:rPr>
                <w:b/>
              </w:rPr>
              <w:t xml:space="preserve"> by midnight</w:t>
            </w:r>
          </w:p>
          <w:p w:rsidR="00982E6F" w:rsidRDefault="00982E6F" w:rsidP="00BE44BF">
            <w:pPr>
              <w:pStyle w:val="Tabletext"/>
              <w:rPr>
                <w:b/>
              </w:rPr>
            </w:pPr>
          </w:p>
          <w:p w:rsidR="001A3D83" w:rsidRPr="001B0089" w:rsidRDefault="004A4208" w:rsidP="00BE44BF">
            <w:pPr>
              <w:pStyle w:val="Tabletext"/>
              <w:rPr>
                <w:b/>
              </w:rPr>
            </w:pPr>
            <w:r>
              <w:rPr>
                <w:b/>
              </w:rPr>
              <w:t xml:space="preserve"> FINAL EXAM: 9:45-12:00 in DMH 167</w:t>
            </w:r>
            <w:r w:rsidR="001A3D83" w:rsidRPr="001B0089">
              <w:rPr>
                <w:b/>
              </w:rPr>
              <w:t xml:space="preserve"> </w:t>
            </w:r>
          </w:p>
        </w:tc>
      </w:tr>
    </w:tbl>
    <w:p w:rsidR="001A3D83" w:rsidRDefault="001A3D83" w:rsidP="00934CE0"/>
    <w:p w:rsidR="001A3D83" w:rsidRDefault="001A3D83"/>
    <w:p w:rsidR="002D3CF4" w:rsidRDefault="002D3CF4" w:rsidP="002D3CF4">
      <w:pPr>
        <w:jc w:val="center"/>
      </w:pPr>
    </w:p>
    <w:sectPr w:rsidR="002D3CF4" w:rsidSect="00E136A4">
      <w:footerReference w:type="default" r:id="rId2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955" w:rsidRDefault="00523955">
      <w:r>
        <w:separator/>
      </w:r>
    </w:p>
  </w:endnote>
  <w:endnote w:type="continuationSeparator" w:id="0">
    <w:p w:rsidR="00523955" w:rsidRDefault="0052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3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97" w:rsidRDefault="00290997" w:rsidP="00D21EA7">
    <w:pPr>
      <w:pStyle w:val="Footer"/>
      <w:jc w:val="right"/>
    </w:pPr>
    <w:r>
      <w:t xml:space="preserve">Page </w:t>
    </w:r>
    <w:r>
      <w:fldChar w:fldCharType="begin"/>
    </w:r>
    <w:r>
      <w:instrText xml:space="preserve"> PAGE </w:instrText>
    </w:r>
    <w:r>
      <w:fldChar w:fldCharType="separate"/>
    </w:r>
    <w:r w:rsidR="00600FDF">
      <w:rPr>
        <w:noProof/>
      </w:rPr>
      <w:t>14</w:t>
    </w:r>
    <w:r>
      <w:rPr>
        <w:noProof/>
      </w:rPr>
      <w:fldChar w:fldCharType="end"/>
    </w:r>
    <w:r>
      <w:t xml:space="preserve"> of </w:t>
    </w:r>
    <w:fldSimple w:instr=" NUMPAGES ">
      <w:r w:rsidR="00600FDF">
        <w:rPr>
          <w:noProof/>
        </w:rPr>
        <w:t>14</w:t>
      </w:r>
    </w:fldSimple>
  </w:p>
  <w:p w:rsidR="00290997" w:rsidRPr="00D21EA7" w:rsidRDefault="00290997" w:rsidP="00D21EA7">
    <w:pPr>
      <w:pStyle w:val="Footer"/>
    </w:pPr>
    <w:r>
      <w:t>His. 146, Advanced Topics in European History: Germany, Spring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955" w:rsidRDefault="00523955">
      <w:r>
        <w:separator/>
      </w:r>
    </w:p>
  </w:footnote>
  <w:footnote w:type="continuationSeparator" w:id="0">
    <w:p w:rsidR="00523955" w:rsidRDefault="00523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3E05"/>
    <w:multiLevelType w:val="hybridMultilevel"/>
    <w:tmpl w:val="0E74F7EA"/>
    <w:lvl w:ilvl="0" w:tplc="FFFFFFFF">
      <w:start w:val="1"/>
      <w:numFmt w:val="decimal"/>
      <w:pStyle w:val="Normalnumbered"/>
      <w:lvlText w:val="%1."/>
      <w:lvlJc w:val="left"/>
      <w:pPr>
        <w:tabs>
          <w:tab w:val="num" w:pos="360"/>
        </w:tabs>
        <w:ind w:left="36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64065C3"/>
    <w:multiLevelType w:val="multilevel"/>
    <w:tmpl w:val="81E2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4F"/>
    <w:rsid w:val="00012AEE"/>
    <w:rsid w:val="00025E6E"/>
    <w:rsid w:val="00027ADB"/>
    <w:rsid w:val="00036208"/>
    <w:rsid w:val="000379A5"/>
    <w:rsid w:val="0004026F"/>
    <w:rsid w:val="000418CE"/>
    <w:rsid w:val="00043F9B"/>
    <w:rsid w:val="000467A7"/>
    <w:rsid w:val="00054A8D"/>
    <w:rsid w:val="00057DB5"/>
    <w:rsid w:val="00075292"/>
    <w:rsid w:val="00077F87"/>
    <w:rsid w:val="00083965"/>
    <w:rsid w:val="00090214"/>
    <w:rsid w:val="00096666"/>
    <w:rsid w:val="000B5997"/>
    <w:rsid w:val="000E1015"/>
    <w:rsid w:val="000E79EE"/>
    <w:rsid w:val="00100591"/>
    <w:rsid w:val="00113C04"/>
    <w:rsid w:val="001162E1"/>
    <w:rsid w:val="00126B9E"/>
    <w:rsid w:val="00134C65"/>
    <w:rsid w:val="00141302"/>
    <w:rsid w:val="00151625"/>
    <w:rsid w:val="00157CCD"/>
    <w:rsid w:val="00160F03"/>
    <w:rsid w:val="001716DE"/>
    <w:rsid w:val="001872DD"/>
    <w:rsid w:val="001A3D83"/>
    <w:rsid w:val="001A5DAF"/>
    <w:rsid w:val="001B0089"/>
    <w:rsid w:val="001C7516"/>
    <w:rsid w:val="001D5316"/>
    <w:rsid w:val="001E54CC"/>
    <w:rsid w:val="001E5B0F"/>
    <w:rsid w:val="001E6216"/>
    <w:rsid w:val="00203245"/>
    <w:rsid w:val="00205345"/>
    <w:rsid w:val="0020575A"/>
    <w:rsid w:val="00210165"/>
    <w:rsid w:val="00220DFF"/>
    <w:rsid w:val="00227DAE"/>
    <w:rsid w:val="00233286"/>
    <w:rsid w:val="002355C2"/>
    <w:rsid w:val="00237228"/>
    <w:rsid w:val="002648B1"/>
    <w:rsid w:val="00280B4F"/>
    <w:rsid w:val="00290997"/>
    <w:rsid w:val="00296214"/>
    <w:rsid w:val="002A5863"/>
    <w:rsid w:val="002D3CF4"/>
    <w:rsid w:val="002E25D3"/>
    <w:rsid w:val="002E4E3D"/>
    <w:rsid w:val="002E5A05"/>
    <w:rsid w:val="00336FAF"/>
    <w:rsid w:val="00341500"/>
    <w:rsid w:val="00363915"/>
    <w:rsid w:val="003857C3"/>
    <w:rsid w:val="00391709"/>
    <w:rsid w:val="00393CCD"/>
    <w:rsid w:val="003A2FE4"/>
    <w:rsid w:val="003A401D"/>
    <w:rsid w:val="003B1184"/>
    <w:rsid w:val="003B52FC"/>
    <w:rsid w:val="003D58E5"/>
    <w:rsid w:val="003D74FF"/>
    <w:rsid w:val="003F303D"/>
    <w:rsid w:val="003F6FF5"/>
    <w:rsid w:val="003F7A53"/>
    <w:rsid w:val="00406C49"/>
    <w:rsid w:val="00411924"/>
    <w:rsid w:val="00412159"/>
    <w:rsid w:val="0042156E"/>
    <w:rsid w:val="00423C84"/>
    <w:rsid w:val="00431342"/>
    <w:rsid w:val="00432C16"/>
    <w:rsid w:val="004368A7"/>
    <w:rsid w:val="00440BFE"/>
    <w:rsid w:val="0044365B"/>
    <w:rsid w:val="00466126"/>
    <w:rsid w:val="00466761"/>
    <w:rsid w:val="00484F33"/>
    <w:rsid w:val="00485E95"/>
    <w:rsid w:val="0049380C"/>
    <w:rsid w:val="004A4208"/>
    <w:rsid w:val="004A4DA8"/>
    <w:rsid w:val="004C2D62"/>
    <w:rsid w:val="004C627A"/>
    <w:rsid w:val="004E0C4C"/>
    <w:rsid w:val="004E10C4"/>
    <w:rsid w:val="004F61E8"/>
    <w:rsid w:val="00507817"/>
    <w:rsid w:val="005117BE"/>
    <w:rsid w:val="0051189C"/>
    <w:rsid w:val="005228B1"/>
    <w:rsid w:val="005238F9"/>
    <w:rsid w:val="00523955"/>
    <w:rsid w:val="00531EF8"/>
    <w:rsid w:val="00536160"/>
    <w:rsid w:val="00540469"/>
    <w:rsid w:val="00571559"/>
    <w:rsid w:val="00572E19"/>
    <w:rsid w:val="00577701"/>
    <w:rsid w:val="005A3103"/>
    <w:rsid w:val="005B540F"/>
    <w:rsid w:val="005F5C06"/>
    <w:rsid w:val="00600030"/>
    <w:rsid w:val="00600C8E"/>
    <w:rsid w:val="00600FDF"/>
    <w:rsid w:val="00623F50"/>
    <w:rsid w:val="006331C5"/>
    <w:rsid w:val="00640524"/>
    <w:rsid w:val="00666091"/>
    <w:rsid w:val="0067244A"/>
    <w:rsid w:val="006833A4"/>
    <w:rsid w:val="006872D4"/>
    <w:rsid w:val="00696200"/>
    <w:rsid w:val="0069638D"/>
    <w:rsid w:val="006A0D8A"/>
    <w:rsid w:val="006A786B"/>
    <w:rsid w:val="006D7FBE"/>
    <w:rsid w:val="006E62D8"/>
    <w:rsid w:val="006F2E94"/>
    <w:rsid w:val="00702536"/>
    <w:rsid w:val="00707626"/>
    <w:rsid w:val="00712023"/>
    <w:rsid w:val="00725AC4"/>
    <w:rsid w:val="00730CDA"/>
    <w:rsid w:val="00740DF6"/>
    <w:rsid w:val="00741283"/>
    <w:rsid w:val="00741E82"/>
    <w:rsid w:val="0074590B"/>
    <w:rsid w:val="0075380E"/>
    <w:rsid w:val="007613B0"/>
    <w:rsid w:val="007654B9"/>
    <w:rsid w:val="00770B94"/>
    <w:rsid w:val="0078088F"/>
    <w:rsid w:val="0078110C"/>
    <w:rsid w:val="00787857"/>
    <w:rsid w:val="00797D86"/>
    <w:rsid w:val="007A0272"/>
    <w:rsid w:val="007C0979"/>
    <w:rsid w:val="007D5301"/>
    <w:rsid w:val="007D5BE3"/>
    <w:rsid w:val="007E30DC"/>
    <w:rsid w:val="007E566C"/>
    <w:rsid w:val="007F6227"/>
    <w:rsid w:val="007F6F78"/>
    <w:rsid w:val="0080301A"/>
    <w:rsid w:val="00806853"/>
    <w:rsid w:val="00806DAC"/>
    <w:rsid w:val="00806DB4"/>
    <w:rsid w:val="0080798F"/>
    <w:rsid w:val="0081028F"/>
    <w:rsid w:val="008173B6"/>
    <w:rsid w:val="008375A6"/>
    <w:rsid w:val="00845696"/>
    <w:rsid w:val="0086288C"/>
    <w:rsid w:val="00866944"/>
    <w:rsid w:val="00867A68"/>
    <w:rsid w:val="00890874"/>
    <w:rsid w:val="008923F0"/>
    <w:rsid w:val="00895C5E"/>
    <w:rsid w:val="008A3BC5"/>
    <w:rsid w:val="008B47E7"/>
    <w:rsid w:val="008B5EA9"/>
    <w:rsid w:val="008C12F8"/>
    <w:rsid w:val="008D3364"/>
    <w:rsid w:val="008D43E0"/>
    <w:rsid w:val="008F0C6C"/>
    <w:rsid w:val="008F4740"/>
    <w:rsid w:val="00901685"/>
    <w:rsid w:val="00903A32"/>
    <w:rsid w:val="00903DB8"/>
    <w:rsid w:val="009073AF"/>
    <w:rsid w:val="00912999"/>
    <w:rsid w:val="00913E29"/>
    <w:rsid w:val="00924D05"/>
    <w:rsid w:val="00930DED"/>
    <w:rsid w:val="0093414E"/>
    <w:rsid w:val="00934CE0"/>
    <w:rsid w:val="009373F5"/>
    <w:rsid w:val="0094185E"/>
    <w:rsid w:val="009452D1"/>
    <w:rsid w:val="00962CD9"/>
    <w:rsid w:val="00965EA1"/>
    <w:rsid w:val="009741D1"/>
    <w:rsid w:val="00982E6F"/>
    <w:rsid w:val="00986948"/>
    <w:rsid w:val="009B1D5B"/>
    <w:rsid w:val="009C0780"/>
    <w:rsid w:val="009C66D5"/>
    <w:rsid w:val="009F1BF2"/>
    <w:rsid w:val="009F61F6"/>
    <w:rsid w:val="009F75BC"/>
    <w:rsid w:val="00A03572"/>
    <w:rsid w:val="00A03A81"/>
    <w:rsid w:val="00A05E03"/>
    <w:rsid w:val="00A079E6"/>
    <w:rsid w:val="00A10A23"/>
    <w:rsid w:val="00A23D3C"/>
    <w:rsid w:val="00A50408"/>
    <w:rsid w:val="00A51E3E"/>
    <w:rsid w:val="00A532D1"/>
    <w:rsid w:val="00A60F0F"/>
    <w:rsid w:val="00A62820"/>
    <w:rsid w:val="00A62CAC"/>
    <w:rsid w:val="00A729CF"/>
    <w:rsid w:val="00A80047"/>
    <w:rsid w:val="00A81B32"/>
    <w:rsid w:val="00A87D98"/>
    <w:rsid w:val="00A91D9F"/>
    <w:rsid w:val="00AA27AB"/>
    <w:rsid w:val="00AA5C27"/>
    <w:rsid w:val="00AB4F83"/>
    <w:rsid w:val="00AD6815"/>
    <w:rsid w:val="00B12F77"/>
    <w:rsid w:val="00B12FAB"/>
    <w:rsid w:val="00B37152"/>
    <w:rsid w:val="00B53FC6"/>
    <w:rsid w:val="00B54A9D"/>
    <w:rsid w:val="00B66F4A"/>
    <w:rsid w:val="00B77C96"/>
    <w:rsid w:val="00B8385A"/>
    <w:rsid w:val="00BA2FD1"/>
    <w:rsid w:val="00BA3FB1"/>
    <w:rsid w:val="00BA42C0"/>
    <w:rsid w:val="00BC02F4"/>
    <w:rsid w:val="00BD241C"/>
    <w:rsid w:val="00BE2038"/>
    <w:rsid w:val="00BE3211"/>
    <w:rsid w:val="00BE44BF"/>
    <w:rsid w:val="00BE7786"/>
    <w:rsid w:val="00BF1470"/>
    <w:rsid w:val="00C115CE"/>
    <w:rsid w:val="00C2377E"/>
    <w:rsid w:val="00C26AB4"/>
    <w:rsid w:val="00C37E08"/>
    <w:rsid w:val="00C42808"/>
    <w:rsid w:val="00C4506C"/>
    <w:rsid w:val="00C52BD0"/>
    <w:rsid w:val="00C55F2B"/>
    <w:rsid w:val="00C6726F"/>
    <w:rsid w:val="00C67F32"/>
    <w:rsid w:val="00C769C7"/>
    <w:rsid w:val="00CA0C82"/>
    <w:rsid w:val="00CB10F0"/>
    <w:rsid w:val="00CB3162"/>
    <w:rsid w:val="00CB6C96"/>
    <w:rsid w:val="00CC4228"/>
    <w:rsid w:val="00CE0777"/>
    <w:rsid w:val="00CE2710"/>
    <w:rsid w:val="00CE5A62"/>
    <w:rsid w:val="00CE6F19"/>
    <w:rsid w:val="00D00C75"/>
    <w:rsid w:val="00D156F3"/>
    <w:rsid w:val="00D200B7"/>
    <w:rsid w:val="00D21EA7"/>
    <w:rsid w:val="00D2404E"/>
    <w:rsid w:val="00D25446"/>
    <w:rsid w:val="00D349EF"/>
    <w:rsid w:val="00D62F3D"/>
    <w:rsid w:val="00D71F6D"/>
    <w:rsid w:val="00D80F39"/>
    <w:rsid w:val="00D8133B"/>
    <w:rsid w:val="00D81BE3"/>
    <w:rsid w:val="00D974E4"/>
    <w:rsid w:val="00DA0E69"/>
    <w:rsid w:val="00DA1132"/>
    <w:rsid w:val="00DB725D"/>
    <w:rsid w:val="00DC2680"/>
    <w:rsid w:val="00DD46DD"/>
    <w:rsid w:val="00DE3033"/>
    <w:rsid w:val="00DE6604"/>
    <w:rsid w:val="00E136A4"/>
    <w:rsid w:val="00E14DAE"/>
    <w:rsid w:val="00E17650"/>
    <w:rsid w:val="00E20E28"/>
    <w:rsid w:val="00E3046C"/>
    <w:rsid w:val="00E32D4E"/>
    <w:rsid w:val="00E402F0"/>
    <w:rsid w:val="00E43623"/>
    <w:rsid w:val="00E45BB4"/>
    <w:rsid w:val="00E72CFA"/>
    <w:rsid w:val="00E87428"/>
    <w:rsid w:val="00E90BE0"/>
    <w:rsid w:val="00EA1928"/>
    <w:rsid w:val="00EA4454"/>
    <w:rsid w:val="00ED3D20"/>
    <w:rsid w:val="00ED4559"/>
    <w:rsid w:val="00ED4824"/>
    <w:rsid w:val="00ED69B1"/>
    <w:rsid w:val="00EE70B7"/>
    <w:rsid w:val="00EF43EC"/>
    <w:rsid w:val="00F07A2C"/>
    <w:rsid w:val="00F10E74"/>
    <w:rsid w:val="00F11E83"/>
    <w:rsid w:val="00F12BF6"/>
    <w:rsid w:val="00F311E6"/>
    <w:rsid w:val="00F45628"/>
    <w:rsid w:val="00F45D25"/>
    <w:rsid w:val="00F61B7F"/>
    <w:rsid w:val="00F6577B"/>
    <w:rsid w:val="00F7141C"/>
    <w:rsid w:val="00F84760"/>
    <w:rsid w:val="00FA2FD2"/>
    <w:rsid w:val="00FD0A24"/>
    <w:rsid w:val="00FD3C2A"/>
    <w:rsid w:val="00FD44D6"/>
    <w:rsid w:val="00FD7793"/>
    <w:rsid w:val="00FF6B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B4F"/>
    <w:rPr>
      <w:rFonts w:ascii="Times New Roman" w:eastAsia="SimSun" w:hAnsi="Times New Roman"/>
      <w:sz w:val="24"/>
      <w:szCs w:val="24"/>
      <w:lang w:eastAsia="zh-CN"/>
    </w:rPr>
  </w:style>
  <w:style w:type="paragraph" w:styleId="Heading1">
    <w:name w:val="heading 1"/>
    <w:basedOn w:val="Normal"/>
    <w:next w:val="Normal"/>
    <w:link w:val="Heading1Char"/>
    <w:uiPriority w:val="99"/>
    <w:qFormat/>
    <w:rsid w:val="00280B4F"/>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uiPriority w:val="99"/>
    <w:qFormat/>
    <w:rsid w:val="00280B4F"/>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CC4228"/>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locked/>
    <w:rsid w:val="00057DB5"/>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0B4F"/>
    <w:rPr>
      <w:rFonts w:ascii="Arial" w:hAnsi="Arial" w:cs="Arial"/>
      <w:b/>
      <w:bCs/>
      <w:kern w:val="32"/>
      <w:sz w:val="32"/>
      <w:szCs w:val="32"/>
      <w:lang w:val="en-US"/>
    </w:rPr>
  </w:style>
  <w:style w:type="character" w:customStyle="1" w:styleId="Heading2Char">
    <w:name w:val="Heading 2 Char"/>
    <w:link w:val="Heading2"/>
    <w:uiPriority w:val="99"/>
    <w:locked/>
    <w:rsid w:val="00280B4F"/>
    <w:rPr>
      <w:rFonts w:ascii="Cambria" w:hAnsi="Cambria" w:cs="Times New Roman"/>
      <w:b/>
      <w:bCs/>
      <w:color w:val="4F81BD"/>
      <w:sz w:val="26"/>
      <w:szCs w:val="26"/>
      <w:lang w:val="en-US" w:eastAsia="zh-CN"/>
    </w:rPr>
  </w:style>
  <w:style w:type="character" w:customStyle="1" w:styleId="Heading3Char">
    <w:name w:val="Heading 3 Char"/>
    <w:link w:val="Heading3"/>
    <w:uiPriority w:val="99"/>
    <w:semiHidden/>
    <w:locked/>
    <w:rsid w:val="00CC4228"/>
    <w:rPr>
      <w:rFonts w:ascii="Cambria" w:hAnsi="Cambria" w:cs="Times New Roman"/>
      <w:b/>
      <w:bCs/>
      <w:color w:val="4F81BD"/>
      <w:sz w:val="24"/>
      <w:szCs w:val="24"/>
      <w:lang w:val="en-US" w:eastAsia="zh-CN"/>
    </w:rPr>
  </w:style>
  <w:style w:type="paragraph" w:customStyle="1" w:styleId="contactheading">
    <w:name w:val="contact heading"/>
    <w:basedOn w:val="Heading2"/>
    <w:uiPriority w:val="99"/>
    <w:rsid w:val="00280B4F"/>
    <w:pPr>
      <w:keepLines w:val="0"/>
      <w:spacing w:before="120" w:after="120"/>
    </w:pPr>
    <w:rPr>
      <w:rFonts w:ascii="Times New Roman" w:hAnsi="Times New Roman" w:cs="Arial"/>
      <w:iCs/>
      <w:color w:val="auto"/>
      <w:sz w:val="24"/>
      <w:szCs w:val="28"/>
      <w:lang w:eastAsia="en-US"/>
    </w:rPr>
  </w:style>
  <w:style w:type="paragraph" w:customStyle="1" w:styleId="Normalnumbered">
    <w:name w:val="Normal numbered"/>
    <w:basedOn w:val="Normal"/>
    <w:uiPriority w:val="99"/>
    <w:rsid w:val="00CC4228"/>
    <w:pPr>
      <w:numPr>
        <w:numId w:val="1"/>
      </w:numPr>
      <w:spacing w:after="120"/>
    </w:pPr>
    <w:rPr>
      <w:rFonts w:eastAsia="Times New Roman"/>
      <w:lang w:eastAsia="en-US"/>
    </w:rPr>
  </w:style>
  <w:style w:type="paragraph" w:styleId="BodyText">
    <w:name w:val="Body Text"/>
    <w:basedOn w:val="Normal"/>
    <w:link w:val="BodyTextChar"/>
    <w:uiPriority w:val="99"/>
    <w:rsid w:val="00CC4228"/>
    <w:pPr>
      <w:spacing w:after="120"/>
    </w:pPr>
    <w:rPr>
      <w:rFonts w:eastAsia="Times New Roman"/>
      <w:lang w:eastAsia="en-US"/>
    </w:rPr>
  </w:style>
  <w:style w:type="character" w:customStyle="1" w:styleId="BodyTextChar">
    <w:name w:val="Body Text Char"/>
    <w:link w:val="BodyText"/>
    <w:uiPriority w:val="99"/>
    <w:locked/>
    <w:rsid w:val="00CC4228"/>
    <w:rPr>
      <w:rFonts w:ascii="Times New Roman" w:hAnsi="Times New Roman" w:cs="Times New Roman"/>
      <w:sz w:val="24"/>
      <w:szCs w:val="24"/>
      <w:lang w:val="en-US"/>
    </w:rPr>
  </w:style>
  <w:style w:type="paragraph" w:customStyle="1" w:styleId="Tabletext">
    <w:name w:val="Table text"/>
    <w:next w:val="Normal"/>
    <w:uiPriority w:val="99"/>
    <w:rsid w:val="00934CE0"/>
    <w:pPr>
      <w:spacing w:before="60" w:after="60"/>
    </w:pPr>
    <w:rPr>
      <w:rFonts w:ascii="Times New Roman" w:eastAsia="Times New Roman" w:hAnsi="Times New Roman"/>
      <w:sz w:val="24"/>
      <w:szCs w:val="24"/>
    </w:rPr>
  </w:style>
  <w:style w:type="paragraph" w:styleId="Caption">
    <w:name w:val="caption"/>
    <w:basedOn w:val="Normal"/>
    <w:next w:val="Normal"/>
    <w:uiPriority w:val="99"/>
    <w:qFormat/>
    <w:rsid w:val="00934CE0"/>
    <w:rPr>
      <w:b/>
      <w:bCs/>
      <w:sz w:val="20"/>
      <w:szCs w:val="20"/>
    </w:rPr>
  </w:style>
  <w:style w:type="character" w:customStyle="1" w:styleId="apple-converted-space">
    <w:name w:val="apple-converted-space"/>
    <w:rsid w:val="00CB6C96"/>
    <w:rPr>
      <w:rFonts w:cs="Times New Roman"/>
    </w:rPr>
  </w:style>
  <w:style w:type="character" w:styleId="Hyperlink">
    <w:name w:val="Hyperlink"/>
    <w:uiPriority w:val="99"/>
    <w:rsid w:val="00CB6C96"/>
    <w:rPr>
      <w:rFonts w:cs="Times New Roman"/>
      <w:color w:val="0000FF"/>
      <w:u w:val="single"/>
    </w:rPr>
  </w:style>
  <w:style w:type="paragraph" w:styleId="Header">
    <w:name w:val="header"/>
    <w:basedOn w:val="Normal"/>
    <w:link w:val="HeaderChar"/>
    <w:uiPriority w:val="99"/>
    <w:rsid w:val="00D21EA7"/>
    <w:pPr>
      <w:tabs>
        <w:tab w:val="center" w:pos="4320"/>
        <w:tab w:val="right" w:pos="8640"/>
      </w:tabs>
    </w:pPr>
  </w:style>
  <w:style w:type="character" w:customStyle="1" w:styleId="HeaderChar">
    <w:name w:val="Header Char"/>
    <w:link w:val="Header"/>
    <w:uiPriority w:val="99"/>
    <w:semiHidden/>
    <w:locked/>
    <w:rsid w:val="0074590B"/>
    <w:rPr>
      <w:rFonts w:ascii="Times New Roman" w:eastAsia="SimSun" w:hAnsi="Times New Roman" w:cs="Times New Roman"/>
      <w:sz w:val="24"/>
      <w:szCs w:val="24"/>
      <w:lang w:eastAsia="zh-CN"/>
    </w:rPr>
  </w:style>
  <w:style w:type="paragraph" w:styleId="Footer">
    <w:name w:val="footer"/>
    <w:basedOn w:val="Normal"/>
    <w:link w:val="FooterChar"/>
    <w:uiPriority w:val="99"/>
    <w:rsid w:val="00D21EA7"/>
    <w:pPr>
      <w:tabs>
        <w:tab w:val="center" w:pos="4320"/>
        <w:tab w:val="right" w:pos="8640"/>
      </w:tabs>
    </w:pPr>
  </w:style>
  <w:style w:type="character" w:customStyle="1" w:styleId="FooterChar">
    <w:name w:val="Footer Char"/>
    <w:link w:val="Footer"/>
    <w:uiPriority w:val="99"/>
    <w:semiHidden/>
    <w:locked/>
    <w:rsid w:val="0074590B"/>
    <w:rPr>
      <w:rFonts w:ascii="Times New Roman" w:eastAsia="SimSun" w:hAnsi="Times New Roman" w:cs="Times New Roman"/>
      <w:sz w:val="24"/>
      <w:szCs w:val="24"/>
      <w:lang w:eastAsia="zh-CN"/>
    </w:rPr>
  </w:style>
  <w:style w:type="character" w:customStyle="1" w:styleId="nobr">
    <w:name w:val="nobr"/>
    <w:basedOn w:val="DefaultParagraphFont"/>
    <w:rsid w:val="00157CCD"/>
  </w:style>
  <w:style w:type="character" w:styleId="Emphasis">
    <w:name w:val="Emphasis"/>
    <w:uiPriority w:val="20"/>
    <w:qFormat/>
    <w:locked/>
    <w:rsid w:val="00C67F32"/>
    <w:rPr>
      <w:i/>
      <w:iCs/>
    </w:rPr>
  </w:style>
  <w:style w:type="character" w:styleId="Strong">
    <w:name w:val="Strong"/>
    <w:uiPriority w:val="99"/>
    <w:qFormat/>
    <w:locked/>
    <w:rsid w:val="00290997"/>
    <w:rPr>
      <w:b/>
      <w:bCs/>
    </w:rPr>
  </w:style>
  <w:style w:type="paragraph" w:styleId="NormalWeb">
    <w:name w:val="Normal (Web)"/>
    <w:basedOn w:val="Normal"/>
    <w:uiPriority w:val="99"/>
    <w:semiHidden/>
    <w:unhideWhenUsed/>
    <w:rsid w:val="00290997"/>
    <w:pPr>
      <w:spacing w:before="100" w:beforeAutospacing="1" w:after="100" w:afterAutospacing="1"/>
    </w:pPr>
    <w:rPr>
      <w:rFonts w:eastAsia="Times New Roman"/>
      <w:lang w:eastAsia="en-US"/>
    </w:rPr>
  </w:style>
  <w:style w:type="character" w:customStyle="1" w:styleId="Heading4Char">
    <w:name w:val="Heading 4 Char"/>
    <w:link w:val="Heading4"/>
    <w:rsid w:val="00057DB5"/>
    <w:rPr>
      <w:rFonts w:ascii="Calibri" w:eastAsia="Times New Roman" w:hAnsi="Calibri" w:cs="Times New Roman"/>
      <w:b/>
      <w:bCs/>
      <w:sz w:val="28"/>
      <w:szCs w:val="28"/>
      <w:lang w:eastAsia="zh-CN"/>
    </w:rPr>
  </w:style>
  <w:style w:type="paragraph" w:styleId="BalloonText">
    <w:name w:val="Balloon Text"/>
    <w:basedOn w:val="Normal"/>
    <w:link w:val="BalloonTextChar"/>
    <w:uiPriority w:val="99"/>
    <w:semiHidden/>
    <w:unhideWhenUsed/>
    <w:rsid w:val="00895C5E"/>
    <w:rPr>
      <w:rFonts w:ascii="Tahoma" w:hAnsi="Tahoma" w:cs="Tahoma"/>
      <w:sz w:val="16"/>
      <w:szCs w:val="16"/>
    </w:rPr>
  </w:style>
  <w:style w:type="character" w:customStyle="1" w:styleId="BalloonTextChar">
    <w:name w:val="Balloon Text Char"/>
    <w:link w:val="BalloonText"/>
    <w:uiPriority w:val="99"/>
    <w:semiHidden/>
    <w:rsid w:val="00895C5E"/>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B4F"/>
    <w:rPr>
      <w:rFonts w:ascii="Times New Roman" w:eastAsia="SimSun" w:hAnsi="Times New Roman"/>
      <w:sz w:val="24"/>
      <w:szCs w:val="24"/>
      <w:lang w:eastAsia="zh-CN"/>
    </w:rPr>
  </w:style>
  <w:style w:type="paragraph" w:styleId="Heading1">
    <w:name w:val="heading 1"/>
    <w:basedOn w:val="Normal"/>
    <w:next w:val="Normal"/>
    <w:link w:val="Heading1Char"/>
    <w:uiPriority w:val="99"/>
    <w:qFormat/>
    <w:rsid w:val="00280B4F"/>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uiPriority w:val="99"/>
    <w:qFormat/>
    <w:rsid w:val="00280B4F"/>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CC4228"/>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locked/>
    <w:rsid w:val="00057DB5"/>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0B4F"/>
    <w:rPr>
      <w:rFonts w:ascii="Arial" w:hAnsi="Arial" w:cs="Arial"/>
      <w:b/>
      <w:bCs/>
      <w:kern w:val="32"/>
      <w:sz w:val="32"/>
      <w:szCs w:val="32"/>
      <w:lang w:val="en-US"/>
    </w:rPr>
  </w:style>
  <w:style w:type="character" w:customStyle="1" w:styleId="Heading2Char">
    <w:name w:val="Heading 2 Char"/>
    <w:link w:val="Heading2"/>
    <w:uiPriority w:val="99"/>
    <w:locked/>
    <w:rsid w:val="00280B4F"/>
    <w:rPr>
      <w:rFonts w:ascii="Cambria" w:hAnsi="Cambria" w:cs="Times New Roman"/>
      <w:b/>
      <w:bCs/>
      <w:color w:val="4F81BD"/>
      <w:sz w:val="26"/>
      <w:szCs w:val="26"/>
      <w:lang w:val="en-US" w:eastAsia="zh-CN"/>
    </w:rPr>
  </w:style>
  <w:style w:type="character" w:customStyle="1" w:styleId="Heading3Char">
    <w:name w:val="Heading 3 Char"/>
    <w:link w:val="Heading3"/>
    <w:uiPriority w:val="99"/>
    <w:semiHidden/>
    <w:locked/>
    <w:rsid w:val="00CC4228"/>
    <w:rPr>
      <w:rFonts w:ascii="Cambria" w:hAnsi="Cambria" w:cs="Times New Roman"/>
      <w:b/>
      <w:bCs/>
      <w:color w:val="4F81BD"/>
      <w:sz w:val="24"/>
      <w:szCs w:val="24"/>
      <w:lang w:val="en-US" w:eastAsia="zh-CN"/>
    </w:rPr>
  </w:style>
  <w:style w:type="paragraph" w:customStyle="1" w:styleId="contactheading">
    <w:name w:val="contact heading"/>
    <w:basedOn w:val="Heading2"/>
    <w:uiPriority w:val="99"/>
    <w:rsid w:val="00280B4F"/>
    <w:pPr>
      <w:keepLines w:val="0"/>
      <w:spacing w:before="120" w:after="120"/>
    </w:pPr>
    <w:rPr>
      <w:rFonts w:ascii="Times New Roman" w:hAnsi="Times New Roman" w:cs="Arial"/>
      <w:iCs/>
      <w:color w:val="auto"/>
      <w:sz w:val="24"/>
      <w:szCs w:val="28"/>
      <w:lang w:eastAsia="en-US"/>
    </w:rPr>
  </w:style>
  <w:style w:type="paragraph" w:customStyle="1" w:styleId="Normalnumbered">
    <w:name w:val="Normal numbered"/>
    <w:basedOn w:val="Normal"/>
    <w:uiPriority w:val="99"/>
    <w:rsid w:val="00CC4228"/>
    <w:pPr>
      <w:numPr>
        <w:numId w:val="1"/>
      </w:numPr>
      <w:spacing w:after="120"/>
    </w:pPr>
    <w:rPr>
      <w:rFonts w:eastAsia="Times New Roman"/>
      <w:lang w:eastAsia="en-US"/>
    </w:rPr>
  </w:style>
  <w:style w:type="paragraph" w:styleId="BodyText">
    <w:name w:val="Body Text"/>
    <w:basedOn w:val="Normal"/>
    <w:link w:val="BodyTextChar"/>
    <w:uiPriority w:val="99"/>
    <w:rsid w:val="00CC4228"/>
    <w:pPr>
      <w:spacing w:after="120"/>
    </w:pPr>
    <w:rPr>
      <w:rFonts w:eastAsia="Times New Roman"/>
      <w:lang w:eastAsia="en-US"/>
    </w:rPr>
  </w:style>
  <w:style w:type="character" w:customStyle="1" w:styleId="BodyTextChar">
    <w:name w:val="Body Text Char"/>
    <w:link w:val="BodyText"/>
    <w:uiPriority w:val="99"/>
    <w:locked/>
    <w:rsid w:val="00CC4228"/>
    <w:rPr>
      <w:rFonts w:ascii="Times New Roman" w:hAnsi="Times New Roman" w:cs="Times New Roman"/>
      <w:sz w:val="24"/>
      <w:szCs w:val="24"/>
      <w:lang w:val="en-US"/>
    </w:rPr>
  </w:style>
  <w:style w:type="paragraph" w:customStyle="1" w:styleId="Tabletext">
    <w:name w:val="Table text"/>
    <w:next w:val="Normal"/>
    <w:uiPriority w:val="99"/>
    <w:rsid w:val="00934CE0"/>
    <w:pPr>
      <w:spacing w:before="60" w:after="60"/>
    </w:pPr>
    <w:rPr>
      <w:rFonts w:ascii="Times New Roman" w:eastAsia="Times New Roman" w:hAnsi="Times New Roman"/>
      <w:sz w:val="24"/>
      <w:szCs w:val="24"/>
    </w:rPr>
  </w:style>
  <w:style w:type="paragraph" w:styleId="Caption">
    <w:name w:val="caption"/>
    <w:basedOn w:val="Normal"/>
    <w:next w:val="Normal"/>
    <w:uiPriority w:val="99"/>
    <w:qFormat/>
    <w:rsid w:val="00934CE0"/>
    <w:rPr>
      <w:b/>
      <w:bCs/>
      <w:sz w:val="20"/>
      <w:szCs w:val="20"/>
    </w:rPr>
  </w:style>
  <w:style w:type="character" w:customStyle="1" w:styleId="apple-converted-space">
    <w:name w:val="apple-converted-space"/>
    <w:rsid w:val="00CB6C96"/>
    <w:rPr>
      <w:rFonts w:cs="Times New Roman"/>
    </w:rPr>
  </w:style>
  <w:style w:type="character" w:styleId="Hyperlink">
    <w:name w:val="Hyperlink"/>
    <w:uiPriority w:val="99"/>
    <w:rsid w:val="00CB6C96"/>
    <w:rPr>
      <w:rFonts w:cs="Times New Roman"/>
      <w:color w:val="0000FF"/>
      <w:u w:val="single"/>
    </w:rPr>
  </w:style>
  <w:style w:type="paragraph" w:styleId="Header">
    <w:name w:val="header"/>
    <w:basedOn w:val="Normal"/>
    <w:link w:val="HeaderChar"/>
    <w:uiPriority w:val="99"/>
    <w:rsid w:val="00D21EA7"/>
    <w:pPr>
      <w:tabs>
        <w:tab w:val="center" w:pos="4320"/>
        <w:tab w:val="right" w:pos="8640"/>
      </w:tabs>
    </w:pPr>
  </w:style>
  <w:style w:type="character" w:customStyle="1" w:styleId="HeaderChar">
    <w:name w:val="Header Char"/>
    <w:link w:val="Header"/>
    <w:uiPriority w:val="99"/>
    <w:semiHidden/>
    <w:locked/>
    <w:rsid w:val="0074590B"/>
    <w:rPr>
      <w:rFonts w:ascii="Times New Roman" w:eastAsia="SimSun" w:hAnsi="Times New Roman" w:cs="Times New Roman"/>
      <w:sz w:val="24"/>
      <w:szCs w:val="24"/>
      <w:lang w:eastAsia="zh-CN"/>
    </w:rPr>
  </w:style>
  <w:style w:type="paragraph" w:styleId="Footer">
    <w:name w:val="footer"/>
    <w:basedOn w:val="Normal"/>
    <w:link w:val="FooterChar"/>
    <w:uiPriority w:val="99"/>
    <w:rsid w:val="00D21EA7"/>
    <w:pPr>
      <w:tabs>
        <w:tab w:val="center" w:pos="4320"/>
        <w:tab w:val="right" w:pos="8640"/>
      </w:tabs>
    </w:pPr>
  </w:style>
  <w:style w:type="character" w:customStyle="1" w:styleId="FooterChar">
    <w:name w:val="Footer Char"/>
    <w:link w:val="Footer"/>
    <w:uiPriority w:val="99"/>
    <w:semiHidden/>
    <w:locked/>
    <w:rsid w:val="0074590B"/>
    <w:rPr>
      <w:rFonts w:ascii="Times New Roman" w:eastAsia="SimSun" w:hAnsi="Times New Roman" w:cs="Times New Roman"/>
      <w:sz w:val="24"/>
      <w:szCs w:val="24"/>
      <w:lang w:eastAsia="zh-CN"/>
    </w:rPr>
  </w:style>
  <w:style w:type="character" w:customStyle="1" w:styleId="nobr">
    <w:name w:val="nobr"/>
    <w:basedOn w:val="DefaultParagraphFont"/>
    <w:rsid w:val="00157CCD"/>
  </w:style>
  <w:style w:type="character" w:styleId="Emphasis">
    <w:name w:val="Emphasis"/>
    <w:uiPriority w:val="20"/>
    <w:qFormat/>
    <w:locked/>
    <w:rsid w:val="00C67F32"/>
    <w:rPr>
      <w:i/>
      <w:iCs/>
    </w:rPr>
  </w:style>
  <w:style w:type="character" w:styleId="Strong">
    <w:name w:val="Strong"/>
    <w:uiPriority w:val="99"/>
    <w:qFormat/>
    <w:locked/>
    <w:rsid w:val="00290997"/>
    <w:rPr>
      <w:b/>
      <w:bCs/>
    </w:rPr>
  </w:style>
  <w:style w:type="paragraph" w:styleId="NormalWeb">
    <w:name w:val="Normal (Web)"/>
    <w:basedOn w:val="Normal"/>
    <w:uiPriority w:val="99"/>
    <w:semiHidden/>
    <w:unhideWhenUsed/>
    <w:rsid w:val="00290997"/>
    <w:pPr>
      <w:spacing w:before="100" w:beforeAutospacing="1" w:after="100" w:afterAutospacing="1"/>
    </w:pPr>
    <w:rPr>
      <w:rFonts w:eastAsia="Times New Roman"/>
      <w:lang w:eastAsia="en-US"/>
    </w:rPr>
  </w:style>
  <w:style w:type="character" w:customStyle="1" w:styleId="Heading4Char">
    <w:name w:val="Heading 4 Char"/>
    <w:link w:val="Heading4"/>
    <w:rsid w:val="00057DB5"/>
    <w:rPr>
      <w:rFonts w:ascii="Calibri" w:eastAsia="Times New Roman" w:hAnsi="Calibri" w:cs="Times New Roman"/>
      <w:b/>
      <w:bCs/>
      <w:sz w:val="28"/>
      <w:szCs w:val="28"/>
      <w:lang w:eastAsia="zh-CN"/>
    </w:rPr>
  </w:style>
  <w:style w:type="paragraph" w:styleId="BalloonText">
    <w:name w:val="Balloon Text"/>
    <w:basedOn w:val="Normal"/>
    <w:link w:val="BalloonTextChar"/>
    <w:uiPriority w:val="99"/>
    <w:semiHidden/>
    <w:unhideWhenUsed/>
    <w:rsid w:val="00895C5E"/>
    <w:rPr>
      <w:rFonts w:ascii="Tahoma" w:hAnsi="Tahoma" w:cs="Tahoma"/>
      <w:sz w:val="16"/>
      <w:szCs w:val="16"/>
    </w:rPr>
  </w:style>
  <w:style w:type="character" w:customStyle="1" w:styleId="BalloonTextChar">
    <w:name w:val="Balloon Text Char"/>
    <w:link w:val="BalloonText"/>
    <w:uiPriority w:val="99"/>
    <w:semiHidden/>
    <w:rsid w:val="00895C5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5108">
      <w:bodyDiv w:val="1"/>
      <w:marLeft w:val="0"/>
      <w:marRight w:val="0"/>
      <w:marTop w:val="0"/>
      <w:marBottom w:val="0"/>
      <w:divBdr>
        <w:top w:val="none" w:sz="0" w:space="0" w:color="auto"/>
        <w:left w:val="none" w:sz="0" w:space="0" w:color="auto"/>
        <w:bottom w:val="none" w:sz="0" w:space="0" w:color="auto"/>
        <w:right w:val="none" w:sz="0" w:space="0" w:color="auto"/>
      </w:divBdr>
    </w:div>
    <w:div w:id="1264260744">
      <w:bodyDiv w:val="1"/>
      <w:marLeft w:val="0"/>
      <w:marRight w:val="0"/>
      <w:marTop w:val="0"/>
      <w:marBottom w:val="0"/>
      <w:divBdr>
        <w:top w:val="none" w:sz="0" w:space="0" w:color="auto"/>
        <w:left w:val="none" w:sz="0" w:space="0" w:color="auto"/>
        <w:bottom w:val="none" w:sz="0" w:space="0" w:color="auto"/>
        <w:right w:val="none" w:sz="0" w:space="0" w:color="auto"/>
      </w:divBdr>
    </w:div>
    <w:div w:id="210298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sjsu.edu/static/catalog/policies.html" TargetMode="External"/><Relationship Id="rId13" Type="http://schemas.openxmlformats.org/officeDocument/2006/relationships/hyperlink" Target="file:///C:\Users\Mimikins\Downloads\University%20Academic%20Integrity%20Policy%20S07-2" TargetMode="External"/><Relationship Id="rId18" Type="http://schemas.openxmlformats.org/officeDocument/2006/relationships/hyperlink" Target="http://peerconnections.sjsu.edu"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jsu.edu/senate/docs/S12-7.pdf" TargetMode="External"/><Relationship Id="rId17" Type="http://schemas.openxmlformats.org/officeDocument/2006/relationships/hyperlink" Target="http://www.sjsu.edu/aec" TargetMode="External"/><Relationship Id="rId2" Type="http://schemas.openxmlformats.org/officeDocument/2006/relationships/styles" Target="styles.xml"/><Relationship Id="rId16" Type="http://schemas.openxmlformats.org/officeDocument/2006/relationships/hyperlink" Target="http://www.sjsu.edu/president/docs/directives/PD_1997-03.pdf" TargetMode="External"/><Relationship Id="rId20" Type="http://schemas.openxmlformats.org/officeDocument/2006/relationships/hyperlink" Target="http://www.sjsu.edu/counseli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jsu.edu/advising/" TargetMode="External"/><Relationship Id="rId5" Type="http://schemas.openxmlformats.org/officeDocument/2006/relationships/webSettings" Target="webSettings.xml"/><Relationship Id="rId15" Type="http://schemas.openxmlformats.org/officeDocument/2006/relationships/hyperlink" Target="http://sa.sjsu.edu/student_conduct" TargetMode="External"/><Relationship Id="rId23" Type="http://schemas.openxmlformats.org/officeDocument/2006/relationships/theme" Target="theme/theme1.xml"/><Relationship Id="rId10" Type="http://schemas.openxmlformats.org/officeDocument/2006/relationships/hyperlink" Target="http://www.sjsu.edu/aars/policies/latedrops/policy/" TargetMode="External"/><Relationship Id="rId19" Type="http://schemas.openxmlformats.org/officeDocument/2006/relationships/hyperlink" Target="http://www.sjsu.edu/writingcenter" TargetMode="External"/><Relationship Id="rId4" Type="http://schemas.openxmlformats.org/officeDocument/2006/relationships/settings" Target="settings.xml"/><Relationship Id="rId9" Type="http://schemas.openxmlformats.org/officeDocument/2006/relationships/hyperlink" Target="http://www.sjsu.edu/provost/services/academic_calendars/" TargetMode="External"/><Relationship Id="rId14" Type="http://schemas.openxmlformats.org/officeDocument/2006/relationships/hyperlink" Target="http://www.sjsu.edu/studentconduc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1895</TotalTime>
  <Pages>14</Pages>
  <Words>4431</Words>
  <Characters>25257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San José State University</vt:lpstr>
    </vt:vector>
  </TitlesOfParts>
  <Company>Hewlett-Packard Company</Company>
  <LinksUpToDate>false</LinksUpToDate>
  <CharactersWithSpaces>29629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State University</dc:title>
  <dc:creator>Mimikins</dc:creator>
  <cp:lastModifiedBy>MaryPickering</cp:lastModifiedBy>
  <cp:revision>12</cp:revision>
  <cp:lastPrinted>2014-01-22T08:48:00Z</cp:lastPrinted>
  <dcterms:created xsi:type="dcterms:W3CDTF">2014-01-20T19:51:00Z</dcterms:created>
  <dcterms:modified xsi:type="dcterms:W3CDTF">2014-01-22T08:48:00Z</dcterms:modified>
</cp:coreProperties>
</file>