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2" w:rsidRDefault="00467D02" w:rsidP="00045096">
      <w:pPr>
        <w:spacing w:after="0"/>
        <w:ind w:left="777"/>
        <w:rPr>
          <w:sz w:val="22"/>
          <w:szCs w:val="22"/>
          <w:highlight w:val="yellow"/>
        </w:rPr>
      </w:pPr>
    </w:p>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20"/>
        <w:gridCol w:w="2237"/>
      </w:tblGrid>
      <w:tr w:rsidR="00467D02" w:rsidTr="00BD584B">
        <w:trPr>
          <w:trHeight w:hRule="exact" w:val="263"/>
          <w:jc w:val="center"/>
        </w:trPr>
        <w:tc>
          <w:tcPr>
            <w:tcW w:w="261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A+ = 100-97</w:t>
            </w:r>
            <w:r>
              <w:rPr>
                <w:rFonts w:ascii="Calibri" w:eastAsia="Calibri" w:hAnsi="Calibri"/>
                <w:sz w:val="22"/>
                <w:szCs w:val="22"/>
              </w:rPr>
              <w:t>%</w:t>
            </w:r>
          </w:p>
        </w:tc>
        <w:tc>
          <w:tcPr>
            <w:tcW w:w="252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A = 96-93</w:t>
            </w:r>
            <w:r>
              <w:rPr>
                <w:rFonts w:ascii="Calibri" w:eastAsia="Calibri" w:hAnsi="Calibri"/>
                <w:sz w:val="22"/>
                <w:szCs w:val="22"/>
              </w:rPr>
              <w:t>%</w:t>
            </w:r>
          </w:p>
        </w:tc>
        <w:tc>
          <w:tcPr>
            <w:tcW w:w="2237" w:type="dxa"/>
            <w:shd w:val="clear" w:color="auto" w:fill="auto"/>
          </w:tcPr>
          <w:p w:rsidR="00467D02" w:rsidRPr="00AE49C4" w:rsidRDefault="00467D02" w:rsidP="00BD584B">
            <w:pPr>
              <w:pStyle w:val="ListParagraph"/>
              <w:ind w:left="-18" w:right="90"/>
              <w:jc w:val="center"/>
              <w:rPr>
                <w:sz w:val="22"/>
              </w:rPr>
            </w:pPr>
            <w:r w:rsidRPr="00AE49C4">
              <w:rPr>
                <w:sz w:val="22"/>
              </w:rPr>
              <w:t>A- = 92-90</w:t>
            </w:r>
            <w:r>
              <w:rPr>
                <w:sz w:val="22"/>
              </w:rPr>
              <w:t>%</w:t>
            </w:r>
          </w:p>
        </w:tc>
      </w:tr>
      <w:tr w:rsidR="00467D02" w:rsidTr="00BD584B">
        <w:trPr>
          <w:trHeight w:hRule="exact" w:val="263"/>
          <w:jc w:val="center"/>
        </w:trPr>
        <w:tc>
          <w:tcPr>
            <w:tcW w:w="261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B+ = 89-87</w:t>
            </w:r>
            <w:r>
              <w:rPr>
                <w:rFonts w:ascii="Calibri" w:eastAsia="Calibri" w:hAnsi="Calibri"/>
                <w:sz w:val="22"/>
                <w:szCs w:val="22"/>
              </w:rPr>
              <w:t>%</w:t>
            </w:r>
          </w:p>
        </w:tc>
        <w:tc>
          <w:tcPr>
            <w:tcW w:w="252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B = 86-83</w:t>
            </w:r>
            <w:r>
              <w:rPr>
                <w:rFonts w:ascii="Calibri" w:eastAsia="Calibri" w:hAnsi="Calibri"/>
                <w:sz w:val="22"/>
                <w:szCs w:val="22"/>
              </w:rPr>
              <w:t>%</w:t>
            </w:r>
          </w:p>
        </w:tc>
        <w:tc>
          <w:tcPr>
            <w:tcW w:w="2237"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B- = 82-80</w:t>
            </w:r>
            <w:r>
              <w:rPr>
                <w:rFonts w:ascii="Calibri" w:eastAsia="Calibri" w:hAnsi="Calibri"/>
                <w:sz w:val="22"/>
                <w:szCs w:val="22"/>
              </w:rPr>
              <w:t>%</w:t>
            </w:r>
          </w:p>
        </w:tc>
      </w:tr>
      <w:tr w:rsidR="00467D02" w:rsidTr="00BD584B">
        <w:trPr>
          <w:trHeight w:hRule="exact" w:val="263"/>
          <w:jc w:val="center"/>
        </w:trPr>
        <w:tc>
          <w:tcPr>
            <w:tcW w:w="261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C+ = 79-77</w:t>
            </w:r>
            <w:r>
              <w:rPr>
                <w:rFonts w:ascii="Calibri" w:eastAsia="Calibri" w:hAnsi="Calibri"/>
                <w:sz w:val="22"/>
                <w:szCs w:val="22"/>
              </w:rPr>
              <w:t>%</w:t>
            </w:r>
          </w:p>
        </w:tc>
        <w:tc>
          <w:tcPr>
            <w:tcW w:w="252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C = 76-73</w:t>
            </w:r>
            <w:r>
              <w:rPr>
                <w:rFonts w:ascii="Calibri" w:eastAsia="Calibri" w:hAnsi="Calibri"/>
                <w:sz w:val="22"/>
                <w:szCs w:val="22"/>
              </w:rPr>
              <w:t>%</w:t>
            </w:r>
          </w:p>
        </w:tc>
        <w:tc>
          <w:tcPr>
            <w:tcW w:w="2237"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C- = 72-70</w:t>
            </w:r>
            <w:r>
              <w:rPr>
                <w:rFonts w:ascii="Calibri" w:eastAsia="Calibri" w:hAnsi="Calibri"/>
                <w:sz w:val="22"/>
                <w:szCs w:val="22"/>
              </w:rPr>
              <w:t>%</w:t>
            </w:r>
          </w:p>
        </w:tc>
      </w:tr>
      <w:tr w:rsidR="00467D02" w:rsidTr="00BD584B">
        <w:trPr>
          <w:trHeight w:hRule="exact" w:val="263"/>
          <w:jc w:val="center"/>
        </w:trPr>
        <w:tc>
          <w:tcPr>
            <w:tcW w:w="261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D+ = 69-67</w:t>
            </w:r>
            <w:r>
              <w:rPr>
                <w:rFonts w:ascii="Calibri" w:eastAsia="Calibri" w:hAnsi="Calibri"/>
                <w:sz w:val="22"/>
                <w:szCs w:val="22"/>
              </w:rPr>
              <w:t>%</w:t>
            </w:r>
          </w:p>
        </w:tc>
        <w:tc>
          <w:tcPr>
            <w:tcW w:w="2520"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D = 66-63</w:t>
            </w:r>
            <w:r>
              <w:rPr>
                <w:rFonts w:ascii="Calibri" w:eastAsia="Calibri" w:hAnsi="Calibri"/>
                <w:sz w:val="22"/>
                <w:szCs w:val="22"/>
              </w:rPr>
              <w:t>%</w:t>
            </w:r>
          </w:p>
        </w:tc>
        <w:tc>
          <w:tcPr>
            <w:tcW w:w="2237" w:type="dxa"/>
            <w:shd w:val="clear" w:color="auto" w:fill="auto"/>
          </w:tcPr>
          <w:p w:rsidR="00467D02" w:rsidRPr="00AE49C4" w:rsidRDefault="00467D02" w:rsidP="00BD584B">
            <w:pPr>
              <w:jc w:val="center"/>
              <w:rPr>
                <w:rFonts w:ascii="Calibri" w:eastAsia="Calibri" w:hAnsi="Calibri"/>
                <w:sz w:val="22"/>
                <w:szCs w:val="22"/>
              </w:rPr>
            </w:pPr>
            <w:r w:rsidRPr="00AE49C4">
              <w:rPr>
                <w:rFonts w:ascii="Calibri" w:eastAsia="Calibri" w:hAnsi="Calibri"/>
                <w:sz w:val="22"/>
                <w:szCs w:val="22"/>
              </w:rPr>
              <w:t>D- = 62-60</w:t>
            </w:r>
            <w:r>
              <w:rPr>
                <w:rFonts w:ascii="Calibri" w:eastAsia="Calibri" w:hAnsi="Calibri"/>
                <w:sz w:val="22"/>
                <w:szCs w:val="22"/>
              </w:rPr>
              <w:t>%</w:t>
            </w:r>
          </w:p>
        </w:tc>
      </w:tr>
      <w:tr w:rsidR="00467D02" w:rsidTr="00BD584B">
        <w:trPr>
          <w:trHeight w:hRule="exact" w:val="263"/>
          <w:jc w:val="center"/>
        </w:trPr>
        <w:tc>
          <w:tcPr>
            <w:tcW w:w="2610" w:type="dxa"/>
            <w:shd w:val="clear" w:color="auto" w:fill="auto"/>
          </w:tcPr>
          <w:p w:rsidR="00467D02" w:rsidRPr="00AE49C4" w:rsidRDefault="00467D02" w:rsidP="00BD584B">
            <w:pPr>
              <w:jc w:val="center"/>
              <w:rPr>
                <w:rFonts w:ascii="Calibri" w:eastAsia="Calibri" w:hAnsi="Calibri"/>
                <w:sz w:val="22"/>
                <w:szCs w:val="22"/>
              </w:rPr>
            </w:pPr>
            <w:r>
              <w:rPr>
                <w:rFonts w:ascii="Calibri" w:eastAsia="Calibri" w:hAnsi="Calibri"/>
                <w:sz w:val="22"/>
                <w:szCs w:val="22"/>
              </w:rPr>
              <w:t>F = 59</w:t>
            </w:r>
            <w:r w:rsidRPr="00AE49C4">
              <w:rPr>
                <w:rFonts w:ascii="Calibri" w:eastAsia="Calibri" w:hAnsi="Calibri"/>
                <w:sz w:val="22"/>
                <w:szCs w:val="22"/>
              </w:rPr>
              <w:t>-0</w:t>
            </w:r>
            <w:r>
              <w:rPr>
                <w:rFonts w:ascii="Calibri" w:eastAsia="Calibri" w:hAnsi="Calibri"/>
                <w:sz w:val="22"/>
                <w:szCs w:val="22"/>
              </w:rPr>
              <w:t>%</w:t>
            </w:r>
            <w:r w:rsidRPr="00AE49C4">
              <w:rPr>
                <w:rFonts w:ascii="Calibri" w:eastAsia="Calibri" w:hAnsi="Calibri"/>
                <w:sz w:val="22"/>
                <w:szCs w:val="22"/>
              </w:rPr>
              <w:t xml:space="preserve">  Unsatisfactory</w:t>
            </w:r>
          </w:p>
        </w:tc>
        <w:tc>
          <w:tcPr>
            <w:tcW w:w="2520" w:type="dxa"/>
            <w:shd w:val="clear" w:color="auto" w:fill="auto"/>
          </w:tcPr>
          <w:p w:rsidR="00467D02" w:rsidRPr="00AE49C4" w:rsidRDefault="00467D02" w:rsidP="00BD584B">
            <w:pPr>
              <w:jc w:val="center"/>
              <w:rPr>
                <w:rFonts w:ascii="Calibri" w:eastAsia="Calibri" w:hAnsi="Calibri"/>
                <w:sz w:val="22"/>
                <w:szCs w:val="22"/>
              </w:rPr>
            </w:pPr>
          </w:p>
        </w:tc>
        <w:tc>
          <w:tcPr>
            <w:tcW w:w="2237" w:type="dxa"/>
            <w:shd w:val="clear" w:color="auto" w:fill="auto"/>
          </w:tcPr>
          <w:p w:rsidR="00467D02" w:rsidRPr="00AE49C4" w:rsidRDefault="00467D02" w:rsidP="00BD584B">
            <w:pPr>
              <w:jc w:val="center"/>
              <w:rPr>
                <w:rFonts w:ascii="Calibri" w:eastAsia="Calibri" w:hAnsi="Calibri"/>
                <w:sz w:val="22"/>
                <w:szCs w:val="22"/>
              </w:rPr>
            </w:pPr>
          </w:p>
        </w:tc>
      </w:tr>
    </w:tbl>
    <w:p w:rsidR="00467D02" w:rsidRDefault="00467D02" w:rsidP="00467D02">
      <w:pPr>
        <w:rPr>
          <w:sz w:val="22"/>
          <w:szCs w:val="22"/>
          <w:highlight w:val="yellow"/>
        </w:rPr>
      </w:pPr>
    </w:p>
    <w:p w:rsidR="00444C92" w:rsidRPr="00C748C8" w:rsidRDefault="00444C92" w:rsidP="00C748C8">
      <w:pPr>
        <w:pStyle w:val="Heading1"/>
      </w:pPr>
      <w:r w:rsidRPr="00C748C8">
        <w:t>San</w:t>
      </w:r>
      <w:r w:rsidR="00403255" w:rsidRPr="00C748C8">
        <w:t xml:space="preserve"> </w:t>
      </w:r>
      <w:r w:rsidRPr="00C748C8">
        <w:t>José</w:t>
      </w:r>
      <w:r w:rsidR="00403255" w:rsidRPr="00C748C8">
        <w:t xml:space="preserve"> </w:t>
      </w:r>
      <w:r w:rsidRPr="00C748C8">
        <w:t>State</w:t>
      </w:r>
      <w:r w:rsidR="00403255" w:rsidRPr="00C748C8">
        <w:t xml:space="preserve"> </w:t>
      </w:r>
      <w:r w:rsidRPr="00C748C8">
        <w:t>University</w:t>
      </w:r>
      <w:r w:rsidRPr="00C748C8">
        <w:br/>
        <w:t>Department</w:t>
      </w:r>
      <w:r w:rsidR="00403255" w:rsidRPr="00C748C8">
        <w:t xml:space="preserve"> </w:t>
      </w:r>
      <w:r w:rsidR="00614E26" w:rsidRPr="00C748C8">
        <w:t>of</w:t>
      </w:r>
      <w:r w:rsidR="00403255" w:rsidRPr="00C748C8">
        <w:t xml:space="preserve"> </w:t>
      </w:r>
      <w:r w:rsidR="00614E26" w:rsidRPr="00C748C8">
        <w:t>English</w:t>
      </w:r>
      <w:r w:rsidR="00403255" w:rsidRPr="00C748C8">
        <w:t xml:space="preserve"> </w:t>
      </w:r>
      <w:r w:rsidR="00614E26" w:rsidRPr="00C748C8">
        <w:t>and</w:t>
      </w:r>
      <w:r w:rsidR="00403255" w:rsidRPr="00C748C8">
        <w:t xml:space="preserve"> </w:t>
      </w:r>
      <w:r w:rsidR="00614E26" w:rsidRPr="00C748C8">
        <w:t>Comparative</w:t>
      </w:r>
      <w:r w:rsidR="00403255" w:rsidRPr="00C748C8">
        <w:t xml:space="preserve"> </w:t>
      </w:r>
      <w:r w:rsidR="00614E26" w:rsidRPr="00C748C8">
        <w:t>Literature</w:t>
      </w:r>
      <w:r w:rsidRPr="00C748C8">
        <w:br/>
      </w:r>
      <w:r w:rsidR="00614E26" w:rsidRPr="00C748C8">
        <w:t>English</w:t>
      </w:r>
      <w:r w:rsidR="00403255" w:rsidRPr="00C748C8">
        <w:t xml:space="preserve"> </w:t>
      </w:r>
      <w:r w:rsidR="00614E26" w:rsidRPr="00C748C8">
        <w:t>1A</w:t>
      </w:r>
      <w:r w:rsidRPr="00C748C8">
        <w:t>,</w:t>
      </w:r>
      <w:r w:rsidR="00403255" w:rsidRPr="00C748C8">
        <w:t xml:space="preserve"> </w:t>
      </w:r>
      <w:r w:rsidR="00614E26" w:rsidRPr="00C748C8">
        <w:t>Composition</w:t>
      </w:r>
      <w:r w:rsidR="005965D8" w:rsidRPr="00C748C8">
        <w:t xml:space="preserve"> 1 (GE A2)</w:t>
      </w:r>
      <w:r w:rsidRPr="00C748C8">
        <w:t>,</w:t>
      </w:r>
      <w:r w:rsidR="00403255" w:rsidRPr="00C748C8">
        <w:t xml:space="preserve"> </w:t>
      </w:r>
      <w:r w:rsidRPr="00C748C8">
        <w:t>Section</w:t>
      </w:r>
      <w:r w:rsidR="00403255" w:rsidRPr="00C748C8">
        <w:t xml:space="preserve"> </w:t>
      </w:r>
      <w:r w:rsidR="00045096">
        <w:t>2</w:t>
      </w:r>
      <w:r w:rsidRPr="00C748C8">
        <w:t>,</w:t>
      </w:r>
      <w:r w:rsidR="00403255" w:rsidRPr="00C748C8">
        <w:t xml:space="preserve"> </w:t>
      </w:r>
      <w:r w:rsidR="00045096">
        <w:t>Summer</w:t>
      </w:r>
      <w:r w:rsidR="00403255" w:rsidRPr="00C748C8">
        <w:t xml:space="preserve"> </w:t>
      </w:r>
      <w:r w:rsidR="001C79B5">
        <w:t>201</w:t>
      </w:r>
      <w:r w:rsidR="001B266E">
        <w:t>4</w:t>
      </w:r>
    </w:p>
    <w:tbl>
      <w:tblPr>
        <w:tblW w:w="9648" w:type="dxa"/>
        <w:tblLayout w:type="fixed"/>
        <w:tblLook w:val="01E0" w:firstRow="1" w:lastRow="1" w:firstColumn="1" w:lastColumn="1" w:noHBand="0" w:noVBand="0"/>
      </w:tblPr>
      <w:tblGrid>
        <w:gridCol w:w="3168"/>
        <w:gridCol w:w="6480"/>
      </w:tblGrid>
      <w:tr w:rsidR="00444C92" w:rsidTr="00614E26">
        <w:tc>
          <w:tcPr>
            <w:tcW w:w="3168" w:type="dxa"/>
            <w:vAlign w:val="center"/>
          </w:tcPr>
          <w:p w:rsidR="00444C92" w:rsidRPr="006D7FBE" w:rsidRDefault="00444C92" w:rsidP="003628D8">
            <w:pPr>
              <w:pStyle w:val="contactheading"/>
            </w:pPr>
            <w:r w:rsidRPr="006D7FBE">
              <w:t>Instructor:</w:t>
            </w:r>
          </w:p>
        </w:tc>
        <w:tc>
          <w:tcPr>
            <w:tcW w:w="6480" w:type="dxa"/>
            <w:vAlign w:val="center"/>
          </w:tcPr>
          <w:p w:rsidR="00444C92" w:rsidRDefault="00045096" w:rsidP="003628D8">
            <w:pPr>
              <w:spacing w:after="0"/>
            </w:pPr>
            <w:r>
              <w:t>Sherri Harvey</w:t>
            </w:r>
          </w:p>
        </w:tc>
      </w:tr>
      <w:tr w:rsidR="00444C92" w:rsidTr="00614E26">
        <w:tc>
          <w:tcPr>
            <w:tcW w:w="3168" w:type="dxa"/>
            <w:vAlign w:val="center"/>
          </w:tcPr>
          <w:p w:rsidR="00444C92" w:rsidRPr="006D7FBE" w:rsidRDefault="00444C92" w:rsidP="003628D8">
            <w:pPr>
              <w:pStyle w:val="contactheading"/>
            </w:pPr>
            <w:r>
              <w:t>Office</w:t>
            </w:r>
            <w:r w:rsidR="00403255">
              <w:t xml:space="preserve"> </w:t>
            </w:r>
            <w:r>
              <w:t>Location</w:t>
            </w:r>
            <w:r w:rsidRPr="006D7FBE">
              <w:t>:</w:t>
            </w:r>
          </w:p>
        </w:tc>
        <w:tc>
          <w:tcPr>
            <w:tcW w:w="6480" w:type="dxa"/>
            <w:vAlign w:val="center"/>
          </w:tcPr>
          <w:p w:rsidR="00444C92" w:rsidRDefault="00045096" w:rsidP="003628D8">
            <w:pPr>
              <w:spacing w:after="0"/>
            </w:pPr>
            <w:r>
              <w:t>FOB 212</w:t>
            </w:r>
          </w:p>
        </w:tc>
      </w:tr>
      <w:tr w:rsidR="00444C92" w:rsidTr="00614E26">
        <w:tc>
          <w:tcPr>
            <w:tcW w:w="3168" w:type="dxa"/>
            <w:vAlign w:val="center"/>
          </w:tcPr>
          <w:p w:rsidR="00444C92" w:rsidRPr="006D7FBE" w:rsidRDefault="00444C92" w:rsidP="003628D8">
            <w:pPr>
              <w:pStyle w:val="contactheading"/>
            </w:pPr>
            <w:r>
              <w:t>Telephone:</w:t>
            </w:r>
          </w:p>
        </w:tc>
        <w:tc>
          <w:tcPr>
            <w:tcW w:w="6480" w:type="dxa"/>
            <w:vAlign w:val="center"/>
          </w:tcPr>
          <w:p w:rsidR="00444C92" w:rsidRDefault="00444C92" w:rsidP="003628D8">
            <w:pPr>
              <w:spacing w:after="0"/>
            </w:pPr>
            <w:r>
              <w:t>(</w:t>
            </w:r>
            <w:r w:rsidR="005F35C3">
              <w:t>408</w:t>
            </w:r>
            <w:r>
              <w:t>)</w:t>
            </w:r>
            <w:r w:rsidR="00403255">
              <w:t xml:space="preserve"> </w:t>
            </w:r>
            <w:r>
              <w:t>(</w:t>
            </w:r>
            <w:r w:rsidR="005F35C3">
              <w:t>924-</w:t>
            </w:r>
            <w:r w:rsidR="00045096">
              <w:t>4456</w:t>
            </w:r>
            <w:r>
              <w:t>)</w:t>
            </w:r>
            <w:r w:rsidR="00045096">
              <w:t xml:space="preserve"> 650.269-1288 (my cel for emergencies)</w:t>
            </w:r>
          </w:p>
        </w:tc>
      </w:tr>
      <w:tr w:rsidR="00444C92" w:rsidTr="00614E26">
        <w:tc>
          <w:tcPr>
            <w:tcW w:w="3168" w:type="dxa"/>
            <w:vAlign w:val="center"/>
          </w:tcPr>
          <w:p w:rsidR="00444C92" w:rsidRPr="006D7FBE" w:rsidRDefault="00444C92" w:rsidP="003628D8">
            <w:pPr>
              <w:pStyle w:val="contactheading"/>
            </w:pPr>
            <w:r>
              <w:t>Email:</w:t>
            </w:r>
          </w:p>
        </w:tc>
        <w:tc>
          <w:tcPr>
            <w:tcW w:w="6480" w:type="dxa"/>
            <w:vAlign w:val="center"/>
          </w:tcPr>
          <w:p w:rsidR="00444C92" w:rsidRDefault="00045096" w:rsidP="003628D8">
            <w:pPr>
              <w:spacing w:after="0"/>
            </w:pPr>
            <w:hyperlink r:id="rId8" w:history="1">
              <w:r w:rsidRPr="001D25D5">
                <w:rPr>
                  <w:rStyle w:val="Hyperlink"/>
                </w:rPr>
                <w:t>Sherri.harvey@sjsu.edu</w:t>
              </w:r>
            </w:hyperlink>
            <w:r>
              <w:t xml:space="preserve"> or harveysher@yahoo.com</w:t>
            </w:r>
          </w:p>
        </w:tc>
      </w:tr>
      <w:tr w:rsidR="00444C92" w:rsidTr="00614E26">
        <w:tc>
          <w:tcPr>
            <w:tcW w:w="3168" w:type="dxa"/>
            <w:vAlign w:val="center"/>
          </w:tcPr>
          <w:p w:rsidR="00444C92" w:rsidRPr="006D7FBE" w:rsidRDefault="00444C92" w:rsidP="003628D8">
            <w:pPr>
              <w:pStyle w:val="contactheading"/>
            </w:pPr>
            <w:r w:rsidRPr="006D7FBE">
              <w:t>Office</w:t>
            </w:r>
            <w:r w:rsidR="00403255">
              <w:t xml:space="preserve"> </w:t>
            </w:r>
            <w:r>
              <w:t>H</w:t>
            </w:r>
            <w:r w:rsidRPr="006D7FBE">
              <w:t>ours:</w:t>
            </w:r>
          </w:p>
        </w:tc>
        <w:tc>
          <w:tcPr>
            <w:tcW w:w="6480" w:type="dxa"/>
            <w:vAlign w:val="center"/>
          </w:tcPr>
          <w:p w:rsidR="00444C92" w:rsidRDefault="00045096" w:rsidP="003628D8">
            <w:pPr>
              <w:spacing w:after="0"/>
            </w:pPr>
            <w:r>
              <w:t>Before and after class for summer</w:t>
            </w:r>
          </w:p>
        </w:tc>
      </w:tr>
      <w:tr w:rsidR="00444C92" w:rsidTr="00614E26">
        <w:tc>
          <w:tcPr>
            <w:tcW w:w="3168" w:type="dxa"/>
            <w:vAlign w:val="center"/>
          </w:tcPr>
          <w:p w:rsidR="00444C92" w:rsidRPr="006D7FBE" w:rsidRDefault="00444C92" w:rsidP="003628D8">
            <w:pPr>
              <w:pStyle w:val="contactheading"/>
            </w:pPr>
            <w:r w:rsidRPr="006D7FBE">
              <w:t>Class</w:t>
            </w:r>
            <w:r w:rsidR="00403255">
              <w:t xml:space="preserve"> </w:t>
            </w:r>
            <w:r>
              <w:t>D</w:t>
            </w:r>
            <w:r w:rsidRPr="006D7FBE">
              <w:t>ays/</w:t>
            </w:r>
            <w:r>
              <w:t>T</w:t>
            </w:r>
            <w:r w:rsidRPr="006D7FBE">
              <w:t>ime:</w:t>
            </w:r>
          </w:p>
        </w:tc>
        <w:tc>
          <w:tcPr>
            <w:tcW w:w="6480" w:type="dxa"/>
            <w:vAlign w:val="center"/>
          </w:tcPr>
          <w:p w:rsidR="00444C92" w:rsidRDefault="00045096" w:rsidP="003628D8">
            <w:pPr>
              <w:spacing w:after="0"/>
            </w:pPr>
            <w:r>
              <w:t>Tuesdays/Thursdays 9-11</w:t>
            </w:r>
          </w:p>
        </w:tc>
      </w:tr>
      <w:tr w:rsidR="00444C92" w:rsidTr="00614E26">
        <w:tc>
          <w:tcPr>
            <w:tcW w:w="3168" w:type="dxa"/>
            <w:vAlign w:val="center"/>
          </w:tcPr>
          <w:p w:rsidR="00444C92" w:rsidRPr="006D7FBE" w:rsidRDefault="00444C92" w:rsidP="003628D8">
            <w:pPr>
              <w:pStyle w:val="contactheading"/>
            </w:pPr>
            <w:r w:rsidRPr="006D7FBE">
              <w:t>Classroom:</w:t>
            </w:r>
          </w:p>
        </w:tc>
        <w:tc>
          <w:tcPr>
            <w:tcW w:w="6480" w:type="dxa"/>
            <w:vAlign w:val="center"/>
          </w:tcPr>
          <w:p w:rsidR="00444C92" w:rsidRDefault="00045096" w:rsidP="003628D8">
            <w:pPr>
              <w:spacing w:after="0"/>
            </w:pPr>
            <w:r>
              <w:t>BBC 123</w:t>
            </w:r>
          </w:p>
        </w:tc>
      </w:tr>
      <w:tr w:rsidR="00444C92" w:rsidTr="00614E26">
        <w:tc>
          <w:tcPr>
            <w:tcW w:w="3168" w:type="dxa"/>
            <w:vAlign w:val="center"/>
          </w:tcPr>
          <w:p w:rsidR="00444C92" w:rsidRPr="006D7FBE" w:rsidRDefault="00444C92" w:rsidP="003628D8">
            <w:pPr>
              <w:pStyle w:val="contactheading"/>
            </w:pPr>
            <w:r w:rsidRPr="006D7FBE">
              <w:t>Prerequisites:</w:t>
            </w:r>
          </w:p>
        </w:tc>
        <w:tc>
          <w:tcPr>
            <w:tcW w:w="6480" w:type="dxa"/>
            <w:vAlign w:val="center"/>
          </w:tcPr>
          <w:p w:rsidR="00444C92" w:rsidRPr="00D00C75" w:rsidRDefault="00373F62" w:rsidP="003628D8">
            <w:pPr>
              <w:spacing w:after="0"/>
            </w:pPr>
            <w:r>
              <w:t>EPT of 147 or higher, passage of LLD 1 or 2</w:t>
            </w:r>
          </w:p>
        </w:tc>
      </w:tr>
      <w:tr w:rsidR="00444C92" w:rsidTr="00614E26">
        <w:tc>
          <w:tcPr>
            <w:tcW w:w="3168" w:type="dxa"/>
            <w:vAlign w:val="center"/>
          </w:tcPr>
          <w:p w:rsidR="00444C92" w:rsidRPr="00577701" w:rsidRDefault="00D7185A" w:rsidP="003628D8">
            <w:pPr>
              <w:pStyle w:val="contactheading"/>
            </w:pPr>
            <w:r>
              <w:t>GE</w:t>
            </w:r>
            <w:r w:rsidR="00403255">
              <w:t xml:space="preserve"> </w:t>
            </w:r>
            <w:r w:rsidR="00444C92" w:rsidRPr="00577701">
              <w:t>Category</w:t>
            </w:r>
            <w:r w:rsidR="00444C92">
              <w:t>:</w:t>
            </w:r>
          </w:p>
        </w:tc>
        <w:tc>
          <w:tcPr>
            <w:tcW w:w="6480" w:type="dxa"/>
            <w:vAlign w:val="center"/>
          </w:tcPr>
          <w:p w:rsidR="00444C92" w:rsidRPr="00D00C75" w:rsidRDefault="00D7185A" w:rsidP="003628D8">
            <w:pPr>
              <w:spacing w:after="0"/>
            </w:pPr>
            <w:r>
              <w:t>Written</w:t>
            </w:r>
            <w:r w:rsidR="00403255">
              <w:t xml:space="preserve"> </w:t>
            </w:r>
            <w:r>
              <w:t>Communication</w:t>
            </w:r>
            <w:r w:rsidR="00403255">
              <w:t xml:space="preserve"> </w:t>
            </w:r>
            <w:r>
              <w:t>A2</w:t>
            </w:r>
          </w:p>
        </w:tc>
      </w:tr>
    </w:tbl>
    <w:p w:rsidR="00444C92" w:rsidRDefault="00444C92" w:rsidP="00444C92">
      <w:pPr>
        <w:pStyle w:val="Heading2"/>
      </w:pPr>
      <w:r>
        <w:t>Faculty</w:t>
      </w:r>
      <w:r w:rsidR="00403255">
        <w:t xml:space="preserve"> </w:t>
      </w:r>
      <w:r>
        <w:t>Web</w:t>
      </w:r>
      <w:r w:rsidR="00403255">
        <w:t xml:space="preserve"> </w:t>
      </w:r>
      <w:r>
        <w:t>Page</w:t>
      </w:r>
      <w:r w:rsidR="00403255">
        <w:t xml:space="preserve"> </w:t>
      </w:r>
      <w:r>
        <w:t>and</w:t>
      </w:r>
      <w:r w:rsidR="00403255">
        <w:t xml:space="preserve"> </w:t>
      </w:r>
      <w:r>
        <w:t>MYSJSU</w:t>
      </w:r>
      <w:r w:rsidR="00403255">
        <w:t xml:space="preserve"> </w:t>
      </w:r>
      <w:r>
        <w:t>Messaging</w:t>
      </w:r>
    </w:p>
    <w:p w:rsidR="00444C92" w:rsidRDefault="00444C92" w:rsidP="00444C92">
      <w:r>
        <w:t>Copies</w:t>
      </w:r>
      <w:r w:rsidR="00403255">
        <w:t xml:space="preserve"> </w:t>
      </w:r>
      <w:r>
        <w:t>of</w:t>
      </w:r>
      <w:r w:rsidR="00403255">
        <w:t xml:space="preserve"> </w:t>
      </w:r>
      <w:r>
        <w:t>the</w:t>
      </w:r>
      <w:r w:rsidR="00403255">
        <w:t xml:space="preserve"> </w:t>
      </w:r>
      <w:r>
        <w:t>course</w:t>
      </w:r>
      <w:r w:rsidR="00403255">
        <w:t xml:space="preserve"> </w:t>
      </w:r>
      <w:r>
        <w:t>materials</w:t>
      </w:r>
      <w:r w:rsidR="00403255">
        <w:t xml:space="preserve"> </w:t>
      </w:r>
      <w:r>
        <w:t>such</w:t>
      </w:r>
      <w:r w:rsidR="00403255">
        <w:t xml:space="preserve"> </w:t>
      </w:r>
      <w:r>
        <w:t>as</w:t>
      </w:r>
      <w:r w:rsidR="00403255">
        <w:t xml:space="preserve"> </w:t>
      </w:r>
      <w:r>
        <w:t>the</w:t>
      </w:r>
      <w:r w:rsidR="00403255">
        <w:t xml:space="preserve"> </w:t>
      </w:r>
      <w:r>
        <w:t>syllabus,</w:t>
      </w:r>
      <w:r w:rsidR="00403255">
        <w:t xml:space="preserve"> </w:t>
      </w:r>
      <w:r>
        <w:t>major</w:t>
      </w:r>
      <w:r w:rsidR="00403255">
        <w:t xml:space="preserve"> </w:t>
      </w:r>
      <w:r>
        <w:t>assignment</w:t>
      </w:r>
      <w:r w:rsidR="00403255">
        <w:t xml:space="preserve"> </w:t>
      </w:r>
      <w:r>
        <w:t>handouts,</w:t>
      </w:r>
      <w:r w:rsidR="00403255">
        <w:t xml:space="preserve"> </w:t>
      </w:r>
      <w:r>
        <w:t>etc.</w:t>
      </w:r>
      <w:r w:rsidR="00403255">
        <w:t xml:space="preserve"> </w:t>
      </w:r>
      <w:r>
        <w:t>may</w:t>
      </w:r>
      <w:r w:rsidR="00403255">
        <w:t xml:space="preserve"> </w:t>
      </w:r>
      <w:r>
        <w:t>be</w:t>
      </w:r>
      <w:r w:rsidR="00403255">
        <w:t xml:space="preserve"> </w:t>
      </w:r>
      <w:r>
        <w:t>found</w:t>
      </w:r>
      <w:r w:rsidR="00403255">
        <w:t xml:space="preserve"> </w:t>
      </w:r>
      <w:r>
        <w:t>on</w:t>
      </w:r>
      <w:r w:rsidR="00403255">
        <w:t xml:space="preserve"> </w:t>
      </w:r>
      <w:r>
        <w:t>my</w:t>
      </w:r>
      <w:r w:rsidR="00403255">
        <w:t xml:space="preserve"> </w:t>
      </w:r>
      <w:r>
        <w:t>faculty</w:t>
      </w:r>
      <w:r w:rsidR="00403255">
        <w:t xml:space="preserve"> </w:t>
      </w:r>
      <w:r>
        <w:t>web</w:t>
      </w:r>
      <w:r w:rsidR="00403255">
        <w:t xml:space="preserve"> </w:t>
      </w:r>
      <w:r>
        <w:t>page</w:t>
      </w:r>
      <w:r w:rsidR="00403255">
        <w:t xml:space="preserve"> </w:t>
      </w:r>
      <w:r w:rsidR="00287E5F">
        <w:t>at</w:t>
      </w:r>
      <w:r w:rsidR="00403255">
        <w:t xml:space="preserve"> </w:t>
      </w:r>
      <w:hyperlink r:id="rId9" w:history="1">
        <w:r w:rsidR="00045096" w:rsidRPr="001D25D5">
          <w:rPr>
            <w:rStyle w:val="Hyperlink"/>
          </w:rPr>
          <w:t>http://www.sjsu.edu/people/sherri.harvey</w:t>
        </w:r>
      </w:hyperlink>
      <w:r w:rsidR="00045096">
        <w:t xml:space="preserve"> </w:t>
      </w:r>
      <w:r w:rsidR="00287E5F">
        <w:t>or</w:t>
      </w:r>
      <w:r w:rsidR="00403255">
        <w:t xml:space="preserve"> </w:t>
      </w:r>
      <w:r w:rsidR="00287E5F">
        <w:t>a</w:t>
      </w:r>
      <w:r>
        <w:t>ccessible</w:t>
      </w:r>
      <w:r w:rsidR="00403255">
        <w:t xml:space="preserve"> </w:t>
      </w:r>
      <w:r>
        <w:t>through</w:t>
      </w:r>
      <w:r w:rsidR="00403255">
        <w:t xml:space="preserve"> </w:t>
      </w:r>
      <w:r w:rsidR="00287E5F">
        <w:t>the</w:t>
      </w:r>
      <w:r w:rsidR="00403255">
        <w:t xml:space="preserve"> </w:t>
      </w:r>
      <w:r>
        <w:t>Quick</w:t>
      </w:r>
      <w:r w:rsidR="00403255">
        <w:t xml:space="preserve"> </w:t>
      </w:r>
      <w:r>
        <w:t>Links&gt;Faculty</w:t>
      </w:r>
      <w:r w:rsidR="00403255">
        <w:t xml:space="preserve"> </w:t>
      </w:r>
      <w:r>
        <w:t>Web</w:t>
      </w:r>
      <w:r w:rsidR="00403255">
        <w:t xml:space="preserve"> </w:t>
      </w:r>
      <w:r>
        <w:t>Page</w:t>
      </w:r>
      <w:r w:rsidR="00403255">
        <w:t xml:space="preserve"> </w:t>
      </w:r>
      <w:r>
        <w:t>links</w:t>
      </w:r>
      <w:r w:rsidR="00403255">
        <w:t xml:space="preserve"> </w:t>
      </w:r>
      <w:r>
        <w:t>on</w:t>
      </w:r>
      <w:r w:rsidR="00403255">
        <w:t xml:space="preserve"> </w:t>
      </w:r>
      <w:r>
        <w:t>the</w:t>
      </w:r>
      <w:r w:rsidR="00403255">
        <w:t xml:space="preserve"> </w:t>
      </w:r>
      <w:r>
        <w:t>SJSU</w:t>
      </w:r>
      <w:r w:rsidR="00403255">
        <w:t xml:space="preserve"> </w:t>
      </w:r>
      <w:r>
        <w:t>home</w:t>
      </w:r>
      <w:r w:rsidR="00403255">
        <w:t xml:space="preserve"> </w:t>
      </w:r>
      <w:r>
        <w:t>page.</w:t>
      </w:r>
      <w:r w:rsidR="00403255">
        <w:t xml:space="preserve"> </w:t>
      </w:r>
      <w:r>
        <w:t>You</w:t>
      </w:r>
      <w:r w:rsidR="00403255">
        <w:t xml:space="preserve"> </w:t>
      </w:r>
      <w:r>
        <w:t>are</w:t>
      </w:r>
      <w:r w:rsidR="00403255">
        <w:t xml:space="preserve"> </w:t>
      </w:r>
      <w:r>
        <w:t>responsible</w:t>
      </w:r>
      <w:r w:rsidR="00403255">
        <w:t xml:space="preserve"> </w:t>
      </w:r>
      <w:r>
        <w:t>for</w:t>
      </w:r>
      <w:r w:rsidR="00403255">
        <w:t xml:space="preserve"> </w:t>
      </w:r>
      <w:r>
        <w:t>regularly</w:t>
      </w:r>
      <w:r w:rsidR="00403255">
        <w:t xml:space="preserve"> </w:t>
      </w:r>
      <w:r>
        <w:t>checking</w:t>
      </w:r>
      <w:r w:rsidR="00403255">
        <w:t xml:space="preserve"> </w:t>
      </w:r>
      <w:r>
        <w:t>with</w:t>
      </w:r>
      <w:r w:rsidR="00403255">
        <w:t xml:space="preserve"> </w:t>
      </w:r>
      <w:r>
        <w:t>the</w:t>
      </w:r>
      <w:r w:rsidR="00403255">
        <w:t xml:space="preserve"> </w:t>
      </w:r>
      <w:r>
        <w:t>messaging</w:t>
      </w:r>
      <w:r w:rsidR="00403255">
        <w:t xml:space="preserve"> </w:t>
      </w:r>
      <w:r>
        <w:t>system</w:t>
      </w:r>
      <w:r w:rsidR="00403255">
        <w:t xml:space="preserve"> </w:t>
      </w:r>
      <w:r>
        <w:t>through</w:t>
      </w:r>
      <w:r w:rsidR="00403255">
        <w:t xml:space="preserve"> </w:t>
      </w:r>
      <w:r>
        <w:t>MySJSU</w:t>
      </w:r>
      <w:r w:rsidR="00403255">
        <w:t xml:space="preserve"> </w:t>
      </w:r>
      <w:r>
        <w:t>(or</w:t>
      </w:r>
      <w:r w:rsidR="00403255">
        <w:t xml:space="preserve"> </w:t>
      </w:r>
      <w:r>
        <w:t>other</w:t>
      </w:r>
      <w:r w:rsidR="00403255">
        <w:t xml:space="preserve"> </w:t>
      </w:r>
      <w:r>
        <w:t>communication</w:t>
      </w:r>
      <w:r w:rsidR="00403255">
        <w:t xml:space="preserve"> </w:t>
      </w:r>
      <w:r>
        <w:t>system</w:t>
      </w:r>
      <w:r w:rsidR="00403255">
        <w:t xml:space="preserve"> </w:t>
      </w:r>
      <w:r>
        <w:t>as</w:t>
      </w:r>
      <w:r w:rsidR="00403255">
        <w:t xml:space="preserve"> </w:t>
      </w:r>
      <w:r>
        <w:t>indicated</w:t>
      </w:r>
      <w:r w:rsidR="00403255">
        <w:t xml:space="preserve"> </w:t>
      </w:r>
      <w:r>
        <w:t>by</w:t>
      </w:r>
      <w:r w:rsidR="00403255">
        <w:t xml:space="preserve"> </w:t>
      </w:r>
      <w:r>
        <w:t>the</w:t>
      </w:r>
      <w:r w:rsidR="00403255">
        <w:t xml:space="preserve"> </w:t>
      </w:r>
      <w:r>
        <w:t>instructor).</w:t>
      </w:r>
      <w:r w:rsidR="00403255">
        <w:t xml:space="preserve"> </w:t>
      </w:r>
    </w:p>
    <w:p w:rsidR="00444C92" w:rsidRDefault="00444C92" w:rsidP="00444C92">
      <w:pPr>
        <w:pStyle w:val="Heading2"/>
      </w:pPr>
      <w:r>
        <w:t>Course</w:t>
      </w:r>
      <w:r w:rsidR="00403255">
        <w:t xml:space="preserve"> </w:t>
      </w:r>
      <w:r>
        <w:t>Description</w:t>
      </w:r>
      <w:r w:rsidR="00403255">
        <w:t xml:space="preserve"> </w:t>
      </w:r>
    </w:p>
    <w:p w:rsidR="00494EB1" w:rsidRDefault="00494EB1" w:rsidP="00494EB1">
      <w:r w:rsidRPr="00494EB1">
        <w:t>English</w:t>
      </w:r>
      <w:r w:rsidR="00403255">
        <w:t xml:space="preserve"> </w:t>
      </w:r>
      <w:r w:rsidRPr="00494EB1">
        <w:t>1A</w:t>
      </w:r>
      <w:r w:rsidR="00403255">
        <w:t xml:space="preserve"> </w:t>
      </w:r>
      <w:r w:rsidRPr="00494EB1">
        <w:t>is</w:t>
      </w:r>
      <w:r w:rsidR="00403255">
        <w:t xml:space="preserve"> </w:t>
      </w:r>
      <w:r w:rsidRPr="00494EB1">
        <w:t>the</w:t>
      </w:r>
      <w:r w:rsidR="00403255">
        <w:t xml:space="preserve"> </w:t>
      </w:r>
      <w:r w:rsidRPr="00494EB1">
        <w:t>first</w:t>
      </w:r>
      <w:r w:rsidR="00403255">
        <w:t xml:space="preserve"> </w:t>
      </w:r>
      <w:r w:rsidRPr="00494EB1">
        <w:t>course</w:t>
      </w:r>
      <w:r w:rsidR="00403255">
        <w:t xml:space="preserve"> </w:t>
      </w:r>
      <w:r w:rsidRPr="00494EB1">
        <w:t>in</w:t>
      </w:r>
      <w:r w:rsidR="00403255">
        <w:t xml:space="preserve"> </w:t>
      </w:r>
      <w:r w:rsidRPr="00494EB1">
        <w:t>SJSU’s</w:t>
      </w:r>
      <w:r w:rsidR="00403255">
        <w:t xml:space="preserve"> </w:t>
      </w:r>
      <w:r w:rsidRPr="00494EB1">
        <w:t>two-semester</w:t>
      </w:r>
      <w:r w:rsidR="00403255">
        <w:t xml:space="preserve"> </w:t>
      </w:r>
      <w:r w:rsidRPr="00494EB1">
        <w:t>lower-division</w:t>
      </w:r>
      <w:r w:rsidR="00403255">
        <w:t xml:space="preserve"> </w:t>
      </w:r>
      <w:r w:rsidRPr="00494EB1">
        <w:t>composition</w:t>
      </w:r>
      <w:r w:rsidR="00403255">
        <w:t xml:space="preserve"> </w:t>
      </w:r>
      <w:r w:rsidRPr="00494EB1">
        <w:t>sequence;</w:t>
      </w:r>
      <w:r w:rsidR="00403255">
        <w:t xml:space="preserve"> </w:t>
      </w:r>
      <w:r w:rsidRPr="00494EB1">
        <w:t>it</w:t>
      </w:r>
      <w:r w:rsidR="00403255">
        <w:t xml:space="preserve"> </w:t>
      </w:r>
      <w:r w:rsidRPr="00494EB1">
        <w:t>provides</w:t>
      </w:r>
      <w:r w:rsidR="00403255">
        <w:t xml:space="preserve"> </w:t>
      </w:r>
      <w:r w:rsidRPr="00494EB1">
        <w:t>an</w:t>
      </w:r>
      <w:r w:rsidR="00403255">
        <w:t xml:space="preserve"> </w:t>
      </w:r>
      <w:r w:rsidRPr="00494EB1">
        <w:t>introduction</w:t>
      </w:r>
      <w:r w:rsidR="00403255">
        <w:t xml:space="preserve"> </w:t>
      </w:r>
      <w:r w:rsidRPr="00494EB1">
        <w:t>to</w:t>
      </w:r>
      <w:r w:rsidR="00403255">
        <w:t xml:space="preserve"> </w:t>
      </w:r>
      <w:r w:rsidRPr="00494EB1">
        <w:t>baccalaureate-level</w:t>
      </w:r>
      <w:r w:rsidR="00403255">
        <w:t xml:space="preserve"> </w:t>
      </w:r>
      <w:r w:rsidRPr="00494EB1">
        <w:t>composition,</w:t>
      </w:r>
      <w:r w:rsidR="00403255">
        <w:t xml:space="preserve"> </w:t>
      </w:r>
      <w:r w:rsidRPr="00494EB1">
        <w:t>with</w:t>
      </w:r>
      <w:r w:rsidR="00403255">
        <w:t xml:space="preserve"> </w:t>
      </w:r>
      <w:r w:rsidRPr="00494EB1">
        <w:t>attention</w:t>
      </w:r>
      <w:r w:rsidR="00403255">
        <w:t xml:space="preserve"> </w:t>
      </w:r>
      <w:r w:rsidRPr="00494EB1">
        <w:t>to</w:t>
      </w:r>
      <w:r w:rsidR="00403255">
        <w:t xml:space="preserve"> </w:t>
      </w:r>
      <w:r w:rsidRPr="00494EB1">
        <w:t>the</w:t>
      </w:r>
      <w:r w:rsidR="00403255">
        <w:t xml:space="preserve"> </w:t>
      </w:r>
      <w:r w:rsidRPr="00494EB1">
        <w:t>“personal</w:t>
      </w:r>
      <w:r w:rsidR="00403255">
        <w:t xml:space="preserve"> </w:t>
      </w:r>
      <w:r w:rsidRPr="00494EB1">
        <w:t>voice”</w:t>
      </w:r>
      <w:r w:rsidR="00403255">
        <w:t xml:space="preserve"> </w:t>
      </w:r>
      <w:r w:rsidRPr="00494EB1">
        <w:t>and</w:t>
      </w:r>
      <w:r w:rsidR="00403255">
        <w:t xml:space="preserve"> </w:t>
      </w:r>
      <w:r w:rsidRPr="00494EB1">
        <w:t>personal</w:t>
      </w:r>
      <w:r w:rsidR="00403255">
        <w:t xml:space="preserve"> </w:t>
      </w:r>
      <w:r w:rsidRPr="00494EB1">
        <w:t>experience,</w:t>
      </w:r>
      <w:r w:rsidR="00403255">
        <w:t xml:space="preserve"> </w:t>
      </w:r>
      <w:r w:rsidRPr="00494EB1">
        <w:t>on</w:t>
      </w:r>
      <w:r w:rsidR="00403255">
        <w:t xml:space="preserve"> </w:t>
      </w:r>
      <w:r w:rsidRPr="00494EB1">
        <w:t>the</w:t>
      </w:r>
      <w:r w:rsidR="00403255">
        <w:t xml:space="preserve"> </w:t>
      </w:r>
      <w:r w:rsidRPr="00494EB1">
        <w:t>one</w:t>
      </w:r>
      <w:r w:rsidR="00403255">
        <w:t xml:space="preserve"> </w:t>
      </w:r>
      <w:r w:rsidRPr="00494EB1">
        <w:t>hand,</w:t>
      </w:r>
      <w:r w:rsidR="00403255">
        <w:t xml:space="preserve"> </w:t>
      </w:r>
      <w:r w:rsidRPr="00494EB1">
        <w:t>and</w:t>
      </w:r>
      <w:r w:rsidR="00403255">
        <w:t xml:space="preserve"> </w:t>
      </w:r>
      <w:r w:rsidRPr="00494EB1">
        <w:t>the</w:t>
      </w:r>
      <w:r w:rsidR="00403255">
        <w:t xml:space="preserve"> </w:t>
      </w:r>
      <w:r w:rsidRPr="00494EB1">
        <w:t>more</w:t>
      </w:r>
      <w:r w:rsidR="00403255">
        <w:t xml:space="preserve"> </w:t>
      </w:r>
      <w:r w:rsidRPr="00494EB1">
        <w:t>formal</w:t>
      </w:r>
      <w:r w:rsidR="00403255">
        <w:t xml:space="preserve"> </w:t>
      </w:r>
      <w:r w:rsidRPr="00494EB1">
        <w:t>attitudes</w:t>
      </w:r>
      <w:r w:rsidR="00403255">
        <w:t xml:space="preserve"> </w:t>
      </w:r>
      <w:r w:rsidRPr="00494EB1">
        <w:t>and</w:t>
      </w:r>
      <w:r w:rsidR="00403255">
        <w:t xml:space="preserve"> </w:t>
      </w:r>
      <w:r w:rsidRPr="00494EB1">
        <w:t>demands</w:t>
      </w:r>
      <w:r w:rsidR="00403255">
        <w:t xml:space="preserve"> </w:t>
      </w:r>
      <w:r w:rsidRPr="00494EB1">
        <w:t>of</w:t>
      </w:r>
      <w:r w:rsidR="00403255">
        <w:t xml:space="preserve"> </w:t>
      </w:r>
      <w:r w:rsidRPr="00494EB1">
        <w:t>writing</w:t>
      </w:r>
      <w:r w:rsidR="00403255">
        <w:t xml:space="preserve"> </w:t>
      </w:r>
      <w:r w:rsidRPr="00494EB1">
        <w:t>at</w:t>
      </w:r>
      <w:r w:rsidR="00403255">
        <w:t xml:space="preserve"> </w:t>
      </w:r>
      <w:r w:rsidRPr="00494EB1">
        <w:t>the</w:t>
      </w:r>
      <w:r w:rsidR="00403255">
        <w:t xml:space="preserve"> </w:t>
      </w:r>
      <w:r w:rsidRPr="00494EB1">
        <w:t>university</w:t>
      </w:r>
      <w:r w:rsidR="00403255">
        <w:t xml:space="preserve"> </w:t>
      </w:r>
      <w:r w:rsidRPr="00494EB1">
        <w:t>(expository</w:t>
      </w:r>
      <w:r w:rsidR="00403255">
        <w:t xml:space="preserve"> </w:t>
      </w:r>
      <w:r w:rsidRPr="00494EB1">
        <w:t>and</w:t>
      </w:r>
      <w:r w:rsidR="00403255">
        <w:t xml:space="preserve"> </w:t>
      </w:r>
      <w:r w:rsidRPr="00494EB1">
        <w:t>argumentative</w:t>
      </w:r>
      <w:r w:rsidR="00403255">
        <w:t xml:space="preserve"> </w:t>
      </w:r>
      <w:r w:rsidRPr="00494EB1">
        <w:t>essays),</w:t>
      </w:r>
      <w:r w:rsidR="00403255">
        <w:t xml:space="preserve"> </w:t>
      </w:r>
      <w:r w:rsidRPr="00494EB1">
        <w:t>on</w:t>
      </w:r>
      <w:r w:rsidR="00403255">
        <w:t xml:space="preserve"> </w:t>
      </w:r>
      <w:r w:rsidRPr="00494EB1">
        <w:t>the</w:t>
      </w:r>
      <w:r w:rsidR="00403255">
        <w:t xml:space="preserve"> </w:t>
      </w:r>
      <w:r w:rsidRPr="00494EB1">
        <w:t>other.</w:t>
      </w:r>
      <w:r w:rsidR="00403255">
        <w:t xml:space="preserve"> </w:t>
      </w:r>
      <w:r w:rsidRPr="00494EB1">
        <w:t>Students</w:t>
      </w:r>
      <w:r w:rsidR="00403255">
        <w:t xml:space="preserve"> </w:t>
      </w:r>
      <w:r w:rsidRPr="00494EB1">
        <w:t>will</w:t>
      </w:r>
      <w:r w:rsidR="00403255">
        <w:t xml:space="preserve"> </w:t>
      </w:r>
      <w:r w:rsidRPr="00494EB1">
        <w:t>develop</w:t>
      </w:r>
      <w:r w:rsidR="00403255">
        <w:t xml:space="preserve"> </w:t>
      </w:r>
      <w:r w:rsidRPr="00494EB1">
        <w:t>college-level</w:t>
      </w:r>
      <w:r w:rsidR="00403255">
        <w:t xml:space="preserve"> </w:t>
      </w:r>
      <w:r w:rsidRPr="00494EB1">
        <w:t>reading</w:t>
      </w:r>
      <w:r w:rsidR="00403255">
        <w:t xml:space="preserve"> </w:t>
      </w:r>
      <w:r w:rsidRPr="00494EB1">
        <w:t>abilities,</w:t>
      </w:r>
      <w:r w:rsidR="00403255">
        <w:t xml:space="preserve"> </w:t>
      </w:r>
      <w:r w:rsidRPr="00494EB1">
        <w:t>rhetorical</w:t>
      </w:r>
      <w:r w:rsidR="00403255">
        <w:t xml:space="preserve"> </w:t>
      </w:r>
      <w:r w:rsidRPr="00494EB1">
        <w:t>sophistication,</w:t>
      </w:r>
      <w:r w:rsidR="00403255">
        <w:t xml:space="preserve"> </w:t>
      </w:r>
      <w:r w:rsidRPr="00494EB1">
        <w:t>and</w:t>
      </w:r>
      <w:r w:rsidR="00403255">
        <w:t xml:space="preserve"> </w:t>
      </w:r>
      <w:r w:rsidRPr="00494EB1">
        <w:t>writing</w:t>
      </w:r>
      <w:r w:rsidR="00403255">
        <w:t xml:space="preserve"> </w:t>
      </w:r>
      <w:r w:rsidRPr="00494EB1">
        <w:t>styles</w:t>
      </w:r>
      <w:r w:rsidR="00403255">
        <w:t xml:space="preserve"> </w:t>
      </w:r>
      <w:r w:rsidRPr="00494EB1">
        <w:t>that</w:t>
      </w:r>
      <w:r w:rsidR="00403255">
        <w:t xml:space="preserve"> </w:t>
      </w:r>
      <w:r w:rsidRPr="00494EB1">
        <w:t>give</w:t>
      </w:r>
      <w:r w:rsidR="00403255">
        <w:t xml:space="preserve"> </w:t>
      </w:r>
      <w:r w:rsidRPr="00494EB1">
        <w:t>form</w:t>
      </w:r>
      <w:r w:rsidR="00403255">
        <w:t xml:space="preserve"> </w:t>
      </w:r>
      <w:r w:rsidRPr="00494EB1">
        <w:t>and</w:t>
      </w:r>
      <w:r w:rsidR="00403255">
        <w:t xml:space="preserve"> </w:t>
      </w:r>
      <w:r w:rsidRPr="00494EB1">
        <w:t>coherence</w:t>
      </w:r>
      <w:r w:rsidR="00403255">
        <w:t xml:space="preserve"> </w:t>
      </w:r>
      <w:r w:rsidRPr="00494EB1">
        <w:t>to</w:t>
      </w:r>
      <w:r w:rsidR="00403255">
        <w:t xml:space="preserve"> </w:t>
      </w:r>
      <w:r w:rsidRPr="00494EB1">
        <w:t>complex</w:t>
      </w:r>
      <w:r w:rsidR="00403255">
        <w:t xml:space="preserve"> </w:t>
      </w:r>
      <w:r w:rsidRPr="00494EB1">
        <w:t>ideas</w:t>
      </w:r>
      <w:r w:rsidR="00403255">
        <w:t xml:space="preserve"> </w:t>
      </w:r>
      <w:r w:rsidRPr="00494EB1">
        <w:t>and</w:t>
      </w:r>
      <w:r w:rsidR="00403255">
        <w:t xml:space="preserve"> </w:t>
      </w:r>
      <w:r w:rsidRPr="00494EB1">
        <w:t>feelings.</w:t>
      </w:r>
    </w:p>
    <w:p w:rsidR="00494EB1" w:rsidRDefault="00494EB1" w:rsidP="00494EB1">
      <w:pPr>
        <w:rPr>
          <w:b/>
          <w:bCs/>
          <w:iCs/>
        </w:rPr>
      </w:pPr>
      <w:r w:rsidRPr="00494EB1">
        <w:rPr>
          <w:b/>
          <w:bCs/>
          <w:iCs/>
        </w:rPr>
        <w:t>Prerequisites:</w:t>
      </w:r>
      <w:r w:rsidR="00403255">
        <w:rPr>
          <w:b/>
          <w:bCs/>
          <w:iCs/>
        </w:rPr>
        <w:t xml:space="preserve"> </w:t>
      </w:r>
      <w:r w:rsidRPr="00494EB1">
        <w:rPr>
          <w:bCs/>
          <w:iCs/>
        </w:rPr>
        <w:t>Placement</w:t>
      </w:r>
      <w:r w:rsidR="00403255">
        <w:rPr>
          <w:bCs/>
          <w:iCs/>
        </w:rPr>
        <w:t xml:space="preserve"> </w:t>
      </w:r>
      <w:r w:rsidRPr="00494EB1">
        <w:rPr>
          <w:bCs/>
          <w:iCs/>
        </w:rPr>
        <w:t>by</w:t>
      </w:r>
      <w:r w:rsidR="00403255">
        <w:rPr>
          <w:bCs/>
          <w:iCs/>
        </w:rPr>
        <w:t xml:space="preserve"> </w:t>
      </w:r>
      <w:r w:rsidRPr="00494EB1">
        <w:rPr>
          <w:bCs/>
          <w:iCs/>
        </w:rPr>
        <w:t>the</w:t>
      </w:r>
      <w:r w:rsidR="00403255">
        <w:rPr>
          <w:bCs/>
          <w:iCs/>
        </w:rPr>
        <w:t xml:space="preserve"> </w:t>
      </w:r>
      <w:r w:rsidRPr="00494EB1">
        <w:rPr>
          <w:bCs/>
          <w:iCs/>
        </w:rPr>
        <w:t>English</w:t>
      </w:r>
      <w:r w:rsidR="00403255">
        <w:rPr>
          <w:bCs/>
          <w:iCs/>
        </w:rPr>
        <w:t xml:space="preserve"> </w:t>
      </w:r>
      <w:r w:rsidRPr="00494EB1">
        <w:rPr>
          <w:bCs/>
          <w:iCs/>
        </w:rPr>
        <w:t>Proficiency</w:t>
      </w:r>
      <w:r w:rsidR="00403255">
        <w:rPr>
          <w:bCs/>
          <w:iCs/>
        </w:rPr>
        <w:t xml:space="preserve"> </w:t>
      </w:r>
      <w:r w:rsidRPr="00494EB1">
        <w:rPr>
          <w:bCs/>
          <w:iCs/>
        </w:rPr>
        <w:t>Test</w:t>
      </w:r>
      <w:r w:rsidR="00403255">
        <w:rPr>
          <w:bCs/>
          <w:iCs/>
        </w:rPr>
        <w:t xml:space="preserve"> </w:t>
      </w:r>
      <w:r w:rsidRPr="00494EB1">
        <w:rPr>
          <w:bCs/>
          <w:iCs/>
        </w:rPr>
        <w:t>(EPT),</w:t>
      </w:r>
      <w:r w:rsidR="00403255">
        <w:rPr>
          <w:bCs/>
          <w:iCs/>
        </w:rPr>
        <w:t xml:space="preserve"> </w:t>
      </w:r>
      <w:r w:rsidRPr="00494EB1">
        <w:rPr>
          <w:bCs/>
          <w:iCs/>
        </w:rPr>
        <w:t>or</w:t>
      </w:r>
      <w:r w:rsidR="00403255">
        <w:rPr>
          <w:bCs/>
          <w:iCs/>
        </w:rPr>
        <w:t xml:space="preserve"> </w:t>
      </w:r>
      <w:r w:rsidRPr="00494EB1">
        <w:rPr>
          <w:bCs/>
          <w:iCs/>
        </w:rPr>
        <w:t>passage</w:t>
      </w:r>
      <w:r w:rsidR="00403255">
        <w:rPr>
          <w:bCs/>
          <w:iCs/>
        </w:rPr>
        <w:t xml:space="preserve"> </w:t>
      </w:r>
      <w:r w:rsidRPr="00494EB1">
        <w:rPr>
          <w:bCs/>
          <w:iCs/>
        </w:rPr>
        <w:t>of</w:t>
      </w:r>
      <w:r w:rsidR="00403255">
        <w:rPr>
          <w:bCs/>
          <w:iCs/>
        </w:rPr>
        <w:t xml:space="preserve"> </w:t>
      </w:r>
      <w:r w:rsidRPr="00494EB1">
        <w:rPr>
          <w:bCs/>
          <w:iCs/>
        </w:rPr>
        <w:t>an</w:t>
      </w:r>
      <w:r w:rsidR="00403255">
        <w:rPr>
          <w:bCs/>
          <w:iCs/>
        </w:rPr>
        <w:t xml:space="preserve"> </w:t>
      </w:r>
      <w:r w:rsidRPr="00494EB1">
        <w:rPr>
          <w:bCs/>
          <w:iCs/>
        </w:rPr>
        <w:t>approved</w:t>
      </w:r>
      <w:r w:rsidR="00403255">
        <w:rPr>
          <w:bCs/>
          <w:iCs/>
        </w:rPr>
        <w:t xml:space="preserve"> </w:t>
      </w:r>
      <w:r w:rsidRPr="00494EB1">
        <w:rPr>
          <w:bCs/>
          <w:iCs/>
        </w:rPr>
        <w:t>substitute</w:t>
      </w:r>
      <w:r w:rsidR="00403255">
        <w:rPr>
          <w:bCs/>
          <w:iCs/>
        </w:rPr>
        <w:t xml:space="preserve"> </w:t>
      </w:r>
      <w:r w:rsidRPr="00494EB1">
        <w:rPr>
          <w:bCs/>
          <w:iCs/>
        </w:rPr>
        <w:t>course</w:t>
      </w:r>
      <w:r w:rsidR="00403255">
        <w:rPr>
          <w:bCs/>
          <w:iCs/>
        </w:rPr>
        <w:t xml:space="preserve"> </w:t>
      </w:r>
      <w:r w:rsidRPr="00494EB1">
        <w:rPr>
          <w:bCs/>
          <w:iCs/>
        </w:rPr>
        <w:t>for</w:t>
      </w:r>
      <w:r w:rsidR="00403255">
        <w:rPr>
          <w:bCs/>
          <w:iCs/>
        </w:rPr>
        <w:t xml:space="preserve"> </w:t>
      </w:r>
      <w:r w:rsidRPr="00494EB1">
        <w:rPr>
          <w:bCs/>
          <w:iCs/>
        </w:rPr>
        <w:t>the</w:t>
      </w:r>
      <w:r w:rsidR="00403255">
        <w:rPr>
          <w:bCs/>
          <w:iCs/>
        </w:rPr>
        <w:t xml:space="preserve"> </w:t>
      </w:r>
      <w:r w:rsidRPr="00494EB1">
        <w:rPr>
          <w:bCs/>
          <w:iCs/>
        </w:rPr>
        <w:t>EPT</w:t>
      </w:r>
      <w:r w:rsidR="005D5FE9">
        <w:rPr>
          <w:bCs/>
          <w:iCs/>
        </w:rPr>
        <w:t>, such as LLD 2</w:t>
      </w:r>
      <w:r w:rsidRPr="00494EB1">
        <w:rPr>
          <w:b/>
          <w:bCs/>
          <w:iCs/>
        </w:rPr>
        <w:t>.</w:t>
      </w:r>
    </w:p>
    <w:p w:rsidR="00444C92" w:rsidRDefault="00444C92" w:rsidP="00444C92">
      <w:pPr>
        <w:pStyle w:val="Heading2"/>
      </w:pPr>
      <w:r>
        <w:lastRenderedPageBreak/>
        <w:t>Course</w:t>
      </w:r>
      <w:r w:rsidR="00403255">
        <w:t xml:space="preserve"> </w:t>
      </w:r>
      <w:r>
        <w:t>Goals</w:t>
      </w:r>
      <w:r w:rsidR="00403255">
        <w:t xml:space="preserve"> </w:t>
      </w:r>
      <w:r>
        <w:t>and</w:t>
      </w:r>
      <w:r w:rsidR="00403255">
        <w:t xml:space="preserve"> </w:t>
      </w:r>
      <w:r>
        <w:t>Student</w:t>
      </w:r>
      <w:r w:rsidR="00403255">
        <w:t xml:space="preserve"> </w:t>
      </w:r>
      <w:r>
        <w:t>Learning</w:t>
      </w:r>
      <w:r w:rsidR="00403255">
        <w:t xml:space="preserve"> </w:t>
      </w:r>
      <w:r>
        <w:t>Objectives</w:t>
      </w:r>
    </w:p>
    <w:p w:rsidR="005D5FE9" w:rsidRDefault="005D5FE9" w:rsidP="005D5FE9">
      <w:pPr>
        <w:pStyle w:val="Heading3"/>
      </w:pPr>
      <w:r>
        <w:t>GE Learning Outcomes:</w:t>
      </w:r>
    </w:p>
    <w:p w:rsidR="005D5FE9" w:rsidRDefault="005D5FE9" w:rsidP="005D5FE9">
      <w:r>
        <w:t>Upon successful completion of this course, s</w:t>
      </w:r>
      <w:r w:rsidRPr="00494EB1">
        <w:t>tudents</w:t>
      </w:r>
      <w:r>
        <w:t xml:space="preserve"> will be able to do the following:</w:t>
      </w:r>
    </w:p>
    <w:p w:rsidR="005D5FE9" w:rsidRDefault="005D5FE9" w:rsidP="005D5FE9">
      <w:r>
        <w:t>LO 1: Students shall write complete essays that demonstrate the ability to perform effectively the essential steps in the writing process (prewriting, organizing, composing, revising, and editing).</w:t>
      </w:r>
    </w:p>
    <w:p w:rsidR="005D5FE9" w:rsidRDefault="005D5FE9" w:rsidP="005D5FE9">
      <w:r>
        <w:t>LO 2: Students shall write complete essays that demonstrate the ability to express (explain, analyze, develop, and criticize) ideas effectively.</w:t>
      </w:r>
    </w:p>
    <w:p w:rsidR="005D5FE9" w:rsidRDefault="005D5FE9" w:rsidP="005D5FE9">
      <w:r>
        <w:t>LO 3: Students shall write complete essays that demonstrate the ability to use correct grammar (syntax, mechanics, and citation of sources) at a college level of sophistication.</w:t>
      </w:r>
    </w:p>
    <w:p w:rsidR="005D5FE9" w:rsidRDefault="005D5FE9" w:rsidP="005D5FE9">
      <w:r>
        <w:t>LO 4: Students shall write complete essays that demonstrate the ability to write for different audiences.</w:t>
      </w:r>
    </w:p>
    <w:p w:rsidR="00494EB1" w:rsidRPr="00494EB1" w:rsidRDefault="005D5FE9" w:rsidP="00EC7A71">
      <w:r>
        <w:t xml:space="preserve">Additionally, students will </w:t>
      </w:r>
      <w:r w:rsidR="00494EB1" w:rsidRPr="00494EB1">
        <w:t>achieve</w:t>
      </w:r>
      <w:r w:rsidR="00403255">
        <w:t xml:space="preserve"> </w:t>
      </w:r>
      <w:r w:rsidR="00494EB1" w:rsidRPr="00494EB1">
        <w:t>the</w:t>
      </w:r>
      <w:r w:rsidR="00403255">
        <w:t xml:space="preserve"> </w:t>
      </w:r>
      <w:r w:rsidR="00494EB1" w:rsidRPr="00494EB1">
        <w:t>ability</w:t>
      </w:r>
      <w:r w:rsidR="00403255">
        <w:t xml:space="preserve"> </w:t>
      </w:r>
      <w:r w:rsidR="00494EB1" w:rsidRPr="00494EB1">
        <w:t>to</w:t>
      </w:r>
      <w:r w:rsidR="00403255">
        <w:t xml:space="preserve"> </w:t>
      </w:r>
      <w:r w:rsidR="00494EB1" w:rsidRPr="00494EB1">
        <w:t>write</w:t>
      </w:r>
      <w:r w:rsidR="00403255">
        <w:t xml:space="preserve"> </w:t>
      </w:r>
      <w:r w:rsidR="00494EB1" w:rsidRPr="00494EB1">
        <w:t>complete</w:t>
      </w:r>
      <w:r w:rsidR="00403255">
        <w:t xml:space="preserve"> </w:t>
      </w:r>
      <w:r w:rsidR="00494EB1" w:rsidRPr="00494EB1">
        <w:t>essays</w:t>
      </w:r>
      <w:r w:rsidR="00403255">
        <w:t xml:space="preserve"> </w:t>
      </w:r>
      <w:r w:rsidR="00494EB1" w:rsidRPr="00494EB1">
        <w:t>that</w:t>
      </w:r>
      <w:r w:rsidR="00403255">
        <w:t xml:space="preserve"> </w:t>
      </w:r>
      <w:r w:rsidR="00494EB1" w:rsidRPr="00494EB1">
        <w:t>demonstrate</w:t>
      </w:r>
      <w:r w:rsidR="00403255">
        <w:t xml:space="preserve"> </w:t>
      </w:r>
      <w:r w:rsidR="00494EB1" w:rsidRPr="00494EB1">
        <w:t>college-level</w:t>
      </w:r>
      <w:r w:rsidR="00403255">
        <w:t xml:space="preserve"> </w:t>
      </w:r>
      <w:r w:rsidR="00494EB1" w:rsidRPr="00494EB1">
        <w:t>proficiency</w:t>
      </w:r>
      <w:r w:rsidR="00403255">
        <w:t xml:space="preserve"> </w:t>
      </w:r>
      <w:r w:rsidR="00494EB1" w:rsidRPr="00494EB1">
        <w:t>in</w:t>
      </w:r>
      <w:r w:rsidR="00403255">
        <w:t xml:space="preserve"> </w:t>
      </w:r>
      <w:r w:rsidR="00494EB1" w:rsidRPr="00494EB1">
        <w:t>all</w:t>
      </w:r>
      <w:r w:rsidR="00403255">
        <w:t xml:space="preserve"> </w:t>
      </w:r>
      <w:r w:rsidR="00494EB1" w:rsidRPr="00494EB1">
        <w:t>of</w:t>
      </w:r>
      <w:r w:rsidR="00403255">
        <w:t xml:space="preserve"> </w:t>
      </w:r>
      <w:r w:rsidR="00494EB1" w:rsidRPr="00494EB1">
        <w:t>the</w:t>
      </w:r>
      <w:r w:rsidR="00403255">
        <w:t xml:space="preserve"> </w:t>
      </w:r>
      <w:r w:rsidR="00494EB1" w:rsidRPr="00494EB1">
        <w:t>following:</w:t>
      </w:r>
    </w:p>
    <w:p w:rsidR="00494EB1" w:rsidRPr="00494EB1" w:rsidRDefault="00494EB1" w:rsidP="00EC7A71">
      <w:pPr>
        <w:numPr>
          <w:ilvl w:val="0"/>
          <w:numId w:val="7"/>
        </w:numPr>
      </w:pPr>
      <w:r w:rsidRPr="00494EB1">
        <w:t>Clear</w:t>
      </w:r>
      <w:r w:rsidR="00403255">
        <w:t xml:space="preserve"> </w:t>
      </w:r>
      <w:r w:rsidRPr="00494EB1">
        <w:t>and</w:t>
      </w:r>
      <w:r w:rsidR="00403255">
        <w:t xml:space="preserve"> </w:t>
      </w:r>
      <w:r w:rsidRPr="00494EB1">
        <w:t>effective</w:t>
      </w:r>
      <w:r w:rsidR="00403255">
        <w:t xml:space="preserve"> </w:t>
      </w:r>
      <w:r w:rsidRPr="00494EB1">
        <w:t>communication</w:t>
      </w:r>
      <w:r w:rsidR="00403255">
        <w:t xml:space="preserve"> </w:t>
      </w:r>
      <w:r w:rsidRPr="00494EB1">
        <w:t>of</w:t>
      </w:r>
      <w:r w:rsidR="00403255">
        <w:t xml:space="preserve"> </w:t>
      </w:r>
      <w:r w:rsidRPr="00494EB1">
        <w:t>meaning.</w:t>
      </w:r>
    </w:p>
    <w:p w:rsidR="00494EB1" w:rsidRPr="00494EB1" w:rsidRDefault="00494EB1" w:rsidP="00EC7A71">
      <w:pPr>
        <w:numPr>
          <w:ilvl w:val="0"/>
          <w:numId w:val="7"/>
        </w:numPr>
      </w:pPr>
      <w:r w:rsidRPr="00494EB1">
        <w:t>An</w:t>
      </w:r>
      <w:r w:rsidR="00403255">
        <w:t xml:space="preserve"> </w:t>
      </w:r>
      <w:r w:rsidRPr="00494EB1">
        <w:t>identifiable</w:t>
      </w:r>
      <w:r w:rsidR="00403255">
        <w:t xml:space="preserve"> </w:t>
      </w:r>
      <w:r w:rsidRPr="00494EB1">
        <w:t>focus,</w:t>
      </w:r>
      <w:r w:rsidR="00403255">
        <w:t xml:space="preserve"> </w:t>
      </w:r>
      <w:r w:rsidRPr="00494EB1">
        <w:t>tailored</w:t>
      </w:r>
      <w:r w:rsidR="00403255">
        <w:t xml:space="preserve"> </w:t>
      </w:r>
      <w:r w:rsidRPr="00494EB1">
        <w:t>to</w:t>
      </w:r>
      <w:r w:rsidR="00403255">
        <w:t xml:space="preserve"> </w:t>
      </w:r>
      <w:r w:rsidRPr="00494EB1">
        <w:t>a</w:t>
      </w:r>
      <w:r w:rsidR="00403255">
        <w:t xml:space="preserve"> </w:t>
      </w:r>
      <w:r w:rsidRPr="00494EB1">
        <w:t>particular</w:t>
      </w:r>
      <w:r w:rsidR="00403255">
        <w:t xml:space="preserve"> </w:t>
      </w:r>
      <w:r w:rsidRPr="00494EB1">
        <w:t>audience</w:t>
      </w:r>
      <w:r w:rsidR="00403255">
        <w:t xml:space="preserve"> </w:t>
      </w:r>
      <w:r w:rsidRPr="00494EB1">
        <w:t>and</w:t>
      </w:r>
      <w:r w:rsidR="00403255">
        <w:t xml:space="preserve"> </w:t>
      </w:r>
      <w:r w:rsidRPr="00494EB1">
        <w:t>purpose</w:t>
      </w:r>
      <w:r w:rsidR="00403255">
        <w:t xml:space="preserve"> </w:t>
      </w:r>
      <w:r w:rsidRPr="00494EB1">
        <w:t>(argumentative</w:t>
      </w:r>
      <w:r w:rsidR="00403255">
        <w:t xml:space="preserve"> </w:t>
      </w:r>
      <w:r w:rsidRPr="00494EB1">
        <w:t>essays</w:t>
      </w:r>
      <w:r w:rsidR="00403255">
        <w:t xml:space="preserve"> </w:t>
      </w:r>
      <w:r w:rsidRPr="00494EB1">
        <w:t>will</w:t>
      </w:r>
      <w:r w:rsidR="00403255">
        <w:t xml:space="preserve"> </w:t>
      </w:r>
      <w:r w:rsidRPr="00494EB1">
        <w:t>state</w:t>
      </w:r>
      <w:r w:rsidR="00403255">
        <w:t xml:space="preserve"> </w:t>
      </w:r>
      <w:r w:rsidRPr="00494EB1">
        <w:t>their</w:t>
      </w:r>
      <w:r w:rsidR="00403255">
        <w:t xml:space="preserve"> </w:t>
      </w:r>
      <w:r w:rsidRPr="00494EB1">
        <w:t>thesis</w:t>
      </w:r>
      <w:r w:rsidR="00403255">
        <w:t xml:space="preserve"> </w:t>
      </w:r>
      <w:r w:rsidRPr="00494EB1">
        <w:t>clearly</w:t>
      </w:r>
      <w:r w:rsidR="00403255">
        <w:t xml:space="preserve"> </w:t>
      </w:r>
      <w:r w:rsidRPr="00494EB1">
        <w:t>and</w:t>
      </w:r>
      <w:r w:rsidR="00403255">
        <w:t xml:space="preserve"> </w:t>
      </w:r>
      <w:r w:rsidRPr="00494EB1">
        <w:t>show</w:t>
      </w:r>
      <w:r w:rsidR="00403255">
        <w:t xml:space="preserve"> </w:t>
      </w:r>
      <w:r w:rsidRPr="00494EB1">
        <w:t>an</w:t>
      </w:r>
      <w:r w:rsidR="00403255">
        <w:t xml:space="preserve"> </w:t>
      </w:r>
      <w:r w:rsidRPr="00494EB1">
        <w:t>awareness,</w:t>
      </w:r>
      <w:r w:rsidR="00403255">
        <w:t xml:space="preserve"> </w:t>
      </w:r>
      <w:r w:rsidRPr="00494EB1">
        <w:t>implied</w:t>
      </w:r>
      <w:r w:rsidR="00403255">
        <w:t xml:space="preserve"> </w:t>
      </w:r>
      <w:r w:rsidRPr="00494EB1">
        <w:t>or</w:t>
      </w:r>
      <w:r w:rsidR="00403255">
        <w:t xml:space="preserve"> </w:t>
      </w:r>
      <w:r w:rsidRPr="00494EB1">
        <w:t>stated,</w:t>
      </w:r>
      <w:r w:rsidR="00403255">
        <w:t xml:space="preserve"> </w:t>
      </w:r>
      <w:r w:rsidRPr="00494EB1">
        <w:t>of</w:t>
      </w:r>
      <w:r w:rsidR="00403255">
        <w:t xml:space="preserve"> </w:t>
      </w:r>
      <w:r w:rsidRPr="00494EB1">
        <w:t>some</w:t>
      </w:r>
      <w:r w:rsidR="00403255">
        <w:t xml:space="preserve"> </w:t>
      </w:r>
      <w:r w:rsidRPr="00494EB1">
        <w:t>opposing</w:t>
      </w:r>
      <w:r w:rsidR="00403255">
        <w:t xml:space="preserve"> </w:t>
      </w:r>
      <w:r w:rsidRPr="00494EB1">
        <w:t>point</w:t>
      </w:r>
      <w:r w:rsidR="00403255">
        <w:t xml:space="preserve"> </w:t>
      </w:r>
      <w:r w:rsidRPr="00494EB1">
        <w:t>of</w:t>
      </w:r>
      <w:r w:rsidR="00403255">
        <w:t xml:space="preserve"> </w:t>
      </w:r>
      <w:r w:rsidRPr="00494EB1">
        <w:t>view).</w:t>
      </w:r>
    </w:p>
    <w:p w:rsidR="00494EB1" w:rsidRPr="00494EB1" w:rsidRDefault="00494EB1" w:rsidP="00EC7A71">
      <w:pPr>
        <w:numPr>
          <w:ilvl w:val="0"/>
          <w:numId w:val="7"/>
        </w:numPr>
      </w:pPr>
      <w:r w:rsidRPr="00494EB1">
        <w:t>The</w:t>
      </w:r>
      <w:r w:rsidR="00403255">
        <w:t xml:space="preserve"> </w:t>
      </w:r>
      <w:r w:rsidRPr="00494EB1">
        <w:t>ability</w:t>
      </w:r>
      <w:r w:rsidR="00403255">
        <w:t xml:space="preserve"> </w:t>
      </w:r>
      <w:r w:rsidRPr="00494EB1">
        <w:t>to</w:t>
      </w:r>
      <w:r w:rsidR="00403255">
        <w:t xml:space="preserve"> </w:t>
      </w:r>
      <w:r w:rsidRPr="00494EB1">
        <w:t>perform</w:t>
      </w:r>
      <w:r w:rsidR="00403255">
        <w:t xml:space="preserve"> </w:t>
      </w:r>
      <w:r w:rsidRPr="00494EB1">
        <w:t>effectively</w:t>
      </w:r>
      <w:r w:rsidR="00403255">
        <w:t xml:space="preserve"> </w:t>
      </w:r>
      <w:r w:rsidRPr="00494EB1">
        <w:t>the</w:t>
      </w:r>
      <w:r w:rsidR="00403255">
        <w:t xml:space="preserve"> </w:t>
      </w:r>
      <w:r w:rsidRPr="00494EB1">
        <w:t>essential</w:t>
      </w:r>
      <w:r w:rsidR="00403255">
        <w:t xml:space="preserve"> </w:t>
      </w:r>
      <w:r w:rsidRPr="00494EB1">
        <w:t>steps</w:t>
      </w:r>
      <w:r w:rsidR="00403255">
        <w:t xml:space="preserve"> </w:t>
      </w:r>
      <w:r w:rsidRPr="00494EB1">
        <w:t>of</w:t>
      </w:r>
      <w:r w:rsidR="00403255">
        <w:t xml:space="preserve"> </w:t>
      </w:r>
      <w:r w:rsidRPr="00494EB1">
        <w:t>the</w:t>
      </w:r>
      <w:r w:rsidR="00403255">
        <w:t xml:space="preserve"> </w:t>
      </w:r>
      <w:r w:rsidRPr="00494EB1">
        <w:t>writing</w:t>
      </w:r>
      <w:r w:rsidR="00403255">
        <w:t xml:space="preserve"> </w:t>
      </w:r>
      <w:r w:rsidRPr="00494EB1">
        <w:t>process</w:t>
      </w:r>
      <w:r w:rsidR="00403255">
        <w:t xml:space="preserve"> </w:t>
      </w:r>
      <w:r w:rsidRPr="00494EB1">
        <w:t>(prewriting,</w:t>
      </w:r>
      <w:r w:rsidR="00403255">
        <w:t xml:space="preserve"> </w:t>
      </w:r>
      <w:r w:rsidRPr="00494EB1">
        <w:t>organizing,</w:t>
      </w:r>
      <w:r w:rsidR="00403255">
        <w:t xml:space="preserve"> </w:t>
      </w:r>
      <w:r w:rsidRPr="00494EB1">
        <w:t>composing,</w:t>
      </w:r>
      <w:r w:rsidR="00403255">
        <w:t xml:space="preserve"> </w:t>
      </w:r>
      <w:r w:rsidRPr="00494EB1">
        <w:t>revising,</w:t>
      </w:r>
      <w:r w:rsidR="00403255">
        <w:t xml:space="preserve"> </w:t>
      </w:r>
      <w:r w:rsidRPr="00494EB1">
        <w:t>and</w:t>
      </w:r>
      <w:r w:rsidR="00403255">
        <w:t xml:space="preserve"> </w:t>
      </w:r>
      <w:r w:rsidRPr="00494EB1">
        <w:t>editing).</w:t>
      </w:r>
    </w:p>
    <w:p w:rsidR="00494EB1" w:rsidRPr="00494EB1" w:rsidRDefault="00494EB1" w:rsidP="00EC7A71">
      <w:pPr>
        <w:numPr>
          <w:ilvl w:val="0"/>
          <w:numId w:val="7"/>
        </w:numPr>
      </w:pPr>
      <w:r w:rsidRPr="00494EB1">
        <w:t>The</w:t>
      </w:r>
      <w:r w:rsidR="00403255">
        <w:t xml:space="preserve"> </w:t>
      </w:r>
      <w:r w:rsidRPr="00494EB1">
        <w:t>ability</w:t>
      </w:r>
      <w:r w:rsidR="00403255">
        <w:t xml:space="preserve"> </w:t>
      </w:r>
      <w:r w:rsidRPr="00494EB1">
        <w:t>to</w:t>
      </w:r>
      <w:r w:rsidR="00403255">
        <w:t xml:space="preserve"> </w:t>
      </w:r>
      <w:r w:rsidRPr="00494EB1">
        <w:t>explain,</w:t>
      </w:r>
      <w:r w:rsidR="00403255">
        <w:t xml:space="preserve"> </w:t>
      </w:r>
      <w:r w:rsidRPr="00494EB1">
        <w:t>analyze,</w:t>
      </w:r>
      <w:r w:rsidR="00403255">
        <w:t xml:space="preserve"> </w:t>
      </w:r>
      <w:r w:rsidRPr="00494EB1">
        <w:t>develop,</w:t>
      </w:r>
      <w:r w:rsidR="00403255">
        <w:t xml:space="preserve"> </w:t>
      </w:r>
      <w:r w:rsidRPr="00494EB1">
        <w:t>and</w:t>
      </w:r>
      <w:r w:rsidR="00403255">
        <w:t xml:space="preserve"> </w:t>
      </w:r>
      <w:r w:rsidRPr="00494EB1">
        <w:t>criticize</w:t>
      </w:r>
      <w:r w:rsidR="00403255">
        <w:t xml:space="preserve"> </w:t>
      </w:r>
      <w:r w:rsidRPr="00494EB1">
        <w:t>ideas</w:t>
      </w:r>
      <w:r w:rsidR="00403255">
        <w:t xml:space="preserve"> </w:t>
      </w:r>
      <w:r w:rsidRPr="00494EB1">
        <w:t>effectively.</w:t>
      </w:r>
    </w:p>
    <w:p w:rsidR="00494EB1" w:rsidRPr="00494EB1" w:rsidRDefault="00494EB1" w:rsidP="00EC7A71">
      <w:pPr>
        <w:numPr>
          <w:ilvl w:val="0"/>
          <w:numId w:val="7"/>
        </w:numPr>
      </w:pPr>
      <w:r w:rsidRPr="00494EB1">
        <w:t>Effective</w:t>
      </w:r>
      <w:r w:rsidR="00403255">
        <w:t xml:space="preserve"> </w:t>
      </w:r>
      <w:r w:rsidRPr="00494EB1">
        <w:t>use</w:t>
      </w:r>
      <w:r w:rsidR="00403255">
        <w:t xml:space="preserve"> </w:t>
      </w:r>
      <w:r w:rsidRPr="00494EB1">
        <w:t>within</w:t>
      </w:r>
      <w:r w:rsidR="00403255">
        <w:t xml:space="preserve"> </w:t>
      </w:r>
      <w:r w:rsidRPr="00494EB1">
        <w:t>their</w:t>
      </w:r>
      <w:r w:rsidR="00403255">
        <w:t xml:space="preserve"> </w:t>
      </w:r>
      <w:r w:rsidRPr="00494EB1">
        <w:t>own</w:t>
      </w:r>
      <w:r w:rsidR="00403255">
        <w:t xml:space="preserve"> </w:t>
      </w:r>
      <w:r w:rsidRPr="00494EB1">
        <w:t>essays</w:t>
      </w:r>
      <w:r w:rsidR="00403255">
        <w:t xml:space="preserve"> </w:t>
      </w:r>
      <w:r w:rsidRPr="00494EB1">
        <w:t>of</w:t>
      </w:r>
      <w:r w:rsidR="00403255">
        <w:t xml:space="preserve"> </w:t>
      </w:r>
      <w:r w:rsidRPr="00494EB1">
        <w:t>supporting</w:t>
      </w:r>
      <w:r w:rsidR="00403255">
        <w:t xml:space="preserve"> </w:t>
      </w:r>
      <w:r w:rsidRPr="00494EB1">
        <w:t>material</w:t>
      </w:r>
      <w:r w:rsidR="00403255">
        <w:t xml:space="preserve"> </w:t>
      </w:r>
      <w:r w:rsidRPr="00494EB1">
        <w:t>drawn</w:t>
      </w:r>
      <w:r w:rsidR="00403255">
        <w:t xml:space="preserve"> </w:t>
      </w:r>
      <w:r w:rsidRPr="00494EB1">
        <w:t>from</w:t>
      </w:r>
      <w:r w:rsidR="00403255">
        <w:t xml:space="preserve"> </w:t>
      </w:r>
      <w:r w:rsidRPr="00494EB1">
        <w:t>reading</w:t>
      </w:r>
      <w:r w:rsidR="00403255">
        <w:t xml:space="preserve"> </w:t>
      </w:r>
      <w:r w:rsidRPr="00494EB1">
        <w:t>or</w:t>
      </w:r>
      <w:r w:rsidR="00403255">
        <w:t xml:space="preserve"> </w:t>
      </w:r>
      <w:r w:rsidRPr="00494EB1">
        <w:t>other</w:t>
      </w:r>
      <w:r w:rsidR="00403255">
        <w:t xml:space="preserve"> </w:t>
      </w:r>
      <w:r w:rsidRPr="00494EB1">
        <w:t>sources.</w:t>
      </w:r>
    </w:p>
    <w:p w:rsidR="00494EB1" w:rsidRPr="00494EB1" w:rsidRDefault="00494EB1" w:rsidP="00EC7A71">
      <w:pPr>
        <w:numPr>
          <w:ilvl w:val="0"/>
          <w:numId w:val="7"/>
        </w:numPr>
      </w:pPr>
      <w:r w:rsidRPr="00494EB1">
        <w:t>Effective</w:t>
      </w:r>
      <w:r w:rsidR="00403255">
        <w:t xml:space="preserve"> </w:t>
      </w:r>
      <w:r w:rsidRPr="00494EB1">
        <w:t>organization</w:t>
      </w:r>
      <w:r w:rsidR="00403255">
        <w:t xml:space="preserve"> </w:t>
      </w:r>
      <w:r w:rsidRPr="00494EB1">
        <w:t>within</w:t>
      </w:r>
      <w:r w:rsidR="00403255">
        <w:t xml:space="preserve"> </w:t>
      </w:r>
      <w:r w:rsidRPr="00494EB1">
        <w:t>the</w:t>
      </w:r>
      <w:r w:rsidR="00403255">
        <w:t xml:space="preserve"> </w:t>
      </w:r>
      <w:r w:rsidRPr="00494EB1">
        <w:t>paragraph</w:t>
      </w:r>
      <w:r w:rsidR="00403255">
        <w:t xml:space="preserve"> </w:t>
      </w:r>
      <w:r w:rsidRPr="00494EB1">
        <w:t>and</w:t>
      </w:r>
      <w:r w:rsidR="00403255">
        <w:t xml:space="preserve"> </w:t>
      </w:r>
      <w:r w:rsidRPr="00494EB1">
        <w:t>the</w:t>
      </w:r>
      <w:r w:rsidR="00403255">
        <w:t xml:space="preserve"> </w:t>
      </w:r>
      <w:r w:rsidRPr="00494EB1">
        <w:t>essay.</w:t>
      </w:r>
    </w:p>
    <w:p w:rsidR="00494EB1" w:rsidRPr="00494EB1" w:rsidRDefault="00494EB1" w:rsidP="00EC7A71">
      <w:pPr>
        <w:numPr>
          <w:ilvl w:val="0"/>
          <w:numId w:val="7"/>
        </w:numPr>
      </w:pPr>
      <w:r w:rsidRPr="00494EB1">
        <w:t>Accuracy,</w:t>
      </w:r>
      <w:r w:rsidR="00403255">
        <w:t xml:space="preserve"> </w:t>
      </w:r>
      <w:r w:rsidRPr="00494EB1">
        <w:t>variety,</w:t>
      </w:r>
      <w:r w:rsidR="00403255">
        <w:t xml:space="preserve"> </w:t>
      </w:r>
      <w:r w:rsidRPr="00494EB1">
        <w:t>and</w:t>
      </w:r>
      <w:r w:rsidR="00403255">
        <w:t xml:space="preserve"> </w:t>
      </w:r>
      <w:r w:rsidRPr="00494EB1">
        <w:t>clarity</w:t>
      </w:r>
      <w:r w:rsidR="00403255">
        <w:t xml:space="preserve"> </w:t>
      </w:r>
      <w:r w:rsidRPr="00494EB1">
        <w:t>of</w:t>
      </w:r>
      <w:r w:rsidR="00403255">
        <w:t xml:space="preserve"> </w:t>
      </w:r>
      <w:r w:rsidRPr="00494EB1">
        <w:t>sentences.</w:t>
      </w:r>
    </w:p>
    <w:p w:rsidR="00494EB1" w:rsidRPr="00494EB1" w:rsidRDefault="00494EB1" w:rsidP="00EC7A71">
      <w:pPr>
        <w:numPr>
          <w:ilvl w:val="0"/>
          <w:numId w:val="7"/>
        </w:numPr>
      </w:pPr>
      <w:r w:rsidRPr="00494EB1">
        <w:t>Appropriate</w:t>
      </w:r>
      <w:r w:rsidR="00403255">
        <w:t xml:space="preserve"> </w:t>
      </w:r>
      <w:r w:rsidRPr="00494EB1">
        <w:t>diction.</w:t>
      </w:r>
    </w:p>
    <w:p w:rsidR="004D199D" w:rsidRPr="00494EB1" w:rsidRDefault="00494EB1" w:rsidP="004D199D">
      <w:pPr>
        <w:numPr>
          <w:ilvl w:val="0"/>
          <w:numId w:val="7"/>
        </w:numPr>
      </w:pPr>
      <w:r w:rsidRPr="00494EB1">
        <w:t>Control</w:t>
      </w:r>
      <w:r w:rsidR="00403255">
        <w:t xml:space="preserve"> </w:t>
      </w:r>
      <w:r w:rsidRPr="00494EB1">
        <w:t>of</w:t>
      </w:r>
      <w:r w:rsidR="00403255">
        <w:t xml:space="preserve"> </w:t>
      </w:r>
      <w:r w:rsidRPr="00494EB1">
        <w:t>conventional</w:t>
      </w:r>
      <w:r w:rsidR="00403255">
        <w:t xml:space="preserve"> </w:t>
      </w:r>
      <w:r w:rsidRPr="00494EB1">
        <w:t>mechanics</w:t>
      </w:r>
      <w:r w:rsidR="00403255">
        <w:t xml:space="preserve"> </w:t>
      </w:r>
      <w:r w:rsidRPr="00494EB1">
        <w:t>(e.g.,</w:t>
      </w:r>
      <w:r w:rsidR="00403255">
        <w:t xml:space="preserve"> </w:t>
      </w:r>
      <w:r w:rsidRPr="00494EB1">
        <w:t>punctuation,</w:t>
      </w:r>
      <w:r w:rsidR="00403255">
        <w:t xml:space="preserve"> </w:t>
      </w:r>
      <w:r w:rsidRPr="00494EB1">
        <w:t>spelling,</w:t>
      </w:r>
      <w:r w:rsidR="00403255">
        <w:t xml:space="preserve"> </w:t>
      </w:r>
      <w:r w:rsidRPr="00494EB1">
        <w:t>reference,</w:t>
      </w:r>
      <w:r w:rsidR="00403255">
        <w:t xml:space="preserve"> </w:t>
      </w:r>
      <w:r w:rsidRPr="00494EB1">
        <w:t>agreement).</w:t>
      </w:r>
      <w:r w:rsidR="00403255">
        <w:t xml:space="preserve"> </w:t>
      </w:r>
    </w:p>
    <w:p w:rsidR="00172E6D" w:rsidRDefault="00AB3A71" w:rsidP="00756EE7">
      <w:pPr>
        <w:pStyle w:val="Heading2"/>
      </w:pPr>
      <w:r>
        <w:t>Information available online</w:t>
      </w:r>
    </w:p>
    <w:p w:rsidR="00172E6D" w:rsidRDefault="00172E6D" w:rsidP="00172E6D">
      <w:pPr>
        <w:rPr>
          <w:lang w:eastAsia="en-US"/>
        </w:rPr>
      </w:pPr>
      <w:r>
        <w:rPr>
          <w:lang w:eastAsia="en-US"/>
        </w:rPr>
        <w:t xml:space="preserve">You are responsible for reading the </w:t>
      </w:r>
      <w:r w:rsidR="00AB3A71">
        <w:rPr>
          <w:lang w:eastAsia="en-US"/>
        </w:rPr>
        <w:t>following information online at</w:t>
      </w:r>
      <w:r w:rsidR="00AB3A71">
        <w:rPr>
          <w:lang w:eastAsia="en-US"/>
        </w:rPr>
        <w:br/>
      </w:r>
      <w:hyperlink r:id="rId10" w:history="1">
        <w:r w:rsidR="00EB2F5B">
          <w:rPr>
            <w:rStyle w:val="Hyperlink"/>
          </w:rPr>
          <w:t>http://www.sjsu.edu/english/comp/policy/index.html</w:t>
        </w:r>
      </w:hyperlink>
      <w:r w:rsidR="000017BF">
        <w:rPr>
          <w:lang w:eastAsia="en-US"/>
        </w:rPr>
        <w:t xml:space="preserve"> </w:t>
      </w:r>
    </w:p>
    <w:p w:rsidR="00AB3A71" w:rsidRPr="00172E6D" w:rsidRDefault="00AB3A71" w:rsidP="00AB3A71">
      <w:pPr>
        <w:numPr>
          <w:ilvl w:val="0"/>
          <w:numId w:val="8"/>
        </w:numPr>
        <w:rPr>
          <w:lang w:eastAsia="en-US"/>
        </w:rPr>
      </w:pPr>
      <w:r>
        <w:rPr>
          <w:lang w:eastAsia="en-US"/>
        </w:rPr>
        <w:t>Course guidelines</w:t>
      </w:r>
    </w:p>
    <w:p w:rsidR="00AB3A71" w:rsidRDefault="00AB3A71" w:rsidP="00AB3A71">
      <w:pPr>
        <w:numPr>
          <w:ilvl w:val="0"/>
          <w:numId w:val="8"/>
        </w:numPr>
        <w:rPr>
          <w:lang w:eastAsia="en-US"/>
        </w:rPr>
      </w:pPr>
      <w:r>
        <w:rPr>
          <w:lang w:eastAsia="en-US"/>
        </w:rPr>
        <w:t>Academic policies (academic i</w:t>
      </w:r>
      <w:r w:rsidR="005F64A0">
        <w:rPr>
          <w:lang w:eastAsia="en-US"/>
        </w:rPr>
        <w:t>ntegrity, plagiarism, ADA and AE</w:t>
      </w:r>
      <w:r>
        <w:rPr>
          <w:lang w:eastAsia="en-US"/>
        </w:rPr>
        <w:t>C policies)</w:t>
      </w:r>
    </w:p>
    <w:p w:rsidR="000017BF" w:rsidRDefault="000017BF" w:rsidP="00AB3A71">
      <w:pPr>
        <w:numPr>
          <w:ilvl w:val="0"/>
          <w:numId w:val="8"/>
        </w:numPr>
        <w:rPr>
          <w:lang w:eastAsia="en-US"/>
        </w:rPr>
      </w:pPr>
      <w:r w:rsidRPr="000017BF">
        <w:rPr>
          <w:lang w:eastAsia="en-US"/>
        </w:rPr>
        <w:t>Estimation of Per-Unit Student Workload</w:t>
      </w:r>
    </w:p>
    <w:p w:rsidR="000017BF" w:rsidRDefault="000017BF" w:rsidP="00AB3A71">
      <w:pPr>
        <w:numPr>
          <w:ilvl w:val="0"/>
          <w:numId w:val="8"/>
        </w:numPr>
        <w:rPr>
          <w:lang w:eastAsia="en-US"/>
        </w:rPr>
      </w:pPr>
      <w:r w:rsidRPr="000017BF">
        <w:rPr>
          <w:lang w:eastAsia="en-US"/>
        </w:rPr>
        <w:t>Recording policies</w:t>
      </w:r>
    </w:p>
    <w:p w:rsidR="00AB3A71" w:rsidRDefault="00AB3A71" w:rsidP="00AB3A71">
      <w:pPr>
        <w:numPr>
          <w:ilvl w:val="0"/>
          <w:numId w:val="8"/>
        </w:numPr>
        <w:rPr>
          <w:lang w:eastAsia="en-US"/>
        </w:rPr>
      </w:pPr>
      <w:r>
        <w:rPr>
          <w:lang w:eastAsia="en-US"/>
        </w:rPr>
        <w:t>Adding and dropping classes</w:t>
      </w:r>
    </w:p>
    <w:p w:rsidR="00BA52C2" w:rsidRDefault="00BA52C2" w:rsidP="00BA52C2">
      <w:pPr>
        <w:pStyle w:val="Heading3"/>
        <w:rPr>
          <w:u w:val="single"/>
        </w:rPr>
      </w:pPr>
    </w:p>
    <w:p w:rsidR="00BA52C2" w:rsidRDefault="00BA52C2" w:rsidP="00BA52C2">
      <w:pPr>
        <w:pStyle w:val="Heading2"/>
      </w:pPr>
      <w:r>
        <w:t xml:space="preserve">Required Texts/Materials </w:t>
      </w:r>
    </w:p>
    <w:p w:rsidR="00BA52C2" w:rsidRDefault="00BA52C2" w:rsidP="00BA52C2">
      <w:pPr>
        <w:pStyle w:val="Heading3"/>
        <w:rPr>
          <w:u w:val="single"/>
        </w:rPr>
      </w:pPr>
    </w:p>
    <w:p w:rsidR="00BA52C2" w:rsidRDefault="00BA52C2" w:rsidP="00BA52C2">
      <w:pPr>
        <w:pStyle w:val="Heading3"/>
        <w:shd w:val="clear" w:color="auto" w:fill="FFFFFF"/>
        <w:spacing w:before="0" w:after="90"/>
        <w:rPr>
          <w:rStyle w:val="med"/>
          <w:rFonts w:cs="Arial"/>
          <w:b w:val="0"/>
          <w:bCs w:val="0"/>
          <w:color w:val="000000"/>
          <w:sz w:val="24"/>
        </w:rPr>
      </w:pPr>
      <w:r>
        <w:rPr>
          <w:rFonts w:cs="Arial"/>
          <w:b w:val="0"/>
          <w:bCs w:val="0"/>
          <w:sz w:val="24"/>
          <w:u w:val="single"/>
        </w:rPr>
        <w:t xml:space="preserve">1) </w:t>
      </w:r>
      <w:hyperlink r:id="rId11" w:history="1">
        <w:r w:rsidRPr="00BA52C2">
          <w:rPr>
            <w:rStyle w:val="lrg"/>
            <w:rFonts w:cs="Arial"/>
            <w:sz w:val="24"/>
            <w:u w:val="single"/>
          </w:rPr>
          <w:t>The Other Wes Moore: One Name, Two Fates</w:t>
        </w:r>
      </w:hyperlink>
      <w:r w:rsidRPr="00BA52C2">
        <w:rPr>
          <w:rStyle w:val="apple-converted-space"/>
          <w:rFonts w:cs="Arial"/>
          <w:b w:val="0"/>
          <w:bCs w:val="0"/>
          <w:sz w:val="24"/>
          <w:u w:val="single"/>
        </w:rPr>
        <w:t> </w:t>
      </w:r>
      <w:r w:rsidRPr="00BA52C2">
        <w:rPr>
          <w:rStyle w:val="med"/>
          <w:rFonts w:cs="Arial"/>
          <w:b w:val="0"/>
          <w:bCs w:val="0"/>
          <w:color w:val="000000"/>
          <w:sz w:val="24"/>
        </w:rPr>
        <w:t>by</w:t>
      </w:r>
      <w:r w:rsidRPr="00BA52C2">
        <w:rPr>
          <w:rStyle w:val="apple-converted-space"/>
          <w:rFonts w:cs="Arial"/>
          <w:b w:val="0"/>
          <w:bCs w:val="0"/>
          <w:color w:val="000000"/>
          <w:sz w:val="24"/>
        </w:rPr>
        <w:t> </w:t>
      </w:r>
      <w:hyperlink r:id="rId12" w:history="1">
        <w:r w:rsidRPr="00BA52C2">
          <w:rPr>
            <w:rStyle w:val="Hyperlink"/>
            <w:rFonts w:cs="Arial"/>
            <w:b w:val="0"/>
            <w:bCs w:val="0"/>
            <w:color w:val="996633"/>
            <w:sz w:val="24"/>
          </w:rPr>
          <w:t>Wes Moore</w:t>
        </w:r>
      </w:hyperlink>
      <w:r w:rsidRPr="00BA52C2">
        <w:rPr>
          <w:rStyle w:val="apple-converted-space"/>
          <w:rFonts w:cs="Arial"/>
          <w:b w:val="0"/>
          <w:bCs w:val="0"/>
          <w:color w:val="000000"/>
          <w:sz w:val="24"/>
        </w:rPr>
        <w:t> </w:t>
      </w:r>
    </w:p>
    <w:p w:rsidR="00BA52C2" w:rsidRDefault="00BA52C2" w:rsidP="00BA52C2">
      <w:pPr>
        <w:shd w:val="clear" w:color="auto" w:fill="FFFFFF"/>
        <w:spacing w:after="0" w:line="285" w:lineRule="atLeast"/>
      </w:pPr>
      <w:r>
        <w:t>Any version is fine--</w:t>
      </w:r>
    </w:p>
    <w:p w:rsidR="00BA52C2" w:rsidRPr="00BA52C2" w:rsidRDefault="00BA52C2" w:rsidP="00BA52C2">
      <w:pPr>
        <w:shd w:val="clear" w:color="auto" w:fill="FFFFFF"/>
        <w:spacing w:after="0" w:line="285" w:lineRule="atLeast"/>
        <w:rPr>
          <w:rFonts w:ascii="Arial" w:eastAsia="Times New Roman" w:hAnsi="Arial" w:cs="Arial"/>
          <w:color w:val="333333"/>
          <w:sz w:val="20"/>
          <w:szCs w:val="20"/>
          <w:lang w:eastAsia="en-US"/>
        </w:rPr>
      </w:pPr>
      <w:r>
        <w:t xml:space="preserve">ISBN: </w:t>
      </w:r>
      <w:r w:rsidRPr="00BA52C2">
        <w:rPr>
          <w:rFonts w:ascii="Verdana" w:eastAsia="Times New Roman" w:hAnsi="Verdana" w:cs="Arial"/>
          <w:b/>
          <w:bCs/>
          <w:color w:val="333333"/>
          <w:sz w:val="20"/>
          <w:szCs w:val="20"/>
          <w:lang w:eastAsia="en-US"/>
        </w:rPr>
        <w:t>ISBN-10:</w:t>
      </w:r>
      <w:r w:rsidRPr="00BA52C2">
        <w:rPr>
          <w:rFonts w:ascii="Arial" w:eastAsia="Times New Roman" w:hAnsi="Arial" w:cs="Arial"/>
          <w:color w:val="333333"/>
          <w:sz w:val="20"/>
          <w:szCs w:val="20"/>
          <w:lang w:eastAsia="en-US"/>
        </w:rPr>
        <w:t> 0385528205</w:t>
      </w:r>
    </w:p>
    <w:p w:rsidR="00BA52C2" w:rsidRPr="00BA52C2" w:rsidRDefault="00BA52C2" w:rsidP="00BA52C2">
      <w:pPr>
        <w:shd w:val="clear" w:color="auto" w:fill="FFFFFF"/>
        <w:spacing w:after="0" w:line="285" w:lineRule="atLeast"/>
        <w:rPr>
          <w:rFonts w:ascii="Arial" w:eastAsia="Times New Roman" w:hAnsi="Arial" w:cs="Arial"/>
          <w:color w:val="333333"/>
          <w:sz w:val="20"/>
          <w:szCs w:val="20"/>
          <w:lang w:eastAsia="en-US"/>
        </w:rPr>
      </w:pPr>
      <w:r w:rsidRPr="00BA52C2">
        <w:rPr>
          <w:rFonts w:ascii="Verdana" w:eastAsia="Times New Roman" w:hAnsi="Verdana" w:cs="Arial"/>
          <w:b/>
          <w:bCs/>
          <w:color w:val="333333"/>
          <w:sz w:val="20"/>
          <w:szCs w:val="20"/>
          <w:lang w:eastAsia="en-US"/>
        </w:rPr>
        <w:t>ISBN-13:</w:t>
      </w:r>
      <w:r w:rsidRPr="00BA52C2">
        <w:rPr>
          <w:rFonts w:ascii="Arial" w:eastAsia="Times New Roman" w:hAnsi="Arial" w:cs="Arial"/>
          <w:color w:val="333333"/>
          <w:sz w:val="20"/>
          <w:szCs w:val="20"/>
          <w:lang w:eastAsia="en-US"/>
        </w:rPr>
        <w:t> 978-0385528207</w:t>
      </w:r>
    </w:p>
    <w:p w:rsidR="00BA52C2" w:rsidRDefault="00BA52C2" w:rsidP="00BA52C2">
      <w:pPr>
        <w:pStyle w:val="Heading3"/>
        <w:rPr>
          <w:u w:val="single"/>
        </w:rPr>
      </w:pPr>
    </w:p>
    <w:p w:rsidR="00BA52C2" w:rsidRDefault="00BA52C2" w:rsidP="00BA52C2">
      <w:r w:rsidRPr="00BA52C2">
        <w:t>http://theotherwesmoore.com/</w:t>
      </w:r>
    </w:p>
    <w:p w:rsidR="00BA52C2" w:rsidRPr="00BA52C2" w:rsidRDefault="00BA52C2" w:rsidP="00BA52C2"/>
    <w:p w:rsidR="00BA52C2" w:rsidRDefault="00BA52C2" w:rsidP="00BA52C2">
      <w:pPr>
        <w:rPr>
          <w:u w:val="single"/>
        </w:rPr>
      </w:pPr>
      <w:r>
        <w:rPr>
          <w:u w:val="single"/>
        </w:rPr>
        <w:t xml:space="preserve">2) </w:t>
      </w:r>
      <w:r w:rsidRPr="00045096">
        <w:rPr>
          <w:u w:val="single"/>
        </w:rPr>
        <w:t>Word Passion Class Reader</w:t>
      </w:r>
    </w:p>
    <w:p w:rsidR="00BA52C2" w:rsidRDefault="00BA52C2" w:rsidP="00444C92">
      <w:pPr>
        <w:pStyle w:val="Heading3"/>
      </w:pPr>
    </w:p>
    <w:p w:rsidR="00CE7E4E" w:rsidRDefault="00BA52C2" w:rsidP="00444C92">
      <w:pPr>
        <w:pStyle w:val="Heading3"/>
      </w:pPr>
      <w:r>
        <w:t xml:space="preserve">3) </w:t>
      </w:r>
      <w:r w:rsidR="00CE7E4E">
        <w:t xml:space="preserve">SJSU Campus Handbook: </w:t>
      </w:r>
      <w:r w:rsidR="00CE7E4E" w:rsidRPr="00CE7E4E">
        <w:rPr>
          <w:i/>
        </w:rPr>
        <w:t>The Everyday Writer</w:t>
      </w:r>
      <w:r w:rsidR="00CE7E4E">
        <w:t xml:space="preserve"> by Andrea Lunsford</w:t>
      </w:r>
    </w:p>
    <w:p w:rsidR="00CE7E4E" w:rsidRDefault="00CE7E4E" w:rsidP="00CE7E4E">
      <w:pPr>
        <w:rPr>
          <w:lang w:eastAsia="en-US"/>
        </w:rPr>
      </w:pPr>
      <w:r>
        <w:rPr>
          <w:lang w:eastAsia="en-US"/>
        </w:rPr>
        <w:t xml:space="preserve">Print ISBN: </w:t>
      </w:r>
      <w:r w:rsidRPr="00CE7E4E">
        <w:rPr>
          <w:lang w:eastAsia="en-US"/>
        </w:rPr>
        <w:t>9781457667121</w:t>
      </w:r>
      <w:r>
        <w:rPr>
          <w:lang w:eastAsia="en-US"/>
        </w:rPr>
        <w:t xml:space="preserve"> Available at the Spartan Bookstore</w:t>
      </w:r>
    </w:p>
    <w:p w:rsidR="00CE7E4E" w:rsidRDefault="00CE7E4E" w:rsidP="00CE7E4E">
      <w:pPr>
        <w:rPr>
          <w:lang w:eastAsia="en-US"/>
        </w:rPr>
      </w:pPr>
      <w:r>
        <w:rPr>
          <w:lang w:eastAsia="en-US"/>
        </w:rPr>
        <w:t>Electronic edition ISBN: 9781457633423 or Bedford/St. Martin’s online (http://bcs.bedfordstmartins. com/everydaywriter5e/)</w:t>
      </w:r>
    </w:p>
    <w:p w:rsidR="00CE7E4E" w:rsidRDefault="00CE7E4E" w:rsidP="00CE7E4E">
      <w:pPr>
        <w:rPr>
          <w:lang w:eastAsia="en-US"/>
        </w:rPr>
      </w:pPr>
      <w:r>
        <w:rPr>
          <w:lang w:eastAsia="en-US"/>
        </w:rPr>
        <w:t xml:space="preserve">If you own a used copy of </w:t>
      </w:r>
      <w:r w:rsidRPr="00CE7E4E">
        <w:rPr>
          <w:i/>
          <w:lang w:eastAsia="en-US"/>
        </w:rPr>
        <w:t>The Everyday Writer</w:t>
      </w:r>
      <w:r>
        <w:rPr>
          <w:lang w:eastAsia="en-US"/>
        </w:rPr>
        <w:t>, a new LearningCurve access code must be purchased from either the Spartan Bookstore (ISBN: 9781457643637) or Bedford/St. Martin’s online (http://www.bedfordstmartins.com/everydaywriter/lc)</w:t>
      </w:r>
    </w:p>
    <w:p w:rsidR="00CE7E4E" w:rsidRDefault="00CE7E4E" w:rsidP="00CE7E4E">
      <w:pPr>
        <w:rPr>
          <w:lang w:eastAsia="en-US"/>
        </w:rPr>
      </w:pPr>
      <w:r>
        <w:rPr>
          <w:lang w:eastAsia="en-US"/>
        </w:rPr>
        <w:t>If you have any questions or problems logging in to LearningCurve, contact Bedford/St. Martin’s Technical Support:</w:t>
      </w:r>
    </w:p>
    <w:p w:rsidR="00CE7E4E" w:rsidRDefault="00CE7E4E" w:rsidP="00CE7E4E">
      <w:pPr>
        <w:rPr>
          <w:lang w:eastAsia="en-US"/>
        </w:rPr>
      </w:pPr>
      <w:r>
        <w:rPr>
          <w:lang w:eastAsia="en-US"/>
        </w:rPr>
        <w:t>Phone: 1.800.936.6899—for fastest service</w:t>
      </w:r>
    </w:p>
    <w:p w:rsidR="00CE7E4E" w:rsidRDefault="00CE7E4E" w:rsidP="00CE7E4E">
      <w:pPr>
        <w:rPr>
          <w:lang w:eastAsia="en-US"/>
        </w:rPr>
      </w:pPr>
      <w:r>
        <w:rPr>
          <w:lang w:eastAsia="en-US"/>
        </w:rPr>
        <w:t>Email: BFW.TechnicalSupport@macmillan.com</w:t>
      </w:r>
    </w:p>
    <w:p w:rsidR="00CE7E4E" w:rsidRPr="00CE7E4E" w:rsidRDefault="00CE7E4E" w:rsidP="00CE7E4E">
      <w:pPr>
        <w:rPr>
          <w:lang w:eastAsia="en-US"/>
        </w:rPr>
      </w:pPr>
      <w:r>
        <w:rPr>
          <w:lang w:eastAsia="en-US"/>
        </w:rPr>
        <w:t>Online: http://www.macmillanhighered.com/techsupport</w:t>
      </w:r>
    </w:p>
    <w:p w:rsidR="00444C92" w:rsidRDefault="00444C92" w:rsidP="00444C92">
      <w:pPr>
        <w:pStyle w:val="Heading2"/>
      </w:pPr>
      <w:r>
        <w:t>Library</w:t>
      </w:r>
      <w:r w:rsidR="00403255">
        <w:t xml:space="preserve"> </w:t>
      </w:r>
      <w:r>
        <w:t>Liaison</w:t>
      </w:r>
      <w:r w:rsidR="000017BF">
        <w:t xml:space="preserve"> for English courses</w:t>
      </w:r>
    </w:p>
    <w:p w:rsidR="001A37E5" w:rsidRDefault="00BA52C2" w:rsidP="000017BF">
      <w:r>
        <w:t>Silke Higgins</w:t>
      </w:r>
    </w:p>
    <w:p w:rsidR="00BA52C2" w:rsidRDefault="00BA52C2" w:rsidP="000017BF"/>
    <w:p w:rsidR="000017BF" w:rsidRDefault="000017BF" w:rsidP="000017BF">
      <w:r>
        <w:t>Toby Matoush, Dr. Martin Luther King Jr. Library</w:t>
      </w:r>
    </w:p>
    <w:p w:rsidR="00444C92" w:rsidRDefault="000017BF" w:rsidP="000017BF">
      <w:r>
        <w:t>Voice: 408-808-2096</w:t>
      </w:r>
    </w:p>
    <w:p w:rsidR="000017BF" w:rsidRDefault="000017BF" w:rsidP="000017BF">
      <w:r>
        <w:t xml:space="preserve">Email: </w:t>
      </w:r>
      <w:hyperlink r:id="rId13" w:history="1">
        <w:r w:rsidRPr="00A635B7">
          <w:rPr>
            <w:rStyle w:val="Hyperlink"/>
          </w:rPr>
          <w:t>Toby.Matoush@sjsu.edu</w:t>
        </w:r>
      </w:hyperlink>
    </w:p>
    <w:p w:rsidR="000017BF" w:rsidRPr="00A81B32" w:rsidRDefault="000017BF" w:rsidP="000017BF">
      <w:r>
        <w:t xml:space="preserve">Website: </w:t>
      </w:r>
      <w:hyperlink r:id="rId14" w:history="1">
        <w:r w:rsidRPr="00A635B7">
          <w:rPr>
            <w:rStyle w:val="Hyperlink"/>
          </w:rPr>
          <w:t>http://libguides.sjsu.edu/profile.php?uid=14949</w:t>
        </w:r>
      </w:hyperlink>
      <w:r>
        <w:t xml:space="preserve"> </w:t>
      </w:r>
    </w:p>
    <w:p w:rsidR="00444C92" w:rsidRDefault="00444C92" w:rsidP="00444C92">
      <w:pPr>
        <w:pStyle w:val="Heading2"/>
      </w:pPr>
      <w:r w:rsidRPr="002B46F4">
        <w:t>Classroom</w:t>
      </w:r>
      <w:r w:rsidR="00403255">
        <w:t xml:space="preserve"> </w:t>
      </w:r>
      <w:r w:rsidRPr="002B46F4">
        <w:t>Protocol</w:t>
      </w:r>
    </w:p>
    <w:p w:rsidR="003E33D1" w:rsidRDefault="00045096" w:rsidP="003E33D1">
      <w:pPr>
        <w:shd w:val="clear" w:color="auto" w:fill="FFFFFF"/>
        <w:rPr>
          <w:color w:val="000000"/>
        </w:rPr>
      </w:pPr>
      <w:r w:rsidRPr="00BA6AA0">
        <w:rPr>
          <w:color w:val="000000"/>
        </w:rPr>
        <w:t>Our classroom should be viewed as a microcosmic community that we enter for each class period.  In order for us to become better writers, we need a comfortable atmosphere in which all members of the class feel welcome to contribute.  We will be engaging in peer worksho</w:t>
      </w:r>
      <w:bookmarkStart w:id="0" w:name="_GoBack"/>
      <w:bookmarkEnd w:id="0"/>
      <w:r w:rsidRPr="00BA6AA0">
        <w:rPr>
          <w:color w:val="000000"/>
        </w:rPr>
        <w:t>p activities, promoting useful responses and constructive criticism to move our writing, and our thinking, forward.  We must learn to appreciate each other’s efforts to be active readers and writers.  We are all here to improve our critical thinking skills, so remember that there is no such thing as a dumb question.  We need to be conscious of holding and voicing our opinions res</w:t>
      </w:r>
      <w:r>
        <w:rPr>
          <w:color w:val="000000"/>
        </w:rPr>
        <w:t>ponsibly, knowing how we might a</w:t>
      </w:r>
      <w:r w:rsidRPr="00BA6AA0">
        <w:rPr>
          <w:color w:val="000000"/>
        </w:rPr>
        <w:t xml:space="preserve">ffect others.  In short, please be respectful.  </w:t>
      </w:r>
      <w:r w:rsidRPr="00BA6AA0">
        <w:rPr>
          <w:color w:val="000000"/>
        </w:rPr>
        <w:br/>
      </w:r>
      <w:r w:rsidRPr="00BA6AA0">
        <w:rPr>
          <w:color w:val="000000"/>
        </w:rPr>
        <w:br/>
        <w:t>Also, please turn off cell phones and pagers during class.  If your cell phone rings during class, you are required to bring cookies for the entire class period to the ne</w:t>
      </w:r>
      <w:r>
        <w:rPr>
          <w:color w:val="000000"/>
        </w:rPr>
        <w:t xml:space="preserve">xt class meeting. </w:t>
      </w:r>
    </w:p>
    <w:p w:rsidR="00045096" w:rsidRPr="00045096" w:rsidRDefault="00045096" w:rsidP="00045096">
      <w:r>
        <w:rPr>
          <w:color w:val="000000"/>
        </w:rPr>
        <w:br/>
        <w:t xml:space="preserve">PLAGIARISM </w:t>
      </w:r>
      <w:r w:rsidRPr="00BA6AA0">
        <w:rPr>
          <w:color w:val="000000"/>
        </w:rPr>
        <w:br/>
        <w:t>Plagiarism in any form is illegal and will result in failure.  Please make sure to credit your sources accordingly.  Trust in your ability to do</w:t>
      </w:r>
      <w:r>
        <w:rPr>
          <w:color w:val="000000"/>
        </w:rPr>
        <w:t xml:space="preserve"> your own work. </w:t>
      </w:r>
      <w:r>
        <w:rPr>
          <w:color w:val="000000"/>
        </w:rPr>
        <w:br/>
      </w:r>
      <w:r>
        <w:rPr>
          <w:color w:val="000000"/>
        </w:rPr>
        <w:br/>
        <w:t xml:space="preserve">PLEASE NOTE </w:t>
      </w:r>
      <w:r>
        <w:rPr>
          <w:color w:val="000000"/>
        </w:rPr>
        <w:br/>
      </w:r>
      <w:r w:rsidRPr="00BA6AA0">
        <w:rPr>
          <w:color w:val="000000"/>
        </w:rPr>
        <w:t>This is your class; I am here to provide instruction and feedback on your work, but you are responsible for contributing to the class as well. Please make sure that you keep up with the reading and you come to class prepared to discuss it.  We are all here to learn;  part of that process requires you to develop and exercise your voice as much as you can.  The proof that you are keeping up with the work load will be evident in your contributions to class discussions as well as in your quizzes, papers and tests.  Please keep up.</w:t>
      </w:r>
      <w:r>
        <w:rPr>
          <w:color w:val="000000"/>
        </w:rPr>
        <w:t xml:space="preserve"> </w:t>
      </w:r>
      <w:r w:rsidRPr="00BA6AA0">
        <w:rPr>
          <w:color w:val="000000"/>
        </w:rPr>
        <w:br/>
      </w:r>
    </w:p>
    <w:p w:rsidR="005D5FE9" w:rsidRDefault="005D5FE9" w:rsidP="005D5FE9">
      <w:pPr>
        <w:pStyle w:val="Heading2"/>
      </w:pPr>
      <w:r w:rsidRPr="005D5FE9">
        <w:t>Course Requirements and Assignments</w:t>
      </w:r>
    </w:p>
    <w:p w:rsidR="005D5FE9" w:rsidRPr="00CD45D2" w:rsidRDefault="005D5FE9" w:rsidP="005D5FE9">
      <w:r>
        <w:rPr>
          <w:bCs/>
          <w:color w:val="000000"/>
        </w:rPr>
        <w:t>SJSU classes are designed such that in order to be successful, students</w:t>
      </w:r>
      <w:r w:rsidR="00144BB9">
        <w:rPr>
          <w:bCs/>
          <w:color w:val="000000"/>
        </w:rPr>
        <w:t xml:space="preserve"> are expected to</w:t>
      </w:r>
      <w:r>
        <w:rPr>
          <w:bCs/>
          <w:color w:val="000000"/>
        </w:rPr>
        <w:t xml:space="preserve"> spend </w:t>
      </w:r>
      <w:r w:rsidRPr="00D93301">
        <w:rPr>
          <w:bCs/>
          <w:color w:val="000000"/>
        </w:rPr>
        <w:t xml:space="preserve">a minimum of forty-five hours for </w:t>
      </w:r>
      <w:r>
        <w:rPr>
          <w:bCs/>
          <w:color w:val="000000"/>
        </w:rPr>
        <w:t xml:space="preserve">each unit of credit </w:t>
      </w:r>
      <w:r w:rsidRPr="00D93301">
        <w:rPr>
          <w:bCs/>
          <w:color w:val="000000"/>
        </w:rPr>
        <w:t>(normally three hours per unit per week)</w:t>
      </w:r>
      <w:r>
        <w:rPr>
          <w:bCs/>
          <w:color w:val="000000"/>
        </w:rPr>
        <w:t>, including preparing for class, participating in course activities, completing assignments, and so on</w:t>
      </w:r>
      <w:r w:rsidRPr="005D5FE9">
        <w:rPr>
          <w:bCs/>
          <w:color w:val="000000"/>
        </w:rPr>
        <w:t xml:space="preserve">. </w:t>
      </w:r>
      <w:r w:rsidRPr="005D5FE9">
        <w:t xml:space="preserve">More details about student workload can be found in </w:t>
      </w:r>
      <w:hyperlink r:id="rId15" w:history="1">
        <w:r w:rsidRPr="005D5FE9">
          <w:rPr>
            <w:rStyle w:val="Hyperlink"/>
          </w:rPr>
          <w:t>University Policy S12-3</w:t>
        </w:r>
      </w:hyperlink>
      <w:r w:rsidRPr="005D5FE9">
        <w:t xml:space="preserve"> at http://www.sjsu.edu/senate/docs/S12-3.pdf.</w:t>
      </w:r>
    </w:p>
    <w:p w:rsidR="005D5FE9" w:rsidRDefault="005D5FE9" w:rsidP="005D5FE9">
      <w:r w:rsidRPr="00D5264B">
        <w:t>University policy F69-24,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rsidR="003E33D1" w:rsidRDefault="003E33D1" w:rsidP="003E33D1">
      <w:pPr>
        <w:shd w:val="clear" w:color="auto" w:fill="FFFFFF"/>
        <w:rPr>
          <w:color w:val="000000"/>
        </w:rPr>
      </w:pPr>
      <w:r>
        <w:rPr>
          <w:color w:val="000000"/>
        </w:rPr>
        <w:t xml:space="preserve">ATTENDANCE </w:t>
      </w:r>
      <w:r w:rsidRPr="00BA6AA0">
        <w:rPr>
          <w:color w:val="000000"/>
        </w:rPr>
        <w:br/>
        <w:t>A great deal of what you learn from this course will be in the classroom.  Because excused absences do not exist, it would be wise for you to use your absences conservatively.  If you are more than 15 m</w:t>
      </w:r>
      <w:r>
        <w:rPr>
          <w:color w:val="000000"/>
        </w:rPr>
        <w:t>inutes late, this will potentially miss the quiz and lose points for class participation for that day</w:t>
      </w:r>
      <w:r w:rsidRPr="00BA6AA0">
        <w:rPr>
          <w:color w:val="000000"/>
        </w:rPr>
        <w:t xml:space="preserve">.  In short, PLEASE BE HERE. </w:t>
      </w:r>
      <w:r w:rsidRPr="00BA6AA0">
        <w:rPr>
          <w:color w:val="000000"/>
        </w:rPr>
        <w:br/>
      </w:r>
      <w:r w:rsidRPr="00BA6AA0">
        <w:rPr>
          <w:color w:val="000000"/>
        </w:rPr>
        <w:br/>
        <w:t xml:space="preserve">The schedule of assignments is tentative and is subject to change based on the needs of everyone in class.  It is crucial that you are present to stay in tune with the class.  Be sure to exchange phone numbers with other students because if you miss a class, you are still expected to be </w:t>
      </w:r>
      <w:r>
        <w:rPr>
          <w:color w:val="000000"/>
        </w:rPr>
        <w:t>prepared for the next class. If you must miss class, please don’t make your absences my problem.</w:t>
      </w:r>
      <w:r>
        <w:rPr>
          <w:color w:val="000000"/>
        </w:rPr>
        <w:br/>
      </w:r>
      <w:r w:rsidRPr="00BA6AA0">
        <w:rPr>
          <w:color w:val="000000"/>
        </w:rPr>
        <w:br/>
        <w:t xml:space="preserve">ATTENDANCE means being present both mentally and physically prepared for the entire class period.  You should have completed all assigned readings and writings so you can contribute to the class discussions.  Please bring the assigned book we are working on to </w:t>
      </w:r>
      <w:r>
        <w:rPr>
          <w:color w:val="000000"/>
        </w:rPr>
        <w:t xml:space="preserve">each class period. </w:t>
      </w:r>
      <w:r>
        <w:rPr>
          <w:color w:val="000000"/>
        </w:rPr>
        <w:br/>
      </w:r>
      <w:r>
        <w:rPr>
          <w:color w:val="000000"/>
        </w:rPr>
        <w:br/>
        <w:t xml:space="preserve">DUE DATES </w:t>
      </w:r>
      <w:r w:rsidRPr="00BA6AA0">
        <w:rPr>
          <w:color w:val="000000"/>
        </w:rPr>
        <w:br/>
        <w:t>It is essential that all due dates are honored.  You also need to turn in all essays in order to pass the class.  S</w:t>
      </w:r>
      <w:r>
        <w:rPr>
          <w:color w:val="000000"/>
        </w:rPr>
        <w:t>ince I don’t accept late work, </w:t>
      </w:r>
      <w:r w:rsidRPr="00BA6AA0">
        <w:rPr>
          <w:color w:val="000000"/>
        </w:rPr>
        <w:t>if you turn in a paper late without calling me prior to the due date, you run the risk of failing the class.  Please do not miss a class when a paper is due and then e mail it to me without pe</w:t>
      </w:r>
      <w:r>
        <w:rPr>
          <w:color w:val="000000"/>
        </w:rPr>
        <w:t xml:space="preserve">rmission BEFORE the absence.  </w:t>
      </w:r>
      <w:r w:rsidRPr="00BA6AA0">
        <w:rPr>
          <w:color w:val="000000"/>
        </w:rPr>
        <w:t xml:space="preserve"> Treat this class as though it were a job and be respectful about deadlines.  </w:t>
      </w:r>
      <w:r w:rsidRPr="00BA6AA0">
        <w:rPr>
          <w:color w:val="000000"/>
        </w:rPr>
        <w:br/>
      </w:r>
      <w:r w:rsidRPr="00BA6AA0">
        <w:rPr>
          <w:color w:val="000000"/>
        </w:rPr>
        <w:br/>
        <w:t xml:space="preserve">Additionally, all assignments must be ready to turn in at the beginning of class on the due date to receive credit.  If you are late to class, you lose the right to turn that paper in.  Should extenuating circumstances demand that you turn in work late, you MUST contact me before class on the date due to discuss an alternative plan. Please do not e mail papers to me without permission to do so BEFORE THE DUE DATE.  Communication is crucial.  </w:t>
      </w:r>
      <w:r w:rsidRPr="00BA6AA0">
        <w:rPr>
          <w:color w:val="000000"/>
        </w:rPr>
        <w:br/>
      </w:r>
      <w:r w:rsidRPr="00BA6AA0">
        <w:rPr>
          <w:color w:val="000000"/>
        </w:rPr>
        <w:br/>
      </w:r>
      <w:r>
        <w:rPr>
          <w:color w:val="000000"/>
        </w:rPr>
        <w:t xml:space="preserve">ESSAY FORMAT </w:t>
      </w:r>
      <w:r w:rsidRPr="00BA6AA0">
        <w:rPr>
          <w:color w:val="000000"/>
        </w:rPr>
        <w:br/>
        <w:t xml:space="preserve">--All out of class essays must be typed, double spaced, using 1 inch margins, no title pages or binders, and must include rough drafts.  This should be taken care of prior to the time the essay is due.  No last minute scrambling will be accepted.  If you fail to follow MLA format, your paper will not be accepted. </w:t>
      </w:r>
      <w:r w:rsidRPr="00BA6AA0">
        <w:rPr>
          <w:color w:val="000000"/>
        </w:rPr>
        <w:br/>
      </w:r>
      <w:r w:rsidRPr="00BA6AA0">
        <w:rPr>
          <w:color w:val="000000"/>
        </w:rPr>
        <w:br/>
        <w:t>--All essays must be turned in on time in order to pass this class.  You must be here for peer evaluation to receive an “A” on any essay as well.  If you are absent for peer reviews, you lose 10% from your grad</w:t>
      </w:r>
      <w:r>
        <w:rPr>
          <w:color w:val="000000"/>
        </w:rPr>
        <w:t xml:space="preserve">e.  </w:t>
      </w:r>
    </w:p>
    <w:p w:rsidR="003E33D1" w:rsidRDefault="003E33D1" w:rsidP="003E33D1">
      <w:r>
        <w:rPr>
          <w:color w:val="000000"/>
        </w:rPr>
        <w:t xml:space="preserve">NO EXCEPTIONS </w:t>
      </w:r>
      <w:r>
        <w:rPr>
          <w:color w:val="000000"/>
        </w:rPr>
        <w:br/>
      </w:r>
    </w:p>
    <w:p w:rsidR="00444C92" w:rsidRPr="003E33D1" w:rsidRDefault="00444C92" w:rsidP="003E33D1">
      <w:pPr>
        <w:rPr>
          <w:b/>
        </w:rPr>
      </w:pPr>
      <w:r w:rsidRPr="003E33D1">
        <w:rPr>
          <w:b/>
        </w:rPr>
        <w:t>Grading</w:t>
      </w:r>
      <w:r w:rsidR="00403255" w:rsidRPr="003E33D1">
        <w:rPr>
          <w:b/>
        </w:rPr>
        <w:t xml:space="preserve"> </w:t>
      </w:r>
      <w:r w:rsidRPr="003E33D1">
        <w:rPr>
          <w:b/>
        </w:rPr>
        <w:t>Policy</w:t>
      </w:r>
    </w:p>
    <w:p w:rsidR="00AC7170" w:rsidRPr="0057166F" w:rsidRDefault="00AC7170" w:rsidP="00AC7170">
      <w:pPr>
        <w:rPr>
          <w:sz w:val="20"/>
          <w:szCs w:val="20"/>
        </w:rPr>
      </w:pPr>
      <w:r w:rsidRPr="0057166F">
        <w:rPr>
          <w:b/>
        </w:rPr>
        <w:t>Grading:</w:t>
      </w:r>
      <w:r>
        <w:t xml:space="preserve"> </w:t>
      </w:r>
      <w:r w:rsidRPr="0057166F">
        <w:t>A-F.</w:t>
      </w:r>
      <w:r>
        <w:t xml:space="preserve"> </w:t>
      </w:r>
      <w:r w:rsidRPr="001B4D1A">
        <w:t>This class must be passed with a C or better to move on to CORE GE Area C3 and to satisfy the prerequisite for English 1B. A passing grade in the course signifies that the student is a capable college-level writer and reader of English.</w:t>
      </w:r>
    </w:p>
    <w:p w:rsidR="00D5264B" w:rsidRDefault="00D5264B" w:rsidP="00D5264B">
      <w:pPr>
        <w:shd w:val="clear" w:color="auto" w:fill="FFFFFF"/>
        <w:spacing w:after="250"/>
        <w:rPr>
          <w:rFonts w:eastAsia="Times New Roman"/>
          <w:b/>
          <w:bCs/>
          <w:color w:val="222222"/>
          <w:lang w:eastAsia="en-US"/>
        </w:rPr>
      </w:pPr>
      <w:r w:rsidRPr="00D5264B">
        <w:rPr>
          <w:rFonts w:eastAsia="Times New Roman"/>
          <w:b/>
          <w:bCs/>
          <w:color w:val="222222"/>
          <w:lang w:eastAsia="en-US"/>
        </w:rPr>
        <w:t>This course must be passed with a C or better as a CSU graduation requirement.</w:t>
      </w:r>
    </w:p>
    <w:p w:rsidR="003E33D1" w:rsidRDefault="003E33D1" w:rsidP="00D5264B">
      <w:pPr>
        <w:shd w:val="clear" w:color="auto" w:fill="FFFFFF"/>
        <w:spacing w:after="250"/>
        <w:rPr>
          <w:rFonts w:eastAsia="Times New Roman"/>
          <w:b/>
          <w:bCs/>
          <w:color w:val="222222"/>
          <w:lang w:eastAsia="en-US"/>
        </w:rPr>
      </w:pPr>
      <w:r>
        <w:rPr>
          <w:rFonts w:eastAsia="Times New Roman"/>
          <w:b/>
          <w:bCs/>
          <w:color w:val="222222"/>
          <w:lang w:eastAsia="en-US"/>
        </w:rPr>
        <w:t>Requirements for grading</w:t>
      </w:r>
    </w:p>
    <w:p w:rsidR="003E33D1" w:rsidRPr="003E33D1" w:rsidRDefault="003E33D1" w:rsidP="003E33D1">
      <w:pPr>
        <w:spacing w:after="0"/>
        <w:rPr>
          <w:rFonts w:ascii="Times" w:eastAsia="Times New Roman" w:hAnsi="Times"/>
          <w:sz w:val="20"/>
          <w:szCs w:val="20"/>
          <w:lang w:eastAsia="en-US"/>
        </w:rPr>
      </w:pPr>
    </w:p>
    <w:tbl>
      <w:tblPr>
        <w:tblW w:w="0" w:type="auto"/>
        <w:tblInd w:w="-522" w:type="dxa"/>
        <w:shd w:val="clear" w:color="auto" w:fill="FFFFFF"/>
        <w:tblCellMar>
          <w:left w:w="0" w:type="dxa"/>
          <w:right w:w="0" w:type="dxa"/>
        </w:tblCellMar>
        <w:tblLook w:val="04A0" w:firstRow="1" w:lastRow="0" w:firstColumn="1" w:lastColumn="0" w:noHBand="0" w:noVBand="1"/>
      </w:tblPr>
      <w:tblGrid>
        <w:gridCol w:w="6722"/>
        <w:gridCol w:w="2656"/>
      </w:tblGrid>
      <w:tr w:rsidR="003E33D1" w:rsidRPr="003E33D1" w:rsidTr="003E33D1">
        <w:tc>
          <w:tcPr>
            <w:tcW w:w="6722"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Active participation in class discussion and informal responses to readings          </w:t>
            </w:r>
          </w:p>
        </w:tc>
        <w:tc>
          <w:tcPr>
            <w:tcW w:w="2656"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10%</w:t>
            </w:r>
            <w:r>
              <w:rPr>
                <w:rFonts w:ascii="Times" w:eastAsia="Times New Roman" w:hAnsi="Times"/>
                <w:color w:val="000000"/>
                <w:sz w:val="20"/>
                <w:szCs w:val="20"/>
                <w:lang w:eastAsia="en-US"/>
              </w:rPr>
              <w:t xml:space="preserve">     LO 1-2</w:t>
            </w:r>
          </w:p>
        </w:tc>
      </w:tr>
      <w:tr w:rsidR="003E33D1" w:rsidRPr="003E33D1" w:rsidTr="003E33D1">
        <w:tc>
          <w:tcPr>
            <w:tcW w:w="6722"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2 Vocabulary Quizzes                                                                                            </w:t>
            </w:r>
          </w:p>
        </w:tc>
        <w:tc>
          <w:tcPr>
            <w:tcW w:w="265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10%</w:t>
            </w:r>
            <w:r w:rsidR="00BA52C2">
              <w:rPr>
                <w:rFonts w:ascii="Times" w:eastAsia="Times New Roman" w:hAnsi="Times"/>
                <w:color w:val="000000"/>
                <w:sz w:val="20"/>
                <w:szCs w:val="20"/>
                <w:lang w:eastAsia="en-US"/>
              </w:rPr>
              <w:t xml:space="preserve">      LO 1</w:t>
            </w:r>
          </w:p>
        </w:tc>
      </w:tr>
      <w:tr w:rsidR="003E33D1" w:rsidRPr="003E33D1" w:rsidTr="003E33D1">
        <w:tc>
          <w:tcPr>
            <w:tcW w:w="6722"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Five essays (in-class diagnostic not graded)  (one oral)                                         </w:t>
            </w:r>
          </w:p>
        </w:tc>
        <w:tc>
          <w:tcPr>
            <w:tcW w:w="265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40%</w:t>
            </w:r>
            <w:r w:rsidR="00BA52C2">
              <w:rPr>
                <w:rFonts w:ascii="Times" w:eastAsia="Times New Roman" w:hAnsi="Times"/>
                <w:color w:val="000000"/>
                <w:sz w:val="20"/>
                <w:szCs w:val="20"/>
                <w:lang w:eastAsia="en-US"/>
              </w:rPr>
              <w:t xml:space="preserve">      LO 1-4</w:t>
            </w:r>
          </w:p>
        </w:tc>
      </w:tr>
      <w:tr w:rsidR="003E33D1" w:rsidRPr="003E33D1" w:rsidTr="003E33D1">
        <w:tc>
          <w:tcPr>
            <w:tcW w:w="6722"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Midterm   </w:t>
            </w:r>
          </w:p>
        </w:tc>
        <w:tc>
          <w:tcPr>
            <w:tcW w:w="265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20%</w:t>
            </w:r>
            <w:r w:rsidR="00BA52C2">
              <w:rPr>
                <w:rFonts w:ascii="Times" w:eastAsia="Times New Roman" w:hAnsi="Times"/>
                <w:color w:val="000000"/>
                <w:sz w:val="20"/>
                <w:szCs w:val="20"/>
                <w:lang w:eastAsia="en-US"/>
              </w:rPr>
              <w:t xml:space="preserve">       LO 2-3</w:t>
            </w:r>
          </w:p>
        </w:tc>
      </w:tr>
      <w:tr w:rsidR="003E33D1" w:rsidRPr="003E33D1" w:rsidTr="003E33D1">
        <w:tc>
          <w:tcPr>
            <w:tcW w:w="6722"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Final exam                                                                                                               </w:t>
            </w:r>
          </w:p>
        </w:tc>
        <w:tc>
          <w:tcPr>
            <w:tcW w:w="265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rsidR="003E33D1" w:rsidRPr="003E33D1" w:rsidRDefault="003E33D1" w:rsidP="003E33D1">
            <w:pPr>
              <w:spacing w:after="0"/>
              <w:rPr>
                <w:rFonts w:ascii="Helvetica Neue" w:eastAsia="Times New Roman" w:hAnsi="Helvetica Neue"/>
                <w:color w:val="000000"/>
                <w:sz w:val="20"/>
                <w:szCs w:val="20"/>
                <w:lang w:eastAsia="en-US"/>
              </w:rPr>
            </w:pPr>
            <w:r w:rsidRPr="003E33D1">
              <w:rPr>
                <w:rFonts w:ascii="Times" w:eastAsia="Times New Roman" w:hAnsi="Times"/>
                <w:color w:val="000000"/>
                <w:sz w:val="20"/>
                <w:szCs w:val="20"/>
                <w:lang w:eastAsia="en-US"/>
              </w:rPr>
              <w:t>20%</w:t>
            </w:r>
            <w:r w:rsidR="00BA52C2">
              <w:rPr>
                <w:rFonts w:ascii="Times" w:eastAsia="Times New Roman" w:hAnsi="Times"/>
                <w:color w:val="000000"/>
                <w:sz w:val="20"/>
                <w:szCs w:val="20"/>
                <w:lang w:eastAsia="en-US"/>
              </w:rPr>
              <w:t xml:space="preserve">       LO 1-4</w:t>
            </w:r>
          </w:p>
        </w:tc>
      </w:tr>
    </w:tbl>
    <w:p w:rsidR="003E33D1" w:rsidRPr="003E33D1" w:rsidRDefault="003E33D1" w:rsidP="003E33D1">
      <w:pPr>
        <w:shd w:val="clear" w:color="auto" w:fill="FFFFFF"/>
        <w:spacing w:after="0"/>
        <w:rPr>
          <w:rFonts w:ascii="Helvetica Neue" w:eastAsia="Times New Roman" w:hAnsi="Helvetica Neue"/>
          <w:color w:val="000000"/>
          <w:lang w:eastAsia="en-US"/>
        </w:rPr>
      </w:pPr>
      <w:r w:rsidRPr="003E33D1">
        <w:rPr>
          <w:rFonts w:ascii="Times" w:eastAsia="Times New Roman" w:hAnsi="Times"/>
          <w:color w:val="000000"/>
          <w:lang w:eastAsia="en-US"/>
        </w:rPr>
        <w:t> </w:t>
      </w:r>
    </w:p>
    <w:p w:rsidR="003E33D1" w:rsidRPr="00D5264B" w:rsidRDefault="003E33D1" w:rsidP="00D5264B">
      <w:pPr>
        <w:shd w:val="clear" w:color="auto" w:fill="FFFFFF"/>
        <w:spacing w:after="250"/>
        <w:rPr>
          <w:rFonts w:eastAsia="Times New Roman"/>
          <w:b/>
          <w:bCs/>
          <w:color w:val="222222"/>
          <w:lang w:eastAsia="en-US"/>
        </w:rPr>
      </w:pPr>
    </w:p>
    <w:p w:rsidR="00D5264B" w:rsidRPr="00D5264B" w:rsidRDefault="00D5264B" w:rsidP="00D5264B">
      <w:pPr>
        <w:rPr>
          <w:highlight w:val="yellow"/>
        </w:rPr>
      </w:pPr>
    </w:p>
    <w:p w:rsidR="00444C92" w:rsidRDefault="00444C92" w:rsidP="00444C92">
      <w:pPr>
        <w:pStyle w:val="Heading2"/>
      </w:pPr>
      <w:r>
        <w:t>Student</w:t>
      </w:r>
      <w:r w:rsidR="00403255">
        <w:t xml:space="preserve"> </w:t>
      </w:r>
      <w:r>
        <w:t>Technology</w:t>
      </w:r>
      <w:r w:rsidR="00403255">
        <w:t xml:space="preserve"> </w:t>
      </w:r>
      <w:r>
        <w:t>Resources</w:t>
      </w:r>
    </w:p>
    <w:p w:rsidR="00444C92" w:rsidRPr="00571559" w:rsidRDefault="00444C92" w:rsidP="00444C92">
      <w:r w:rsidRPr="00571559">
        <w:t>Computer</w:t>
      </w:r>
      <w:r w:rsidR="00403255">
        <w:t xml:space="preserve"> </w:t>
      </w:r>
      <w:r w:rsidRPr="00571559">
        <w:t>labs</w:t>
      </w:r>
      <w:r w:rsidR="00403255">
        <w:t xml:space="preserve"> </w:t>
      </w:r>
      <w:r w:rsidRPr="00571559">
        <w:t>for</w:t>
      </w:r>
      <w:r w:rsidR="00403255">
        <w:t xml:space="preserve"> </w:t>
      </w:r>
      <w:r w:rsidRPr="00571559">
        <w:t>student</w:t>
      </w:r>
      <w:r w:rsidR="00403255">
        <w:t xml:space="preserve"> </w:t>
      </w:r>
      <w:r w:rsidRPr="00571559">
        <w:t>use</w:t>
      </w:r>
      <w:r w:rsidR="00403255">
        <w:t xml:space="preserve"> </w:t>
      </w:r>
      <w:r w:rsidRPr="00571559">
        <w:t>are</w:t>
      </w:r>
      <w:r w:rsidR="00403255">
        <w:t xml:space="preserve"> </w:t>
      </w:r>
      <w:r w:rsidRPr="00571559">
        <w:t>available</w:t>
      </w:r>
      <w:r w:rsidR="00403255">
        <w:t xml:space="preserve"> </w:t>
      </w:r>
      <w:r w:rsidRPr="00571559">
        <w:t>in</w:t>
      </w:r>
      <w:r w:rsidR="00403255">
        <w:t xml:space="preserve"> </w:t>
      </w:r>
      <w:r w:rsidRPr="00571559">
        <w:t>the</w:t>
      </w:r>
      <w:r w:rsidR="00403255">
        <w:t xml:space="preserve"> </w:t>
      </w:r>
      <w:r w:rsidRPr="00571559">
        <w:t>Academic</w:t>
      </w:r>
      <w:r w:rsidR="00403255">
        <w:t xml:space="preserve"> </w:t>
      </w:r>
      <w:r w:rsidRPr="00571559">
        <w:t>Success</w:t>
      </w:r>
      <w:r w:rsidR="00403255">
        <w:t xml:space="preserve"> </w:t>
      </w:r>
      <w:r w:rsidRPr="00571559">
        <w:t>Center</w:t>
      </w:r>
      <w:r w:rsidR="00403255">
        <w:t xml:space="preserve"> </w:t>
      </w:r>
      <w:r w:rsidRPr="00571559">
        <w:t>located</w:t>
      </w:r>
      <w:r w:rsidR="00403255">
        <w:t xml:space="preserve"> </w:t>
      </w:r>
      <w:r w:rsidRPr="00571559">
        <w:t>on</w:t>
      </w:r>
      <w:r w:rsidR="00403255">
        <w:t xml:space="preserve"> </w:t>
      </w:r>
      <w:r w:rsidRPr="00571559">
        <w:t>the</w:t>
      </w:r>
      <w:r w:rsidR="00403255">
        <w:t xml:space="preserve"> </w:t>
      </w:r>
      <w:bookmarkStart w:id="1" w:name="OLE_LINK1"/>
      <w:bookmarkStart w:id="2" w:name="OLE_LINK2"/>
      <w:r w:rsidRPr="00571559">
        <w:t>1</w:t>
      </w:r>
      <w:r w:rsidRPr="00571559">
        <w:rPr>
          <w:vertAlign w:val="superscript"/>
        </w:rPr>
        <w:t>st</w:t>
      </w:r>
      <w:r w:rsidR="00403255">
        <w:t xml:space="preserve"> </w:t>
      </w:r>
      <w:bookmarkEnd w:id="1"/>
      <w:bookmarkEnd w:id="2"/>
      <w:r w:rsidRPr="00571559">
        <w:t>floor</w:t>
      </w:r>
      <w:r w:rsidR="00403255">
        <w:t xml:space="preserve"> </w:t>
      </w:r>
      <w:r w:rsidRPr="00571559">
        <w:t>of</w:t>
      </w:r>
      <w:r w:rsidR="00403255">
        <w:t xml:space="preserve"> </w:t>
      </w:r>
      <w:r w:rsidRPr="00571559">
        <w:t>Clark</w:t>
      </w:r>
      <w:r w:rsidR="00403255">
        <w:t xml:space="preserve"> </w:t>
      </w:r>
      <w:r w:rsidRPr="00571559">
        <w:t>Hall</w:t>
      </w:r>
      <w:r w:rsidR="00403255">
        <w:t xml:space="preserve"> </w:t>
      </w:r>
      <w:r w:rsidRPr="00571559">
        <w:t>and</w:t>
      </w:r>
      <w:r w:rsidR="00403255">
        <w:t xml:space="preserve"> </w:t>
      </w:r>
      <w:r w:rsidRPr="00571559">
        <w:t>on</w:t>
      </w:r>
      <w:r w:rsidR="00403255">
        <w:t xml:space="preserve"> </w:t>
      </w:r>
      <w:r w:rsidRPr="00571559">
        <w:t>the</w:t>
      </w:r>
      <w:r w:rsidR="00403255">
        <w:t xml:space="preserve"> </w:t>
      </w:r>
      <w:r w:rsidRPr="00571559">
        <w:t>2</w:t>
      </w:r>
      <w:r w:rsidRPr="00571559">
        <w:rPr>
          <w:vertAlign w:val="superscript"/>
        </w:rPr>
        <w:t>nd</w:t>
      </w:r>
      <w:r w:rsidR="00403255">
        <w:t xml:space="preserve"> </w:t>
      </w:r>
      <w:r w:rsidRPr="00571559">
        <w:t>floor</w:t>
      </w:r>
      <w:r w:rsidR="00403255">
        <w:t xml:space="preserve"> </w:t>
      </w:r>
      <w:r w:rsidRPr="00571559">
        <w:t>of</w:t>
      </w:r>
      <w:r w:rsidR="00403255">
        <w:t xml:space="preserve"> </w:t>
      </w:r>
      <w:r w:rsidRPr="00571559">
        <w:t>the</w:t>
      </w:r>
      <w:r w:rsidR="00403255">
        <w:t xml:space="preserve"> </w:t>
      </w:r>
      <w:r w:rsidRPr="00571559">
        <w:t>Student</w:t>
      </w:r>
      <w:r w:rsidR="00403255">
        <w:t xml:space="preserve"> </w:t>
      </w:r>
      <w:r w:rsidRPr="00571559">
        <w:t>Union.</w:t>
      </w:r>
      <w:r w:rsidR="00403255">
        <w:t xml:space="preserve"> </w:t>
      </w:r>
      <w:r w:rsidRPr="00571559">
        <w:t>Additional</w:t>
      </w:r>
      <w:r w:rsidR="00403255">
        <w:t xml:space="preserve"> </w:t>
      </w:r>
      <w:r>
        <w:t>computer</w:t>
      </w:r>
      <w:r w:rsidR="00403255">
        <w:t xml:space="preserve"> </w:t>
      </w:r>
      <w:r w:rsidRPr="00571559">
        <w:t>labs</w:t>
      </w:r>
      <w:r w:rsidR="00403255">
        <w:t xml:space="preserve"> </w:t>
      </w:r>
      <w:r>
        <w:t>may</w:t>
      </w:r>
      <w:r w:rsidR="00403255">
        <w:t xml:space="preserve"> </w:t>
      </w:r>
      <w:r>
        <w:t>be</w:t>
      </w:r>
      <w:r w:rsidR="00403255">
        <w:t xml:space="preserve"> </w:t>
      </w:r>
      <w:r w:rsidRPr="00571559">
        <w:t>available</w:t>
      </w:r>
      <w:r w:rsidR="00403255">
        <w:t xml:space="preserve"> </w:t>
      </w:r>
      <w:r w:rsidRPr="00571559">
        <w:t>in</w:t>
      </w:r>
      <w:r w:rsidR="00403255">
        <w:t xml:space="preserve"> </w:t>
      </w:r>
      <w:r w:rsidRPr="00571559">
        <w:t>your</w:t>
      </w:r>
      <w:r w:rsidR="00403255">
        <w:t xml:space="preserve"> </w:t>
      </w:r>
      <w:r w:rsidRPr="00571559">
        <w:t>department/college.</w:t>
      </w:r>
      <w:r w:rsidR="00403255">
        <w:t xml:space="preserve"> </w:t>
      </w:r>
      <w:r w:rsidRPr="00571559">
        <w:t>Computers</w:t>
      </w:r>
      <w:r w:rsidR="00403255">
        <w:t xml:space="preserve"> </w:t>
      </w:r>
      <w:r w:rsidRPr="00571559">
        <w:t>are</w:t>
      </w:r>
      <w:r w:rsidR="00403255">
        <w:t xml:space="preserve"> </w:t>
      </w:r>
      <w:r w:rsidRPr="00571559">
        <w:t>also</w:t>
      </w:r>
      <w:r w:rsidR="00403255">
        <w:t xml:space="preserve"> </w:t>
      </w:r>
      <w:r w:rsidRPr="00571559">
        <w:t>available</w:t>
      </w:r>
      <w:r w:rsidR="00403255">
        <w:t xml:space="preserve"> </w:t>
      </w:r>
      <w:r w:rsidRPr="00571559">
        <w:t>in</w:t>
      </w:r>
      <w:r w:rsidR="00403255">
        <w:t xml:space="preserve"> </w:t>
      </w:r>
      <w:r w:rsidRPr="00571559">
        <w:t>the</w:t>
      </w:r>
      <w:r w:rsidR="00403255">
        <w:t xml:space="preserve"> </w:t>
      </w:r>
      <w:r w:rsidRPr="00571559">
        <w:t>Martin</w:t>
      </w:r>
      <w:r w:rsidR="00403255">
        <w:t xml:space="preserve"> </w:t>
      </w:r>
      <w:r w:rsidRPr="00571559">
        <w:t>Luther</w:t>
      </w:r>
      <w:r w:rsidR="00403255">
        <w:t xml:space="preserve"> </w:t>
      </w:r>
      <w:r w:rsidRPr="00571559">
        <w:t>King</w:t>
      </w:r>
      <w:r w:rsidR="00403255">
        <w:t xml:space="preserve"> </w:t>
      </w:r>
      <w:r w:rsidRPr="00571559">
        <w:t>Library.</w:t>
      </w:r>
    </w:p>
    <w:p w:rsidR="00B562D4" w:rsidRPr="00571559" w:rsidRDefault="00444C92" w:rsidP="00444C92">
      <w:r w:rsidRPr="00571559">
        <w:t>A</w:t>
      </w:r>
      <w:r w:rsidR="00403255">
        <w:t xml:space="preserve"> </w:t>
      </w:r>
      <w:r w:rsidRPr="00571559">
        <w:t>wide</w:t>
      </w:r>
      <w:r w:rsidR="00403255">
        <w:t xml:space="preserve"> </w:t>
      </w:r>
      <w:r w:rsidRPr="00571559">
        <w:t>variety</w:t>
      </w:r>
      <w:r w:rsidR="00403255">
        <w:t xml:space="preserve"> </w:t>
      </w:r>
      <w:r w:rsidRPr="00571559">
        <w:t>of</w:t>
      </w:r>
      <w:r w:rsidR="00403255">
        <w:t xml:space="preserve"> </w:t>
      </w:r>
      <w:r w:rsidRPr="00571559">
        <w:t>audio-visual</w:t>
      </w:r>
      <w:r w:rsidR="00403255">
        <w:t xml:space="preserve"> </w:t>
      </w:r>
      <w:r w:rsidRPr="00571559">
        <w:t>equipment</w:t>
      </w:r>
      <w:r w:rsidR="00403255">
        <w:t xml:space="preserve"> </w:t>
      </w:r>
      <w:r w:rsidRPr="00571559">
        <w:t>is</w:t>
      </w:r>
      <w:r w:rsidR="00403255">
        <w:t xml:space="preserve"> </w:t>
      </w:r>
      <w:r w:rsidRPr="00571559">
        <w:t>available</w:t>
      </w:r>
      <w:r w:rsidR="00403255">
        <w:t xml:space="preserve"> </w:t>
      </w:r>
      <w:r w:rsidRPr="00571559">
        <w:t>for</w:t>
      </w:r>
      <w:r w:rsidR="00403255">
        <w:t xml:space="preserve"> </w:t>
      </w:r>
      <w:r w:rsidRPr="00571559">
        <w:t>student</w:t>
      </w:r>
      <w:r w:rsidR="00403255">
        <w:t xml:space="preserve"> </w:t>
      </w:r>
      <w:r w:rsidRPr="00571559">
        <w:t>checkout</w:t>
      </w:r>
      <w:r w:rsidR="00403255">
        <w:t xml:space="preserve"> </w:t>
      </w:r>
      <w:r w:rsidRPr="00571559">
        <w:t>from</w:t>
      </w:r>
      <w:r w:rsidR="00403255">
        <w:t xml:space="preserve"> </w:t>
      </w:r>
      <w:r w:rsidRPr="00571559">
        <w:t>Media</w:t>
      </w:r>
      <w:r w:rsidR="00403255">
        <w:t xml:space="preserve"> </w:t>
      </w:r>
      <w:r w:rsidRPr="00571559">
        <w:t>Services</w:t>
      </w:r>
      <w:r w:rsidR="00403255">
        <w:t xml:space="preserve"> </w:t>
      </w:r>
      <w:r w:rsidRPr="00571559">
        <w:t>located</w:t>
      </w:r>
      <w:r w:rsidR="00403255">
        <w:t xml:space="preserve"> </w:t>
      </w:r>
      <w:r w:rsidRPr="00571559">
        <w:t>in</w:t>
      </w:r>
      <w:r w:rsidR="00403255">
        <w:t xml:space="preserve"> </w:t>
      </w:r>
      <w:r w:rsidRPr="00571559">
        <w:t>IRC</w:t>
      </w:r>
      <w:r w:rsidR="00403255">
        <w:t xml:space="preserve"> </w:t>
      </w:r>
      <w:r w:rsidRPr="00571559">
        <w:t>112.</w:t>
      </w:r>
      <w:r w:rsidR="00403255">
        <w:t xml:space="preserve"> </w:t>
      </w:r>
      <w:r w:rsidRPr="00571559">
        <w:t>These</w:t>
      </w:r>
      <w:r w:rsidR="00403255">
        <w:t xml:space="preserve"> </w:t>
      </w:r>
      <w:r w:rsidRPr="00571559">
        <w:t>items</w:t>
      </w:r>
      <w:r w:rsidR="00403255">
        <w:t xml:space="preserve"> </w:t>
      </w:r>
      <w:r w:rsidRPr="00571559">
        <w:t>include</w:t>
      </w:r>
      <w:r w:rsidR="00403255">
        <w:t xml:space="preserve"> </w:t>
      </w:r>
      <w:r w:rsidRPr="00571559">
        <w:t>digital</w:t>
      </w:r>
      <w:r w:rsidR="00403255">
        <w:t xml:space="preserve"> </w:t>
      </w:r>
      <w:r w:rsidRPr="00571559">
        <w:t>and</w:t>
      </w:r>
      <w:r w:rsidR="00403255">
        <w:t xml:space="preserve"> </w:t>
      </w:r>
      <w:r w:rsidRPr="00571559">
        <w:t>VHS</w:t>
      </w:r>
      <w:r w:rsidR="00403255">
        <w:t xml:space="preserve"> </w:t>
      </w:r>
      <w:r w:rsidRPr="00571559">
        <w:t>camcorders,</w:t>
      </w:r>
      <w:r w:rsidR="00403255">
        <w:t xml:space="preserve"> </w:t>
      </w:r>
      <w:r w:rsidRPr="00571559">
        <w:t>VHS</w:t>
      </w:r>
      <w:r w:rsidR="00403255">
        <w:t xml:space="preserve"> </w:t>
      </w:r>
      <w:r w:rsidRPr="00571559">
        <w:t>and</w:t>
      </w:r>
      <w:r w:rsidR="00403255">
        <w:t xml:space="preserve"> </w:t>
      </w:r>
      <w:r w:rsidRPr="00571559">
        <w:t>Beta</w:t>
      </w:r>
      <w:r w:rsidR="00403255">
        <w:t xml:space="preserve"> </w:t>
      </w:r>
      <w:r w:rsidRPr="00571559">
        <w:t>video</w:t>
      </w:r>
      <w:r w:rsidR="00403255">
        <w:t xml:space="preserve"> </w:t>
      </w:r>
      <w:r w:rsidRPr="00571559">
        <w:t>players,</w:t>
      </w:r>
      <w:r w:rsidR="00403255">
        <w:t xml:space="preserve"> </w:t>
      </w:r>
      <w:r w:rsidRPr="00571559">
        <w:t>16</w:t>
      </w:r>
      <w:r w:rsidR="00403255">
        <w:t xml:space="preserve"> </w:t>
      </w:r>
      <w:r w:rsidRPr="00571559">
        <w:t>mm,</w:t>
      </w:r>
      <w:r w:rsidR="00403255">
        <w:t xml:space="preserve"> </w:t>
      </w:r>
      <w:r w:rsidRPr="00571559">
        <w:t>slide,</w:t>
      </w:r>
      <w:r w:rsidR="00403255">
        <w:t xml:space="preserve"> </w:t>
      </w:r>
      <w:r w:rsidRPr="00571559">
        <w:t>overhead,</w:t>
      </w:r>
      <w:r w:rsidR="00403255">
        <w:t xml:space="preserve"> </w:t>
      </w:r>
      <w:r w:rsidRPr="00571559">
        <w:t>DVD,</w:t>
      </w:r>
      <w:r w:rsidR="00403255">
        <w:t xml:space="preserve"> </w:t>
      </w:r>
      <w:r w:rsidRPr="00571559">
        <w:t>CD,</w:t>
      </w:r>
      <w:r w:rsidR="00403255">
        <w:t xml:space="preserve"> </w:t>
      </w:r>
      <w:r w:rsidRPr="00571559">
        <w:t>and</w:t>
      </w:r>
      <w:r w:rsidR="00403255">
        <w:t xml:space="preserve"> </w:t>
      </w:r>
      <w:r w:rsidRPr="00571559">
        <w:t>audiotape</w:t>
      </w:r>
      <w:r w:rsidR="00403255">
        <w:t xml:space="preserve"> </w:t>
      </w:r>
      <w:r w:rsidRPr="00571559">
        <w:t>players,</w:t>
      </w:r>
      <w:r w:rsidR="00403255">
        <w:t xml:space="preserve"> </w:t>
      </w:r>
      <w:r w:rsidRPr="00571559">
        <w:t>sound</w:t>
      </w:r>
      <w:r w:rsidR="00403255">
        <w:t xml:space="preserve"> </w:t>
      </w:r>
      <w:r w:rsidRPr="00571559">
        <w:t>systems,</w:t>
      </w:r>
      <w:r w:rsidR="00403255">
        <w:t xml:space="preserve"> </w:t>
      </w:r>
      <w:r w:rsidRPr="00571559">
        <w:t>wireless</w:t>
      </w:r>
      <w:r w:rsidR="00403255">
        <w:t xml:space="preserve"> </w:t>
      </w:r>
      <w:r w:rsidRPr="00571559">
        <w:t>microphones,</w:t>
      </w:r>
      <w:r w:rsidR="00403255">
        <w:t xml:space="preserve"> </w:t>
      </w:r>
      <w:r>
        <w:t>projection</w:t>
      </w:r>
      <w:r w:rsidR="00403255">
        <w:t xml:space="preserve"> </w:t>
      </w:r>
      <w:r w:rsidRPr="00571559">
        <w:t>screens</w:t>
      </w:r>
      <w:r w:rsidR="00403255">
        <w:t xml:space="preserve"> </w:t>
      </w:r>
      <w:r w:rsidRPr="00571559">
        <w:t>and</w:t>
      </w:r>
      <w:r w:rsidR="00403255">
        <w:t xml:space="preserve"> </w:t>
      </w:r>
      <w:r w:rsidRPr="00571559">
        <w:t>monitors.</w:t>
      </w:r>
    </w:p>
    <w:p w:rsidR="00444C92" w:rsidRPr="00577701" w:rsidRDefault="00444C92" w:rsidP="00444C92">
      <w:pPr>
        <w:pStyle w:val="Heading2"/>
        <w:rPr>
          <w:szCs w:val="36"/>
        </w:rPr>
      </w:pPr>
      <w:r w:rsidRPr="00577701">
        <w:rPr>
          <w:szCs w:val="36"/>
        </w:rPr>
        <w:t>SJSU</w:t>
      </w:r>
      <w:r w:rsidR="00403255">
        <w:rPr>
          <w:szCs w:val="36"/>
        </w:rPr>
        <w:t xml:space="preserve"> </w:t>
      </w:r>
      <w:r w:rsidRPr="00577701">
        <w:rPr>
          <w:szCs w:val="36"/>
        </w:rPr>
        <w:t>Writing</w:t>
      </w:r>
      <w:r w:rsidR="00403255">
        <w:rPr>
          <w:szCs w:val="36"/>
        </w:rPr>
        <w:t xml:space="preserve"> </w:t>
      </w:r>
      <w:r w:rsidRPr="00577701">
        <w:rPr>
          <w:szCs w:val="36"/>
        </w:rPr>
        <w:t>Center</w:t>
      </w:r>
      <w:r w:rsidR="00FA3562">
        <w:rPr>
          <w:szCs w:val="36"/>
        </w:rPr>
        <w:t xml:space="preserve"> </w:t>
      </w:r>
    </w:p>
    <w:p w:rsidR="00F024F5" w:rsidRDefault="001A37E5" w:rsidP="00444C92">
      <w:pPr>
        <w:pStyle w:val="BodyText"/>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946150" cy="956945"/>
            <wp:effectExtent l="0" t="0" r="0" b="8255"/>
            <wp:wrapTight wrapText="bothSides">
              <wp:wrapPolygon edited="0">
                <wp:start x="0" y="0"/>
                <wp:lineTo x="0" y="21213"/>
                <wp:lineTo x="20875" y="21213"/>
                <wp:lineTo x="20875" y="0"/>
                <wp:lineTo x="0" y="0"/>
              </wp:wrapPolygon>
            </wp:wrapTight>
            <wp:docPr id="3" name="Picture 0" descr="wtg-ctr-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tg-ctr-Q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1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4F5" w:rsidRPr="00F024F5">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17" w:history="1">
        <w:r w:rsidR="00F024F5" w:rsidRPr="00F61B7F">
          <w:rPr>
            <w:rStyle w:val="Hyperlink"/>
          </w:rPr>
          <w:t>Writing</w:t>
        </w:r>
        <w:r w:rsidR="00F024F5">
          <w:rPr>
            <w:rStyle w:val="Hyperlink"/>
          </w:rPr>
          <w:t xml:space="preserve"> </w:t>
        </w:r>
        <w:r w:rsidR="00F024F5" w:rsidRPr="00F61B7F">
          <w:rPr>
            <w:rStyle w:val="Hyperlink"/>
          </w:rPr>
          <w:t>C</w:t>
        </w:r>
        <w:r w:rsidR="00F024F5" w:rsidRPr="00F61B7F">
          <w:rPr>
            <w:rStyle w:val="Hyperlink"/>
          </w:rPr>
          <w:t>e</w:t>
        </w:r>
        <w:r w:rsidR="00F024F5" w:rsidRPr="00F61B7F">
          <w:rPr>
            <w:rStyle w:val="Hyperlink"/>
          </w:rPr>
          <w:t>nter</w:t>
        </w:r>
        <w:r w:rsidR="00F024F5">
          <w:rPr>
            <w:rStyle w:val="Hyperlink"/>
          </w:rPr>
          <w:t xml:space="preserve"> </w:t>
        </w:r>
        <w:r w:rsidR="00F024F5" w:rsidRPr="00F61B7F">
          <w:rPr>
            <w:rStyle w:val="Hyperlink"/>
          </w:rPr>
          <w:t>website</w:t>
        </w:r>
      </w:hyperlink>
      <w:r w:rsidR="00F024F5" w:rsidRPr="00F024F5">
        <w:t xml:space="preserve">: http://www.sjsu.edu/writingcenter. For additional resources and updated information, follow the Writing Center on Twitter and become a fan of the SJSU Writing Center on Facebook. </w:t>
      </w:r>
    </w:p>
    <w:p w:rsidR="00B562D4" w:rsidRPr="004149E0" w:rsidRDefault="00B562D4" w:rsidP="00B562D4">
      <w:pPr>
        <w:pStyle w:val="Heading2"/>
      </w:pPr>
      <w:r w:rsidRPr="004149E0">
        <w:t>SJSU Peer Connections</w:t>
      </w:r>
      <w:r w:rsidR="00FA3562">
        <w:t xml:space="preserve"> </w:t>
      </w:r>
    </w:p>
    <w:p w:rsidR="00D5264B" w:rsidRDefault="00D5264B" w:rsidP="00D5264B">
      <w:r>
        <w:t>Peer Connections, a</w:t>
      </w:r>
      <w:r w:rsidRPr="004149E0">
        <w:t xml:space="preserve"> campus-wide resource for mentoring and tutoring</w:t>
      </w:r>
      <w:r>
        <w:t>,</w:t>
      </w:r>
      <w:r w:rsidRPr="004149E0">
        <w:t xml:space="preserve"> </w:t>
      </w:r>
      <w:r>
        <w:t>strives to</w:t>
      </w:r>
      <w:r w:rsidRPr="004149E0">
        <w:t xml:space="preserve"> </w:t>
      </w:r>
      <w:r>
        <w:t xml:space="preserve">inspire students to </w:t>
      </w:r>
      <w:r w:rsidRPr="004149E0">
        <w:t xml:space="preserve">develop </w:t>
      </w:r>
      <w:r>
        <w:t xml:space="preserve">their </w:t>
      </w:r>
      <w:r w:rsidRPr="004149E0">
        <w:t xml:space="preserve">potential as independent learners while they learn to successfully navigate through their university experience. </w:t>
      </w:r>
      <w:r>
        <w:t>You</w:t>
      </w:r>
      <w:r w:rsidRPr="004149E0">
        <w:t xml:space="preserve"> are encouraged to take advantage of </w:t>
      </w:r>
      <w:r>
        <w:t>their</w:t>
      </w:r>
      <w:r w:rsidRPr="004149E0">
        <w:t xml:space="preserve"> services which include course-content based tutoring, enhanced study and time management skills, more effective critical thinking strategies, decision making and problem-solving abilities, and campus resource referrals.  </w:t>
      </w:r>
    </w:p>
    <w:p w:rsidR="00D5264B" w:rsidRDefault="00D5264B" w:rsidP="00D5264B">
      <w:r w:rsidRPr="004149E0">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D5264B" w:rsidRDefault="00D5264B" w:rsidP="00D5264B">
      <w:r w:rsidRPr="004149E0">
        <w:t>Peer Connections is located in three locations: SSC, Room 600 (10th Street Garage on the corner of 10</w:t>
      </w:r>
      <w:r w:rsidRPr="004149E0">
        <w:rPr>
          <w:vertAlign w:val="superscript"/>
        </w:rPr>
        <w:t>th</w:t>
      </w:r>
      <w:r w:rsidRPr="004149E0">
        <w:t xml:space="preserve"> and San Fernando Street), at the 1st floor entrance of Clark Hall, and in the Living Learning Center (LLC) in Campus Village Housing Building B.  Visit </w:t>
      </w:r>
      <w:hyperlink r:id="rId18" w:history="1">
        <w:r w:rsidRPr="001707AB">
          <w:rPr>
            <w:rStyle w:val="Hyperlink"/>
            <w:bCs/>
            <w:iCs/>
          </w:rPr>
          <w:t>Peer Connections website</w:t>
        </w:r>
      </w:hyperlink>
      <w:r w:rsidRPr="004149E0">
        <w:t xml:space="preserve"> at http://peerconnections.sjsu.edu for more information.</w:t>
      </w:r>
    </w:p>
    <w:p w:rsidR="006C43BA" w:rsidRDefault="00F5031D" w:rsidP="00045096">
      <w:pPr>
        <w:pStyle w:val="Heading1"/>
      </w:pPr>
      <w:r>
        <w:br w:type="page"/>
      </w:r>
      <w:r w:rsidR="00045096">
        <w:t xml:space="preserve"> </w:t>
      </w:r>
    </w:p>
    <w:sectPr w:rsidR="006C43BA" w:rsidSect="00704E26">
      <w:footerReference w:type="default" r:id="rId19"/>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D1" w:rsidRDefault="003E33D1">
      <w:r>
        <w:separator/>
      </w:r>
    </w:p>
  </w:endnote>
  <w:endnote w:type="continuationSeparator" w:id="0">
    <w:p w:rsidR="003E33D1" w:rsidRDefault="003E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D1" w:rsidRDefault="003E33D1" w:rsidP="00704E26">
    <w:pPr>
      <w:pStyle w:val="Footer"/>
      <w:ind w:right="360"/>
    </w:pPr>
    <w:r>
      <w:t>English 1A, Composition, Summer 2014, Harvey</w:t>
    </w:r>
    <w:r>
      <w:tab/>
      <w:t xml:space="preserve"> Page </w:t>
    </w:r>
    <w:r>
      <w:rPr>
        <w:rStyle w:val="PageNumber"/>
      </w:rPr>
      <w:fldChar w:fldCharType="begin"/>
    </w:r>
    <w:r>
      <w:rPr>
        <w:rStyle w:val="PageNumber"/>
      </w:rPr>
      <w:instrText xml:space="preserve"> PAGE </w:instrText>
    </w:r>
    <w:r>
      <w:rPr>
        <w:rStyle w:val="PageNumber"/>
      </w:rPr>
      <w:fldChar w:fldCharType="separate"/>
    </w:r>
    <w:r w:rsidR="001A37E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37E5">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D1" w:rsidRDefault="003E33D1">
      <w:r>
        <w:separator/>
      </w:r>
    </w:p>
  </w:footnote>
  <w:footnote w:type="continuationSeparator" w:id="0">
    <w:p w:rsidR="003E33D1" w:rsidRDefault="003E33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12E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D6940"/>
    <w:multiLevelType w:val="multilevel"/>
    <w:tmpl w:val="19D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80277"/>
    <w:multiLevelType w:val="hybridMultilevel"/>
    <w:tmpl w:val="5B0A2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B0920"/>
    <w:multiLevelType w:val="hybridMultilevel"/>
    <w:tmpl w:val="96F6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6"/>
  </w:num>
  <w:num w:numId="2">
    <w:abstractNumId w:val="12"/>
  </w:num>
  <w:num w:numId="3">
    <w:abstractNumId w:val="9"/>
  </w:num>
  <w:num w:numId="4">
    <w:abstractNumId w:val="10"/>
  </w:num>
  <w:num w:numId="5">
    <w:abstractNumId w:val="5"/>
  </w:num>
  <w:num w:numId="6">
    <w:abstractNumId w:val="4"/>
  </w:num>
  <w:num w:numId="7">
    <w:abstractNumId w:val="7"/>
  </w:num>
  <w:num w:numId="8">
    <w:abstractNumId w:val="3"/>
  </w:num>
  <w:num w:numId="9">
    <w:abstractNumId w:val="2"/>
  </w:num>
  <w:num w:numId="10">
    <w:abstractNumId w:val="8"/>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17BF"/>
    <w:rsid w:val="00010967"/>
    <w:rsid w:val="0001310F"/>
    <w:rsid w:val="00030BDE"/>
    <w:rsid w:val="00031218"/>
    <w:rsid w:val="00033F38"/>
    <w:rsid w:val="000379A5"/>
    <w:rsid w:val="00045096"/>
    <w:rsid w:val="00054A92"/>
    <w:rsid w:val="00057B93"/>
    <w:rsid w:val="000633B4"/>
    <w:rsid w:val="00067585"/>
    <w:rsid w:val="000774AF"/>
    <w:rsid w:val="00080040"/>
    <w:rsid w:val="00086D3F"/>
    <w:rsid w:val="00096A0B"/>
    <w:rsid w:val="000A423A"/>
    <w:rsid w:val="000B3204"/>
    <w:rsid w:val="000E214D"/>
    <w:rsid w:val="000F3F7D"/>
    <w:rsid w:val="00113C04"/>
    <w:rsid w:val="0013574C"/>
    <w:rsid w:val="00144BB9"/>
    <w:rsid w:val="00164570"/>
    <w:rsid w:val="00172A18"/>
    <w:rsid w:val="00172E6D"/>
    <w:rsid w:val="00174548"/>
    <w:rsid w:val="001A37E5"/>
    <w:rsid w:val="001A6119"/>
    <w:rsid w:val="001B266E"/>
    <w:rsid w:val="001B3D42"/>
    <w:rsid w:val="001B4784"/>
    <w:rsid w:val="001B4D1A"/>
    <w:rsid w:val="001C79B5"/>
    <w:rsid w:val="001D3A6B"/>
    <w:rsid w:val="001E5643"/>
    <w:rsid w:val="00211CAF"/>
    <w:rsid w:val="00223F79"/>
    <w:rsid w:val="00224D20"/>
    <w:rsid w:val="00230347"/>
    <w:rsid w:val="00234EA2"/>
    <w:rsid w:val="0025081A"/>
    <w:rsid w:val="002515E1"/>
    <w:rsid w:val="0025279D"/>
    <w:rsid w:val="00285E03"/>
    <w:rsid w:val="00287E5F"/>
    <w:rsid w:val="002B6966"/>
    <w:rsid w:val="002C4764"/>
    <w:rsid w:val="002D09BF"/>
    <w:rsid w:val="002F4247"/>
    <w:rsid w:val="00310968"/>
    <w:rsid w:val="00311B40"/>
    <w:rsid w:val="00322D70"/>
    <w:rsid w:val="00332763"/>
    <w:rsid w:val="00333EE5"/>
    <w:rsid w:val="003350FA"/>
    <w:rsid w:val="00356ED8"/>
    <w:rsid w:val="00360ECA"/>
    <w:rsid w:val="003628D8"/>
    <w:rsid w:val="003628FC"/>
    <w:rsid w:val="003678C8"/>
    <w:rsid w:val="00373F62"/>
    <w:rsid w:val="00374F61"/>
    <w:rsid w:val="00387A39"/>
    <w:rsid w:val="00397E63"/>
    <w:rsid w:val="003B005E"/>
    <w:rsid w:val="003B6ECC"/>
    <w:rsid w:val="003C1CF1"/>
    <w:rsid w:val="003D0F28"/>
    <w:rsid w:val="003D2E57"/>
    <w:rsid w:val="003E0353"/>
    <w:rsid w:val="003E33D1"/>
    <w:rsid w:val="00400B71"/>
    <w:rsid w:val="00403255"/>
    <w:rsid w:val="004065DA"/>
    <w:rsid w:val="00411924"/>
    <w:rsid w:val="00444C92"/>
    <w:rsid w:val="00453564"/>
    <w:rsid w:val="00454284"/>
    <w:rsid w:val="00455503"/>
    <w:rsid w:val="00467D02"/>
    <w:rsid w:val="00482D34"/>
    <w:rsid w:val="00484E0F"/>
    <w:rsid w:val="00491293"/>
    <w:rsid w:val="00494EB1"/>
    <w:rsid w:val="004C10E5"/>
    <w:rsid w:val="004D199D"/>
    <w:rsid w:val="004F2812"/>
    <w:rsid w:val="004F2AA1"/>
    <w:rsid w:val="00513A44"/>
    <w:rsid w:val="005177FF"/>
    <w:rsid w:val="00520065"/>
    <w:rsid w:val="0053530E"/>
    <w:rsid w:val="00536F26"/>
    <w:rsid w:val="0055547E"/>
    <w:rsid w:val="00560F5E"/>
    <w:rsid w:val="00566652"/>
    <w:rsid w:val="00586101"/>
    <w:rsid w:val="00591596"/>
    <w:rsid w:val="005965D8"/>
    <w:rsid w:val="005A1884"/>
    <w:rsid w:val="005B40C1"/>
    <w:rsid w:val="005B43D0"/>
    <w:rsid w:val="005D5FE9"/>
    <w:rsid w:val="005D7852"/>
    <w:rsid w:val="005E7735"/>
    <w:rsid w:val="005F35C3"/>
    <w:rsid w:val="005F62BC"/>
    <w:rsid w:val="005F64A0"/>
    <w:rsid w:val="00614E26"/>
    <w:rsid w:val="00616D9E"/>
    <w:rsid w:val="00622903"/>
    <w:rsid w:val="006270AB"/>
    <w:rsid w:val="00640524"/>
    <w:rsid w:val="00643924"/>
    <w:rsid w:val="00654152"/>
    <w:rsid w:val="00671DB6"/>
    <w:rsid w:val="00672872"/>
    <w:rsid w:val="00693DA1"/>
    <w:rsid w:val="0069734E"/>
    <w:rsid w:val="006A02DB"/>
    <w:rsid w:val="006A09F7"/>
    <w:rsid w:val="006C105A"/>
    <w:rsid w:val="006C25D7"/>
    <w:rsid w:val="006C43BA"/>
    <w:rsid w:val="006D3B68"/>
    <w:rsid w:val="006E7961"/>
    <w:rsid w:val="006F41E9"/>
    <w:rsid w:val="00702B11"/>
    <w:rsid w:val="00704E26"/>
    <w:rsid w:val="00725257"/>
    <w:rsid w:val="0073585B"/>
    <w:rsid w:val="00745752"/>
    <w:rsid w:val="00751773"/>
    <w:rsid w:val="00754546"/>
    <w:rsid w:val="00756EE7"/>
    <w:rsid w:val="00787E51"/>
    <w:rsid w:val="007C0B03"/>
    <w:rsid w:val="007D26CE"/>
    <w:rsid w:val="007D5B49"/>
    <w:rsid w:val="007E1AD0"/>
    <w:rsid w:val="007E53C0"/>
    <w:rsid w:val="007E5AFF"/>
    <w:rsid w:val="0080052B"/>
    <w:rsid w:val="008151F1"/>
    <w:rsid w:val="0083150B"/>
    <w:rsid w:val="00872B5F"/>
    <w:rsid w:val="008979F0"/>
    <w:rsid w:val="008A3508"/>
    <w:rsid w:val="008B4BF4"/>
    <w:rsid w:val="00901685"/>
    <w:rsid w:val="00902889"/>
    <w:rsid w:val="00903C79"/>
    <w:rsid w:val="00907C71"/>
    <w:rsid w:val="00913E29"/>
    <w:rsid w:val="00927C16"/>
    <w:rsid w:val="00943A36"/>
    <w:rsid w:val="009446C0"/>
    <w:rsid w:val="00947A0C"/>
    <w:rsid w:val="009779D4"/>
    <w:rsid w:val="00982BF4"/>
    <w:rsid w:val="009A7490"/>
    <w:rsid w:val="009B1E06"/>
    <w:rsid w:val="009B7DE8"/>
    <w:rsid w:val="009B7FED"/>
    <w:rsid w:val="009E1670"/>
    <w:rsid w:val="009E57FF"/>
    <w:rsid w:val="009E65FC"/>
    <w:rsid w:val="00A111B5"/>
    <w:rsid w:val="00A161E0"/>
    <w:rsid w:val="00A63719"/>
    <w:rsid w:val="00A66D8B"/>
    <w:rsid w:val="00A6784A"/>
    <w:rsid w:val="00A70954"/>
    <w:rsid w:val="00A70FA4"/>
    <w:rsid w:val="00A729CF"/>
    <w:rsid w:val="00A75F86"/>
    <w:rsid w:val="00A9022D"/>
    <w:rsid w:val="00AA4D07"/>
    <w:rsid w:val="00AB30FE"/>
    <w:rsid w:val="00AB3A71"/>
    <w:rsid w:val="00AB401D"/>
    <w:rsid w:val="00AB7973"/>
    <w:rsid w:val="00AC7170"/>
    <w:rsid w:val="00AC78AC"/>
    <w:rsid w:val="00AD7179"/>
    <w:rsid w:val="00AE1A08"/>
    <w:rsid w:val="00AF06BA"/>
    <w:rsid w:val="00B20E77"/>
    <w:rsid w:val="00B24826"/>
    <w:rsid w:val="00B2792D"/>
    <w:rsid w:val="00B4275A"/>
    <w:rsid w:val="00B562D4"/>
    <w:rsid w:val="00B5779E"/>
    <w:rsid w:val="00B62150"/>
    <w:rsid w:val="00B653F1"/>
    <w:rsid w:val="00B804B2"/>
    <w:rsid w:val="00B814A9"/>
    <w:rsid w:val="00B9249E"/>
    <w:rsid w:val="00BA52C2"/>
    <w:rsid w:val="00BB1C7F"/>
    <w:rsid w:val="00BB395D"/>
    <w:rsid w:val="00BB6F23"/>
    <w:rsid w:val="00BB7EA3"/>
    <w:rsid w:val="00BC351B"/>
    <w:rsid w:val="00BC5C8A"/>
    <w:rsid w:val="00BD584B"/>
    <w:rsid w:val="00BF0DBD"/>
    <w:rsid w:val="00BF1470"/>
    <w:rsid w:val="00C047D4"/>
    <w:rsid w:val="00C11D29"/>
    <w:rsid w:val="00C164AE"/>
    <w:rsid w:val="00C408EA"/>
    <w:rsid w:val="00C51110"/>
    <w:rsid w:val="00C51A7F"/>
    <w:rsid w:val="00C5353C"/>
    <w:rsid w:val="00C56164"/>
    <w:rsid w:val="00C63B8A"/>
    <w:rsid w:val="00C65528"/>
    <w:rsid w:val="00C748C8"/>
    <w:rsid w:val="00C762CC"/>
    <w:rsid w:val="00C848D6"/>
    <w:rsid w:val="00C8608F"/>
    <w:rsid w:val="00C96CAA"/>
    <w:rsid w:val="00CB5794"/>
    <w:rsid w:val="00CD624F"/>
    <w:rsid w:val="00CE7E4E"/>
    <w:rsid w:val="00CF072C"/>
    <w:rsid w:val="00CF45E6"/>
    <w:rsid w:val="00D00449"/>
    <w:rsid w:val="00D061E0"/>
    <w:rsid w:val="00D227F7"/>
    <w:rsid w:val="00D26C75"/>
    <w:rsid w:val="00D43688"/>
    <w:rsid w:val="00D43FFE"/>
    <w:rsid w:val="00D458AE"/>
    <w:rsid w:val="00D460BC"/>
    <w:rsid w:val="00D5264B"/>
    <w:rsid w:val="00D52723"/>
    <w:rsid w:val="00D54BB0"/>
    <w:rsid w:val="00D566C6"/>
    <w:rsid w:val="00D57C25"/>
    <w:rsid w:val="00D66539"/>
    <w:rsid w:val="00D7185A"/>
    <w:rsid w:val="00D825EF"/>
    <w:rsid w:val="00D87D76"/>
    <w:rsid w:val="00D906F6"/>
    <w:rsid w:val="00D937FB"/>
    <w:rsid w:val="00DA1DDD"/>
    <w:rsid w:val="00DA30B8"/>
    <w:rsid w:val="00DA3520"/>
    <w:rsid w:val="00DB7605"/>
    <w:rsid w:val="00DB7D7D"/>
    <w:rsid w:val="00DD2649"/>
    <w:rsid w:val="00DD4B33"/>
    <w:rsid w:val="00DD785C"/>
    <w:rsid w:val="00DE303E"/>
    <w:rsid w:val="00E06339"/>
    <w:rsid w:val="00E16BC6"/>
    <w:rsid w:val="00E20740"/>
    <w:rsid w:val="00E3255F"/>
    <w:rsid w:val="00E40B35"/>
    <w:rsid w:val="00E6632F"/>
    <w:rsid w:val="00E76EF4"/>
    <w:rsid w:val="00E84EDA"/>
    <w:rsid w:val="00E85A8F"/>
    <w:rsid w:val="00EA2916"/>
    <w:rsid w:val="00EB2F5B"/>
    <w:rsid w:val="00EB3707"/>
    <w:rsid w:val="00EB631D"/>
    <w:rsid w:val="00EB6DD6"/>
    <w:rsid w:val="00EC0F01"/>
    <w:rsid w:val="00EC7A71"/>
    <w:rsid w:val="00ED3BAB"/>
    <w:rsid w:val="00EE4A94"/>
    <w:rsid w:val="00EE4C2A"/>
    <w:rsid w:val="00F024F5"/>
    <w:rsid w:val="00F17077"/>
    <w:rsid w:val="00F25B50"/>
    <w:rsid w:val="00F30DB8"/>
    <w:rsid w:val="00F33B3B"/>
    <w:rsid w:val="00F457A9"/>
    <w:rsid w:val="00F5031D"/>
    <w:rsid w:val="00F56618"/>
    <w:rsid w:val="00F61B7F"/>
    <w:rsid w:val="00F700F2"/>
    <w:rsid w:val="00F9442C"/>
    <w:rsid w:val="00FA2520"/>
    <w:rsid w:val="00FA3562"/>
    <w:rsid w:val="00FC6BE8"/>
    <w:rsid w:val="00FD1B7F"/>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C748C8"/>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B562D4"/>
    <w:pPr>
      <w:keepNext/>
      <w:keepLines/>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val="x-none" w:eastAsia="x-none"/>
    </w:rPr>
  </w:style>
  <w:style w:type="paragraph" w:styleId="BodyText">
    <w:name w:val="Body Text"/>
    <w:basedOn w:val="Normal"/>
    <w:rsid w:val="00444C92"/>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5E7735"/>
    <w:pPr>
      <w:spacing w:before="0" w:after="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lang w:val="x-none"/>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lang w:val="x-none"/>
    </w:rPr>
  </w:style>
  <w:style w:type="character" w:customStyle="1" w:styleId="BalloonTextChar">
    <w:name w:val="Balloon Text Char"/>
    <w:link w:val="BalloonText"/>
    <w:rsid w:val="00704E26"/>
    <w:rPr>
      <w:rFonts w:ascii="Tahoma" w:hAnsi="Tahoma" w:cs="Tahoma"/>
      <w:sz w:val="16"/>
      <w:szCs w:val="16"/>
      <w:lang w:eastAsia="zh-CN"/>
    </w:rPr>
  </w:style>
  <w:style w:type="paragraph" w:customStyle="1" w:styleId="dates">
    <w:name w:val="dates"/>
    <w:basedOn w:val="Normal"/>
    <w:rsid w:val="00C56164"/>
    <w:pPr>
      <w:tabs>
        <w:tab w:val="left" w:pos="1350"/>
        <w:tab w:val="left" w:pos="2880"/>
      </w:tabs>
      <w:spacing w:after="0"/>
    </w:pPr>
    <w:rPr>
      <w:rFonts w:ascii="Arial" w:eastAsia="Times New Roman" w:hAnsi="Arial"/>
      <w:sz w:val="20"/>
      <w:szCs w:val="20"/>
    </w:rPr>
  </w:style>
  <w:style w:type="paragraph" w:styleId="ListParagraph">
    <w:name w:val="List Paragraph"/>
    <w:basedOn w:val="Normal"/>
    <w:uiPriority w:val="34"/>
    <w:qFormat/>
    <w:rsid w:val="00467D02"/>
    <w:pPr>
      <w:spacing w:after="200" w:line="276" w:lineRule="auto"/>
      <w:ind w:left="720"/>
      <w:contextualSpacing/>
    </w:pPr>
    <w:rPr>
      <w:rFonts w:ascii="Calibri" w:eastAsia="Calibri" w:hAnsi="Calibri"/>
      <w:szCs w:val="22"/>
      <w:lang w:eastAsia="en-US"/>
    </w:rPr>
  </w:style>
  <w:style w:type="character" w:customStyle="1" w:styleId="apple-converted-space">
    <w:name w:val="apple-converted-space"/>
    <w:rsid w:val="003E33D1"/>
  </w:style>
  <w:style w:type="character" w:customStyle="1" w:styleId="lrg">
    <w:name w:val="lrg"/>
    <w:rsid w:val="00BA52C2"/>
  </w:style>
  <w:style w:type="character" w:customStyle="1" w:styleId="med">
    <w:name w:val="med"/>
    <w:rsid w:val="00BA52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C748C8"/>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B562D4"/>
    <w:pPr>
      <w:keepNext/>
      <w:keepLines/>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val="x-none" w:eastAsia="x-none"/>
    </w:rPr>
  </w:style>
  <w:style w:type="paragraph" w:styleId="BodyText">
    <w:name w:val="Body Text"/>
    <w:basedOn w:val="Normal"/>
    <w:rsid w:val="00444C92"/>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5E7735"/>
    <w:pPr>
      <w:spacing w:before="0" w:after="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sz w:val="16"/>
      <w:szCs w:val="16"/>
      <w:lang w:val="x-none"/>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sz w:val="16"/>
      <w:szCs w:val="16"/>
      <w:lang w:val="x-none"/>
    </w:rPr>
  </w:style>
  <w:style w:type="character" w:customStyle="1" w:styleId="BalloonTextChar">
    <w:name w:val="Balloon Text Char"/>
    <w:link w:val="BalloonText"/>
    <w:rsid w:val="00704E26"/>
    <w:rPr>
      <w:rFonts w:ascii="Tahoma" w:hAnsi="Tahoma" w:cs="Tahoma"/>
      <w:sz w:val="16"/>
      <w:szCs w:val="16"/>
      <w:lang w:eastAsia="zh-CN"/>
    </w:rPr>
  </w:style>
  <w:style w:type="paragraph" w:customStyle="1" w:styleId="dates">
    <w:name w:val="dates"/>
    <w:basedOn w:val="Normal"/>
    <w:rsid w:val="00C56164"/>
    <w:pPr>
      <w:tabs>
        <w:tab w:val="left" w:pos="1350"/>
        <w:tab w:val="left" w:pos="2880"/>
      </w:tabs>
      <w:spacing w:after="0"/>
    </w:pPr>
    <w:rPr>
      <w:rFonts w:ascii="Arial" w:eastAsia="Times New Roman" w:hAnsi="Arial"/>
      <w:sz w:val="20"/>
      <w:szCs w:val="20"/>
    </w:rPr>
  </w:style>
  <w:style w:type="paragraph" w:styleId="ListParagraph">
    <w:name w:val="List Paragraph"/>
    <w:basedOn w:val="Normal"/>
    <w:uiPriority w:val="34"/>
    <w:qFormat/>
    <w:rsid w:val="00467D02"/>
    <w:pPr>
      <w:spacing w:after="200" w:line="276" w:lineRule="auto"/>
      <w:ind w:left="720"/>
      <w:contextualSpacing/>
    </w:pPr>
    <w:rPr>
      <w:rFonts w:ascii="Calibri" w:eastAsia="Calibri" w:hAnsi="Calibri"/>
      <w:szCs w:val="22"/>
      <w:lang w:eastAsia="en-US"/>
    </w:rPr>
  </w:style>
  <w:style w:type="character" w:customStyle="1" w:styleId="apple-converted-space">
    <w:name w:val="apple-converted-space"/>
    <w:rsid w:val="003E33D1"/>
  </w:style>
  <w:style w:type="character" w:customStyle="1" w:styleId="lrg">
    <w:name w:val="lrg"/>
    <w:rsid w:val="00BA52C2"/>
  </w:style>
  <w:style w:type="character" w:customStyle="1" w:styleId="med">
    <w:name w:val="med"/>
    <w:rsid w:val="00BA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1742">
      <w:bodyDiv w:val="1"/>
      <w:marLeft w:val="0"/>
      <w:marRight w:val="0"/>
      <w:marTop w:val="0"/>
      <w:marBottom w:val="0"/>
      <w:divBdr>
        <w:top w:val="none" w:sz="0" w:space="0" w:color="auto"/>
        <w:left w:val="none" w:sz="0" w:space="0" w:color="auto"/>
        <w:bottom w:val="none" w:sz="0" w:space="0" w:color="auto"/>
        <w:right w:val="none" w:sz="0" w:space="0" w:color="auto"/>
      </w:divBdr>
    </w:div>
    <w:div w:id="314532395">
      <w:bodyDiv w:val="1"/>
      <w:marLeft w:val="0"/>
      <w:marRight w:val="0"/>
      <w:marTop w:val="0"/>
      <w:marBottom w:val="0"/>
      <w:divBdr>
        <w:top w:val="none" w:sz="0" w:space="0" w:color="auto"/>
        <w:left w:val="none" w:sz="0" w:space="0" w:color="auto"/>
        <w:bottom w:val="none" w:sz="0" w:space="0" w:color="auto"/>
        <w:right w:val="none" w:sz="0" w:space="0" w:color="auto"/>
      </w:divBdr>
    </w:div>
    <w:div w:id="1288656500">
      <w:bodyDiv w:val="1"/>
      <w:marLeft w:val="0"/>
      <w:marRight w:val="0"/>
      <w:marTop w:val="0"/>
      <w:marBottom w:val="0"/>
      <w:divBdr>
        <w:top w:val="none" w:sz="0" w:space="0" w:color="auto"/>
        <w:left w:val="none" w:sz="0" w:space="0" w:color="auto"/>
        <w:bottom w:val="none" w:sz="0" w:space="0" w:color="auto"/>
        <w:right w:val="none" w:sz="0" w:space="0" w:color="auto"/>
      </w:divBdr>
      <w:divsChild>
        <w:div w:id="125664594">
          <w:marLeft w:val="0"/>
          <w:marRight w:val="0"/>
          <w:marTop w:val="0"/>
          <w:marBottom w:val="0"/>
          <w:divBdr>
            <w:top w:val="none" w:sz="0" w:space="0" w:color="auto"/>
            <w:left w:val="none" w:sz="0" w:space="0" w:color="auto"/>
            <w:bottom w:val="none" w:sz="0" w:space="0" w:color="auto"/>
            <w:right w:val="none" w:sz="0" w:space="0" w:color="auto"/>
          </w:divBdr>
        </w:div>
        <w:div w:id="137577573">
          <w:marLeft w:val="0"/>
          <w:marRight w:val="0"/>
          <w:marTop w:val="0"/>
          <w:marBottom w:val="0"/>
          <w:divBdr>
            <w:top w:val="none" w:sz="0" w:space="0" w:color="auto"/>
            <w:left w:val="none" w:sz="0" w:space="0" w:color="auto"/>
            <w:bottom w:val="none" w:sz="0" w:space="0" w:color="auto"/>
            <w:right w:val="none" w:sz="0" w:space="0" w:color="auto"/>
          </w:divBdr>
        </w:div>
        <w:div w:id="164130658">
          <w:marLeft w:val="0"/>
          <w:marRight w:val="0"/>
          <w:marTop w:val="0"/>
          <w:marBottom w:val="0"/>
          <w:divBdr>
            <w:top w:val="none" w:sz="0" w:space="0" w:color="auto"/>
            <w:left w:val="none" w:sz="0" w:space="0" w:color="auto"/>
            <w:bottom w:val="none" w:sz="0" w:space="0" w:color="auto"/>
            <w:right w:val="none" w:sz="0" w:space="0" w:color="auto"/>
          </w:divBdr>
        </w:div>
        <w:div w:id="634683386">
          <w:marLeft w:val="0"/>
          <w:marRight w:val="0"/>
          <w:marTop w:val="0"/>
          <w:marBottom w:val="0"/>
          <w:divBdr>
            <w:top w:val="none" w:sz="0" w:space="0" w:color="auto"/>
            <w:left w:val="none" w:sz="0" w:space="0" w:color="auto"/>
            <w:bottom w:val="none" w:sz="0" w:space="0" w:color="auto"/>
            <w:right w:val="none" w:sz="0" w:space="0" w:color="auto"/>
          </w:divBdr>
        </w:div>
        <w:div w:id="647445368">
          <w:marLeft w:val="0"/>
          <w:marRight w:val="0"/>
          <w:marTop w:val="0"/>
          <w:marBottom w:val="0"/>
          <w:divBdr>
            <w:top w:val="none" w:sz="0" w:space="0" w:color="auto"/>
            <w:left w:val="none" w:sz="0" w:space="0" w:color="auto"/>
            <w:bottom w:val="none" w:sz="0" w:space="0" w:color="auto"/>
            <w:right w:val="none" w:sz="0" w:space="0" w:color="auto"/>
          </w:divBdr>
        </w:div>
        <w:div w:id="945380584">
          <w:marLeft w:val="0"/>
          <w:marRight w:val="0"/>
          <w:marTop w:val="0"/>
          <w:marBottom w:val="0"/>
          <w:divBdr>
            <w:top w:val="none" w:sz="0" w:space="0" w:color="auto"/>
            <w:left w:val="none" w:sz="0" w:space="0" w:color="auto"/>
            <w:bottom w:val="none" w:sz="0" w:space="0" w:color="auto"/>
            <w:right w:val="none" w:sz="0" w:space="0" w:color="auto"/>
          </w:divBdr>
        </w:div>
        <w:div w:id="1033112514">
          <w:marLeft w:val="0"/>
          <w:marRight w:val="0"/>
          <w:marTop w:val="0"/>
          <w:marBottom w:val="0"/>
          <w:divBdr>
            <w:top w:val="none" w:sz="0" w:space="0" w:color="auto"/>
            <w:left w:val="none" w:sz="0" w:space="0" w:color="auto"/>
            <w:bottom w:val="none" w:sz="0" w:space="0" w:color="auto"/>
            <w:right w:val="none" w:sz="0" w:space="0" w:color="auto"/>
          </w:divBdr>
        </w:div>
        <w:div w:id="1448234836">
          <w:marLeft w:val="0"/>
          <w:marRight w:val="0"/>
          <w:marTop w:val="0"/>
          <w:marBottom w:val="0"/>
          <w:divBdr>
            <w:top w:val="none" w:sz="0" w:space="0" w:color="auto"/>
            <w:left w:val="none" w:sz="0" w:space="0" w:color="auto"/>
            <w:bottom w:val="none" w:sz="0" w:space="0" w:color="auto"/>
            <w:right w:val="none" w:sz="0" w:space="0" w:color="auto"/>
          </w:divBdr>
        </w:div>
        <w:div w:id="1526406997">
          <w:marLeft w:val="0"/>
          <w:marRight w:val="0"/>
          <w:marTop w:val="0"/>
          <w:marBottom w:val="0"/>
          <w:divBdr>
            <w:top w:val="none" w:sz="0" w:space="0" w:color="auto"/>
            <w:left w:val="none" w:sz="0" w:space="0" w:color="auto"/>
            <w:bottom w:val="none" w:sz="0" w:space="0" w:color="auto"/>
            <w:right w:val="none" w:sz="0" w:space="0" w:color="auto"/>
          </w:divBdr>
        </w:div>
        <w:div w:id="1588808437">
          <w:marLeft w:val="0"/>
          <w:marRight w:val="0"/>
          <w:marTop w:val="0"/>
          <w:marBottom w:val="0"/>
          <w:divBdr>
            <w:top w:val="none" w:sz="0" w:space="0" w:color="auto"/>
            <w:left w:val="none" w:sz="0" w:space="0" w:color="auto"/>
            <w:bottom w:val="none" w:sz="0" w:space="0" w:color="auto"/>
            <w:right w:val="none" w:sz="0" w:space="0" w:color="auto"/>
          </w:divBdr>
        </w:div>
        <w:div w:id="183980599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sjsu.edu/people/sherri.harve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jsu.edu/english/comp/policy/index.html" TargetMode="External"/><Relationship Id="rId11" Type="http://schemas.openxmlformats.org/officeDocument/2006/relationships/hyperlink" Target="http://www.amazon.com/The-Other-Wes-Moore-Fates/dp/0385528205/ref=sr_1_1?ie=UTF8&amp;qid=1401904594&amp;sr=8-1&amp;keywords=the+other+wes+more" TargetMode="External"/><Relationship Id="rId12" Type="http://schemas.openxmlformats.org/officeDocument/2006/relationships/hyperlink" Target="http://www.amazon.com/Wes-Moore/e/B002T907MQ/ref=sr_ntt_srch_lnk_1?qid=1401904594&amp;sr=8-1" TargetMode="External"/><Relationship Id="rId13" Type="http://schemas.openxmlformats.org/officeDocument/2006/relationships/hyperlink" Target="mailto:Toby.Matoush@sjsu.edu" TargetMode="External"/><Relationship Id="rId14" Type="http://schemas.openxmlformats.org/officeDocument/2006/relationships/hyperlink" Target="http://libguides.sjsu.edu/profile.php?uid=14949" TargetMode="External"/><Relationship Id="rId15" Type="http://schemas.openxmlformats.org/officeDocument/2006/relationships/hyperlink" Target="../Downloads/University%20Policy%20S12-3" TargetMode="External"/><Relationship Id="rId16" Type="http://schemas.openxmlformats.org/officeDocument/2006/relationships/image" Target="media/image1.png"/><Relationship Id="rId17" Type="http://schemas.openxmlformats.org/officeDocument/2006/relationships/hyperlink" Target="http://www.sjsu.edu/writingcenter" TargetMode="External"/><Relationship Id="rId18" Type="http://schemas.openxmlformats.org/officeDocument/2006/relationships/hyperlink" Target="http://peerconnections.sjsu.edu"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rri.harvey@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2123</Words>
  <Characters>12104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14199</CharactersWithSpaces>
  <SharedDoc>false</SharedDoc>
  <HLinks>
    <vt:vector size="84" baseType="variant">
      <vt:variant>
        <vt:i4>5963866</vt:i4>
      </vt:variant>
      <vt:variant>
        <vt:i4>39</vt:i4>
      </vt:variant>
      <vt:variant>
        <vt:i4>0</vt:i4>
      </vt:variant>
      <vt:variant>
        <vt:i4>5</vt:i4>
      </vt:variant>
      <vt:variant>
        <vt:lpwstr>http://peerconnections.sjsu.edu/</vt:lpwstr>
      </vt:variant>
      <vt:variant>
        <vt:lpwstr/>
      </vt:variant>
      <vt:variant>
        <vt:i4>5111902</vt:i4>
      </vt:variant>
      <vt:variant>
        <vt:i4>36</vt:i4>
      </vt:variant>
      <vt:variant>
        <vt:i4>0</vt:i4>
      </vt:variant>
      <vt:variant>
        <vt:i4>5</vt:i4>
      </vt:variant>
      <vt:variant>
        <vt:lpwstr>http://www.sjsu.edu/writingcenter</vt:lpwstr>
      </vt:variant>
      <vt:variant>
        <vt:lpwstr/>
      </vt:variant>
      <vt:variant>
        <vt:i4>2818087</vt:i4>
      </vt:variant>
      <vt:variant>
        <vt:i4>33</vt:i4>
      </vt:variant>
      <vt:variant>
        <vt:i4>0</vt:i4>
      </vt:variant>
      <vt:variant>
        <vt:i4>5</vt:i4>
      </vt:variant>
      <vt:variant>
        <vt:lpwstr>../Downloads/University Policy F-69-24</vt:lpwstr>
      </vt:variant>
      <vt:variant>
        <vt:lpwstr/>
      </vt:variant>
      <vt:variant>
        <vt:i4>6422648</vt:i4>
      </vt:variant>
      <vt:variant>
        <vt:i4>30</vt:i4>
      </vt:variant>
      <vt:variant>
        <vt:i4>0</vt:i4>
      </vt:variant>
      <vt:variant>
        <vt:i4>5</vt:i4>
      </vt:variant>
      <vt:variant>
        <vt:lpwstr>../Downloads/University Greensheets (Syllabi) Policy F06-2</vt:lpwstr>
      </vt:variant>
      <vt:variant>
        <vt:lpwstr/>
      </vt:variant>
      <vt:variant>
        <vt:i4>6422648</vt:i4>
      </vt:variant>
      <vt:variant>
        <vt:i4>27</vt:i4>
      </vt:variant>
      <vt:variant>
        <vt:i4>0</vt:i4>
      </vt:variant>
      <vt:variant>
        <vt:i4>5</vt:i4>
      </vt:variant>
      <vt:variant>
        <vt:lpwstr>../Downloads/University Greensheets (Syllabi) Policy F06-2</vt:lpwstr>
      </vt:variant>
      <vt:variant>
        <vt:lpwstr/>
      </vt:variant>
      <vt:variant>
        <vt:i4>1048605</vt:i4>
      </vt:variant>
      <vt:variant>
        <vt:i4>24</vt:i4>
      </vt:variant>
      <vt:variant>
        <vt:i4>0</vt:i4>
      </vt:variant>
      <vt:variant>
        <vt:i4>5</vt:i4>
      </vt:variant>
      <vt:variant>
        <vt:lpwstr>../Downloads/University Policy S12-3</vt:lpwstr>
      </vt:variant>
      <vt:variant>
        <vt:lpwstr/>
      </vt:variant>
      <vt:variant>
        <vt:i4>7798816</vt:i4>
      </vt:variant>
      <vt:variant>
        <vt:i4>21</vt:i4>
      </vt:variant>
      <vt:variant>
        <vt:i4>0</vt:i4>
      </vt:variant>
      <vt:variant>
        <vt:i4>5</vt:i4>
      </vt:variant>
      <vt:variant>
        <vt:lpwstr>http://libguides.sjsu.edu/profile.php?uid=14949</vt:lpwstr>
      </vt:variant>
      <vt:variant>
        <vt:lpwstr/>
      </vt:variant>
      <vt:variant>
        <vt:i4>6815762</vt:i4>
      </vt:variant>
      <vt:variant>
        <vt:i4>18</vt:i4>
      </vt:variant>
      <vt:variant>
        <vt:i4>0</vt:i4>
      </vt:variant>
      <vt:variant>
        <vt:i4>5</vt:i4>
      </vt:variant>
      <vt:variant>
        <vt:lpwstr>mailto:Toby.Matoush@sjsu.edu</vt:lpwstr>
      </vt:variant>
      <vt:variant>
        <vt:lpwstr/>
      </vt:variant>
      <vt:variant>
        <vt:i4>6422642</vt:i4>
      </vt:variant>
      <vt:variant>
        <vt:i4>15</vt:i4>
      </vt:variant>
      <vt:variant>
        <vt:i4>0</vt:i4>
      </vt:variant>
      <vt:variant>
        <vt:i4>5</vt:i4>
      </vt:variant>
      <vt:variant>
        <vt:lpwstr>http://www.sjsu.edu/english/comp/policy/index.html</vt:lpwstr>
      </vt:variant>
      <vt:variant>
        <vt:lpwstr/>
      </vt:variant>
      <vt:variant>
        <vt:i4>5308421</vt:i4>
      </vt:variant>
      <vt:variant>
        <vt:i4>12</vt:i4>
      </vt:variant>
      <vt:variant>
        <vt:i4>0</vt:i4>
      </vt:variant>
      <vt:variant>
        <vt:i4>5</vt:i4>
      </vt:variant>
      <vt:variant>
        <vt:lpwstr>http://www.sjsu.edu/senate/docs/S12-1.pdf</vt:lpwstr>
      </vt:variant>
      <vt:variant>
        <vt:lpwstr/>
      </vt:variant>
      <vt:variant>
        <vt:i4>3735643</vt:i4>
      </vt:variant>
      <vt:variant>
        <vt:i4>9</vt:i4>
      </vt:variant>
      <vt:variant>
        <vt:i4>0</vt:i4>
      </vt:variant>
      <vt:variant>
        <vt:i4>5</vt:i4>
      </vt:variant>
      <vt:variant>
        <vt:lpwstr>mailto:Elizabeth.Tu@sjsu.edu</vt:lpwstr>
      </vt:variant>
      <vt:variant>
        <vt:lpwstr/>
      </vt:variant>
      <vt:variant>
        <vt:i4>4128864</vt:i4>
      </vt:variant>
      <vt:variant>
        <vt:i4>6</vt:i4>
      </vt:variant>
      <vt:variant>
        <vt:i4>0</vt:i4>
      </vt:variant>
      <vt:variant>
        <vt:i4>5</vt:i4>
      </vt:variant>
      <vt:variant>
        <vt:lpwstr>http://www.sjsu.edu/aars/policies/latedrops/policy/</vt:lpwstr>
      </vt:variant>
      <vt:variant>
        <vt:lpwstr/>
      </vt:variant>
      <vt:variant>
        <vt:i4>5242893</vt:i4>
      </vt:variant>
      <vt:variant>
        <vt:i4>3</vt:i4>
      </vt:variant>
      <vt:variant>
        <vt:i4>0</vt:i4>
      </vt:variant>
      <vt:variant>
        <vt:i4>5</vt:i4>
      </vt:variant>
      <vt:variant>
        <vt:lpwstr>http://www.sjsu.edu/senate/docs/S09-2.pdf</vt:lpwstr>
      </vt:variant>
      <vt:variant>
        <vt:lpwstr/>
      </vt:variant>
      <vt:variant>
        <vt:i4>5242903</vt:i4>
      </vt:variant>
      <vt:variant>
        <vt:i4>0</vt:i4>
      </vt:variant>
      <vt:variant>
        <vt:i4>0</vt:i4>
      </vt:variant>
      <vt:variant>
        <vt:i4>5</vt:i4>
      </vt:variant>
      <vt:variant>
        <vt:lpwstr>http://www.sjsu.edu/senate/docs/F06-2.pdf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dc:description/>
  <cp:lastModifiedBy>MacAir harvey</cp:lastModifiedBy>
  <cp:revision>1</cp:revision>
  <dcterms:created xsi:type="dcterms:W3CDTF">2013-12-17T01:44:00Z</dcterms:created>
  <dcterms:modified xsi:type="dcterms:W3CDTF">2014-06-04T18:10:00Z</dcterms:modified>
</cp:coreProperties>
</file>