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093" w:rsidRPr="00537236" w:rsidRDefault="00AD6459" w:rsidP="009560BC">
      <w:pPr>
        <w:pStyle w:val="Title"/>
        <w:tabs>
          <w:tab w:val="center" w:pos="5040"/>
          <w:tab w:val="left" w:pos="8610"/>
        </w:tabs>
        <w:spacing w:before="0"/>
        <w:ind w:left="720"/>
        <w:rPr>
          <w:rFonts w:ascii="Times New Roman" w:hAnsi="Times New Roman" w:cs="Times New Roman"/>
          <w:b/>
          <w:sz w:val="56"/>
          <w:szCs w:val="56"/>
        </w:rPr>
      </w:pPr>
      <w:r w:rsidRPr="00537236">
        <w:rPr>
          <w:rFonts w:ascii="Times New Roman" w:hAnsi="Times New Roman" w:cs="Times New Roman"/>
          <w:b/>
          <w:sz w:val="56"/>
          <w:szCs w:val="56"/>
        </w:rPr>
        <w:t xml:space="preserve">Design of a </w:t>
      </w:r>
      <w:r w:rsidR="002214EA" w:rsidRPr="00537236">
        <w:rPr>
          <w:rFonts w:ascii="Times New Roman" w:hAnsi="Times New Roman" w:cs="Times New Roman"/>
          <w:b/>
          <w:sz w:val="56"/>
          <w:szCs w:val="56"/>
        </w:rPr>
        <w:t>Short to Medium Range</w:t>
      </w:r>
      <w:r w:rsidR="005156D8" w:rsidRPr="00537236">
        <w:rPr>
          <w:rFonts w:ascii="Times New Roman" w:hAnsi="Times New Roman" w:cs="Times New Roman"/>
          <w:b/>
          <w:sz w:val="56"/>
          <w:szCs w:val="56"/>
        </w:rPr>
        <w:t xml:space="preserve"> </w:t>
      </w:r>
      <w:r w:rsidR="009560BC" w:rsidRPr="00537236">
        <w:rPr>
          <w:rFonts w:ascii="Times New Roman" w:hAnsi="Times New Roman" w:cs="Times New Roman"/>
          <w:b/>
          <w:sz w:val="56"/>
          <w:szCs w:val="56"/>
        </w:rPr>
        <w:br/>
      </w:r>
      <w:r w:rsidR="005156D8" w:rsidRPr="00537236">
        <w:rPr>
          <w:rFonts w:ascii="Times New Roman" w:hAnsi="Times New Roman" w:cs="Times New Roman"/>
          <w:b/>
          <w:sz w:val="56"/>
          <w:szCs w:val="56"/>
        </w:rPr>
        <w:t>Hybrid</w:t>
      </w:r>
      <w:r w:rsidR="009560BC" w:rsidRPr="00537236">
        <w:rPr>
          <w:rFonts w:ascii="Times New Roman" w:hAnsi="Times New Roman" w:cs="Times New Roman"/>
          <w:b/>
          <w:sz w:val="56"/>
          <w:szCs w:val="56"/>
        </w:rPr>
        <w:t xml:space="preserve"> </w:t>
      </w:r>
      <w:r w:rsidR="002214EA" w:rsidRPr="00537236">
        <w:rPr>
          <w:rFonts w:ascii="Times New Roman" w:hAnsi="Times New Roman" w:cs="Times New Roman"/>
          <w:b/>
          <w:sz w:val="56"/>
          <w:szCs w:val="56"/>
        </w:rPr>
        <w:t>Transport Aircraft</w:t>
      </w:r>
    </w:p>
    <w:p w:rsidR="009560BC" w:rsidRPr="009560BC" w:rsidRDefault="009560BC" w:rsidP="009560BC">
      <w:pPr>
        <w:pStyle w:val="AuthorNames"/>
        <w:spacing w:line="240" w:lineRule="auto"/>
        <w:rPr>
          <w:rFonts w:ascii="Times New Roman" w:hAnsi="Times New Roman" w:cs="Times New Roman"/>
        </w:rPr>
      </w:pPr>
      <w:r>
        <w:rPr>
          <w:rFonts w:ascii="Times New Roman" w:hAnsi="Times New Roman" w:cs="Times New Roman"/>
        </w:rPr>
        <w:t>A P</w:t>
      </w:r>
      <w:r w:rsidRPr="009560BC">
        <w:rPr>
          <w:rFonts w:ascii="Times New Roman" w:hAnsi="Times New Roman" w:cs="Times New Roman"/>
        </w:rPr>
        <w:t xml:space="preserve">roject </w:t>
      </w:r>
      <w:r>
        <w:rPr>
          <w:rFonts w:ascii="Times New Roman" w:hAnsi="Times New Roman" w:cs="Times New Roman"/>
        </w:rPr>
        <w:t>P</w:t>
      </w:r>
      <w:r w:rsidRPr="009560BC">
        <w:rPr>
          <w:rFonts w:ascii="Times New Roman" w:hAnsi="Times New Roman" w:cs="Times New Roman"/>
        </w:rPr>
        <w:t>resented to</w:t>
      </w:r>
    </w:p>
    <w:p w:rsidR="009560BC" w:rsidRPr="009560BC" w:rsidRDefault="009560BC" w:rsidP="009560BC">
      <w:pPr>
        <w:pStyle w:val="AuthorNames"/>
        <w:spacing w:line="240" w:lineRule="auto"/>
        <w:rPr>
          <w:rFonts w:ascii="Times New Roman" w:hAnsi="Times New Roman" w:cs="Times New Roman"/>
        </w:rPr>
      </w:pPr>
      <w:r w:rsidRPr="009560BC">
        <w:rPr>
          <w:rFonts w:ascii="Times New Roman" w:hAnsi="Times New Roman" w:cs="Times New Roman"/>
        </w:rPr>
        <w:t>The Faculty of the Department of Aerospace Engineering</w:t>
      </w:r>
    </w:p>
    <w:p w:rsidR="009560BC" w:rsidRPr="009560BC" w:rsidRDefault="009560BC" w:rsidP="009560BC">
      <w:pPr>
        <w:pStyle w:val="AuthorNames"/>
        <w:rPr>
          <w:rFonts w:ascii="Times New Roman" w:eastAsia="Hiragino Maru Gothic ProN W4" w:hAnsi="Times New Roman" w:cs="Times New Roman"/>
          <w:sz w:val="36"/>
          <w:szCs w:val="36"/>
        </w:rPr>
      </w:pPr>
      <w:r w:rsidRPr="009560BC">
        <w:rPr>
          <w:rFonts w:ascii="Times New Roman" w:eastAsia="Hiragino Maru Gothic ProN W4" w:hAnsi="Times New Roman" w:cs="Times New Roman"/>
        </w:rPr>
        <w:t>San José State University</w:t>
      </w:r>
    </w:p>
    <w:p w:rsidR="009560BC" w:rsidRPr="009560BC" w:rsidRDefault="009560BC" w:rsidP="009560BC">
      <w:pPr>
        <w:pStyle w:val="AuthorNames"/>
        <w:rPr>
          <w:rFonts w:ascii="Times New Roman" w:hAnsi="Times New Roman" w:cs="Times New Roman"/>
          <w:sz w:val="36"/>
          <w:szCs w:val="36"/>
        </w:rPr>
      </w:pPr>
    </w:p>
    <w:p w:rsidR="009560BC" w:rsidRPr="009560BC" w:rsidRDefault="009560BC" w:rsidP="009560BC">
      <w:pPr>
        <w:pStyle w:val="AuthorNames"/>
        <w:spacing w:line="240" w:lineRule="auto"/>
        <w:rPr>
          <w:rFonts w:ascii="Times New Roman" w:hAnsi="Times New Roman" w:cs="Times New Roman"/>
        </w:rPr>
      </w:pPr>
      <w:r w:rsidRPr="009560BC">
        <w:rPr>
          <w:rFonts w:ascii="Times New Roman" w:hAnsi="Times New Roman" w:cs="Times New Roman"/>
        </w:rPr>
        <w:t>In Partial Fulfillment of the Requirements for the Degree</w:t>
      </w:r>
    </w:p>
    <w:p w:rsidR="009560BC" w:rsidRPr="009560BC" w:rsidRDefault="009560BC" w:rsidP="009560BC">
      <w:pPr>
        <w:pStyle w:val="AuthorNames"/>
        <w:spacing w:line="240" w:lineRule="auto"/>
        <w:rPr>
          <w:rFonts w:ascii="Times New Roman" w:hAnsi="Times New Roman" w:cs="Times New Roman"/>
          <w:b/>
          <w:i/>
        </w:rPr>
      </w:pPr>
      <w:r w:rsidRPr="009560BC">
        <w:rPr>
          <w:rFonts w:ascii="Times New Roman" w:hAnsi="Times New Roman" w:cs="Times New Roman"/>
          <w:b/>
          <w:i/>
        </w:rPr>
        <w:t>Master of Science in Aerospace Engineering</w:t>
      </w:r>
    </w:p>
    <w:p w:rsidR="009560BC" w:rsidRPr="009560BC" w:rsidRDefault="009560BC" w:rsidP="009560BC">
      <w:pPr>
        <w:pStyle w:val="AuthorNames"/>
        <w:ind w:firstLine="0"/>
        <w:jc w:val="left"/>
        <w:rPr>
          <w:rFonts w:ascii="Times New Roman" w:hAnsi="Times New Roman" w:cs="Times New Roman"/>
          <w:sz w:val="36"/>
          <w:szCs w:val="36"/>
        </w:rPr>
      </w:pPr>
      <w:bookmarkStart w:id="0" w:name="_GoBack"/>
      <w:bookmarkEnd w:id="0"/>
    </w:p>
    <w:p w:rsidR="002214EA" w:rsidRPr="00537236" w:rsidRDefault="009560BC" w:rsidP="009560BC">
      <w:pPr>
        <w:pStyle w:val="AuthorNames"/>
        <w:rPr>
          <w:rFonts w:ascii="Times New Roman" w:hAnsi="Times New Roman" w:cs="Times New Roman"/>
        </w:rPr>
      </w:pPr>
      <w:r w:rsidRPr="00537236">
        <w:rPr>
          <w:rFonts w:ascii="Times New Roman" w:hAnsi="Times New Roman" w:cs="Times New Roman"/>
        </w:rPr>
        <w:t>by</w:t>
      </w:r>
    </w:p>
    <w:p w:rsidR="00F23AC4" w:rsidRPr="00537236" w:rsidRDefault="004A0C77" w:rsidP="001B1F05">
      <w:pPr>
        <w:pStyle w:val="AuthorNames"/>
        <w:rPr>
          <w:rFonts w:ascii="Times New Roman" w:hAnsi="Times New Roman" w:cs="Times New Roman"/>
          <w:b/>
          <w:sz w:val="36"/>
          <w:szCs w:val="36"/>
        </w:rPr>
      </w:pPr>
      <w:r w:rsidRPr="00537236">
        <w:rPr>
          <w:rFonts w:ascii="Times New Roman" w:hAnsi="Times New Roman" w:cs="Times New Roman"/>
          <w:b/>
          <w:sz w:val="36"/>
          <w:szCs w:val="36"/>
        </w:rPr>
        <w:t>Sarah</w:t>
      </w:r>
      <w:r w:rsidR="00112093" w:rsidRPr="00537236">
        <w:rPr>
          <w:rFonts w:ascii="Times New Roman" w:hAnsi="Times New Roman" w:cs="Times New Roman"/>
          <w:b/>
          <w:sz w:val="36"/>
          <w:szCs w:val="36"/>
        </w:rPr>
        <w:t xml:space="preserve"> </w:t>
      </w:r>
      <w:r w:rsidRPr="00537236">
        <w:rPr>
          <w:rFonts w:ascii="Times New Roman" w:hAnsi="Times New Roman" w:cs="Times New Roman"/>
          <w:b/>
          <w:sz w:val="36"/>
          <w:szCs w:val="36"/>
        </w:rPr>
        <w:t>M</w:t>
      </w:r>
      <w:r w:rsidR="00112093" w:rsidRPr="00537236">
        <w:rPr>
          <w:rFonts w:ascii="Times New Roman" w:hAnsi="Times New Roman" w:cs="Times New Roman"/>
          <w:b/>
          <w:sz w:val="36"/>
          <w:szCs w:val="36"/>
        </w:rPr>
        <w:t xml:space="preserve">. </w:t>
      </w:r>
      <w:r w:rsidRPr="00537236">
        <w:rPr>
          <w:rFonts w:ascii="Times New Roman" w:hAnsi="Times New Roman" w:cs="Times New Roman"/>
          <w:b/>
          <w:sz w:val="36"/>
          <w:szCs w:val="36"/>
        </w:rPr>
        <w:t>Ortega</w:t>
      </w:r>
    </w:p>
    <w:p w:rsidR="006322C6" w:rsidRPr="00A968B4" w:rsidRDefault="006322C6" w:rsidP="008046B5">
      <w:pPr>
        <w:ind w:firstLine="0"/>
        <w:rPr>
          <w:rFonts w:ascii="Times New Roman" w:hAnsi="Times New Roman" w:cs="Times New Roman"/>
        </w:rPr>
      </w:pPr>
    </w:p>
    <w:p w:rsidR="006322C6" w:rsidRPr="00A968B4" w:rsidRDefault="006322C6" w:rsidP="00A412B1">
      <w:pPr>
        <w:jc w:val="center"/>
        <w:rPr>
          <w:rFonts w:ascii="Times New Roman" w:hAnsi="Times New Roman" w:cs="Times New Roman"/>
        </w:rPr>
      </w:pPr>
    </w:p>
    <w:p w:rsidR="00537236" w:rsidRPr="00537236" w:rsidRDefault="00537236" w:rsidP="00537236">
      <w:pPr>
        <w:ind w:firstLine="0"/>
        <w:jc w:val="center"/>
        <w:rPr>
          <w:rFonts w:ascii="Times New Roman" w:hAnsi="Times New Roman" w:cs="Times New Roman"/>
        </w:rPr>
      </w:pPr>
      <w:r>
        <w:rPr>
          <w:rFonts w:ascii="Times New Roman" w:hAnsi="Times New Roman" w:cs="Times New Roman"/>
        </w:rPr>
        <w:t>approved by</w:t>
      </w:r>
    </w:p>
    <w:p w:rsidR="00537236" w:rsidRPr="00537236" w:rsidRDefault="00537236" w:rsidP="00537236">
      <w:pPr>
        <w:jc w:val="center"/>
        <w:rPr>
          <w:rFonts w:ascii="Times New Roman" w:hAnsi="Times New Roman" w:cs="Times New Roman"/>
          <w:lang w:val="el-GR"/>
        </w:rPr>
      </w:pPr>
      <w:r w:rsidRPr="00537236">
        <w:rPr>
          <w:rFonts w:ascii="Times New Roman" w:hAnsi="Times New Roman" w:cs="Times New Roman"/>
          <w:noProof/>
          <w:lang w:eastAsia="en-US"/>
        </w:rPr>
        <w:drawing>
          <wp:inline distT="0" distB="0" distL="0" distR="0" wp14:anchorId="6788EA50" wp14:editId="1AF5682B">
            <wp:extent cx="1830502" cy="571339"/>
            <wp:effectExtent l="0" t="0" r="0"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5925" cy="582395"/>
                    </a:xfrm>
                    <a:prstGeom prst="rect">
                      <a:avLst/>
                    </a:prstGeom>
                  </pic:spPr>
                </pic:pic>
              </a:graphicData>
            </a:graphic>
          </wp:inline>
        </w:drawing>
      </w:r>
    </w:p>
    <w:p w:rsidR="00537236" w:rsidRDefault="00537236" w:rsidP="00537236">
      <w:pPr>
        <w:spacing w:line="240" w:lineRule="auto"/>
        <w:ind w:firstLine="0"/>
        <w:jc w:val="center"/>
        <w:rPr>
          <w:rFonts w:ascii="Times New Roman" w:hAnsi="Times New Roman" w:cs="Times New Roman"/>
        </w:rPr>
      </w:pPr>
      <w:r>
        <w:rPr>
          <w:rFonts w:ascii="Times New Roman" w:hAnsi="Times New Roman" w:cs="Times New Roman"/>
        </w:rPr>
        <w:t>Dr. Nikos J. Mourtos</w:t>
      </w:r>
      <w:r>
        <w:rPr>
          <w:rFonts w:ascii="Times New Roman" w:hAnsi="Times New Roman" w:cs="Times New Roman"/>
        </w:rPr>
        <w:br/>
        <w:t>Faculty Advisor</w:t>
      </w:r>
    </w:p>
    <w:p w:rsidR="008046B5" w:rsidRDefault="008046B5" w:rsidP="00537236">
      <w:pPr>
        <w:spacing w:line="240" w:lineRule="auto"/>
        <w:ind w:firstLine="0"/>
        <w:jc w:val="center"/>
        <w:rPr>
          <w:rFonts w:ascii="Times New Roman" w:hAnsi="Times New Roman" w:cs="Times New Roman"/>
        </w:rPr>
      </w:pPr>
    </w:p>
    <w:p w:rsidR="008046B5" w:rsidRPr="00537236" w:rsidRDefault="008046B5" w:rsidP="00537236">
      <w:pPr>
        <w:spacing w:line="240" w:lineRule="auto"/>
        <w:ind w:firstLine="0"/>
        <w:jc w:val="center"/>
        <w:rPr>
          <w:rFonts w:ascii="Times New Roman" w:hAnsi="Times New Roman" w:cs="Times New Roman"/>
        </w:rPr>
      </w:pPr>
      <w:r>
        <w:rPr>
          <w:noProof/>
          <w:color w:val="000000" w:themeColor="text1"/>
          <w:sz w:val="36"/>
        </w:rPr>
        <w:drawing>
          <wp:inline distT="0" distB="0" distL="0" distR="0" wp14:anchorId="034FB8ED" wp14:editId="24760383">
            <wp:extent cx="1325502" cy="1162373"/>
            <wp:effectExtent l="19050" t="0" r="7998"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 cstate="print"/>
                    <a:srcRect/>
                    <a:stretch>
                      <a:fillRect/>
                    </a:stretch>
                  </pic:blipFill>
                  <pic:spPr bwMode="auto">
                    <a:xfrm>
                      <a:off x="0" y="0"/>
                      <a:ext cx="1325562" cy="1162426"/>
                    </a:xfrm>
                    <a:prstGeom prst="rect">
                      <a:avLst/>
                    </a:prstGeom>
                    <a:noFill/>
                    <a:ln w="9525">
                      <a:noFill/>
                      <a:miter lim="800000"/>
                      <a:headEnd/>
                      <a:tailEnd/>
                    </a:ln>
                  </pic:spPr>
                </pic:pic>
              </a:graphicData>
            </a:graphic>
          </wp:inline>
        </w:drawing>
      </w:r>
    </w:p>
    <w:p w:rsidR="00537236" w:rsidRPr="00537236" w:rsidRDefault="00537236" w:rsidP="00537236">
      <w:pPr>
        <w:jc w:val="right"/>
        <w:rPr>
          <w:rFonts w:ascii="Times New Roman" w:hAnsi="Times New Roman" w:cs="Times New Roman"/>
        </w:rPr>
      </w:pPr>
    </w:p>
    <w:p w:rsidR="006322C6" w:rsidRPr="008046B5" w:rsidRDefault="008046B5" w:rsidP="008046B5">
      <w:pPr>
        <w:jc w:val="right"/>
        <w:rPr>
          <w:sz w:val="26"/>
        </w:rPr>
      </w:pPr>
      <w:r>
        <w:rPr>
          <w:sz w:val="26"/>
        </w:rPr>
        <w:lastRenderedPageBreak/>
        <w:tab/>
      </w:r>
      <w:r>
        <w:rPr>
          <w:sz w:val="26"/>
        </w:rPr>
        <w:tab/>
      </w:r>
      <w:r>
        <w:rPr>
          <w:sz w:val="26"/>
        </w:rPr>
        <w:tab/>
      </w:r>
      <w:r>
        <w:rPr>
          <w:sz w:val="26"/>
        </w:rPr>
        <w:tab/>
      </w:r>
    </w:p>
    <w:p w:rsidR="006322C6" w:rsidRPr="00A968B4" w:rsidRDefault="006322C6" w:rsidP="00A412B1">
      <w:pPr>
        <w:jc w:val="center"/>
        <w:rPr>
          <w:rFonts w:ascii="Times New Roman" w:hAnsi="Times New Roman" w:cs="Times New Roman"/>
        </w:rPr>
      </w:pPr>
    </w:p>
    <w:p w:rsidR="00E810F1" w:rsidRPr="00A968B4" w:rsidRDefault="00B97829" w:rsidP="001848F6">
      <w:pPr>
        <w:pStyle w:val="Heading1"/>
      </w:pPr>
      <w:r w:rsidRPr="00A968B4">
        <w:tab/>
      </w:r>
      <w:bookmarkStart w:id="1" w:name="_Toc520293233"/>
      <w:r w:rsidR="00112093" w:rsidRPr="00A968B4">
        <w:t>Nomenclature</w:t>
      </w:r>
      <w:bookmarkEnd w:id="1"/>
      <w:r w:rsidRPr="00A968B4">
        <w:tab/>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A</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aspect ratio</w:t>
      </w:r>
    </w:p>
    <w:p w:rsidR="007D69D7" w:rsidRPr="00A968B4" w:rsidRDefault="007D69D7"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A/C</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aircraft</w:t>
      </w:r>
    </w:p>
    <w:p w:rsidR="00AD7AA2" w:rsidRPr="00A968B4" w:rsidRDefault="00AD7AA2"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AEP</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 xml:space="preserve"> airplane estimated price</w:t>
      </w:r>
    </w:p>
    <w:p w:rsidR="00750125" w:rsidRPr="00A968B4" w:rsidRDefault="0075012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A</w:t>
      </w:r>
      <w:r w:rsidRPr="00A968B4">
        <w:rPr>
          <w:rFonts w:ascii="Times New Roman" w:eastAsia="Times New Roman" w:hAnsi="Times New Roman" w:cs="Times New Roman"/>
          <w:kern w:val="0"/>
          <w:szCs w:val="20"/>
          <w:vertAlign w:val="subscript"/>
          <w:lang w:eastAsia="en-US"/>
        </w:rPr>
        <w:t>h</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horizontal tail aspect ratio</w:t>
      </w:r>
    </w:p>
    <w:p w:rsidR="00A7009E"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inl</m:t>
            </m:r>
          </m:sub>
        </m:sSub>
      </m:oMath>
      <w:r w:rsidR="00A7009E" w:rsidRPr="00A968B4">
        <w:rPr>
          <w:rFonts w:ascii="Times New Roman" w:eastAsia="Times New Roman" w:hAnsi="Times New Roman" w:cs="Times New Roman"/>
        </w:rPr>
        <w:tab/>
        <w:t>=</w:t>
      </w:r>
      <w:r w:rsidR="00A7009E" w:rsidRPr="00A968B4">
        <w:rPr>
          <w:rFonts w:ascii="Times New Roman" w:eastAsia="Times New Roman" w:hAnsi="Times New Roman" w:cs="Times New Roman"/>
        </w:rPr>
        <w:tab/>
        <w:t>capture area per inlet in square feet</w:t>
      </w:r>
    </w:p>
    <w:p w:rsidR="00A9379D" w:rsidRPr="00A968B4" w:rsidRDefault="00A9379D"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A</w:t>
      </w:r>
      <w:r w:rsidRPr="00A968B4">
        <w:rPr>
          <w:rFonts w:ascii="Times New Roman" w:eastAsia="Times New Roman" w:hAnsi="Times New Roman" w:cs="Times New Roman"/>
          <w:kern w:val="0"/>
          <w:szCs w:val="20"/>
          <w:vertAlign w:val="subscript"/>
          <w:lang w:eastAsia="en-US"/>
        </w:rPr>
        <w:t>v</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vertical tail aspect ratio</w:t>
      </w:r>
    </w:p>
    <w:p w:rsidR="005E5043" w:rsidRPr="00A968B4" w:rsidRDefault="005E5043"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ac</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aerodynamic center</w:t>
      </w:r>
    </w:p>
    <w:p w:rsidR="00265454" w:rsidRPr="00A968B4" w:rsidRDefault="00265454"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AH</w:t>
      </w:r>
      <w:r w:rsidRPr="00A968B4">
        <w:rPr>
          <w:rFonts w:ascii="Times New Roman" w:eastAsia="Times New Roman" w:hAnsi="Times New Roman" w:cs="Times New Roman"/>
          <w:kern w:val="0"/>
          <w:szCs w:val="20"/>
          <w:vertAlign w:val="subscript"/>
          <w:lang w:eastAsia="en-US"/>
        </w:rPr>
        <w:t>j</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number of flight hours per year for crew member j</w:t>
      </w:r>
    </w:p>
    <w:p w:rsidR="009C786B" w:rsidRPr="00A968B4" w:rsidRDefault="009C786B"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ASP</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avionics systems price</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b</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wingspan</w:t>
      </w:r>
      <w:r w:rsidRPr="00A968B4">
        <w:rPr>
          <w:rFonts w:ascii="Times New Roman" w:eastAsia="Times New Roman" w:hAnsi="Times New Roman" w:cs="Times New Roman"/>
          <w:kern w:val="0"/>
          <w:szCs w:val="20"/>
          <w:lang w:eastAsia="en-US"/>
        </w:rPr>
        <w:tab/>
      </w:r>
    </w:p>
    <w:p w:rsidR="006E6D96" w:rsidRPr="00A968B4" w:rsidRDefault="006E6D96"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B.L.</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wing buttock lines</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i/>
          <w:kern w:val="0"/>
          <w:szCs w:val="20"/>
          <w:lang w:eastAsia="en-US"/>
        </w:rPr>
        <w:t>C</w:t>
      </w:r>
      <w:r w:rsidRPr="00A968B4">
        <w:rPr>
          <w:rFonts w:ascii="Times New Roman" w:eastAsia="Times New Roman" w:hAnsi="Times New Roman" w:cs="Times New Roman"/>
          <w:i/>
          <w:kern w:val="0"/>
          <w:szCs w:val="20"/>
          <w:vertAlign w:val="subscript"/>
          <w:lang w:eastAsia="en-US"/>
        </w:rPr>
        <w:t>L</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lift coefficient</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i/>
          <w:kern w:val="0"/>
          <w:szCs w:val="20"/>
          <w:lang w:eastAsia="en-US"/>
        </w:rPr>
        <w:t>C</w:t>
      </w:r>
      <w:r w:rsidRPr="00A968B4">
        <w:rPr>
          <w:rFonts w:ascii="Times New Roman" w:eastAsia="Times New Roman" w:hAnsi="Times New Roman" w:cs="Times New Roman"/>
          <w:i/>
          <w:kern w:val="0"/>
          <w:szCs w:val="20"/>
          <w:vertAlign w:val="subscript"/>
          <w:lang w:eastAsia="en-US"/>
        </w:rPr>
        <w:t>D</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drag coefficient</w:t>
      </w:r>
    </w:p>
    <w:p w:rsidR="006F79EA" w:rsidRPr="00A968B4" w:rsidRDefault="006F79EA"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Cr</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cruise</w:t>
      </w:r>
    </w:p>
    <w:p w:rsidR="002208B0" w:rsidRPr="00A968B4" w:rsidRDefault="002208B0"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c</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chord</w:t>
      </w:r>
    </w:p>
    <w:p w:rsidR="00FA5C85" w:rsidRPr="00A968B4" w:rsidRDefault="00FA5C8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c</w:t>
      </w:r>
      <w:r w:rsidRPr="00A968B4">
        <w:rPr>
          <w:rFonts w:ascii="Times New Roman" w:eastAsia="Times New Roman" w:hAnsi="Times New Roman" w:cs="Times New Roman"/>
          <w:kern w:val="0"/>
          <w:szCs w:val="20"/>
          <w:vertAlign w:val="subscript"/>
          <w:lang w:eastAsia="en-US"/>
        </w:rPr>
        <w:t>r</w:t>
      </w:r>
      <w:r w:rsidRPr="00A968B4">
        <w:rPr>
          <w:rFonts w:ascii="Times New Roman" w:eastAsia="Times New Roman" w:hAnsi="Times New Roman" w:cs="Times New Roman"/>
          <w:kern w:val="0"/>
          <w:szCs w:val="20"/>
          <w:vertAlign w:val="subscript"/>
          <w:lang w:eastAsia="en-US"/>
        </w:rPr>
        <w:tab/>
        <w:t>=</w:t>
      </w:r>
      <w:r w:rsidRPr="00A968B4">
        <w:rPr>
          <w:rFonts w:ascii="Times New Roman" w:eastAsia="Times New Roman" w:hAnsi="Times New Roman" w:cs="Times New Roman"/>
          <w:kern w:val="0"/>
          <w:szCs w:val="20"/>
          <w:vertAlign w:val="subscript"/>
          <w:lang w:eastAsia="en-US"/>
        </w:rPr>
        <w:tab/>
      </w:r>
      <w:r w:rsidRPr="00A968B4">
        <w:rPr>
          <w:rFonts w:ascii="Times New Roman" w:eastAsia="Times New Roman" w:hAnsi="Times New Roman" w:cs="Times New Roman"/>
          <w:kern w:val="0"/>
          <w:szCs w:val="20"/>
          <w:lang w:eastAsia="en-US"/>
        </w:rPr>
        <w:t>root chord</w:t>
      </w:r>
    </w:p>
    <w:p w:rsidR="002D5CEB" w:rsidRPr="00A968B4" w:rsidRDefault="002D5CEB"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c</w:t>
      </w:r>
      <w:r w:rsidRPr="00A968B4">
        <w:rPr>
          <w:rFonts w:ascii="Times New Roman" w:eastAsia="Times New Roman" w:hAnsi="Times New Roman" w:cs="Times New Roman"/>
          <w:kern w:val="0"/>
          <w:szCs w:val="20"/>
          <w:vertAlign w:val="subscript"/>
          <w:lang w:eastAsia="en-US"/>
        </w:rPr>
        <w:t>t</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tip chord</w:t>
      </w:r>
    </w:p>
    <w:p w:rsidR="00E5575D" w:rsidRPr="00A968B4" w:rsidRDefault="00E5575D"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CGR</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climb gradient</w:t>
      </w:r>
    </w:p>
    <w:p w:rsidR="005E5043" w:rsidRPr="00A968B4" w:rsidRDefault="005E5043"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cg</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center of gravity</w:t>
      </w:r>
    </w:p>
    <w:p w:rsidR="00200C2F"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C</m:t>
            </m:r>
          </m:e>
          <m:sub>
            <m:sSub>
              <m:sSubPr>
                <m:ctrlPr>
                  <w:rPr>
                    <w:rFonts w:ascii="Cambria Math" w:hAnsi="Cambria Math" w:cs="Times New Roman"/>
                  </w:rPr>
                </m:ctrlPr>
              </m:sSubPr>
              <m:e>
                <m:r>
                  <m:rPr>
                    <m:sty m:val="p"/>
                  </m:rPr>
                  <w:rPr>
                    <w:rFonts w:ascii="Cambria Math" w:hAnsi="Cambria Math" w:cs="Times New Roman"/>
                  </w:rPr>
                  <m:t>n</m:t>
                </m:r>
              </m:e>
              <m:sub>
                <m:sSub>
                  <m:sSubPr>
                    <m:ctrlPr>
                      <w:rPr>
                        <w:rFonts w:ascii="Cambria Math" w:hAnsi="Cambria Math" w:cs="Times New Roman"/>
                      </w:rPr>
                    </m:ctrlPr>
                  </m:sSubPr>
                  <m:e>
                    <m:r>
                      <m:rPr>
                        <m:sty m:val="p"/>
                      </m:rPr>
                      <w:rPr>
                        <w:rFonts w:ascii="Cambria Math" w:hAnsi="Cambria Math" w:cs="Times New Roman"/>
                      </w:rPr>
                      <m:t>δ</m:t>
                    </m:r>
                  </m:e>
                  <m:sub>
                    <m:r>
                      <m:rPr>
                        <m:sty m:val="p"/>
                      </m:rPr>
                      <w:rPr>
                        <w:rFonts w:ascii="Cambria Math" w:hAnsi="Cambria Math" w:cs="Times New Roman"/>
                      </w:rPr>
                      <m:t>r</m:t>
                    </m:r>
                  </m:sub>
                </m:sSub>
              </m:sub>
            </m:sSub>
          </m:sub>
        </m:sSub>
      </m:oMath>
      <w:r w:rsidR="00200C2F" w:rsidRPr="00A968B4">
        <w:rPr>
          <w:rFonts w:ascii="Times New Roman" w:eastAsia="Times New Roman" w:hAnsi="Times New Roman" w:cs="Times New Roman"/>
        </w:rPr>
        <w:tab/>
        <w:t>=</w:t>
      </w:r>
      <w:r w:rsidR="00200C2F" w:rsidRPr="00A968B4">
        <w:rPr>
          <w:rFonts w:ascii="Times New Roman" w:eastAsia="Times New Roman" w:hAnsi="Times New Roman" w:cs="Times New Roman"/>
        </w:rPr>
        <w:tab/>
        <w:t>control power derivative</w:t>
      </w:r>
    </w:p>
    <w:p w:rsidR="00382846"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lab/ap</m:t>
            </m:r>
          </m:sub>
        </m:sSub>
      </m:oMath>
      <w:r w:rsidR="00382846" w:rsidRPr="00A968B4">
        <w:rPr>
          <w:rFonts w:ascii="Times New Roman" w:eastAsia="Times New Roman" w:hAnsi="Times New Roman" w:cs="Times New Roman"/>
        </w:rPr>
        <w:tab/>
        <w:t>=</w:t>
      </w:r>
      <w:r w:rsidR="00382846" w:rsidRPr="00A968B4">
        <w:rPr>
          <w:rFonts w:ascii="Times New Roman" w:eastAsia="Times New Roman" w:hAnsi="Times New Roman" w:cs="Times New Roman"/>
        </w:rPr>
        <w:tab/>
        <w:t>labor cost of airframe and system maintenance</w:t>
      </w:r>
    </w:p>
    <w:p w:rsidR="00382846"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lab/eng</m:t>
            </m:r>
          </m:sub>
        </m:sSub>
      </m:oMath>
      <w:r w:rsidR="00382846" w:rsidRPr="00A968B4">
        <w:rPr>
          <w:rFonts w:ascii="Times New Roman" w:eastAsia="Times New Roman" w:hAnsi="Times New Roman" w:cs="Times New Roman"/>
        </w:rPr>
        <w:tab/>
        <w:t>=</w:t>
      </w:r>
      <w:r w:rsidR="00382846" w:rsidRPr="00A968B4">
        <w:rPr>
          <w:rFonts w:ascii="Times New Roman" w:eastAsia="Times New Roman" w:hAnsi="Times New Roman" w:cs="Times New Roman"/>
        </w:rPr>
        <w:tab/>
        <w:t>labor cost of engine maintenance</w:t>
      </w:r>
    </w:p>
    <w:p w:rsidR="00382846"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mat/ap</m:t>
            </m:r>
          </m:sub>
        </m:sSub>
      </m:oMath>
      <w:r w:rsidR="00677FA3" w:rsidRPr="00A968B4">
        <w:rPr>
          <w:rFonts w:ascii="Times New Roman" w:eastAsia="Times New Roman" w:hAnsi="Times New Roman" w:cs="Times New Roman"/>
        </w:rPr>
        <w:tab/>
      </w:r>
      <w:r w:rsidR="00382846" w:rsidRPr="00A968B4">
        <w:rPr>
          <w:rFonts w:ascii="Times New Roman" w:eastAsia="Times New Roman" w:hAnsi="Times New Roman" w:cs="Times New Roman"/>
        </w:rPr>
        <w:t>=</w:t>
      </w:r>
      <w:r w:rsidR="00382846" w:rsidRPr="00A968B4">
        <w:rPr>
          <w:rFonts w:ascii="Times New Roman" w:eastAsia="Times New Roman" w:hAnsi="Times New Roman" w:cs="Times New Roman"/>
        </w:rPr>
        <w:tab/>
        <w:t>cost of maintenance materials for the airframe and systems</w:t>
      </w:r>
    </w:p>
    <w:p w:rsidR="00382846"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mat/eng</m:t>
            </m:r>
          </m:sub>
        </m:sSub>
      </m:oMath>
      <w:r w:rsidR="00677FA3" w:rsidRPr="00A968B4">
        <w:rPr>
          <w:rFonts w:ascii="Times New Roman" w:eastAsia="Times New Roman" w:hAnsi="Times New Roman" w:cs="Times New Roman"/>
        </w:rPr>
        <w:tab/>
      </w:r>
      <w:r w:rsidR="00382846" w:rsidRPr="00A968B4">
        <w:rPr>
          <w:rFonts w:ascii="Times New Roman" w:eastAsia="Times New Roman" w:hAnsi="Times New Roman" w:cs="Times New Roman"/>
        </w:rPr>
        <w:t>=</w:t>
      </w:r>
      <w:r w:rsidR="00382846" w:rsidRPr="00A968B4">
        <w:rPr>
          <w:rFonts w:ascii="Times New Roman" w:eastAsia="Times New Roman" w:hAnsi="Times New Roman" w:cs="Times New Roman"/>
        </w:rPr>
        <w:tab/>
        <w:t>cost of maintenance materials for the engines</w:t>
      </w:r>
    </w:p>
    <w:p w:rsidR="00382846"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amb</m:t>
            </m:r>
          </m:sub>
        </m:sSub>
      </m:oMath>
      <w:r w:rsidR="00382846" w:rsidRPr="00A968B4">
        <w:rPr>
          <w:rFonts w:ascii="Times New Roman" w:eastAsia="Times New Roman" w:hAnsi="Times New Roman" w:cs="Times New Roman"/>
        </w:rPr>
        <w:tab/>
        <w:t>=</w:t>
      </w:r>
      <w:r w:rsidR="00382846" w:rsidRPr="00A968B4">
        <w:rPr>
          <w:rFonts w:ascii="Times New Roman" w:eastAsia="Times New Roman" w:hAnsi="Times New Roman" w:cs="Times New Roman"/>
        </w:rPr>
        <w:tab/>
        <w:t>applied maintenance burden</w:t>
      </w:r>
    </w:p>
    <w:p w:rsidR="00E006C2"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C</m:t>
            </m:r>
          </m:e>
          <m:sub>
            <m:r>
              <w:rPr>
                <w:rFonts w:ascii="Cambria Math" w:eastAsia="Times New Roman" w:hAnsi="Cambria Math" w:cs="Times New Roman"/>
                <w:kern w:val="0"/>
                <w:szCs w:val="20"/>
                <w:lang w:eastAsia="en-US"/>
              </w:rPr>
              <m:t>dap</m:t>
            </m:r>
          </m:sub>
        </m:sSub>
      </m:oMath>
      <w:r w:rsidR="00E006C2" w:rsidRPr="00A968B4">
        <w:rPr>
          <w:rFonts w:ascii="Times New Roman" w:eastAsia="Times New Roman" w:hAnsi="Times New Roman" w:cs="Times New Roman"/>
          <w:kern w:val="0"/>
          <w:szCs w:val="20"/>
          <w:lang w:eastAsia="en-US"/>
        </w:rPr>
        <w:tab/>
        <w:t>=</w:t>
      </w:r>
      <w:r w:rsidR="00E006C2" w:rsidRPr="00A968B4">
        <w:rPr>
          <w:rFonts w:ascii="Times New Roman" w:eastAsia="Times New Roman" w:hAnsi="Times New Roman" w:cs="Times New Roman"/>
          <w:kern w:val="0"/>
          <w:szCs w:val="20"/>
          <w:lang w:eastAsia="en-US"/>
        </w:rPr>
        <w:tab/>
        <w:t>cost of airplane depreciation</w:t>
      </w:r>
    </w:p>
    <w:p w:rsidR="00E006C2" w:rsidRPr="00A968B4" w:rsidRDefault="008046B5" w:rsidP="00E006C2">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C</m:t>
            </m:r>
          </m:e>
          <m:sub>
            <m:r>
              <w:rPr>
                <w:rFonts w:ascii="Cambria Math" w:eastAsia="Times New Roman" w:hAnsi="Cambria Math" w:cs="Times New Roman"/>
                <w:kern w:val="0"/>
                <w:szCs w:val="20"/>
                <w:lang w:eastAsia="en-US"/>
              </w:rPr>
              <m:t>deng</m:t>
            </m:r>
          </m:sub>
        </m:sSub>
      </m:oMath>
      <w:r w:rsidR="00E006C2" w:rsidRPr="00A968B4">
        <w:rPr>
          <w:rFonts w:ascii="Times New Roman" w:eastAsia="Times New Roman" w:hAnsi="Times New Roman" w:cs="Times New Roman"/>
          <w:kern w:val="0"/>
          <w:szCs w:val="20"/>
          <w:lang w:eastAsia="en-US"/>
        </w:rPr>
        <w:tab/>
        <w:t>=</w:t>
      </w:r>
      <w:r w:rsidR="00E006C2" w:rsidRPr="00A968B4">
        <w:rPr>
          <w:rFonts w:ascii="Times New Roman" w:eastAsia="Times New Roman" w:hAnsi="Times New Roman" w:cs="Times New Roman"/>
          <w:kern w:val="0"/>
          <w:szCs w:val="20"/>
          <w:lang w:eastAsia="en-US"/>
        </w:rPr>
        <w:tab/>
        <w:t>cost of engine depreciation</w:t>
      </w:r>
    </w:p>
    <w:p w:rsidR="00E006C2" w:rsidRPr="00A968B4" w:rsidRDefault="008046B5" w:rsidP="00E006C2">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C</m:t>
            </m:r>
          </m:e>
          <m:sub>
            <m:r>
              <w:rPr>
                <w:rFonts w:ascii="Cambria Math" w:eastAsia="Times New Roman" w:hAnsi="Cambria Math" w:cs="Times New Roman"/>
                <w:kern w:val="0"/>
                <w:szCs w:val="20"/>
                <w:lang w:eastAsia="en-US"/>
              </w:rPr>
              <m:t>dav</m:t>
            </m:r>
          </m:sub>
        </m:sSub>
      </m:oMath>
      <w:r w:rsidR="00E006C2" w:rsidRPr="00A968B4">
        <w:rPr>
          <w:rFonts w:ascii="Times New Roman" w:eastAsia="Times New Roman" w:hAnsi="Times New Roman" w:cs="Times New Roman"/>
          <w:kern w:val="0"/>
          <w:szCs w:val="20"/>
          <w:lang w:eastAsia="en-US"/>
        </w:rPr>
        <w:tab/>
        <w:t>=</w:t>
      </w:r>
      <w:r w:rsidR="00E006C2" w:rsidRPr="00A968B4">
        <w:rPr>
          <w:rFonts w:ascii="Times New Roman" w:eastAsia="Times New Roman" w:hAnsi="Times New Roman" w:cs="Times New Roman"/>
          <w:kern w:val="0"/>
          <w:szCs w:val="20"/>
          <w:lang w:eastAsia="en-US"/>
        </w:rPr>
        <w:tab/>
        <w:t>cost of avionics system depreciation</w:t>
      </w:r>
    </w:p>
    <w:p w:rsidR="00E006C2" w:rsidRPr="00A968B4" w:rsidRDefault="008046B5" w:rsidP="00E006C2">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C</m:t>
            </m:r>
          </m:e>
          <m:sub>
            <m:r>
              <w:rPr>
                <w:rFonts w:ascii="Cambria Math" w:eastAsia="Times New Roman" w:hAnsi="Cambria Math" w:cs="Times New Roman"/>
                <w:kern w:val="0"/>
                <w:szCs w:val="20"/>
                <w:lang w:eastAsia="en-US"/>
              </w:rPr>
              <m:t>dapsp</m:t>
            </m:r>
          </m:sub>
        </m:sSub>
      </m:oMath>
      <w:r w:rsidR="00E006C2" w:rsidRPr="00A968B4">
        <w:rPr>
          <w:rFonts w:ascii="Times New Roman" w:eastAsia="Times New Roman" w:hAnsi="Times New Roman" w:cs="Times New Roman"/>
          <w:kern w:val="0"/>
          <w:szCs w:val="20"/>
          <w:lang w:eastAsia="en-US"/>
        </w:rPr>
        <w:tab/>
        <w:t>=</w:t>
      </w:r>
      <w:r w:rsidR="00E006C2" w:rsidRPr="00A968B4">
        <w:rPr>
          <w:rFonts w:ascii="Times New Roman" w:eastAsia="Times New Roman" w:hAnsi="Times New Roman" w:cs="Times New Roman"/>
          <w:kern w:val="0"/>
          <w:szCs w:val="20"/>
          <w:lang w:eastAsia="en-US"/>
        </w:rPr>
        <w:tab/>
        <w:t>cost of airplane spare parts depreciation</w:t>
      </w:r>
    </w:p>
    <w:p w:rsidR="00E006C2"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C</m:t>
            </m:r>
          </m:e>
          <m:sub>
            <m:r>
              <w:rPr>
                <w:rFonts w:ascii="Cambria Math" w:eastAsia="Times New Roman" w:hAnsi="Cambria Math" w:cs="Times New Roman"/>
                <w:kern w:val="0"/>
                <w:szCs w:val="20"/>
                <w:lang w:eastAsia="en-US"/>
              </w:rPr>
              <m:t>dengsp</m:t>
            </m:r>
          </m:sub>
        </m:sSub>
      </m:oMath>
      <w:r w:rsidR="00E006C2" w:rsidRPr="00A968B4">
        <w:rPr>
          <w:rFonts w:ascii="Times New Roman" w:eastAsia="Times New Roman" w:hAnsi="Times New Roman" w:cs="Times New Roman"/>
          <w:kern w:val="0"/>
          <w:szCs w:val="20"/>
          <w:lang w:eastAsia="en-US"/>
        </w:rPr>
        <w:tab/>
        <w:t>=</w:t>
      </w:r>
      <w:r w:rsidR="00E006C2" w:rsidRPr="00A968B4">
        <w:rPr>
          <w:rFonts w:ascii="Times New Roman" w:eastAsia="Times New Roman" w:hAnsi="Times New Roman" w:cs="Times New Roman"/>
          <w:kern w:val="0"/>
          <w:szCs w:val="20"/>
          <w:lang w:eastAsia="en-US"/>
        </w:rPr>
        <w:tab/>
        <w:t xml:space="preserve">cost of </w:t>
      </w:r>
      <w:r w:rsidR="00005301" w:rsidRPr="00A968B4">
        <w:rPr>
          <w:rFonts w:ascii="Times New Roman" w:eastAsia="Times New Roman" w:hAnsi="Times New Roman" w:cs="Times New Roman"/>
          <w:kern w:val="0"/>
          <w:szCs w:val="20"/>
          <w:lang w:eastAsia="en-US"/>
        </w:rPr>
        <w:t>engine spare parts</w:t>
      </w:r>
      <w:r w:rsidR="00E006C2" w:rsidRPr="00A968B4">
        <w:rPr>
          <w:rFonts w:ascii="Times New Roman" w:eastAsia="Times New Roman" w:hAnsi="Times New Roman" w:cs="Times New Roman"/>
          <w:kern w:val="0"/>
          <w:szCs w:val="20"/>
          <w:lang w:eastAsia="en-US"/>
        </w:rPr>
        <w:t xml:space="preserve"> depreciation</w:t>
      </w:r>
    </w:p>
    <w:p w:rsidR="00B66E50" w:rsidRPr="00A968B4" w:rsidRDefault="00B66E50"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C</w:t>
      </w:r>
      <w:r w:rsidRPr="00A968B4">
        <w:rPr>
          <w:rFonts w:ascii="Times New Roman" w:eastAsia="Times New Roman" w:hAnsi="Times New Roman" w:cs="Times New Roman"/>
          <w:kern w:val="0"/>
          <w:szCs w:val="20"/>
          <w:vertAlign w:val="subscript"/>
          <w:lang w:eastAsia="en-US"/>
        </w:rPr>
        <w:t>lf</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direct operating cost due to landing fees</w:t>
      </w:r>
    </w:p>
    <w:p w:rsidR="00B66E50" w:rsidRPr="00A968B4" w:rsidRDefault="00B66E50"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C</w:t>
      </w:r>
      <w:r w:rsidRPr="00A968B4">
        <w:rPr>
          <w:rFonts w:ascii="Times New Roman" w:eastAsia="Times New Roman" w:hAnsi="Times New Roman" w:cs="Times New Roman"/>
          <w:kern w:val="0"/>
          <w:szCs w:val="20"/>
          <w:vertAlign w:val="subscript"/>
          <w:lang w:eastAsia="en-US"/>
        </w:rPr>
        <w:t>aplf</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 xml:space="preserve">airplane landing fee per landing </w:t>
      </w:r>
    </w:p>
    <w:p w:rsidR="00B66E50" w:rsidRPr="00A968B4" w:rsidRDefault="00B66E50"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C</w:t>
      </w:r>
      <w:r w:rsidRPr="00A968B4">
        <w:rPr>
          <w:rFonts w:ascii="Times New Roman" w:eastAsia="Times New Roman" w:hAnsi="Times New Roman" w:cs="Times New Roman"/>
          <w:kern w:val="0"/>
          <w:szCs w:val="20"/>
          <w:vertAlign w:val="subscript"/>
          <w:lang w:eastAsia="en-US"/>
        </w:rPr>
        <w:t>nf</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navigation fee</w:t>
      </w:r>
    </w:p>
    <w:p w:rsidR="00B66E50" w:rsidRPr="00A968B4" w:rsidRDefault="00B66E50"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C</w:t>
      </w:r>
      <w:r w:rsidRPr="00A968B4">
        <w:rPr>
          <w:rFonts w:ascii="Times New Roman" w:eastAsia="Times New Roman" w:hAnsi="Times New Roman" w:cs="Times New Roman"/>
          <w:kern w:val="0"/>
          <w:szCs w:val="20"/>
          <w:vertAlign w:val="subscript"/>
          <w:lang w:eastAsia="en-US"/>
        </w:rPr>
        <w:t>apnf</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navigation fee charged per airplane per flight</w:t>
      </w:r>
    </w:p>
    <w:p w:rsidR="00B66E50" w:rsidRPr="00A968B4" w:rsidRDefault="00B66E50"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C</w:t>
      </w:r>
      <w:r w:rsidRPr="00A968B4">
        <w:rPr>
          <w:rFonts w:ascii="Times New Roman" w:eastAsia="Times New Roman" w:hAnsi="Times New Roman" w:cs="Times New Roman"/>
          <w:kern w:val="0"/>
          <w:szCs w:val="20"/>
          <w:vertAlign w:val="subscript"/>
          <w:lang w:eastAsia="en-US"/>
        </w:rPr>
        <w:t>rt</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direct cost of registry taxes</w:t>
      </w:r>
    </w:p>
    <w:p w:rsidR="00AD7AA2" w:rsidRPr="00A968B4" w:rsidRDefault="00AD7AA2"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DOC</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 xml:space="preserve">direct operating cost </w:t>
      </w:r>
    </w:p>
    <w:p w:rsidR="00B66E50" w:rsidRPr="00A968B4" w:rsidRDefault="00B66E50"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DOC</w:t>
      </w:r>
      <w:r w:rsidRPr="00A968B4">
        <w:rPr>
          <w:rFonts w:ascii="Times New Roman" w:eastAsia="Times New Roman" w:hAnsi="Times New Roman" w:cs="Times New Roman"/>
          <w:kern w:val="0"/>
          <w:szCs w:val="20"/>
          <w:vertAlign w:val="subscript"/>
          <w:lang w:eastAsia="en-US"/>
        </w:rPr>
        <w:t>lnr</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direct operating cost of landing fees</w:t>
      </w:r>
    </w:p>
    <w:p w:rsidR="00076A43" w:rsidRPr="00A968B4" w:rsidRDefault="00076A43"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DOC</w:t>
      </w:r>
      <w:r w:rsidRPr="00A968B4">
        <w:rPr>
          <w:rFonts w:ascii="Times New Roman" w:eastAsia="Times New Roman" w:hAnsi="Times New Roman" w:cs="Times New Roman"/>
          <w:kern w:val="0"/>
          <w:szCs w:val="20"/>
          <w:vertAlign w:val="subscript"/>
          <w:lang w:eastAsia="en-US"/>
        </w:rPr>
        <w:t>fin</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direct operating cost of financing the airplane</w:t>
      </w:r>
    </w:p>
    <w:p w:rsidR="009C786B" w:rsidRPr="00A968B4" w:rsidRDefault="009C786B"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DP</w:t>
      </w:r>
      <w:r w:rsidRPr="00A968B4">
        <w:rPr>
          <w:rFonts w:ascii="Times New Roman" w:eastAsia="Times New Roman" w:hAnsi="Times New Roman" w:cs="Times New Roman"/>
          <w:kern w:val="0"/>
          <w:szCs w:val="20"/>
          <w:vertAlign w:val="subscript"/>
          <w:lang w:eastAsia="en-US"/>
        </w:rPr>
        <w:t>ap</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airplane depreciation period</w:t>
      </w:r>
    </w:p>
    <w:p w:rsidR="009C786B" w:rsidRPr="00A968B4" w:rsidRDefault="009C786B"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lastRenderedPageBreak/>
        <w:t>DP</w:t>
      </w:r>
      <w:r w:rsidRPr="00A968B4">
        <w:rPr>
          <w:rFonts w:ascii="Times New Roman" w:eastAsia="Times New Roman" w:hAnsi="Times New Roman" w:cs="Times New Roman"/>
          <w:kern w:val="0"/>
          <w:szCs w:val="20"/>
          <w:vertAlign w:val="subscript"/>
          <w:lang w:eastAsia="en-US"/>
        </w:rPr>
        <w:t>av</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airplane avionics system depreciation period</w:t>
      </w:r>
    </w:p>
    <w:p w:rsidR="00B66E50" w:rsidRPr="00A968B4" w:rsidRDefault="00B66E50"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DP</w:t>
      </w:r>
      <w:r w:rsidRPr="00A968B4">
        <w:rPr>
          <w:rFonts w:ascii="Times New Roman" w:eastAsia="Times New Roman" w:hAnsi="Times New Roman" w:cs="Times New Roman"/>
          <w:kern w:val="0"/>
          <w:szCs w:val="20"/>
          <w:vertAlign w:val="subscript"/>
          <w:lang w:eastAsia="en-US"/>
        </w:rPr>
        <w:t>engsp</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depreciation period for engine spare parts</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i/>
          <w:kern w:val="0"/>
          <w:szCs w:val="20"/>
          <w:lang w:eastAsia="en-US"/>
        </w:rPr>
        <w:t>e</w:t>
      </w:r>
      <w:r w:rsidR="003970E2" w:rsidRPr="00A968B4">
        <w:rPr>
          <w:rFonts w:ascii="Times New Roman" w:eastAsia="Times New Roman" w:hAnsi="Times New Roman" w:cs="Times New Roman"/>
          <w:kern w:val="0"/>
          <w:szCs w:val="20"/>
          <w:lang w:eastAsia="en-US"/>
        </w:rPr>
        <w:tab/>
        <w:t>=</w:t>
      </w:r>
      <w:r w:rsidR="003970E2" w:rsidRPr="00A968B4">
        <w:rPr>
          <w:rFonts w:ascii="Times New Roman" w:eastAsia="Times New Roman" w:hAnsi="Times New Roman" w:cs="Times New Roman"/>
          <w:kern w:val="0"/>
          <w:szCs w:val="20"/>
          <w:lang w:eastAsia="en-US"/>
        </w:rPr>
        <w:tab/>
        <w:t>battery specific energy, Oswald constant</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E</w:t>
      </w:r>
      <w:r w:rsidRPr="00A968B4">
        <w:rPr>
          <w:rFonts w:ascii="Times New Roman" w:eastAsia="Times New Roman" w:hAnsi="Times New Roman" w:cs="Times New Roman"/>
          <w:kern w:val="0"/>
          <w:szCs w:val="20"/>
          <w:vertAlign w:val="subscript"/>
          <w:lang w:eastAsia="en-US"/>
        </w:rPr>
        <w:t>bat</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energy of batteries</w:t>
      </w:r>
    </w:p>
    <w:p w:rsidR="0002554E"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kern w:val="0"/>
                <w:szCs w:val="20"/>
                <w:lang w:eastAsia="en-US"/>
              </w:rPr>
            </m:ctrlPr>
          </m:sSubPr>
          <m:e>
            <m:r>
              <m:rPr>
                <m:sty m:val="p"/>
              </m:rPr>
              <w:rPr>
                <w:rFonts w:ascii="Cambria Math" w:eastAsia="Times New Roman" w:hAnsi="Cambria Math" w:cs="Times New Roman"/>
                <w:kern w:val="0"/>
                <w:szCs w:val="20"/>
                <w:lang w:eastAsia="en-US"/>
              </w:rPr>
              <m:t>E</m:t>
            </m:r>
          </m:e>
          <m:sub>
            <m:r>
              <m:rPr>
                <m:sty m:val="p"/>
              </m:rPr>
              <w:rPr>
                <w:rFonts w:ascii="Cambria Math" w:eastAsia="Times New Roman" w:hAnsi="Cambria Math" w:cs="Times New Roman"/>
                <w:kern w:val="0"/>
                <w:szCs w:val="20"/>
                <w:lang w:eastAsia="en-US"/>
              </w:rPr>
              <m:t>τ</m:t>
            </m:r>
          </m:sub>
        </m:sSub>
      </m:oMath>
      <w:r w:rsidR="0002554E" w:rsidRPr="00A968B4">
        <w:rPr>
          <w:rFonts w:ascii="Times New Roman" w:eastAsia="Times New Roman" w:hAnsi="Times New Roman" w:cs="Times New Roman"/>
          <w:kern w:val="0"/>
          <w:szCs w:val="20"/>
          <w:lang w:eastAsia="en-US"/>
        </w:rPr>
        <w:tab/>
        <w:t>=</w:t>
      </w:r>
      <w:r w:rsidR="0002554E" w:rsidRPr="00A968B4">
        <w:rPr>
          <w:rFonts w:ascii="Times New Roman" w:eastAsia="Times New Roman" w:hAnsi="Times New Roman" w:cs="Times New Roman"/>
          <w:kern w:val="0"/>
          <w:szCs w:val="20"/>
          <w:lang w:eastAsia="en-US"/>
        </w:rPr>
        <w:tab/>
        <w:t>propulsive energy required</w:t>
      </w:r>
    </w:p>
    <w:p w:rsidR="009C786B" w:rsidRPr="00A968B4" w:rsidRDefault="009C786B"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EP</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engine price</w:t>
      </w:r>
    </w:p>
    <w:p w:rsidR="00B66E50" w:rsidRPr="00A968B4" w:rsidRDefault="00B66E50"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ESPPF</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engine spare parts price factor</w:t>
      </w:r>
    </w:p>
    <w:p w:rsidR="00AD7AA2" w:rsidRPr="00A968B4" w:rsidRDefault="00AD7AA2"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F</w:t>
      </w:r>
      <w:r w:rsidRPr="00A968B4">
        <w:rPr>
          <w:rFonts w:ascii="Times New Roman" w:eastAsia="Times New Roman" w:hAnsi="Times New Roman" w:cs="Times New Roman"/>
          <w:kern w:val="0"/>
          <w:szCs w:val="20"/>
          <w:vertAlign w:val="subscript"/>
          <w:lang w:eastAsia="en-US"/>
        </w:rPr>
        <w:t>dap</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airframe depreciation factor</w:t>
      </w:r>
    </w:p>
    <w:p w:rsidR="009C786B" w:rsidRPr="00A968B4" w:rsidRDefault="009C786B"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F</w:t>
      </w:r>
      <w:r w:rsidRPr="00A968B4">
        <w:rPr>
          <w:rFonts w:ascii="Times New Roman" w:eastAsia="Times New Roman" w:hAnsi="Times New Roman" w:cs="Times New Roman"/>
          <w:kern w:val="0"/>
          <w:szCs w:val="20"/>
          <w:vertAlign w:val="subscript"/>
          <w:lang w:eastAsia="en-US"/>
        </w:rPr>
        <w:t>dav</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airplane avionics system depreciation factor</w:t>
      </w:r>
    </w:p>
    <w:p w:rsidR="004C0CE9" w:rsidRPr="00A968B4" w:rsidRDefault="004C0CE9"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i/>
          <w:kern w:val="0"/>
          <w:szCs w:val="20"/>
          <w:lang w:eastAsia="en-US"/>
        </w:rPr>
        <w:t>f</w:t>
      </w:r>
      <w:r w:rsidRPr="00A968B4">
        <w:rPr>
          <w:rFonts w:ascii="Times New Roman" w:eastAsia="Times New Roman" w:hAnsi="Times New Roman" w:cs="Times New Roman"/>
          <w:i/>
          <w:kern w:val="0"/>
          <w:szCs w:val="20"/>
          <w:lang w:eastAsia="en-US"/>
        </w:rPr>
        <w:tab/>
      </w:r>
      <w:r w:rsidRPr="00A968B4">
        <w:rPr>
          <w:rFonts w:ascii="Times New Roman" w:eastAsia="Times New Roman" w:hAnsi="Times New Roman" w:cs="Times New Roman"/>
          <w:kern w:val="0"/>
          <w:szCs w:val="20"/>
          <w:lang w:eastAsia="en-US"/>
        </w:rPr>
        <w:t>=</w:t>
      </w:r>
      <w:r w:rsidRPr="00A968B4">
        <w:rPr>
          <w:rFonts w:ascii="Times New Roman" w:eastAsia="Times New Roman" w:hAnsi="Times New Roman" w:cs="Times New Roman"/>
          <w:kern w:val="0"/>
          <w:szCs w:val="20"/>
          <w:lang w:eastAsia="en-US"/>
        </w:rPr>
        <w:tab/>
        <w:t>equivalent parasite area</w:t>
      </w:r>
    </w:p>
    <w:p w:rsidR="006E6D96" w:rsidRPr="00A968B4" w:rsidRDefault="006E6D96"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F.S.</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fuselage stations</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FAA</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Federal Aviation Administration</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FAR</w:t>
      </w:r>
      <w:r w:rsidRPr="00A968B4">
        <w:rPr>
          <w:rFonts w:ascii="Times New Roman" w:eastAsia="Times New Roman" w:hAnsi="Times New Roman" w:cs="Times New Roman"/>
          <w:i/>
          <w:kern w:val="0"/>
          <w:szCs w:val="20"/>
          <w:lang w:eastAsia="en-US"/>
        </w:rPr>
        <w:tab/>
      </w:r>
      <w:r w:rsidRPr="00A968B4">
        <w:rPr>
          <w:rFonts w:ascii="Times New Roman" w:eastAsia="Times New Roman" w:hAnsi="Times New Roman" w:cs="Times New Roman"/>
          <w:kern w:val="0"/>
          <w:szCs w:val="20"/>
          <w:lang w:eastAsia="en-US"/>
        </w:rPr>
        <w:t>=</w:t>
      </w:r>
      <w:r w:rsidRPr="00A968B4">
        <w:rPr>
          <w:rFonts w:ascii="Times New Roman" w:eastAsia="Times New Roman" w:hAnsi="Times New Roman" w:cs="Times New Roman"/>
          <w:kern w:val="0"/>
          <w:szCs w:val="20"/>
          <w:lang w:eastAsia="en-US"/>
        </w:rPr>
        <w:tab/>
        <w:t>Federal Aviation Regulations</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FT</w:t>
      </w:r>
      <w:r w:rsidRPr="00A968B4">
        <w:rPr>
          <w:rFonts w:ascii="Times New Roman" w:eastAsia="Times New Roman" w:hAnsi="Times New Roman" w:cs="Times New Roman"/>
          <w:kern w:val="0"/>
          <w:szCs w:val="20"/>
          <w:vertAlign w:val="subscript"/>
          <w:lang w:eastAsia="en-US"/>
        </w:rPr>
        <w:tab/>
      </w:r>
      <w:r w:rsidRPr="00A968B4">
        <w:rPr>
          <w:rFonts w:ascii="Times New Roman" w:eastAsia="Times New Roman" w:hAnsi="Times New Roman" w:cs="Times New Roman"/>
          <w:kern w:val="0"/>
          <w:szCs w:val="20"/>
          <w:lang w:eastAsia="en-US"/>
        </w:rPr>
        <w:t>=</w:t>
      </w:r>
      <w:r w:rsidRPr="00A968B4">
        <w:rPr>
          <w:rFonts w:ascii="Times New Roman" w:eastAsia="Times New Roman" w:hAnsi="Times New Roman" w:cs="Times New Roman"/>
          <w:kern w:val="0"/>
          <w:szCs w:val="20"/>
          <w:lang w:eastAsia="en-US"/>
        </w:rPr>
        <w:tab/>
        <w:t>Fischer-Tropsch</w:t>
      </w:r>
    </w:p>
    <w:p w:rsidR="00B66E50" w:rsidRPr="00A968B4" w:rsidRDefault="00B66E50"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F</w:t>
      </w:r>
      <w:r w:rsidRPr="00A968B4">
        <w:rPr>
          <w:rFonts w:ascii="Times New Roman" w:eastAsia="Times New Roman" w:hAnsi="Times New Roman" w:cs="Times New Roman"/>
          <w:kern w:val="0"/>
          <w:szCs w:val="20"/>
          <w:vertAlign w:val="subscript"/>
          <w:lang w:eastAsia="en-US"/>
        </w:rPr>
        <w:t>engsp</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engine spare parts factor</w:t>
      </w:r>
    </w:p>
    <w:p w:rsidR="00B66E50" w:rsidRPr="00A968B4" w:rsidRDefault="00B66E50"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f</w:t>
      </w:r>
      <w:r w:rsidRPr="00A968B4">
        <w:rPr>
          <w:rFonts w:ascii="Times New Roman" w:eastAsia="Times New Roman" w:hAnsi="Times New Roman" w:cs="Times New Roman"/>
          <w:kern w:val="0"/>
          <w:szCs w:val="20"/>
          <w:vertAlign w:val="subscript"/>
          <w:lang w:eastAsia="en-US"/>
        </w:rPr>
        <w:t>rt</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factor depending on airplane size</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g</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gravitational acceleration</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i/>
          <w:kern w:val="0"/>
          <w:szCs w:val="20"/>
          <w:lang w:eastAsia="en-US"/>
        </w:rPr>
        <w:t>h</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height</w:t>
      </w:r>
    </w:p>
    <w:p w:rsidR="00040A64"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h</m:t>
            </m:r>
          </m:e>
          <m:sub>
            <m:r>
              <w:rPr>
                <w:rFonts w:ascii="Cambria Math" w:eastAsia="Times New Roman" w:hAnsi="Cambria Math" w:cs="Times New Roman"/>
                <w:kern w:val="0"/>
                <w:szCs w:val="20"/>
                <w:lang w:eastAsia="en-US"/>
              </w:rPr>
              <m:t>fus</m:t>
            </m:r>
          </m:sub>
        </m:sSub>
      </m:oMath>
      <w:r w:rsidR="00040A64" w:rsidRPr="00A968B4">
        <w:rPr>
          <w:rFonts w:ascii="Times New Roman" w:eastAsia="Times New Roman" w:hAnsi="Times New Roman" w:cs="Times New Roman"/>
          <w:kern w:val="0"/>
          <w:szCs w:val="20"/>
          <w:lang w:eastAsia="en-US"/>
        </w:rPr>
        <w:tab/>
        <w:t>=</w:t>
      </w:r>
      <w:r w:rsidR="00040A64" w:rsidRPr="00A968B4">
        <w:rPr>
          <w:rFonts w:ascii="Times New Roman" w:eastAsia="Times New Roman" w:hAnsi="Times New Roman" w:cs="Times New Roman"/>
          <w:kern w:val="0"/>
          <w:szCs w:val="20"/>
          <w:lang w:eastAsia="en-US"/>
        </w:rPr>
        <w:tab/>
        <w:t xml:space="preserve">height of fuselage in feet </w:t>
      </w:r>
    </w:p>
    <w:p w:rsidR="00040A64" w:rsidRPr="00A968B4" w:rsidRDefault="002953B4"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HTA</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Hybrid Transport Aircraft</w:t>
      </w:r>
    </w:p>
    <w:p w:rsidR="00681BEA" w:rsidRPr="00A968B4" w:rsidRDefault="00681BEA" w:rsidP="0002554E">
      <w:pPr>
        <w:widowControl w:val="0"/>
        <w:tabs>
          <w:tab w:val="left" w:pos="864"/>
          <w:tab w:val="left" w:pos="1152"/>
        </w:tabs>
        <w:spacing w:line="240" w:lineRule="auto"/>
        <w:ind w:firstLine="0"/>
        <w:jc w:val="both"/>
        <w:rPr>
          <w:rFonts w:ascii="Times New Roman" w:hAnsi="Times New Roman" w:cs="Times New Roman"/>
        </w:rPr>
      </w:pPr>
      <w:r w:rsidRPr="00A968B4">
        <w:rPr>
          <w:rFonts w:ascii="Times New Roman" w:hAnsi="Times New Roman" w:cs="Times New Roman"/>
        </w:rPr>
        <w:t>i</w:t>
      </w:r>
      <w:r w:rsidRPr="00A968B4">
        <w:rPr>
          <w:rFonts w:ascii="Times New Roman" w:hAnsi="Times New Roman" w:cs="Times New Roman"/>
          <w:vertAlign w:val="subscript"/>
        </w:rPr>
        <w:t>w</w:t>
      </w:r>
      <w:r w:rsidRPr="00A968B4">
        <w:rPr>
          <w:rFonts w:ascii="Times New Roman" w:hAnsi="Times New Roman" w:cs="Times New Roman"/>
          <w:vertAlign w:val="subscript"/>
        </w:rPr>
        <w:tab/>
        <w:t>=</w:t>
      </w:r>
      <w:r w:rsidRPr="00A968B4">
        <w:rPr>
          <w:rFonts w:ascii="Times New Roman" w:hAnsi="Times New Roman" w:cs="Times New Roman"/>
          <w:vertAlign w:val="subscript"/>
        </w:rPr>
        <w:tab/>
      </w:r>
      <w:r w:rsidRPr="00A968B4">
        <w:rPr>
          <w:rFonts w:ascii="Times New Roman" w:hAnsi="Times New Roman" w:cs="Times New Roman"/>
        </w:rPr>
        <w:t>incidence angle</w:t>
      </w:r>
    </w:p>
    <w:p w:rsidR="005E0578" w:rsidRPr="00A968B4" w:rsidRDefault="005E0578"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hAnsi="Times New Roman" w:cs="Times New Roman"/>
        </w:rPr>
        <w:t>j</w:t>
      </w:r>
      <w:r w:rsidRPr="00A968B4">
        <w:rPr>
          <w:rFonts w:ascii="Times New Roman" w:hAnsi="Times New Roman" w:cs="Times New Roman"/>
        </w:rPr>
        <w:tab/>
        <w:t>=</w:t>
      </w:r>
      <w:r w:rsidRPr="00A968B4">
        <w:rPr>
          <w:rFonts w:ascii="Times New Roman" w:hAnsi="Times New Roman" w:cs="Times New Roman"/>
        </w:rPr>
        <w:tab/>
        <w:t>crew member</w:t>
      </w:r>
      <w:r w:rsidR="005644B0" w:rsidRPr="00A968B4">
        <w:rPr>
          <w:rFonts w:ascii="Times New Roman" w:hAnsi="Times New Roman" w:cs="Times New Roman"/>
        </w:rPr>
        <w:t xml:space="preserve"> type</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K</w:t>
      </w:r>
      <w:r w:rsidRPr="00A968B4">
        <w:rPr>
          <w:rFonts w:ascii="Times New Roman" w:eastAsia="Times New Roman" w:hAnsi="Times New Roman" w:cs="Times New Roman"/>
          <w:i/>
          <w:kern w:val="0"/>
          <w:szCs w:val="20"/>
          <w:lang w:eastAsia="en-US"/>
        </w:rPr>
        <w:tab/>
      </w:r>
      <w:r w:rsidRPr="00A968B4">
        <w:rPr>
          <w:rFonts w:ascii="Times New Roman" w:eastAsia="Times New Roman" w:hAnsi="Times New Roman" w:cs="Times New Roman"/>
          <w:kern w:val="0"/>
          <w:szCs w:val="20"/>
          <w:lang w:eastAsia="en-US"/>
        </w:rPr>
        <w:t>=</w:t>
      </w:r>
      <w:r w:rsidRPr="00A968B4">
        <w:rPr>
          <w:rFonts w:ascii="Times New Roman" w:eastAsia="Times New Roman" w:hAnsi="Times New Roman" w:cs="Times New Roman"/>
          <w:kern w:val="0"/>
          <w:szCs w:val="20"/>
          <w:lang w:eastAsia="en-US"/>
        </w:rPr>
        <w:tab/>
        <w:t>drag due to lift polar coefficient</w:t>
      </w:r>
    </w:p>
    <w:p w:rsidR="0017031D" w:rsidRPr="00A968B4" w:rsidRDefault="0017031D"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K</w:t>
      </w:r>
      <w:r w:rsidRPr="00A968B4">
        <w:rPr>
          <w:rFonts w:ascii="Times New Roman" w:eastAsia="Times New Roman" w:hAnsi="Times New Roman" w:cs="Times New Roman"/>
          <w:kern w:val="0"/>
          <w:szCs w:val="20"/>
          <w:vertAlign w:val="subscript"/>
          <w:lang w:eastAsia="en-US"/>
        </w:rPr>
        <w:t>g</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gust alleviation factor</w:t>
      </w:r>
    </w:p>
    <w:p w:rsidR="00135C2C" w:rsidRPr="00A968B4" w:rsidRDefault="00135C2C"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k</w:t>
      </w:r>
      <w:r w:rsidRPr="00A968B4">
        <w:rPr>
          <w:rFonts w:ascii="Times New Roman" w:eastAsia="Times New Roman" w:hAnsi="Times New Roman" w:cs="Times New Roman"/>
          <w:kern w:val="0"/>
          <w:szCs w:val="20"/>
          <w:vertAlign w:val="subscript"/>
          <w:lang w:eastAsia="en-US"/>
        </w:rPr>
        <w:t>j</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 xml:space="preserve">factor accounting for </w:t>
      </w:r>
      <w:r w:rsidR="005644B0" w:rsidRPr="00A968B4">
        <w:rPr>
          <w:rFonts w:ascii="Times New Roman" w:eastAsia="Times New Roman" w:hAnsi="Times New Roman" w:cs="Times New Roman"/>
          <w:kern w:val="0"/>
          <w:szCs w:val="20"/>
          <w:lang w:eastAsia="en-US"/>
        </w:rPr>
        <w:t xml:space="preserve">crew </w:t>
      </w:r>
      <w:r w:rsidRPr="00A968B4">
        <w:rPr>
          <w:rFonts w:ascii="Times New Roman" w:eastAsia="Times New Roman" w:hAnsi="Times New Roman" w:cs="Times New Roman"/>
          <w:kern w:val="0"/>
          <w:szCs w:val="20"/>
          <w:lang w:eastAsia="en-US"/>
        </w:rPr>
        <w:t>vacation pay, cost of traini</w:t>
      </w:r>
      <w:r w:rsidR="005644B0" w:rsidRPr="00A968B4">
        <w:rPr>
          <w:rFonts w:ascii="Times New Roman" w:eastAsia="Times New Roman" w:hAnsi="Times New Roman" w:cs="Times New Roman"/>
          <w:kern w:val="0"/>
          <w:szCs w:val="20"/>
          <w:lang w:eastAsia="en-US"/>
        </w:rPr>
        <w:t>ng crew insurance, etc.</w:t>
      </w:r>
    </w:p>
    <w:p w:rsidR="00C06081" w:rsidRPr="00A968B4" w:rsidRDefault="00C06081"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LE</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leading edge</w:t>
      </w:r>
    </w:p>
    <w:p w:rsidR="00632FFB" w:rsidRPr="00A968B4" w:rsidRDefault="00632FFB"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LG</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landing gear</w:t>
      </w:r>
    </w:p>
    <w:p w:rsidR="006F79EA" w:rsidRPr="00A968B4" w:rsidRDefault="006F79EA"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Ltr</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loiter</w:t>
      </w:r>
    </w:p>
    <w:p w:rsidR="00301DD4"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l</m:t>
            </m:r>
          </m:e>
          <m:sub>
            <m:r>
              <w:rPr>
                <w:rFonts w:ascii="Cambria Math" w:eastAsia="Times New Roman" w:hAnsi="Cambria Math" w:cs="Times New Roman"/>
                <w:kern w:val="0"/>
                <w:szCs w:val="20"/>
                <w:lang w:eastAsia="en-US"/>
              </w:rPr>
              <m:t>fus</m:t>
            </m:r>
          </m:sub>
        </m:sSub>
      </m:oMath>
      <w:r w:rsidR="00301DD4" w:rsidRPr="00A968B4">
        <w:rPr>
          <w:rFonts w:ascii="Times New Roman" w:eastAsia="Times New Roman" w:hAnsi="Times New Roman" w:cs="Times New Roman"/>
          <w:kern w:val="0"/>
          <w:szCs w:val="20"/>
          <w:lang w:eastAsia="en-US"/>
        </w:rPr>
        <w:tab/>
        <w:t>=</w:t>
      </w:r>
      <w:r w:rsidR="00301DD4" w:rsidRPr="00A968B4">
        <w:rPr>
          <w:rFonts w:ascii="Times New Roman" w:eastAsia="Times New Roman" w:hAnsi="Times New Roman" w:cs="Times New Roman"/>
          <w:kern w:val="0"/>
          <w:szCs w:val="20"/>
          <w:lang w:eastAsia="en-US"/>
        </w:rPr>
        <w:tab/>
        <w:t>length of fuselage in feet</w:t>
      </w:r>
    </w:p>
    <w:p w:rsidR="00301DD4"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l</m:t>
            </m:r>
          </m:e>
          <m:sub>
            <m:r>
              <w:rPr>
                <w:rFonts w:ascii="Cambria Math" w:eastAsia="Times New Roman" w:hAnsi="Cambria Math" w:cs="Times New Roman"/>
                <w:kern w:val="0"/>
                <w:szCs w:val="20"/>
                <w:lang w:eastAsia="en-US"/>
              </w:rPr>
              <m:t>h</m:t>
            </m:r>
          </m:sub>
        </m:sSub>
      </m:oMath>
      <w:r w:rsidR="00301DD4" w:rsidRPr="00A968B4">
        <w:rPr>
          <w:rFonts w:ascii="Times New Roman" w:eastAsia="Times New Roman" w:hAnsi="Times New Roman" w:cs="Times New Roman"/>
          <w:kern w:val="0"/>
          <w:szCs w:val="20"/>
          <w:lang w:eastAsia="en-US"/>
        </w:rPr>
        <w:tab/>
        <w:t>=</w:t>
      </w:r>
      <w:r w:rsidR="00301DD4" w:rsidRPr="00A968B4">
        <w:rPr>
          <w:rFonts w:ascii="Times New Roman" w:eastAsia="Times New Roman" w:hAnsi="Times New Roman" w:cs="Times New Roman"/>
          <w:kern w:val="0"/>
          <w:szCs w:val="20"/>
          <w:lang w:eastAsia="en-US"/>
        </w:rPr>
        <w:tab/>
        <w:t>distance from wing root quarter cord to horizontal tail quarter cord in ft</w:t>
      </w:r>
    </w:p>
    <w:p w:rsidR="00A7009E"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n</m:t>
            </m:r>
          </m:sub>
        </m:sSub>
      </m:oMath>
      <w:r w:rsidR="00A7009E" w:rsidRPr="00A968B4">
        <w:rPr>
          <w:rFonts w:ascii="Times New Roman" w:eastAsia="Times New Roman" w:hAnsi="Times New Roman" w:cs="Times New Roman"/>
        </w:rPr>
        <w:tab/>
        <w:t>=</w:t>
      </w:r>
      <w:r w:rsidR="00A7009E" w:rsidRPr="00A968B4">
        <w:rPr>
          <w:rFonts w:ascii="Times New Roman" w:eastAsia="Times New Roman" w:hAnsi="Times New Roman" w:cs="Times New Roman"/>
        </w:rPr>
        <w:tab/>
        <w:t>nacelle length</w:t>
      </w:r>
    </w:p>
    <w:p w:rsidR="00321872" w:rsidRPr="00A968B4" w:rsidRDefault="00963AB4"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n</w:t>
      </w:r>
      <w:r w:rsidR="00321872" w:rsidRPr="00A968B4">
        <w:rPr>
          <w:rFonts w:ascii="Times New Roman" w:eastAsia="Times New Roman" w:hAnsi="Times New Roman" w:cs="Times New Roman"/>
          <w:kern w:val="0"/>
          <w:szCs w:val="20"/>
          <w:lang w:eastAsia="en-US"/>
        </w:rPr>
        <w:tab/>
        <w:t>=</w:t>
      </w:r>
      <w:r w:rsidR="00321872" w:rsidRPr="00A968B4">
        <w:rPr>
          <w:rFonts w:ascii="Times New Roman" w:eastAsia="Times New Roman" w:hAnsi="Times New Roman" w:cs="Times New Roman"/>
          <w:kern w:val="0"/>
          <w:szCs w:val="20"/>
          <w:lang w:eastAsia="en-US"/>
        </w:rPr>
        <w:tab/>
        <w:t>load factor</w:t>
      </w:r>
    </w:p>
    <w:p w:rsidR="005644B0"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n</m:t>
            </m:r>
          </m:e>
          <m:sub>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c</m:t>
                </m:r>
              </m:e>
              <m:sub>
                <m:r>
                  <w:rPr>
                    <w:rFonts w:ascii="Cambria Math" w:eastAsia="Times New Roman" w:hAnsi="Cambria Math" w:cs="Times New Roman"/>
                    <w:kern w:val="0"/>
                    <w:szCs w:val="20"/>
                    <w:lang w:eastAsia="en-US"/>
                  </w:rPr>
                  <m:t>j</m:t>
                </m:r>
              </m:sub>
            </m:sSub>
          </m:sub>
        </m:sSub>
      </m:oMath>
      <w:r w:rsidR="005644B0" w:rsidRPr="00A968B4">
        <w:rPr>
          <w:rFonts w:ascii="Times New Roman" w:eastAsia="Times New Roman" w:hAnsi="Times New Roman" w:cs="Times New Roman"/>
          <w:kern w:val="0"/>
          <w:szCs w:val="20"/>
          <w:lang w:eastAsia="en-US"/>
        </w:rPr>
        <w:tab/>
        <w:t>=</w:t>
      </w:r>
      <w:r w:rsidR="005644B0" w:rsidRPr="00A968B4">
        <w:rPr>
          <w:rFonts w:ascii="Times New Roman" w:eastAsia="Times New Roman" w:hAnsi="Times New Roman" w:cs="Times New Roman"/>
          <w:kern w:val="0"/>
          <w:szCs w:val="20"/>
          <w:lang w:eastAsia="en-US"/>
        </w:rPr>
        <w:tab/>
        <w:t>number of crew members of type j</w:t>
      </w:r>
    </w:p>
    <w:p w:rsidR="00C360F6" w:rsidRPr="00A968B4" w:rsidRDefault="00C360F6"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N</w:t>
      </w:r>
      <w:r w:rsidRPr="00A968B4">
        <w:rPr>
          <w:rFonts w:ascii="Times New Roman" w:eastAsia="Times New Roman" w:hAnsi="Times New Roman" w:cs="Times New Roman"/>
          <w:kern w:val="0"/>
          <w:szCs w:val="20"/>
          <w:vertAlign w:val="subscript"/>
          <w:lang w:eastAsia="en-US"/>
        </w:rPr>
        <w:t>D</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drag induced yawing moment</w:t>
      </w:r>
    </w:p>
    <w:p w:rsidR="000F741D"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N</m:t>
            </m:r>
          </m:e>
          <m:sub>
            <m:r>
              <w:rPr>
                <w:rFonts w:ascii="Cambria Math" w:eastAsia="Times New Roman" w:hAnsi="Cambria Math" w:cs="Times New Roman"/>
                <w:kern w:val="0"/>
                <w:szCs w:val="20"/>
                <w:lang w:eastAsia="en-US"/>
              </w:rPr>
              <m:t>e</m:t>
            </m:r>
          </m:sub>
        </m:sSub>
      </m:oMath>
      <w:r w:rsidR="000F741D" w:rsidRPr="00A968B4">
        <w:rPr>
          <w:rFonts w:ascii="Times New Roman" w:eastAsia="Times New Roman" w:hAnsi="Times New Roman" w:cs="Times New Roman"/>
          <w:kern w:val="0"/>
          <w:szCs w:val="20"/>
          <w:lang w:eastAsia="en-US"/>
        </w:rPr>
        <w:tab/>
        <w:t>=</w:t>
      </w:r>
      <w:r w:rsidR="000F741D" w:rsidRPr="00A968B4">
        <w:rPr>
          <w:rFonts w:ascii="Times New Roman" w:eastAsia="Times New Roman" w:hAnsi="Times New Roman" w:cs="Times New Roman"/>
          <w:kern w:val="0"/>
          <w:szCs w:val="20"/>
          <w:lang w:eastAsia="en-US"/>
        </w:rPr>
        <w:tab/>
        <w:t>number of engines</w:t>
      </w:r>
    </w:p>
    <w:p w:rsidR="000F741D" w:rsidRPr="00A968B4" w:rsidRDefault="008046B5" w:rsidP="000F741D">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n</m:t>
            </m:r>
          </m:e>
          <m:sub>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lim</m:t>
                </m:r>
              </m:e>
              <m:sub>
                <m:r>
                  <w:rPr>
                    <w:rFonts w:ascii="Cambria Math" w:eastAsia="Times New Roman" w:hAnsi="Cambria Math" w:cs="Times New Roman"/>
                    <w:kern w:val="0"/>
                    <w:szCs w:val="20"/>
                    <w:lang w:eastAsia="en-US"/>
                  </w:rPr>
                  <m:t>pos</m:t>
                </m:r>
              </m:sub>
            </m:sSub>
          </m:sub>
        </m:sSub>
      </m:oMath>
      <w:r w:rsidR="000F741D" w:rsidRPr="00A968B4">
        <w:rPr>
          <w:rFonts w:ascii="Times New Roman" w:eastAsia="Times New Roman" w:hAnsi="Times New Roman" w:cs="Times New Roman"/>
          <w:kern w:val="0"/>
          <w:szCs w:val="20"/>
          <w:lang w:eastAsia="en-US"/>
        </w:rPr>
        <w:tab/>
        <w:t>=</w:t>
      </w:r>
      <w:r w:rsidR="000F741D" w:rsidRPr="00A968B4">
        <w:rPr>
          <w:rFonts w:ascii="Times New Roman" w:eastAsia="Times New Roman" w:hAnsi="Times New Roman" w:cs="Times New Roman"/>
          <w:kern w:val="0"/>
          <w:szCs w:val="20"/>
          <w:lang w:eastAsia="en-US"/>
        </w:rPr>
        <w:tab/>
        <w:t>positive limit naneuvering load factor</w:t>
      </w:r>
    </w:p>
    <w:p w:rsidR="000F741D"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n</m:t>
            </m:r>
          </m:e>
          <m:sub>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lim</m:t>
                </m:r>
              </m:e>
              <m:sub>
                <m:r>
                  <w:rPr>
                    <w:rFonts w:ascii="Cambria Math" w:eastAsia="Times New Roman" w:hAnsi="Cambria Math" w:cs="Times New Roman"/>
                    <w:kern w:val="0"/>
                    <w:szCs w:val="20"/>
                    <w:lang w:eastAsia="en-US"/>
                  </w:rPr>
                  <m:t>neg</m:t>
                </m:r>
              </m:sub>
            </m:sSub>
          </m:sub>
        </m:sSub>
      </m:oMath>
      <w:r w:rsidR="000F741D" w:rsidRPr="00A968B4">
        <w:rPr>
          <w:rFonts w:ascii="Times New Roman" w:eastAsia="Times New Roman" w:hAnsi="Times New Roman" w:cs="Times New Roman"/>
          <w:kern w:val="0"/>
          <w:szCs w:val="20"/>
          <w:lang w:eastAsia="en-US"/>
        </w:rPr>
        <w:tab/>
        <w:t>=</w:t>
      </w:r>
      <w:r w:rsidR="000F741D" w:rsidRPr="00A968B4">
        <w:rPr>
          <w:rFonts w:ascii="Times New Roman" w:eastAsia="Times New Roman" w:hAnsi="Times New Roman" w:cs="Times New Roman"/>
          <w:kern w:val="0"/>
          <w:szCs w:val="20"/>
          <w:lang w:eastAsia="en-US"/>
        </w:rPr>
        <w:tab/>
        <w:t>negative limit naneuvering load factor</w:t>
      </w:r>
    </w:p>
    <w:p w:rsidR="000F0E42"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inl</m:t>
            </m:r>
          </m:sub>
        </m:sSub>
      </m:oMath>
      <w:r w:rsidR="000F0E42" w:rsidRPr="00A968B4">
        <w:rPr>
          <w:rFonts w:ascii="Times New Roman" w:eastAsia="Times New Roman" w:hAnsi="Times New Roman" w:cs="Times New Roman"/>
        </w:rPr>
        <w:tab/>
        <w:t>=</w:t>
      </w:r>
      <w:r w:rsidR="000F0E42" w:rsidRPr="00A968B4">
        <w:rPr>
          <w:rFonts w:ascii="Times New Roman" w:eastAsia="Times New Roman" w:hAnsi="Times New Roman" w:cs="Times New Roman"/>
        </w:rPr>
        <w:tab/>
        <w:t>number of inlets</w:t>
      </w:r>
      <w:r w:rsidR="000F0E42" w:rsidRPr="00A968B4">
        <w:rPr>
          <w:rFonts w:ascii="Times New Roman" w:eastAsia="Times New Roman" w:hAnsi="Times New Roman" w:cs="Times New Roman"/>
        </w:rPr>
        <w:tab/>
      </w:r>
    </w:p>
    <w:p w:rsidR="00194DC7"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pax</m:t>
            </m:r>
          </m:sub>
        </m:sSub>
      </m:oMath>
      <w:r w:rsidR="00194DC7" w:rsidRPr="00A968B4">
        <w:rPr>
          <w:rFonts w:ascii="Times New Roman" w:eastAsia="Times New Roman" w:hAnsi="Times New Roman" w:cs="Times New Roman"/>
        </w:rPr>
        <w:tab/>
        <w:t>=</w:t>
      </w:r>
      <w:r w:rsidR="00194DC7" w:rsidRPr="00A968B4">
        <w:rPr>
          <w:rFonts w:ascii="Times New Roman" w:eastAsia="Times New Roman" w:hAnsi="Times New Roman" w:cs="Times New Roman"/>
        </w:rPr>
        <w:tab/>
        <w:t>number of passengers</w:t>
      </w:r>
    </w:p>
    <w:p w:rsidR="00D17D6E"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N</m:t>
            </m:r>
          </m:e>
          <m:sub>
            <m:r>
              <w:rPr>
                <w:rFonts w:ascii="Cambria Math" w:eastAsia="Times New Roman" w:hAnsi="Cambria Math" w:cs="Times New Roman"/>
                <w:kern w:val="0"/>
                <w:szCs w:val="20"/>
                <w:lang w:eastAsia="en-US"/>
              </w:rPr>
              <m:t>pil</m:t>
            </m:r>
          </m:sub>
        </m:sSub>
      </m:oMath>
      <w:r w:rsidR="00D17D6E" w:rsidRPr="00A968B4">
        <w:rPr>
          <w:rFonts w:ascii="Times New Roman" w:eastAsia="Times New Roman" w:hAnsi="Times New Roman" w:cs="Times New Roman"/>
          <w:kern w:val="0"/>
          <w:szCs w:val="20"/>
          <w:lang w:eastAsia="en-US"/>
        </w:rPr>
        <w:tab/>
        <w:t>=</w:t>
      </w:r>
      <w:r w:rsidR="00D17D6E" w:rsidRPr="00A968B4">
        <w:rPr>
          <w:rFonts w:ascii="Times New Roman" w:eastAsia="Times New Roman" w:hAnsi="Times New Roman" w:cs="Times New Roman"/>
          <w:kern w:val="0"/>
          <w:szCs w:val="20"/>
          <w:lang w:eastAsia="en-US"/>
        </w:rPr>
        <w:tab/>
        <w:t>number of pilots</w:t>
      </w:r>
    </w:p>
    <w:p w:rsidR="00F4161D" w:rsidRPr="00A968B4" w:rsidRDefault="00F4161D"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mgc</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mean geometric chord</w:t>
      </w:r>
    </w:p>
    <w:p w:rsidR="00614DB3" w:rsidRPr="00A968B4" w:rsidRDefault="00614DB3"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M</w:t>
      </w:r>
      <w:r w:rsidRPr="00A968B4">
        <w:rPr>
          <w:rFonts w:ascii="Times New Roman" w:eastAsia="Times New Roman" w:hAnsi="Times New Roman" w:cs="Times New Roman"/>
          <w:kern w:val="0"/>
          <w:szCs w:val="20"/>
          <w:vertAlign w:val="subscript"/>
          <w:lang w:eastAsia="en-US"/>
        </w:rPr>
        <w:t>H</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maximum Mach number at sea level</w:t>
      </w:r>
    </w:p>
    <w:p w:rsidR="004009F8" w:rsidRPr="00A968B4" w:rsidRDefault="004009F8"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M</w:t>
      </w:r>
      <w:r w:rsidRPr="00A968B4">
        <w:rPr>
          <w:rFonts w:ascii="Times New Roman" w:eastAsia="Times New Roman" w:hAnsi="Times New Roman" w:cs="Times New Roman"/>
          <w:kern w:val="0"/>
          <w:szCs w:val="20"/>
          <w:vertAlign w:val="subscript"/>
          <w:lang w:eastAsia="en-US"/>
        </w:rPr>
        <w:t>ff</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mission fuel fraction</w:t>
      </w:r>
    </w:p>
    <w:p w:rsidR="00DE2464" w:rsidRPr="00A968B4" w:rsidRDefault="00DE2464"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M</w:t>
      </w:r>
      <w:r w:rsidRPr="00A968B4">
        <w:rPr>
          <w:rFonts w:ascii="Times New Roman" w:eastAsia="Times New Roman" w:hAnsi="Times New Roman" w:cs="Times New Roman"/>
          <w:kern w:val="0"/>
          <w:szCs w:val="20"/>
          <w:vertAlign w:val="subscript"/>
          <w:lang w:eastAsia="en-US"/>
        </w:rPr>
        <w:t>res</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reserve fuel fraction</w:t>
      </w:r>
    </w:p>
    <w:p w:rsidR="00DE2464" w:rsidRPr="00A968B4" w:rsidRDefault="00DE2464"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M</w:t>
      </w:r>
      <w:r w:rsidRPr="00A968B4">
        <w:rPr>
          <w:rFonts w:ascii="Times New Roman" w:eastAsia="Times New Roman" w:hAnsi="Times New Roman" w:cs="Times New Roman"/>
          <w:kern w:val="0"/>
          <w:szCs w:val="20"/>
          <w:vertAlign w:val="subscript"/>
          <w:lang w:eastAsia="en-US"/>
        </w:rPr>
        <w:t>tfo</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trapped fuel fraction</w:t>
      </w:r>
    </w:p>
    <w:p w:rsidR="004009F8"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MEA</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More Electric Aircraft</w:t>
      </w:r>
    </w:p>
    <w:p w:rsidR="003970E2" w:rsidRPr="00A968B4" w:rsidRDefault="003970E2"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i/>
          <w:kern w:val="0"/>
          <w:szCs w:val="20"/>
          <w:lang w:eastAsia="en-US"/>
        </w:rPr>
        <w:lastRenderedPageBreak/>
        <w:t>p</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battery specific power</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P</w:t>
      </w:r>
      <w:r w:rsidRPr="00A968B4">
        <w:rPr>
          <w:rFonts w:ascii="Times New Roman" w:eastAsia="Times New Roman" w:hAnsi="Times New Roman" w:cs="Times New Roman"/>
          <w:kern w:val="0"/>
          <w:szCs w:val="20"/>
          <w:vertAlign w:val="subscript"/>
          <w:lang w:eastAsia="en-US"/>
        </w:rPr>
        <w:t>r</w:t>
      </w:r>
      <w:r w:rsidRPr="00A968B4">
        <w:rPr>
          <w:rFonts w:ascii="Times New Roman" w:eastAsia="Times New Roman" w:hAnsi="Times New Roman" w:cs="Times New Roman"/>
          <w:kern w:val="0"/>
          <w:szCs w:val="20"/>
          <w:vertAlign w:val="subscript"/>
          <w:lang w:eastAsia="en-US"/>
        </w:rPr>
        <w:tab/>
      </w:r>
      <w:r w:rsidRPr="00A968B4">
        <w:rPr>
          <w:rFonts w:ascii="Times New Roman" w:eastAsia="Times New Roman" w:hAnsi="Times New Roman" w:cs="Times New Roman"/>
          <w:kern w:val="0"/>
          <w:szCs w:val="20"/>
          <w:lang w:eastAsia="en-US"/>
        </w:rPr>
        <w:t>=</w:t>
      </w:r>
      <w:r w:rsidRPr="00A968B4">
        <w:rPr>
          <w:rFonts w:ascii="Times New Roman" w:eastAsia="Times New Roman" w:hAnsi="Times New Roman" w:cs="Times New Roman"/>
          <w:kern w:val="0"/>
          <w:szCs w:val="20"/>
          <w:lang w:eastAsia="en-US"/>
        </w:rPr>
        <w:tab/>
        <w:t>power required (propulsive)</w:t>
      </w:r>
    </w:p>
    <w:p w:rsidR="00A7009E"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P</m:t>
            </m:r>
          </m:e>
          <m:sub>
            <m:r>
              <w:rPr>
                <w:rFonts w:ascii="Cambria Math" w:eastAsia="Times New Roman" w:hAnsi="Cambria Math" w:cs="Times New Roman"/>
                <w:kern w:val="0"/>
                <w:szCs w:val="20"/>
                <w:lang w:eastAsia="en-US"/>
              </w:rPr>
              <m:t>2</m:t>
            </m:r>
          </m:sub>
        </m:sSub>
      </m:oMath>
      <w:r w:rsidR="00A7009E" w:rsidRPr="00A968B4">
        <w:rPr>
          <w:rFonts w:ascii="Times New Roman" w:eastAsia="Times New Roman" w:hAnsi="Times New Roman" w:cs="Times New Roman"/>
          <w:kern w:val="0"/>
          <w:szCs w:val="20"/>
          <w:lang w:eastAsia="en-US"/>
        </w:rPr>
        <w:tab/>
        <w:t>=</w:t>
      </w:r>
      <w:r w:rsidR="00A7009E" w:rsidRPr="00A968B4">
        <w:rPr>
          <w:rFonts w:ascii="Times New Roman" w:eastAsia="Times New Roman" w:hAnsi="Times New Roman" w:cs="Times New Roman"/>
          <w:kern w:val="0"/>
          <w:szCs w:val="20"/>
          <w:lang w:eastAsia="en-US"/>
        </w:rPr>
        <w:tab/>
        <w:t>maximum static pressure at engine compressor face in psi</w:t>
      </w:r>
    </w:p>
    <w:p w:rsidR="008A577C" w:rsidRPr="00A968B4" w:rsidRDefault="008A577C"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q</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dynamic pressure in psf</w:t>
      </w:r>
    </w:p>
    <w:p w:rsidR="005C4A7F"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acc>
          <m:accPr>
            <m:chr m:val="̅"/>
            <m:ctrlPr>
              <w:rPr>
                <w:rFonts w:ascii="Cambria Math" w:eastAsia="Times New Roman" w:hAnsi="Cambria Math" w:cs="Times New Roman"/>
                <w:i/>
                <w:kern w:val="0"/>
                <w:szCs w:val="20"/>
                <w:lang w:eastAsia="en-US"/>
              </w:rPr>
            </m:ctrlPr>
          </m:accPr>
          <m:e>
            <m:r>
              <w:rPr>
                <w:rFonts w:ascii="Cambria Math" w:eastAsia="Times New Roman" w:hAnsi="Cambria Math" w:cs="Times New Roman"/>
                <w:kern w:val="0"/>
                <w:szCs w:val="20"/>
                <w:lang w:eastAsia="en-US"/>
              </w:rPr>
              <m:t>q</m:t>
            </m:r>
          </m:e>
        </m:acc>
      </m:oMath>
      <w:r w:rsidR="005C4A7F" w:rsidRPr="00A968B4">
        <w:rPr>
          <w:rFonts w:ascii="Times New Roman" w:eastAsia="Times New Roman" w:hAnsi="Times New Roman" w:cs="Times New Roman"/>
          <w:kern w:val="0"/>
          <w:szCs w:val="20"/>
          <w:lang w:eastAsia="en-US"/>
        </w:rPr>
        <w:tab/>
        <w:t>=</w:t>
      </w:r>
      <w:r w:rsidR="005C4A7F" w:rsidRPr="00A968B4">
        <w:rPr>
          <w:rFonts w:ascii="Times New Roman" w:eastAsia="Times New Roman" w:hAnsi="Times New Roman" w:cs="Times New Roman"/>
          <w:kern w:val="0"/>
          <w:szCs w:val="20"/>
          <w:lang w:eastAsia="en-US"/>
        </w:rPr>
        <w:tab/>
        <w:t>design dive dynamic pressure in psf</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RC</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rate of climb</w:t>
      </w:r>
    </w:p>
    <w:p w:rsidR="00416E2C" w:rsidRPr="00A968B4" w:rsidRDefault="00416E2C"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Re</w:t>
      </w:r>
      <w:r w:rsidRPr="00A968B4">
        <w:rPr>
          <w:rFonts w:ascii="Times New Roman" w:eastAsia="Times New Roman" w:hAnsi="Times New Roman" w:cs="Times New Roman"/>
          <w:kern w:val="0"/>
          <w:szCs w:val="20"/>
          <w:vertAlign w:val="subscript"/>
          <w:lang w:eastAsia="en-US"/>
        </w:rPr>
        <w:t>r</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Reynold’s number at root chord</w:t>
      </w:r>
    </w:p>
    <w:p w:rsidR="00416E2C" w:rsidRPr="00A968B4" w:rsidRDefault="00416E2C"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Re</w:t>
      </w:r>
      <w:r w:rsidRPr="00A968B4">
        <w:rPr>
          <w:rFonts w:ascii="Times New Roman" w:eastAsia="Times New Roman" w:hAnsi="Times New Roman" w:cs="Times New Roman"/>
          <w:kern w:val="0"/>
          <w:szCs w:val="20"/>
          <w:vertAlign w:val="subscript"/>
          <w:lang w:eastAsia="en-US"/>
        </w:rPr>
        <w:t>t</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Reynold’s number at chord tip</w:t>
      </w:r>
    </w:p>
    <w:p w:rsidR="008E20DA"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R</m:t>
            </m:r>
          </m:e>
          <m:sub>
            <m:r>
              <w:rPr>
                <w:rFonts w:ascii="Cambria Math" w:eastAsia="Times New Roman" w:hAnsi="Cambria Math" w:cs="Times New Roman"/>
                <w:kern w:val="0"/>
                <w:szCs w:val="20"/>
                <w:lang w:eastAsia="en-US"/>
              </w:rPr>
              <m:t>bl</m:t>
            </m:r>
          </m:sub>
        </m:sSub>
      </m:oMath>
      <w:r w:rsidR="008E20DA" w:rsidRPr="00A968B4">
        <w:rPr>
          <w:rFonts w:ascii="Times New Roman" w:eastAsia="Times New Roman" w:hAnsi="Times New Roman" w:cs="Times New Roman"/>
          <w:kern w:val="0"/>
          <w:szCs w:val="20"/>
          <w:lang w:eastAsia="en-US"/>
        </w:rPr>
        <w:tab/>
        <w:t>=</w:t>
      </w:r>
      <w:r w:rsidR="008E20DA" w:rsidRPr="00A968B4">
        <w:rPr>
          <w:rFonts w:ascii="Times New Roman" w:eastAsia="Times New Roman" w:hAnsi="Times New Roman" w:cs="Times New Roman"/>
          <w:kern w:val="0"/>
          <w:szCs w:val="20"/>
          <w:lang w:eastAsia="en-US"/>
        </w:rPr>
        <w:tab/>
        <w:t>block distance</w:t>
      </w:r>
    </w:p>
    <w:p w:rsidR="008E20DA" w:rsidRPr="00A968B4" w:rsidRDefault="008046B5" w:rsidP="008E20DA">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R</m:t>
            </m:r>
          </m:e>
          <m:sub>
            <m:r>
              <w:rPr>
                <w:rFonts w:ascii="Cambria Math" w:eastAsia="Times New Roman" w:hAnsi="Cambria Math" w:cs="Times New Roman"/>
                <w:kern w:val="0"/>
                <w:szCs w:val="20"/>
                <w:lang w:eastAsia="en-US"/>
              </w:rPr>
              <m:t>cl</m:t>
            </m:r>
          </m:sub>
        </m:sSub>
      </m:oMath>
      <w:r w:rsidR="008E20DA" w:rsidRPr="00A968B4">
        <w:rPr>
          <w:rFonts w:ascii="Times New Roman" w:eastAsia="Times New Roman" w:hAnsi="Times New Roman" w:cs="Times New Roman"/>
          <w:kern w:val="0"/>
          <w:szCs w:val="20"/>
          <w:lang w:eastAsia="en-US"/>
        </w:rPr>
        <w:tab/>
        <w:t>=</w:t>
      </w:r>
      <w:r w:rsidR="008E20DA" w:rsidRPr="00A968B4">
        <w:rPr>
          <w:rFonts w:ascii="Times New Roman" w:eastAsia="Times New Roman" w:hAnsi="Times New Roman" w:cs="Times New Roman"/>
          <w:kern w:val="0"/>
          <w:szCs w:val="20"/>
          <w:lang w:eastAsia="en-US"/>
        </w:rPr>
        <w:tab/>
        <w:t>climb distance</w:t>
      </w:r>
    </w:p>
    <w:p w:rsidR="008E20DA" w:rsidRPr="00A968B4" w:rsidRDefault="008046B5" w:rsidP="008E20DA">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R</m:t>
            </m:r>
          </m:e>
          <m:sub>
            <m:r>
              <w:rPr>
                <w:rFonts w:ascii="Cambria Math" w:eastAsia="Times New Roman" w:hAnsi="Cambria Math" w:cs="Times New Roman"/>
                <w:kern w:val="0"/>
                <w:szCs w:val="20"/>
                <w:lang w:eastAsia="en-US"/>
              </w:rPr>
              <m:t>de</m:t>
            </m:r>
          </m:sub>
        </m:sSub>
      </m:oMath>
      <w:r w:rsidR="008E20DA" w:rsidRPr="00A968B4">
        <w:rPr>
          <w:rFonts w:ascii="Times New Roman" w:eastAsia="Times New Roman" w:hAnsi="Times New Roman" w:cs="Times New Roman"/>
          <w:kern w:val="0"/>
          <w:szCs w:val="20"/>
          <w:lang w:eastAsia="en-US"/>
        </w:rPr>
        <w:tab/>
        <w:t>=</w:t>
      </w:r>
      <w:r w:rsidR="008E20DA" w:rsidRPr="00A968B4">
        <w:rPr>
          <w:rFonts w:ascii="Times New Roman" w:eastAsia="Times New Roman" w:hAnsi="Times New Roman" w:cs="Times New Roman"/>
          <w:kern w:val="0"/>
          <w:szCs w:val="20"/>
          <w:lang w:eastAsia="en-US"/>
        </w:rPr>
        <w:tab/>
        <w:t>descent distance</w:t>
      </w:r>
    </w:p>
    <w:p w:rsidR="008E20DA"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R</m:t>
            </m:r>
          </m:e>
          <m:sub>
            <m:r>
              <w:rPr>
                <w:rFonts w:ascii="Cambria Math" w:eastAsia="Times New Roman" w:hAnsi="Cambria Math" w:cs="Times New Roman"/>
                <w:kern w:val="0"/>
                <w:szCs w:val="20"/>
                <w:lang w:eastAsia="en-US"/>
              </w:rPr>
              <m:t>man</m:t>
            </m:r>
          </m:sub>
        </m:sSub>
      </m:oMath>
      <w:r w:rsidR="008E20DA" w:rsidRPr="00A968B4">
        <w:rPr>
          <w:rFonts w:ascii="Times New Roman" w:eastAsia="Times New Roman" w:hAnsi="Times New Roman" w:cs="Times New Roman"/>
          <w:kern w:val="0"/>
          <w:szCs w:val="20"/>
          <w:lang w:eastAsia="en-US"/>
        </w:rPr>
        <w:tab/>
        <w:t>=</w:t>
      </w:r>
      <w:r w:rsidR="008E20DA" w:rsidRPr="00A968B4">
        <w:rPr>
          <w:rFonts w:ascii="Times New Roman" w:eastAsia="Times New Roman" w:hAnsi="Times New Roman" w:cs="Times New Roman"/>
          <w:kern w:val="0"/>
          <w:szCs w:val="20"/>
          <w:lang w:eastAsia="en-US"/>
        </w:rPr>
        <w:tab/>
        <w:t>maneuvering distance</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i/>
          <w:kern w:val="0"/>
          <w:szCs w:val="20"/>
          <w:lang w:eastAsia="en-US"/>
        </w:rPr>
        <w:t>S</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wing reference surface area</w:t>
      </w:r>
    </w:p>
    <w:p w:rsidR="00750125" w:rsidRPr="00A968B4" w:rsidRDefault="0075012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S</w:t>
      </w:r>
      <w:r w:rsidRPr="00A968B4">
        <w:rPr>
          <w:rFonts w:ascii="Times New Roman" w:eastAsia="Times New Roman" w:hAnsi="Times New Roman" w:cs="Times New Roman"/>
          <w:kern w:val="0"/>
          <w:szCs w:val="20"/>
          <w:vertAlign w:val="subscript"/>
          <w:lang w:eastAsia="en-US"/>
        </w:rPr>
        <w:t>h</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horizontal tail area</w:t>
      </w:r>
    </w:p>
    <w:p w:rsidR="00750125" w:rsidRPr="00A968B4" w:rsidRDefault="0075012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S</w:t>
      </w:r>
      <w:r w:rsidRPr="00A968B4">
        <w:rPr>
          <w:rFonts w:ascii="Times New Roman" w:eastAsia="Times New Roman" w:hAnsi="Times New Roman" w:cs="Times New Roman"/>
          <w:kern w:val="0"/>
          <w:szCs w:val="20"/>
          <w:vertAlign w:val="subscript"/>
          <w:lang w:eastAsia="en-US"/>
        </w:rPr>
        <w:t>v</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vertical tail area</w:t>
      </w:r>
    </w:p>
    <w:p w:rsidR="008E20DA" w:rsidRPr="00A968B4" w:rsidRDefault="008E20DA" w:rsidP="008E20DA">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S</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gross wing area</w:t>
      </w:r>
    </w:p>
    <w:p w:rsidR="005E0578" w:rsidRPr="00A968B4" w:rsidRDefault="005E0578" w:rsidP="008E20DA">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SAL</w:t>
      </w:r>
      <w:r w:rsidRPr="00A968B4">
        <w:rPr>
          <w:rFonts w:ascii="Times New Roman" w:eastAsia="Times New Roman" w:hAnsi="Times New Roman" w:cs="Times New Roman"/>
          <w:kern w:val="0"/>
          <w:szCs w:val="20"/>
          <w:vertAlign w:val="subscript"/>
          <w:lang w:eastAsia="en-US"/>
        </w:rPr>
        <w:t>j</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yearly salary per crew member</w:t>
      </w:r>
    </w:p>
    <w:p w:rsidR="00EE53E8" w:rsidRPr="00A968B4" w:rsidRDefault="00EE53E8"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S</w:t>
      </w:r>
      <w:r w:rsidRPr="00A968B4">
        <w:rPr>
          <w:rFonts w:ascii="Times New Roman" w:eastAsia="Times New Roman" w:hAnsi="Times New Roman" w:cs="Times New Roman"/>
          <w:kern w:val="0"/>
          <w:szCs w:val="20"/>
          <w:vertAlign w:val="subscript"/>
          <w:lang w:eastAsia="en-US"/>
        </w:rPr>
        <w:t>TOFL</w:t>
      </w:r>
      <w:r w:rsidRPr="00A968B4">
        <w:rPr>
          <w:rFonts w:ascii="Times New Roman" w:eastAsia="Times New Roman" w:hAnsi="Times New Roman" w:cs="Times New Roman"/>
          <w:kern w:val="0"/>
          <w:szCs w:val="20"/>
          <w:vertAlign w:val="subscript"/>
          <w:lang w:eastAsia="en-US"/>
        </w:rPr>
        <w:tab/>
      </w:r>
      <w:r w:rsidRPr="00A968B4">
        <w:rPr>
          <w:rFonts w:ascii="Times New Roman" w:eastAsia="Times New Roman" w:hAnsi="Times New Roman" w:cs="Times New Roman"/>
          <w:kern w:val="0"/>
          <w:szCs w:val="20"/>
          <w:lang w:eastAsia="en-US"/>
        </w:rPr>
        <w:t>=</w:t>
      </w:r>
      <w:r w:rsidRPr="00A968B4">
        <w:rPr>
          <w:rFonts w:ascii="Times New Roman" w:eastAsia="Times New Roman" w:hAnsi="Times New Roman" w:cs="Times New Roman"/>
          <w:kern w:val="0"/>
          <w:szCs w:val="20"/>
          <w:lang w:eastAsia="en-US"/>
        </w:rPr>
        <w:tab/>
        <w:t>takeoff field length</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T</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time of flight</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T</w:t>
      </w:r>
      <w:r w:rsidRPr="00A968B4">
        <w:rPr>
          <w:rFonts w:ascii="Times New Roman" w:eastAsia="Times New Roman" w:hAnsi="Times New Roman" w:cs="Times New Roman"/>
          <w:kern w:val="0"/>
          <w:szCs w:val="20"/>
          <w:vertAlign w:val="subscript"/>
          <w:lang w:eastAsia="en-US"/>
        </w:rPr>
        <w:t>phase</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time of flight for a certain phase</w:t>
      </w:r>
    </w:p>
    <w:p w:rsidR="00D815EE" w:rsidRPr="00A968B4" w:rsidRDefault="00D815E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TBW</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Truss Braced Wing</w:t>
      </w:r>
    </w:p>
    <w:p w:rsidR="00496365" w:rsidRPr="00A968B4" w:rsidRDefault="0049636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hAnsi="Times New Roman" w:cs="Times New Roman"/>
        </w:rPr>
        <w:t>t/c</w:t>
      </w:r>
      <w:r w:rsidRPr="00A968B4">
        <w:rPr>
          <w:rFonts w:ascii="Times New Roman" w:hAnsi="Times New Roman" w:cs="Times New Roman"/>
        </w:rPr>
        <w:tab/>
        <w:t>=</w:t>
      </w:r>
      <w:r w:rsidRPr="00A968B4">
        <w:rPr>
          <w:rFonts w:ascii="Times New Roman" w:hAnsi="Times New Roman" w:cs="Times New Roman"/>
        </w:rPr>
        <w:tab/>
        <w:t>thickness ratio</w:t>
      </w:r>
    </w:p>
    <w:p w:rsidR="00B20E03"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T</w:t>
      </w:r>
      <w:r w:rsidR="00922693" w:rsidRPr="00A968B4">
        <w:rPr>
          <w:rFonts w:ascii="Times New Roman" w:eastAsia="Times New Roman" w:hAnsi="Times New Roman" w:cs="Times New Roman"/>
          <w:kern w:val="0"/>
          <w:szCs w:val="20"/>
          <w:vertAlign w:val="subscript"/>
          <w:lang w:eastAsia="en-US"/>
        </w:rPr>
        <w:t>cl</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time to climb</w:t>
      </w:r>
    </w:p>
    <w:p w:rsidR="003C2115" w:rsidRPr="00A968B4" w:rsidRDefault="003C211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T/W</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thrust loading</w:t>
      </w:r>
      <w:r w:rsidR="0005542D" w:rsidRPr="00A968B4">
        <w:rPr>
          <w:rFonts w:ascii="Times New Roman" w:eastAsia="Times New Roman" w:hAnsi="Times New Roman" w:cs="Times New Roman"/>
          <w:kern w:val="0"/>
          <w:szCs w:val="20"/>
          <w:lang w:eastAsia="en-US"/>
        </w:rPr>
        <w:t xml:space="preserve"> (or thrust to weight ratio)</w:t>
      </w:r>
    </w:p>
    <w:p w:rsidR="00750125"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t</m:t>
            </m:r>
          </m:e>
          <m:sub>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r</m:t>
                </m:r>
              </m:e>
              <m:sub>
                <m:r>
                  <w:rPr>
                    <w:rFonts w:ascii="Cambria Math" w:eastAsia="Times New Roman" w:hAnsi="Cambria Math" w:cs="Times New Roman"/>
                    <w:kern w:val="0"/>
                    <w:szCs w:val="20"/>
                    <w:lang w:eastAsia="en-US"/>
                  </w:rPr>
                  <m:t>h</m:t>
                </m:r>
              </m:sub>
            </m:sSub>
          </m:sub>
        </m:sSub>
      </m:oMath>
      <w:r w:rsidR="00750125" w:rsidRPr="00A968B4">
        <w:rPr>
          <w:rFonts w:ascii="Times New Roman" w:eastAsia="Times New Roman" w:hAnsi="Times New Roman" w:cs="Times New Roman"/>
          <w:kern w:val="0"/>
          <w:szCs w:val="20"/>
          <w:lang w:eastAsia="en-US"/>
        </w:rPr>
        <w:tab/>
        <w:t>=</w:t>
      </w:r>
      <w:r w:rsidR="00750125" w:rsidRPr="00A968B4">
        <w:rPr>
          <w:rFonts w:ascii="Times New Roman" w:eastAsia="Times New Roman" w:hAnsi="Times New Roman" w:cs="Times New Roman"/>
          <w:kern w:val="0"/>
          <w:szCs w:val="20"/>
          <w:lang w:eastAsia="en-US"/>
        </w:rPr>
        <w:tab/>
        <w:t>horizontal tail maximum root thickness</w:t>
      </w:r>
    </w:p>
    <w:p w:rsidR="00750125"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t</m:t>
            </m:r>
          </m:e>
          <m:sub>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r</m:t>
                </m:r>
              </m:e>
              <m:sub>
                <m:r>
                  <w:rPr>
                    <w:rFonts w:ascii="Cambria Math" w:eastAsia="Times New Roman" w:hAnsi="Cambria Math" w:cs="Times New Roman"/>
                    <w:kern w:val="0"/>
                    <w:szCs w:val="20"/>
                    <w:lang w:eastAsia="en-US"/>
                  </w:rPr>
                  <m:t>v</m:t>
                </m:r>
              </m:sub>
            </m:sSub>
          </m:sub>
        </m:sSub>
      </m:oMath>
      <w:r w:rsidR="00750125" w:rsidRPr="00A968B4">
        <w:rPr>
          <w:rFonts w:ascii="Times New Roman" w:eastAsia="Times New Roman" w:hAnsi="Times New Roman" w:cs="Times New Roman"/>
          <w:kern w:val="0"/>
          <w:szCs w:val="20"/>
          <w:lang w:eastAsia="en-US"/>
        </w:rPr>
        <w:tab/>
        <w:t>=</w:t>
      </w:r>
      <w:r w:rsidR="00750125" w:rsidRPr="00A968B4">
        <w:rPr>
          <w:rFonts w:ascii="Times New Roman" w:eastAsia="Times New Roman" w:hAnsi="Times New Roman" w:cs="Times New Roman"/>
          <w:kern w:val="0"/>
          <w:szCs w:val="20"/>
          <w:lang w:eastAsia="en-US"/>
        </w:rPr>
        <w:tab/>
        <w:t>vertical tail maximum root thickness</w:t>
      </w:r>
    </w:p>
    <w:p w:rsidR="00135C2C" w:rsidRPr="00A968B4" w:rsidRDefault="00135C2C"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TEF</w:t>
      </w:r>
      <w:r w:rsidRPr="00A968B4">
        <w:rPr>
          <w:rFonts w:ascii="Times New Roman" w:eastAsia="Times New Roman" w:hAnsi="Times New Roman" w:cs="Times New Roman"/>
          <w:kern w:val="0"/>
          <w:szCs w:val="20"/>
          <w:vertAlign w:val="subscript"/>
          <w:lang w:eastAsia="en-US"/>
        </w:rPr>
        <w:t>j</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travel expense factor per crew member j</w:t>
      </w:r>
    </w:p>
    <w:p w:rsidR="0027607A" w:rsidRPr="00A968B4" w:rsidRDefault="0027607A"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W/S</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r>
      <w:r w:rsidR="000C624B" w:rsidRPr="00A968B4">
        <w:rPr>
          <w:rFonts w:ascii="Times New Roman" w:eastAsia="Times New Roman" w:hAnsi="Times New Roman" w:cs="Times New Roman"/>
          <w:kern w:val="0"/>
          <w:szCs w:val="20"/>
          <w:lang w:eastAsia="en-US"/>
        </w:rPr>
        <w:t>Wing loading</w:t>
      </w:r>
    </w:p>
    <w:p w:rsidR="002C7CFC"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ai</m:t>
            </m:r>
          </m:sub>
        </m:sSub>
      </m:oMath>
      <w:r w:rsidR="002C7CFC" w:rsidRPr="00A968B4">
        <w:rPr>
          <w:rFonts w:ascii="Times New Roman" w:eastAsia="Times New Roman" w:hAnsi="Times New Roman" w:cs="Times New Roman"/>
          <w:kern w:val="0"/>
          <w:szCs w:val="20"/>
          <w:lang w:eastAsia="en-US"/>
        </w:rPr>
        <w:tab/>
        <w:t>=</w:t>
      </w:r>
      <w:r w:rsidR="002C7CFC" w:rsidRPr="00A968B4">
        <w:rPr>
          <w:rFonts w:ascii="Times New Roman" w:eastAsia="Times New Roman" w:hAnsi="Times New Roman" w:cs="Times New Roman"/>
          <w:kern w:val="0"/>
          <w:szCs w:val="20"/>
          <w:lang w:eastAsia="en-US"/>
        </w:rPr>
        <w:tab/>
        <w:t>air induction system weight</w:t>
      </w:r>
    </w:p>
    <w:p w:rsidR="00441D0D"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api</m:t>
            </m:r>
          </m:sub>
        </m:sSub>
      </m:oMath>
      <w:r w:rsidR="00441D0D" w:rsidRPr="00A968B4">
        <w:rPr>
          <w:rFonts w:ascii="Times New Roman" w:eastAsia="Times New Roman" w:hAnsi="Times New Roman" w:cs="Times New Roman"/>
          <w:kern w:val="0"/>
          <w:szCs w:val="20"/>
          <w:lang w:eastAsia="en-US"/>
        </w:rPr>
        <w:tab/>
        <w:t>=</w:t>
      </w:r>
      <w:r w:rsidR="00441D0D" w:rsidRPr="00A968B4">
        <w:rPr>
          <w:rFonts w:ascii="Times New Roman" w:eastAsia="Times New Roman" w:hAnsi="Times New Roman" w:cs="Times New Roman"/>
          <w:kern w:val="0"/>
          <w:szCs w:val="20"/>
          <w:lang w:eastAsia="en-US"/>
        </w:rPr>
        <w:tab/>
        <w:t>weight of air-conditioning, pressurization, anti-icing and de-icing system</w:t>
      </w:r>
    </w:p>
    <w:p w:rsidR="00FE3EEF"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apu</m:t>
            </m:r>
          </m:sub>
        </m:sSub>
      </m:oMath>
      <w:r w:rsidR="00FE3EEF" w:rsidRPr="00A968B4">
        <w:rPr>
          <w:rFonts w:ascii="Times New Roman" w:eastAsia="Times New Roman" w:hAnsi="Times New Roman" w:cs="Times New Roman"/>
          <w:kern w:val="0"/>
          <w:szCs w:val="20"/>
          <w:lang w:eastAsia="en-US"/>
        </w:rPr>
        <w:tab/>
        <w:t>=</w:t>
      </w:r>
      <w:r w:rsidR="00FE3EEF" w:rsidRPr="00A968B4">
        <w:rPr>
          <w:rFonts w:ascii="Times New Roman" w:eastAsia="Times New Roman" w:hAnsi="Times New Roman" w:cs="Times New Roman"/>
          <w:kern w:val="0"/>
          <w:szCs w:val="20"/>
          <w:lang w:eastAsia="en-US"/>
        </w:rPr>
        <w:tab/>
        <w:t>weight of auxiliary power unit</w:t>
      </w:r>
      <w:r w:rsidR="003F5734" w:rsidRPr="00A968B4">
        <w:rPr>
          <w:rFonts w:ascii="Times New Roman" w:eastAsia="Times New Roman" w:hAnsi="Times New Roman" w:cs="Times New Roman"/>
          <w:kern w:val="0"/>
          <w:szCs w:val="20"/>
          <w:lang w:eastAsia="en-US"/>
        </w:rPr>
        <w:t xml:space="preserve"> (APU)</w:t>
      </w:r>
    </w:p>
    <w:p w:rsidR="00B57BDF" w:rsidRPr="00A968B4" w:rsidRDefault="00B57BDF" w:rsidP="00B57BDF">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i/>
          <w:kern w:val="0"/>
          <w:szCs w:val="20"/>
          <w:lang w:eastAsia="en-US"/>
        </w:rPr>
        <w:t>W</w:t>
      </w:r>
      <w:r w:rsidRPr="00A968B4">
        <w:rPr>
          <w:rFonts w:ascii="Times New Roman" w:eastAsia="Times New Roman" w:hAnsi="Times New Roman" w:cs="Times New Roman"/>
          <w:i/>
          <w:kern w:val="0"/>
          <w:szCs w:val="20"/>
          <w:vertAlign w:val="subscript"/>
          <w:lang w:eastAsia="en-US"/>
        </w:rPr>
        <w:t>bat</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weight of batteries</w:t>
      </w:r>
    </w:p>
    <w:p w:rsidR="008D2031" w:rsidRPr="00A968B4" w:rsidRDefault="008046B5" w:rsidP="00B57BDF">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bc</m:t>
            </m:r>
          </m:sub>
        </m:sSub>
      </m:oMath>
      <w:r w:rsidR="008D2031" w:rsidRPr="00A968B4">
        <w:rPr>
          <w:rFonts w:ascii="Times New Roman" w:eastAsia="Times New Roman" w:hAnsi="Times New Roman" w:cs="Times New Roman"/>
          <w:kern w:val="0"/>
          <w:szCs w:val="20"/>
          <w:lang w:eastAsia="en-US"/>
        </w:rPr>
        <w:tab/>
        <w:t>=</w:t>
      </w:r>
      <w:r w:rsidR="008D2031" w:rsidRPr="00A968B4">
        <w:rPr>
          <w:rFonts w:ascii="Times New Roman" w:eastAsia="Times New Roman" w:hAnsi="Times New Roman" w:cs="Times New Roman"/>
          <w:kern w:val="0"/>
          <w:szCs w:val="20"/>
          <w:lang w:eastAsia="en-US"/>
        </w:rPr>
        <w:tab/>
        <w:t>weight of baggage and cargo handling equipment</w:t>
      </w:r>
    </w:p>
    <w:p w:rsidR="00B57BDF" w:rsidRPr="00A968B4" w:rsidRDefault="00B57BDF" w:rsidP="00B57BDF">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i/>
          <w:kern w:val="0"/>
          <w:szCs w:val="20"/>
          <w:lang w:eastAsia="en-US"/>
        </w:rPr>
        <w:t>W</w:t>
      </w:r>
      <w:r w:rsidRPr="00A968B4">
        <w:rPr>
          <w:rFonts w:ascii="Times New Roman" w:eastAsia="Times New Roman" w:hAnsi="Times New Roman" w:cs="Times New Roman"/>
          <w:i/>
          <w:kern w:val="0"/>
          <w:szCs w:val="20"/>
          <w:vertAlign w:val="subscript"/>
          <w:lang w:eastAsia="en-US"/>
        </w:rPr>
        <w:t>e</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empty weight</w:t>
      </w:r>
    </w:p>
    <w:p w:rsidR="007A004C" w:rsidRPr="00A968B4" w:rsidRDefault="008046B5" w:rsidP="00B57BDF">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els</m:t>
            </m:r>
          </m:sub>
        </m:sSub>
      </m:oMath>
      <w:r w:rsidR="007A004C" w:rsidRPr="00A968B4">
        <w:rPr>
          <w:rFonts w:ascii="Times New Roman" w:eastAsia="Times New Roman" w:hAnsi="Times New Roman" w:cs="Times New Roman"/>
          <w:kern w:val="0"/>
          <w:szCs w:val="20"/>
          <w:lang w:eastAsia="en-US"/>
        </w:rPr>
        <w:tab/>
        <w:t>=</w:t>
      </w:r>
      <w:r w:rsidR="007A004C" w:rsidRPr="00A968B4">
        <w:rPr>
          <w:rFonts w:ascii="Times New Roman" w:eastAsia="Times New Roman" w:hAnsi="Times New Roman" w:cs="Times New Roman"/>
          <w:kern w:val="0"/>
          <w:szCs w:val="20"/>
          <w:lang w:eastAsia="en-US"/>
        </w:rPr>
        <w:tab/>
        <w:t>weight of electrical system</w:t>
      </w:r>
    </w:p>
    <w:p w:rsidR="00FB5D0D" w:rsidRPr="00A968B4" w:rsidRDefault="008046B5" w:rsidP="00B57BDF">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eng</m:t>
            </m:r>
          </m:sub>
        </m:sSub>
      </m:oMath>
      <w:r w:rsidR="00FB5D0D" w:rsidRPr="00A968B4">
        <w:rPr>
          <w:rFonts w:ascii="Times New Roman" w:eastAsia="Times New Roman" w:hAnsi="Times New Roman" w:cs="Times New Roman"/>
          <w:kern w:val="0"/>
          <w:szCs w:val="20"/>
          <w:lang w:eastAsia="en-US"/>
        </w:rPr>
        <w:tab/>
        <w:t>=</w:t>
      </w:r>
      <w:r w:rsidR="00FB5D0D" w:rsidRPr="00A968B4">
        <w:rPr>
          <w:rFonts w:ascii="Times New Roman" w:eastAsia="Times New Roman" w:hAnsi="Times New Roman" w:cs="Times New Roman"/>
          <w:kern w:val="0"/>
          <w:szCs w:val="20"/>
          <w:lang w:eastAsia="en-US"/>
        </w:rPr>
        <w:tab/>
        <w:t>weight of engine</w:t>
      </w:r>
    </w:p>
    <w:p w:rsidR="00B57BDF" w:rsidRPr="00A968B4" w:rsidRDefault="00B57BDF" w:rsidP="00B57BDF">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i/>
          <w:kern w:val="0"/>
          <w:szCs w:val="20"/>
          <w:lang w:eastAsia="en-US"/>
        </w:rPr>
        <w:t>W</w:t>
      </w:r>
      <w:r w:rsidRPr="00A968B4">
        <w:rPr>
          <w:rFonts w:ascii="Times New Roman" w:eastAsia="Times New Roman" w:hAnsi="Times New Roman" w:cs="Times New Roman"/>
          <w:i/>
          <w:kern w:val="0"/>
          <w:szCs w:val="20"/>
          <w:vertAlign w:val="subscript"/>
          <w:lang w:eastAsia="en-US"/>
        </w:rPr>
        <w:t>f</w:t>
      </w:r>
      <w:r w:rsidRPr="00A968B4">
        <w:rPr>
          <w:rFonts w:ascii="Times New Roman" w:eastAsia="Times New Roman" w:hAnsi="Times New Roman" w:cs="Times New Roman"/>
          <w:i/>
          <w:kern w:val="0"/>
          <w:szCs w:val="20"/>
          <w:lang w:eastAsia="en-US"/>
        </w:rPr>
        <w:tab/>
        <w:t>=</w:t>
      </w:r>
      <w:r w:rsidRPr="00A968B4">
        <w:rPr>
          <w:rFonts w:ascii="Times New Roman" w:eastAsia="Times New Roman" w:hAnsi="Times New Roman" w:cs="Times New Roman"/>
          <w:i/>
          <w:kern w:val="0"/>
          <w:szCs w:val="20"/>
          <w:lang w:eastAsia="en-US"/>
        </w:rPr>
        <w:tab/>
      </w:r>
      <w:r w:rsidRPr="00A968B4">
        <w:rPr>
          <w:rFonts w:ascii="Times New Roman" w:eastAsia="Times New Roman" w:hAnsi="Times New Roman" w:cs="Times New Roman"/>
          <w:kern w:val="0"/>
          <w:szCs w:val="20"/>
          <w:lang w:eastAsia="en-US"/>
        </w:rPr>
        <w:t>fuel weight</w:t>
      </w:r>
    </w:p>
    <w:p w:rsidR="002741E7" w:rsidRPr="00A968B4" w:rsidRDefault="008046B5" w:rsidP="00B57BDF">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fc</m:t>
            </m:r>
          </m:sub>
        </m:sSub>
      </m:oMath>
      <w:r w:rsidR="002741E7" w:rsidRPr="00A968B4">
        <w:rPr>
          <w:rFonts w:ascii="Times New Roman" w:eastAsia="Times New Roman" w:hAnsi="Times New Roman" w:cs="Times New Roman"/>
          <w:kern w:val="0"/>
          <w:szCs w:val="20"/>
          <w:lang w:eastAsia="en-US"/>
        </w:rPr>
        <w:tab/>
        <w:t>=</w:t>
      </w:r>
      <w:r w:rsidR="002741E7" w:rsidRPr="00A968B4">
        <w:rPr>
          <w:rFonts w:ascii="Times New Roman" w:eastAsia="Times New Roman" w:hAnsi="Times New Roman" w:cs="Times New Roman"/>
          <w:kern w:val="0"/>
          <w:szCs w:val="20"/>
          <w:lang w:eastAsia="en-US"/>
        </w:rPr>
        <w:tab/>
        <w:t>weight of flight control system</w:t>
      </w:r>
    </w:p>
    <w:p w:rsidR="001254B8" w:rsidRPr="00A968B4" w:rsidRDefault="008046B5" w:rsidP="00B57BDF">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fur</m:t>
            </m:r>
          </m:sub>
        </m:sSub>
      </m:oMath>
      <w:r w:rsidR="001254B8" w:rsidRPr="00A968B4">
        <w:rPr>
          <w:rFonts w:ascii="Times New Roman" w:eastAsia="Times New Roman" w:hAnsi="Times New Roman" w:cs="Times New Roman"/>
          <w:kern w:val="0"/>
          <w:szCs w:val="20"/>
          <w:lang w:eastAsia="en-US"/>
        </w:rPr>
        <w:tab/>
        <w:t>=</w:t>
      </w:r>
      <w:r w:rsidR="001254B8" w:rsidRPr="00A968B4">
        <w:rPr>
          <w:rFonts w:ascii="Times New Roman" w:eastAsia="Times New Roman" w:hAnsi="Times New Roman" w:cs="Times New Roman"/>
          <w:kern w:val="0"/>
          <w:szCs w:val="20"/>
          <w:lang w:eastAsia="en-US"/>
        </w:rPr>
        <w:tab/>
        <w:t>weight of furnishings</w:t>
      </w:r>
    </w:p>
    <w:p w:rsidR="00F15292" w:rsidRPr="00A968B4" w:rsidRDefault="008046B5" w:rsidP="00B57BDF">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hs</m:t>
            </m:r>
          </m:sub>
        </m:sSub>
      </m:oMath>
      <w:r w:rsidR="00F15292" w:rsidRPr="00A968B4">
        <w:rPr>
          <w:rFonts w:ascii="Times New Roman" w:eastAsia="Times New Roman" w:hAnsi="Times New Roman" w:cs="Times New Roman"/>
          <w:kern w:val="0"/>
          <w:szCs w:val="20"/>
          <w:lang w:eastAsia="en-US"/>
        </w:rPr>
        <w:tab/>
        <w:t>=</w:t>
      </w:r>
      <w:r w:rsidR="00F15292" w:rsidRPr="00A968B4">
        <w:rPr>
          <w:rFonts w:ascii="Times New Roman" w:eastAsia="Times New Roman" w:hAnsi="Times New Roman" w:cs="Times New Roman"/>
          <w:kern w:val="0"/>
          <w:szCs w:val="20"/>
          <w:lang w:eastAsia="en-US"/>
        </w:rPr>
        <w:tab/>
        <w:t>weight of hydraulic and pneumatic system</w:t>
      </w:r>
    </w:p>
    <w:p w:rsidR="000F741D" w:rsidRPr="00A968B4" w:rsidRDefault="008046B5" w:rsidP="00B57BDF">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i</m:t>
            </m:r>
          </m:sub>
        </m:sSub>
      </m:oMath>
      <w:r w:rsidR="000F741D" w:rsidRPr="00A968B4">
        <w:rPr>
          <w:rFonts w:ascii="Times New Roman" w:eastAsia="Times New Roman" w:hAnsi="Times New Roman" w:cs="Times New Roman"/>
          <w:kern w:val="0"/>
          <w:szCs w:val="20"/>
          <w:lang w:eastAsia="en-US"/>
        </w:rPr>
        <w:tab/>
        <w:t>=</w:t>
      </w:r>
      <w:r w:rsidR="000F741D" w:rsidRPr="00A968B4">
        <w:rPr>
          <w:rFonts w:ascii="Times New Roman" w:eastAsia="Times New Roman" w:hAnsi="Times New Roman" w:cs="Times New Roman"/>
          <w:kern w:val="0"/>
          <w:szCs w:val="20"/>
          <w:lang w:eastAsia="en-US"/>
        </w:rPr>
        <w:tab/>
        <w:t>weight of instruments</w:t>
      </w:r>
    </w:p>
    <w:p w:rsidR="00FF55D0" w:rsidRPr="00A968B4" w:rsidRDefault="008046B5" w:rsidP="00B57BDF">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iae</m:t>
            </m:r>
          </m:sub>
        </m:sSub>
      </m:oMath>
      <w:r w:rsidR="00FF55D0" w:rsidRPr="00A968B4">
        <w:rPr>
          <w:rFonts w:ascii="Times New Roman" w:eastAsia="Times New Roman" w:hAnsi="Times New Roman" w:cs="Times New Roman"/>
          <w:kern w:val="0"/>
          <w:szCs w:val="20"/>
          <w:lang w:eastAsia="en-US"/>
        </w:rPr>
        <w:tab/>
        <w:t>=</w:t>
      </w:r>
      <w:r w:rsidR="00FF55D0" w:rsidRPr="00A968B4">
        <w:rPr>
          <w:rFonts w:ascii="Times New Roman" w:eastAsia="Times New Roman" w:hAnsi="Times New Roman" w:cs="Times New Roman"/>
          <w:kern w:val="0"/>
          <w:szCs w:val="20"/>
          <w:lang w:eastAsia="en-US"/>
        </w:rPr>
        <w:tab/>
        <w:t>weight of the instrumentation, avionics, and electronics</w:t>
      </w:r>
    </w:p>
    <w:p w:rsidR="00B57BDF" w:rsidRPr="00A968B4" w:rsidRDefault="00B57BDF" w:rsidP="00B57BDF">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i/>
          <w:kern w:val="0"/>
          <w:szCs w:val="20"/>
          <w:lang w:eastAsia="en-US"/>
        </w:rPr>
        <w:t>W</w:t>
      </w:r>
      <w:r w:rsidRPr="00A968B4">
        <w:rPr>
          <w:rFonts w:ascii="Times New Roman" w:eastAsia="Times New Roman" w:hAnsi="Times New Roman" w:cs="Times New Roman"/>
          <w:i/>
          <w:kern w:val="0"/>
          <w:szCs w:val="20"/>
          <w:vertAlign w:val="subscript"/>
          <w:lang w:eastAsia="en-US"/>
        </w:rPr>
        <w:t>oe</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operating empty weight</w:t>
      </w:r>
    </w:p>
    <w:p w:rsidR="00551E6F" w:rsidRPr="00A968B4" w:rsidRDefault="008046B5" w:rsidP="00B57BDF">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ops</m:t>
            </m:r>
          </m:sub>
        </m:sSub>
      </m:oMath>
      <w:r w:rsidR="00551E6F" w:rsidRPr="00A968B4">
        <w:rPr>
          <w:rFonts w:ascii="Times New Roman" w:eastAsia="Times New Roman" w:hAnsi="Times New Roman" w:cs="Times New Roman"/>
          <w:kern w:val="0"/>
          <w:szCs w:val="20"/>
          <w:lang w:eastAsia="en-US"/>
        </w:rPr>
        <w:tab/>
        <w:t>=</w:t>
      </w:r>
      <w:r w:rsidR="00551E6F" w:rsidRPr="00A968B4">
        <w:rPr>
          <w:rFonts w:ascii="Times New Roman" w:eastAsia="Times New Roman" w:hAnsi="Times New Roman" w:cs="Times New Roman"/>
          <w:kern w:val="0"/>
          <w:szCs w:val="20"/>
          <w:lang w:eastAsia="en-US"/>
        </w:rPr>
        <w:tab/>
        <w:t>weight of operational items</w:t>
      </w:r>
    </w:p>
    <w:p w:rsidR="00551E6F"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ox</m:t>
            </m:r>
          </m:sub>
        </m:sSub>
      </m:oMath>
      <w:r w:rsidR="00551E6F" w:rsidRPr="00A968B4">
        <w:rPr>
          <w:rFonts w:ascii="Times New Roman" w:eastAsia="Times New Roman" w:hAnsi="Times New Roman" w:cs="Times New Roman"/>
          <w:i/>
          <w:kern w:val="0"/>
          <w:szCs w:val="20"/>
          <w:lang w:eastAsia="en-US"/>
        </w:rPr>
        <w:tab/>
        <w:t>=</w:t>
      </w:r>
      <w:r w:rsidR="00551E6F" w:rsidRPr="00A968B4">
        <w:rPr>
          <w:rFonts w:ascii="Times New Roman" w:eastAsia="Times New Roman" w:hAnsi="Times New Roman" w:cs="Times New Roman"/>
          <w:i/>
          <w:kern w:val="0"/>
          <w:szCs w:val="20"/>
          <w:lang w:eastAsia="en-US"/>
        </w:rPr>
        <w:tab/>
      </w:r>
      <w:r w:rsidR="00551E6F" w:rsidRPr="00A968B4">
        <w:rPr>
          <w:rFonts w:ascii="Times New Roman" w:eastAsia="Times New Roman" w:hAnsi="Times New Roman" w:cs="Times New Roman"/>
          <w:kern w:val="0"/>
          <w:szCs w:val="20"/>
          <w:lang w:eastAsia="en-US"/>
        </w:rPr>
        <w:t>weight of oxygen</w:t>
      </w:r>
      <w:r w:rsidR="00F15292" w:rsidRPr="00A968B4">
        <w:rPr>
          <w:rFonts w:ascii="Times New Roman" w:eastAsia="Times New Roman" w:hAnsi="Times New Roman" w:cs="Times New Roman"/>
          <w:kern w:val="0"/>
          <w:szCs w:val="20"/>
          <w:lang w:eastAsia="en-US"/>
        </w:rPr>
        <w:t xml:space="preserve"> system</w:t>
      </w:r>
    </w:p>
    <w:p w:rsidR="00B57BDF" w:rsidRPr="00A968B4" w:rsidRDefault="00B57BDF"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i/>
          <w:kern w:val="0"/>
          <w:szCs w:val="20"/>
          <w:lang w:eastAsia="en-US"/>
        </w:rPr>
        <w:t>W</w:t>
      </w:r>
      <w:r w:rsidRPr="00A968B4">
        <w:rPr>
          <w:rFonts w:ascii="Times New Roman" w:eastAsia="Times New Roman" w:hAnsi="Times New Roman" w:cs="Times New Roman"/>
          <w:i/>
          <w:kern w:val="0"/>
          <w:szCs w:val="20"/>
          <w:vertAlign w:val="subscript"/>
          <w:lang w:eastAsia="en-US"/>
        </w:rPr>
        <w:t>pl</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payload weight</w:t>
      </w:r>
    </w:p>
    <w:p w:rsidR="00726AFD"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pt</m:t>
            </m:r>
          </m:sub>
        </m:sSub>
      </m:oMath>
      <w:r w:rsidR="00726AFD" w:rsidRPr="00A968B4">
        <w:rPr>
          <w:rFonts w:ascii="Times New Roman" w:eastAsia="Times New Roman" w:hAnsi="Times New Roman" w:cs="Times New Roman"/>
          <w:kern w:val="0"/>
          <w:szCs w:val="20"/>
          <w:lang w:eastAsia="en-US"/>
        </w:rPr>
        <w:tab/>
        <w:t>=</w:t>
      </w:r>
      <w:r w:rsidR="00726AFD" w:rsidRPr="00A968B4">
        <w:rPr>
          <w:rFonts w:ascii="Times New Roman" w:eastAsia="Times New Roman" w:hAnsi="Times New Roman" w:cs="Times New Roman"/>
          <w:kern w:val="0"/>
          <w:szCs w:val="20"/>
          <w:lang w:eastAsia="en-US"/>
        </w:rPr>
        <w:tab/>
        <w:t>weight of paint</w:t>
      </w:r>
    </w:p>
    <w:p w:rsidR="00846CB5" w:rsidRPr="00A968B4" w:rsidRDefault="00846C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i/>
          <w:kern w:val="0"/>
          <w:szCs w:val="20"/>
          <w:lang w:eastAsia="en-US"/>
        </w:rPr>
        <w:t>W</w:t>
      </w:r>
      <w:r w:rsidRPr="00A968B4">
        <w:rPr>
          <w:rFonts w:ascii="Times New Roman" w:eastAsia="Times New Roman" w:hAnsi="Times New Roman" w:cs="Times New Roman"/>
          <w:i/>
          <w:kern w:val="0"/>
          <w:szCs w:val="20"/>
          <w:vertAlign w:val="subscript"/>
          <w:lang w:eastAsia="en-US"/>
        </w:rPr>
        <w:t>tfo</w:t>
      </w:r>
      <w:r w:rsidRPr="00A968B4">
        <w:rPr>
          <w:rFonts w:ascii="Times New Roman" w:eastAsia="Times New Roman" w:hAnsi="Times New Roman" w:cs="Times New Roman"/>
          <w:i/>
          <w:kern w:val="0"/>
          <w:szCs w:val="20"/>
          <w:vertAlign w:val="subscript"/>
          <w:lang w:eastAsia="en-US"/>
        </w:rPr>
        <w:tab/>
      </w:r>
      <w:r w:rsidRPr="00A968B4">
        <w:rPr>
          <w:rFonts w:ascii="Times New Roman" w:eastAsia="Times New Roman" w:hAnsi="Times New Roman" w:cs="Times New Roman"/>
          <w:kern w:val="0"/>
          <w:szCs w:val="20"/>
          <w:lang w:eastAsia="en-US"/>
        </w:rPr>
        <w:t>=</w:t>
      </w:r>
      <w:r w:rsidRPr="00A968B4">
        <w:rPr>
          <w:rFonts w:ascii="Times New Roman" w:eastAsia="Times New Roman" w:hAnsi="Times New Roman" w:cs="Times New Roman"/>
          <w:kern w:val="0"/>
          <w:szCs w:val="20"/>
          <w:lang w:eastAsia="en-US"/>
        </w:rPr>
        <w:tab/>
        <w:t>trapped fuel weight</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i/>
          <w:kern w:val="0"/>
          <w:szCs w:val="20"/>
          <w:lang w:eastAsia="en-US"/>
        </w:rPr>
        <w:t>W</w:t>
      </w:r>
      <w:r w:rsidRPr="00A968B4">
        <w:rPr>
          <w:rFonts w:ascii="Times New Roman" w:eastAsia="Times New Roman" w:hAnsi="Times New Roman" w:cs="Times New Roman"/>
          <w:i/>
          <w:kern w:val="0"/>
          <w:szCs w:val="20"/>
          <w:vertAlign w:val="subscript"/>
          <w:lang w:eastAsia="en-US"/>
        </w:rPr>
        <w:t>to</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take off weight</w:t>
      </w:r>
    </w:p>
    <w:p w:rsidR="00A123B2" w:rsidRPr="00A968B4" w:rsidRDefault="00A123B2"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i/>
          <w:kern w:val="0"/>
          <w:szCs w:val="20"/>
          <w:lang w:eastAsia="en-US"/>
        </w:rPr>
        <w:t>W</w:t>
      </w:r>
      <w:r w:rsidRPr="00A968B4">
        <w:rPr>
          <w:rFonts w:ascii="Times New Roman" w:eastAsia="Times New Roman" w:hAnsi="Times New Roman" w:cs="Times New Roman"/>
          <w:i/>
          <w:kern w:val="0"/>
          <w:szCs w:val="20"/>
          <w:vertAlign w:val="subscript"/>
          <w:lang w:eastAsia="en-US"/>
        </w:rPr>
        <w:t>L</w:t>
      </w:r>
      <w:r w:rsidRPr="00A968B4">
        <w:rPr>
          <w:rFonts w:ascii="Times New Roman" w:eastAsia="Times New Roman" w:hAnsi="Times New Roman" w:cs="Times New Roman"/>
          <w:i/>
          <w:kern w:val="0"/>
          <w:szCs w:val="20"/>
          <w:lang w:eastAsia="en-US"/>
        </w:rPr>
        <w:tab/>
      </w:r>
      <w:r w:rsidRPr="00A968B4">
        <w:rPr>
          <w:rFonts w:ascii="Times New Roman" w:eastAsia="Times New Roman" w:hAnsi="Times New Roman" w:cs="Times New Roman"/>
          <w:kern w:val="0"/>
          <w:szCs w:val="20"/>
          <w:lang w:eastAsia="en-US"/>
        </w:rPr>
        <w:t>=</w:t>
      </w:r>
      <w:r w:rsidRPr="00A968B4">
        <w:rPr>
          <w:rFonts w:ascii="Times New Roman" w:eastAsia="Times New Roman" w:hAnsi="Times New Roman" w:cs="Times New Roman"/>
          <w:kern w:val="0"/>
          <w:szCs w:val="20"/>
          <w:lang w:eastAsia="en-US"/>
        </w:rPr>
        <w:tab/>
        <w:t>landing weight</w:t>
      </w:r>
    </w:p>
    <w:p w:rsidR="002C7CFC"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fs</m:t>
            </m:r>
          </m:sub>
        </m:sSub>
      </m:oMath>
      <w:r w:rsidR="002C7CFC" w:rsidRPr="00A968B4">
        <w:rPr>
          <w:rFonts w:ascii="Times New Roman" w:eastAsia="Times New Roman" w:hAnsi="Times New Roman" w:cs="Times New Roman"/>
          <w:kern w:val="0"/>
          <w:szCs w:val="20"/>
          <w:lang w:eastAsia="en-US"/>
        </w:rPr>
        <w:tab/>
        <w:t>=</w:t>
      </w:r>
      <w:r w:rsidR="002C7CFC" w:rsidRPr="00A968B4">
        <w:rPr>
          <w:rFonts w:ascii="Times New Roman" w:eastAsia="Times New Roman" w:hAnsi="Times New Roman" w:cs="Times New Roman"/>
          <w:kern w:val="0"/>
          <w:szCs w:val="20"/>
          <w:lang w:eastAsia="en-US"/>
        </w:rPr>
        <w:tab/>
        <w:t>fuel system weight</w:t>
      </w:r>
    </w:p>
    <w:p w:rsidR="00307948"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fus</m:t>
            </m:r>
          </m:sub>
        </m:sSub>
      </m:oMath>
      <w:r w:rsidR="00307948" w:rsidRPr="00A968B4">
        <w:rPr>
          <w:rFonts w:ascii="Times New Roman" w:eastAsia="Times New Roman" w:hAnsi="Times New Roman" w:cs="Times New Roman"/>
          <w:kern w:val="0"/>
          <w:szCs w:val="20"/>
          <w:lang w:eastAsia="en-US"/>
        </w:rPr>
        <w:tab/>
        <w:t>=</w:t>
      </w:r>
      <w:r w:rsidR="00307948" w:rsidRPr="00A968B4">
        <w:rPr>
          <w:rFonts w:ascii="Times New Roman" w:eastAsia="Times New Roman" w:hAnsi="Times New Roman" w:cs="Times New Roman"/>
          <w:kern w:val="0"/>
          <w:szCs w:val="20"/>
          <w:lang w:eastAsia="en-US"/>
        </w:rPr>
        <w:tab/>
        <w:t>weight of fuselage in lbs</w:t>
      </w:r>
    </w:p>
    <w:p w:rsidR="00040A64"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fus</m:t>
            </m:r>
          </m:sub>
        </m:sSub>
      </m:oMath>
      <w:r w:rsidR="00040A64" w:rsidRPr="00A968B4">
        <w:rPr>
          <w:rFonts w:ascii="Times New Roman" w:eastAsia="Times New Roman" w:hAnsi="Times New Roman" w:cs="Times New Roman"/>
          <w:kern w:val="0"/>
          <w:szCs w:val="20"/>
          <w:lang w:eastAsia="en-US"/>
        </w:rPr>
        <w:tab/>
        <w:t>=</w:t>
      </w:r>
      <w:r w:rsidR="00040A64" w:rsidRPr="00A968B4">
        <w:rPr>
          <w:rFonts w:ascii="Times New Roman" w:eastAsia="Times New Roman" w:hAnsi="Times New Roman" w:cs="Times New Roman"/>
          <w:kern w:val="0"/>
          <w:szCs w:val="20"/>
          <w:lang w:eastAsia="en-US"/>
        </w:rPr>
        <w:tab/>
        <w:t>width of fuselage</w:t>
      </w:r>
    </w:p>
    <w:p w:rsidR="002C7CFC"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p</m:t>
            </m:r>
          </m:sub>
        </m:sSub>
      </m:oMath>
      <w:r w:rsidR="002C7CFC" w:rsidRPr="00A968B4">
        <w:rPr>
          <w:rFonts w:ascii="Times New Roman" w:eastAsia="Times New Roman" w:hAnsi="Times New Roman" w:cs="Times New Roman"/>
          <w:kern w:val="0"/>
          <w:szCs w:val="20"/>
          <w:lang w:eastAsia="en-US"/>
        </w:rPr>
        <w:tab/>
        <w:t>=</w:t>
      </w:r>
      <w:r w:rsidR="002C7CFC" w:rsidRPr="00A968B4">
        <w:rPr>
          <w:rFonts w:ascii="Times New Roman" w:eastAsia="Times New Roman" w:hAnsi="Times New Roman" w:cs="Times New Roman"/>
          <w:kern w:val="0"/>
          <w:szCs w:val="20"/>
          <w:lang w:eastAsia="en-US"/>
        </w:rPr>
        <w:tab/>
        <w:t>propulsion system</w:t>
      </w:r>
    </w:p>
    <w:p w:rsidR="00823D0E"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pwr</m:t>
            </m:r>
          </m:sub>
        </m:sSub>
      </m:oMath>
      <w:r w:rsidR="00823D0E" w:rsidRPr="00A968B4">
        <w:rPr>
          <w:rFonts w:ascii="Times New Roman" w:eastAsia="Times New Roman" w:hAnsi="Times New Roman" w:cs="Times New Roman"/>
          <w:kern w:val="0"/>
          <w:szCs w:val="20"/>
          <w:lang w:eastAsia="en-US"/>
        </w:rPr>
        <w:tab/>
        <w:t>=</w:t>
      </w:r>
      <w:r w:rsidR="00823D0E" w:rsidRPr="00A968B4">
        <w:rPr>
          <w:rFonts w:ascii="Times New Roman" w:eastAsia="Times New Roman" w:hAnsi="Times New Roman" w:cs="Times New Roman"/>
          <w:kern w:val="0"/>
          <w:szCs w:val="20"/>
          <w:lang w:eastAsia="en-US"/>
        </w:rPr>
        <w:tab/>
        <w:t>powerplant weight</w:t>
      </w:r>
    </w:p>
    <w:p w:rsidR="005C4176"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W</m:t>
            </m:r>
          </m:e>
          <m:sub>
            <m:r>
              <w:rPr>
                <w:rFonts w:ascii="Cambria Math" w:eastAsia="Times New Roman" w:hAnsi="Cambria Math" w:cs="Times New Roman"/>
                <w:kern w:val="0"/>
                <w:szCs w:val="20"/>
                <w:lang w:eastAsia="en-US"/>
              </w:rPr>
              <m:t>struct</m:t>
            </m:r>
          </m:sub>
        </m:sSub>
      </m:oMath>
      <w:r w:rsidR="005C4176" w:rsidRPr="00A968B4">
        <w:rPr>
          <w:rFonts w:ascii="Times New Roman" w:eastAsia="Times New Roman" w:hAnsi="Times New Roman" w:cs="Times New Roman"/>
          <w:kern w:val="0"/>
          <w:szCs w:val="20"/>
          <w:lang w:eastAsia="en-US"/>
        </w:rPr>
        <w:tab/>
        <w:t>=</w:t>
      </w:r>
      <w:r w:rsidR="005C4176" w:rsidRPr="00A968B4">
        <w:rPr>
          <w:rFonts w:ascii="Times New Roman" w:eastAsia="Times New Roman" w:hAnsi="Times New Roman" w:cs="Times New Roman"/>
          <w:kern w:val="0"/>
          <w:szCs w:val="20"/>
          <w:lang w:eastAsia="en-US"/>
        </w:rPr>
        <w:tab/>
        <w:t>weight of structure</w:t>
      </w:r>
    </w:p>
    <w:p w:rsidR="009C786B"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U</m:t>
            </m:r>
          </m:e>
          <m:sub>
            <m:r>
              <w:rPr>
                <w:rFonts w:ascii="Cambria Math" w:eastAsia="Times New Roman" w:hAnsi="Cambria Math" w:cs="Times New Roman"/>
                <w:kern w:val="0"/>
                <w:szCs w:val="20"/>
                <w:lang w:eastAsia="en-US"/>
              </w:rPr>
              <m:t>an</m:t>
            </m:r>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n</m:t>
                </m:r>
              </m:e>
              <m:sub>
                <m:r>
                  <w:rPr>
                    <w:rFonts w:ascii="Cambria Math" w:eastAsia="Times New Roman" w:hAnsi="Cambria Math" w:cs="Times New Roman"/>
                    <w:kern w:val="0"/>
                    <w:szCs w:val="20"/>
                    <w:lang w:eastAsia="en-US"/>
                  </w:rPr>
                  <m:t>bl</m:t>
                </m:r>
              </m:sub>
            </m:sSub>
          </m:sub>
        </m:sSub>
      </m:oMath>
      <w:r w:rsidR="009C786B" w:rsidRPr="00A968B4">
        <w:rPr>
          <w:rFonts w:ascii="Times New Roman" w:eastAsia="Times New Roman" w:hAnsi="Times New Roman" w:cs="Times New Roman"/>
          <w:kern w:val="0"/>
          <w:szCs w:val="20"/>
          <w:lang w:eastAsia="en-US"/>
        </w:rPr>
        <w:tab/>
        <w:t>=</w:t>
      </w:r>
      <w:r w:rsidR="009C786B" w:rsidRPr="00A968B4">
        <w:rPr>
          <w:rFonts w:ascii="Times New Roman" w:eastAsia="Times New Roman" w:hAnsi="Times New Roman" w:cs="Times New Roman"/>
          <w:kern w:val="0"/>
          <w:szCs w:val="20"/>
          <w:lang w:eastAsia="en-US"/>
        </w:rPr>
        <w:tab/>
        <w:t>annual utilization in block hours</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V</w:t>
      </w:r>
      <w:r w:rsidRPr="00A968B4">
        <w:rPr>
          <w:rFonts w:ascii="Times New Roman" w:eastAsia="Times New Roman" w:hAnsi="Times New Roman" w:cs="Times New Roman"/>
          <w:kern w:val="0"/>
          <w:szCs w:val="20"/>
          <w:vertAlign w:val="subscript"/>
          <w:lang w:eastAsia="en-US"/>
        </w:rPr>
        <w:tab/>
      </w:r>
      <w:r w:rsidRPr="00A968B4">
        <w:rPr>
          <w:rFonts w:ascii="Times New Roman" w:eastAsia="Times New Roman" w:hAnsi="Times New Roman" w:cs="Times New Roman"/>
          <w:kern w:val="0"/>
          <w:szCs w:val="20"/>
          <w:lang w:eastAsia="en-US"/>
        </w:rPr>
        <w:t>=</w:t>
      </w:r>
      <w:r w:rsidRPr="00A968B4">
        <w:rPr>
          <w:rFonts w:ascii="Times New Roman" w:eastAsia="Times New Roman" w:hAnsi="Times New Roman" w:cs="Times New Roman"/>
          <w:kern w:val="0"/>
          <w:szCs w:val="20"/>
          <w:lang w:eastAsia="en-US"/>
        </w:rPr>
        <w:tab/>
        <w:t>velocity</w:t>
      </w:r>
    </w:p>
    <w:p w:rsidR="001B65DB" w:rsidRPr="00A968B4" w:rsidRDefault="001B65DB"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V</w:t>
      </w:r>
      <w:r w:rsidRPr="00A968B4">
        <w:rPr>
          <w:rFonts w:ascii="Times New Roman" w:eastAsia="Times New Roman" w:hAnsi="Times New Roman" w:cs="Times New Roman"/>
          <w:kern w:val="0"/>
          <w:szCs w:val="20"/>
          <w:vertAlign w:val="subscript"/>
          <w:lang w:eastAsia="en-US"/>
        </w:rPr>
        <w:t>B</w:t>
      </w:r>
      <w:r w:rsidRPr="00A968B4">
        <w:rPr>
          <w:rFonts w:ascii="Times New Roman" w:eastAsia="Times New Roman" w:hAnsi="Times New Roman" w:cs="Times New Roman"/>
          <w:kern w:val="0"/>
          <w:szCs w:val="20"/>
          <w:lang w:eastAsia="en-US"/>
        </w:rPr>
        <w:t xml:space="preserve"> </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design speed for maximum gust intensity</w:t>
      </w:r>
    </w:p>
    <w:p w:rsidR="00A123B2" w:rsidRPr="00A968B4" w:rsidRDefault="00A123B2"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V</w:t>
      </w:r>
      <w:r w:rsidRPr="00A968B4">
        <w:rPr>
          <w:rFonts w:ascii="Times New Roman" w:eastAsia="Times New Roman" w:hAnsi="Times New Roman" w:cs="Times New Roman"/>
          <w:kern w:val="0"/>
          <w:szCs w:val="20"/>
          <w:vertAlign w:val="subscript"/>
          <w:lang w:eastAsia="en-US"/>
        </w:rPr>
        <w:t>A</w:t>
      </w:r>
      <w:r w:rsidRPr="00A968B4">
        <w:rPr>
          <w:rFonts w:ascii="Times New Roman" w:eastAsia="Times New Roman" w:hAnsi="Times New Roman" w:cs="Times New Roman"/>
          <w:kern w:val="0"/>
          <w:szCs w:val="20"/>
          <w:lang w:eastAsia="en-US"/>
        </w:rPr>
        <w:t xml:space="preserve"> </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approach speed</w:t>
      </w:r>
    </w:p>
    <w:p w:rsidR="00B731CA" w:rsidRPr="00A968B4" w:rsidRDefault="00B731CA"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V</w:t>
      </w:r>
      <w:r w:rsidRPr="00A968B4">
        <w:rPr>
          <w:rFonts w:ascii="Times New Roman" w:eastAsia="Times New Roman" w:hAnsi="Times New Roman" w:cs="Times New Roman"/>
          <w:kern w:val="0"/>
          <w:szCs w:val="20"/>
          <w:vertAlign w:val="subscript"/>
          <w:lang w:eastAsia="en-US"/>
        </w:rPr>
        <w:t>C</w:t>
      </w:r>
      <w:r w:rsidRPr="00A968B4">
        <w:rPr>
          <w:rFonts w:ascii="Times New Roman" w:eastAsia="Times New Roman" w:hAnsi="Times New Roman" w:cs="Times New Roman"/>
          <w:kern w:val="0"/>
          <w:szCs w:val="20"/>
          <w:vertAlign w:val="subscript"/>
          <w:lang w:eastAsia="en-US"/>
        </w:rPr>
        <w:tab/>
      </w:r>
      <w:r w:rsidRPr="00A968B4">
        <w:rPr>
          <w:rFonts w:ascii="Times New Roman" w:eastAsia="Times New Roman" w:hAnsi="Times New Roman" w:cs="Times New Roman"/>
          <w:kern w:val="0"/>
          <w:szCs w:val="20"/>
          <w:lang w:eastAsia="en-US"/>
        </w:rPr>
        <w:t>=</w:t>
      </w:r>
      <w:r w:rsidRPr="00A968B4">
        <w:rPr>
          <w:rFonts w:ascii="Times New Roman" w:eastAsia="Times New Roman" w:hAnsi="Times New Roman" w:cs="Times New Roman"/>
          <w:kern w:val="0"/>
          <w:szCs w:val="20"/>
          <w:lang w:eastAsia="en-US"/>
        </w:rPr>
        <w:tab/>
        <w:t>design cruise speed</w:t>
      </w:r>
    </w:p>
    <w:p w:rsidR="001256E5" w:rsidRPr="00A968B4" w:rsidRDefault="001256E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V</w:t>
      </w:r>
      <w:r w:rsidRPr="00A968B4">
        <w:rPr>
          <w:rFonts w:ascii="Times New Roman" w:eastAsia="Times New Roman" w:hAnsi="Times New Roman" w:cs="Times New Roman"/>
          <w:kern w:val="0"/>
          <w:szCs w:val="20"/>
          <w:vertAlign w:val="subscript"/>
          <w:lang w:eastAsia="en-US"/>
        </w:rPr>
        <w:t>cr</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cruise velocity</w:t>
      </w:r>
    </w:p>
    <w:p w:rsidR="00B731CA" w:rsidRPr="00A968B4" w:rsidRDefault="00B731CA" w:rsidP="00B731CA">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V</w:t>
      </w:r>
      <w:r w:rsidR="00A42070" w:rsidRPr="00A968B4">
        <w:rPr>
          <w:rFonts w:ascii="Times New Roman" w:eastAsia="Times New Roman" w:hAnsi="Times New Roman" w:cs="Times New Roman"/>
          <w:kern w:val="0"/>
          <w:szCs w:val="20"/>
          <w:vertAlign w:val="subscript"/>
          <w:lang w:eastAsia="en-US"/>
        </w:rPr>
        <w:t>D</w:t>
      </w:r>
      <w:r w:rsidRPr="00A968B4">
        <w:rPr>
          <w:rFonts w:ascii="Times New Roman" w:eastAsia="Times New Roman" w:hAnsi="Times New Roman" w:cs="Times New Roman"/>
          <w:kern w:val="0"/>
          <w:szCs w:val="20"/>
          <w:vertAlign w:val="subscript"/>
          <w:lang w:eastAsia="en-US"/>
        </w:rPr>
        <w:tab/>
      </w:r>
      <w:r w:rsidRPr="00A968B4">
        <w:rPr>
          <w:rFonts w:ascii="Times New Roman" w:eastAsia="Times New Roman" w:hAnsi="Times New Roman" w:cs="Times New Roman"/>
          <w:kern w:val="0"/>
          <w:szCs w:val="20"/>
          <w:lang w:eastAsia="en-US"/>
        </w:rPr>
        <w:t>=</w:t>
      </w:r>
      <w:r w:rsidRPr="00A968B4">
        <w:rPr>
          <w:rFonts w:ascii="Times New Roman" w:eastAsia="Times New Roman" w:hAnsi="Times New Roman" w:cs="Times New Roman"/>
          <w:kern w:val="0"/>
          <w:szCs w:val="20"/>
          <w:lang w:eastAsia="en-US"/>
        </w:rPr>
        <w:tab/>
        <w:t xml:space="preserve">design </w:t>
      </w:r>
      <w:r w:rsidR="00A42070" w:rsidRPr="00A968B4">
        <w:rPr>
          <w:rFonts w:ascii="Times New Roman" w:eastAsia="Times New Roman" w:hAnsi="Times New Roman" w:cs="Times New Roman"/>
          <w:kern w:val="0"/>
          <w:szCs w:val="20"/>
          <w:lang w:eastAsia="en-US"/>
        </w:rPr>
        <w:t>diving speed</w:t>
      </w:r>
    </w:p>
    <w:p w:rsidR="00B731CA" w:rsidRPr="00A968B4" w:rsidRDefault="00B731CA" w:rsidP="00B731CA">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V</w:t>
      </w:r>
      <w:r w:rsidR="00A42070" w:rsidRPr="00A968B4">
        <w:rPr>
          <w:rFonts w:ascii="Times New Roman" w:eastAsia="Times New Roman" w:hAnsi="Times New Roman" w:cs="Times New Roman"/>
          <w:kern w:val="0"/>
          <w:szCs w:val="20"/>
          <w:vertAlign w:val="subscript"/>
          <w:lang w:eastAsia="en-US"/>
        </w:rPr>
        <w:t>M</w:t>
      </w:r>
      <w:r w:rsidRPr="00A968B4">
        <w:rPr>
          <w:rFonts w:ascii="Times New Roman" w:eastAsia="Times New Roman" w:hAnsi="Times New Roman" w:cs="Times New Roman"/>
          <w:kern w:val="0"/>
          <w:szCs w:val="20"/>
          <w:vertAlign w:val="subscript"/>
          <w:lang w:eastAsia="en-US"/>
        </w:rPr>
        <w:tab/>
      </w:r>
      <w:r w:rsidRPr="00A968B4">
        <w:rPr>
          <w:rFonts w:ascii="Times New Roman" w:eastAsia="Times New Roman" w:hAnsi="Times New Roman" w:cs="Times New Roman"/>
          <w:kern w:val="0"/>
          <w:szCs w:val="20"/>
          <w:lang w:eastAsia="en-US"/>
        </w:rPr>
        <w:t>=</w:t>
      </w:r>
      <w:r w:rsidRPr="00A968B4">
        <w:rPr>
          <w:rFonts w:ascii="Times New Roman" w:eastAsia="Times New Roman" w:hAnsi="Times New Roman" w:cs="Times New Roman"/>
          <w:kern w:val="0"/>
          <w:szCs w:val="20"/>
          <w:lang w:eastAsia="en-US"/>
        </w:rPr>
        <w:tab/>
        <w:t xml:space="preserve">design </w:t>
      </w:r>
      <w:r w:rsidR="00A42070" w:rsidRPr="00A968B4">
        <w:rPr>
          <w:rFonts w:ascii="Times New Roman" w:eastAsia="Times New Roman" w:hAnsi="Times New Roman" w:cs="Times New Roman"/>
          <w:kern w:val="0"/>
          <w:szCs w:val="20"/>
          <w:lang w:eastAsia="en-US"/>
        </w:rPr>
        <w:t>maneuvering speed</w:t>
      </w:r>
    </w:p>
    <w:p w:rsidR="000F32E8" w:rsidRPr="00A968B4" w:rsidRDefault="008046B5" w:rsidP="00B731CA">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pax</m:t>
            </m:r>
          </m:sub>
        </m:sSub>
      </m:oMath>
      <w:r w:rsidR="000F32E8" w:rsidRPr="00A968B4">
        <w:rPr>
          <w:rFonts w:ascii="Times New Roman" w:eastAsia="Times New Roman" w:hAnsi="Times New Roman" w:cs="Times New Roman"/>
          <w:sz w:val="22"/>
        </w:rPr>
        <w:tab/>
        <w:t>=</w:t>
      </w:r>
      <w:r w:rsidR="000F32E8" w:rsidRPr="00A968B4">
        <w:rPr>
          <w:rFonts w:ascii="Times New Roman" w:eastAsia="Times New Roman" w:hAnsi="Times New Roman" w:cs="Times New Roman"/>
          <w:sz w:val="22"/>
        </w:rPr>
        <w:tab/>
        <w:t xml:space="preserve">passenger cabin volume </w:t>
      </w:r>
    </w:p>
    <w:p w:rsidR="00B731CA" w:rsidRPr="00A968B4" w:rsidRDefault="00B731CA"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V</w:t>
      </w:r>
      <w:r w:rsidR="00A42070" w:rsidRPr="00A968B4">
        <w:rPr>
          <w:rFonts w:ascii="Times New Roman" w:eastAsia="Times New Roman" w:hAnsi="Times New Roman" w:cs="Times New Roman"/>
          <w:kern w:val="0"/>
          <w:szCs w:val="20"/>
          <w:vertAlign w:val="subscript"/>
          <w:lang w:eastAsia="en-US"/>
        </w:rPr>
        <w:t>S</w:t>
      </w:r>
      <w:r w:rsidRPr="00A968B4">
        <w:rPr>
          <w:rFonts w:ascii="Times New Roman" w:eastAsia="Times New Roman" w:hAnsi="Times New Roman" w:cs="Times New Roman"/>
          <w:kern w:val="0"/>
          <w:szCs w:val="20"/>
          <w:vertAlign w:val="subscript"/>
          <w:lang w:eastAsia="en-US"/>
        </w:rPr>
        <w:tab/>
      </w:r>
      <w:r w:rsidR="00A42070" w:rsidRPr="00A968B4">
        <w:rPr>
          <w:rFonts w:ascii="Times New Roman" w:eastAsia="Times New Roman" w:hAnsi="Times New Roman" w:cs="Times New Roman"/>
          <w:kern w:val="0"/>
          <w:szCs w:val="20"/>
          <w:lang w:eastAsia="en-US"/>
        </w:rPr>
        <w:t>=</w:t>
      </w:r>
      <w:r w:rsidR="00A42070" w:rsidRPr="00A968B4">
        <w:rPr>
          <w:rFonts w:ascii="Times New Roman" w:eastAsia="Times New Roman" w:hAnsi="Times New Roman" w:cs="Times New Roman"/>
          <w:kern w:val="0"/>
          <w:szCs w:val="20"/>
          <w:lang w:eastAsia="en-US"/>
        </w:rPr>
        <w:tab/>
        <w:t>+1g stall speed or minimum speed at which airplane is controllable</w:t>
      </w:r>
    </w:p>
    <w:p w:rsidR="005A4D7C" w:rsidRPr="00A968B4" w:rsidRDefault="008046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x</m:t>
            </m:r>
          </m:e>
          <m:sub>
            <m:r>
              <w:rPr>
                <w:rFonts w:ascii="Cambria Math" w:eastAsia="Times New Roman" w:hAnsi="Cambria Math" w:cs="Times New Roman"/>
                <w:kern w:val="0"/>
                <w:szCs w:val="20"/>
                <w:lang w:eastAsia="en-US"/>
              </w:rPr>
              <m:t>v</m:t>
            </m:r>
          </m:sub>
        </m:sSub>
        <m:r>
          <w:rPr>
            <w:rFonts w:ascii="Cambria Math" w:eastAsia="Times New Roman" w:hAnsi="Cambria Math" w:cs="Times New Roman"/>
            <w:kern w:val="0"/>
            <w:szCs w:val="20"/>
            <w:lang w:eastAsia="en-US"/>
          </w:rPr>
          <m:t xml:space="preserve">, </m:t>
        </m:r>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x</m:t>
            </m:r>
          </m:e>
          <m:sub>
            <m:r>
              <w:rPr>
                <w:rFonts w:ascii="Cambria Math" w:eastAsia="Times New Roman" w:hAnsi="Cambria Math" w:cs="Times New Roman"/>
                <w:kern w:val="0"/>
                <w:szCs w:val="20"/>
                <w:lang w:eastAsia="en-US"/>
              </w:rPr>
              <m:t xml:space="preserve">h, </m:t>
            </m:r>
          </m:sub>
        </m:sSub>
        <m:sSub>
          <m:sSubPr>
            <m:ctrlPr>
              <w:rPr>
                <w:rFonts w:ascii="Cambria Math" w:eastAsia="Times New Roman" w:hAnsi="Cambria Math" w:cs="Times New Roman"/>
                <w:i/>
                <w:kern w:val="0"/>
                <w:szCs w:val="20"/>
                <w:lang w:eastAsia="en-US"/>
              </w:rPr>
            </m:ctrlPr>
          </m:sSubPr>
          <m:e>
            <m:r>
              <w:rPr>
                <w:rFonts w:ascii="Cambria Math" w:eastAsia="Times New Roman" w:hAnsi="Cambria Math" w:cs="Times New Roman"/>
                <w:kern w:val="0"/>
                <w:szCs w:val="20"/>
                <w:lang w:eastAsia="en-US"/>
              </w:rPr>
              <m:t>x</m:t>
            </m:r>
          </m:e>
          <m:sub>
            <m:r>
              <w:rPr>
                <w:rFonts w:ascii="Cambria Math" w:eastAsia="Times New Roman" w:hAnsi="Cambria Math" w:cs="Times New Roman"/>
                <w:kern w:val="0"/>
                <w:szCs w:val="20"/>
                <w:lang w:eastAsia="en-US"/>
              </w:rPr>
              <m:t>c</m:t>
            </m:r>
          </m:sub>
        </m:sSub>
      </m:oMath>
      <w:r w:rsidR="005A4D7C" w:rsidRPr="00A968B4">
        <w:rPr>
          <w:rFonts w:ascii="Times New Roman" w:eastAsia="Times New Roman" w:hAnsi="Times New Roman" w:cs="Times New Roman"/>
          <w:kern w:val="0"/>
          <w:szCs w:val="20"/>
          <w:lang w:eastAsia="en-US"/>
        </w:rPr>
        <w:tab/>
        <w:t>=</w:t>
      </w:r>
      <w:r w:rsidR="005A4D7C" w:rsidRPr="00A968B4">
        <w:rPr>
          <w:rFonts w:ascii="Times New Roman" w:eastAsia="Times New Roman" w:hAnsi="Times New Roman" w:cs="Times New Roman"/>
          <w:kern w:val="0"/>
          <w:szCs w:val="20"/>
          <w:lang w:eastAsia="en-US"/>
        </w:rPr>
        <w:tab/>
      </w:r>
      <w:r w:rsidR="005E5043" w:rsidRPr="00A968B4">
        <w:rPr>
          <w:rFonts w:ascii="Times New Roman" w:eastAsia="Times New Roman" w:hAnsi="Times New Roman" w:cs="Times New Roman"/>
          <w:kern w:val="0"/>
          <w:szCs w:val="20"/>
          <w:lang w:eastAsia="en-US"/>
        </w:rPr>
        <w:t>distance from center of gravity to aerodynamic center</w:t>
      </w:r>
      <w:r w:rsidR="00BF075E" w:rsidRPr="00A968B4">
        <w:rPr>
          <w:rFonts w:ascii="Times New Roman" w:eastAsia="Times New Roman" w:hAnsi="Times New Roman" w:cs="Times New Roman"/>
          <w:kern w:val="0"/>
          <w:szCs w:val="20"/>
          <w:lang w:eastAsia="en-US"/>
        </w:rPr>
        <w:t xml:space="preserve"> of the surface</w:t>
      </w:r>
    </w:p>
    <w:p w:rsidR="004F65B5" w:rsidRPr="00A968B4" w:rsidRDefault="004F65B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vertAlign w:val="subscript"/>
          <w:lang w:eastAsia="en-US"/>
        </w:rPr>
      </w:pPr>
      <w:r w:rsidRPr="00A968B4">
        <w:rPr>
          <w:rFonts w:ascii="Times New Roman" w:eastAsia="Times New Roman" w:hAnsi="Times New Roman" w:cs="Times New Roman"/>
          <w:kern w:val="0"/>
          <w:szCs w:val="20"/>
          <w:lang w:eastAsia="en-US"/>
        </w:rPr>
        <w:t>y</w:t>
      </w:r>
      <w:r w:rsidRPr="00A968B4">
        <w:rPr>
          <w:rFonts w:ascii="Times New Roman" w:eastAsia="Times New Roman" w:hAnsi="Times New Roman" w:cs="Times New Roman"/>
          <w:kern w:val="0"/>
          <w:szCs w:val="20"/>
          <w:vertAlign w:val="subscript"/>
          <w:lang w:eastAsia="en-US"/>
        </w:rPr>
        <w:t>t</w:t>
      </w:r>
      <w:r w:rsidRPr="00A968B4">
        <w:rPr>
          <w:rFonts w:ascii="Times New Roman" w:eastAsia="Times New Roman" w:hAnsi="Times New Roman" w:cs="Times New Roman"/>
          <w:kern w:val="0"/>
          <w:szCs w:val="20"/>
          <w:vertAlign w:val="subscript"/>
          <w:lang w:eastAsia="en-US"/>
        </w:rPr>
        <w:tab/>
      </w:r>
      <w:r w:rsidRPr="00A968B4">
        <w:rPr>
          <w:rFonts w:ascii="Times New Roman" w:eastAsia="Times New Roman" w:hAnsi="Times New Roman" w:cs="Times New Roman"/>
          <w:kern w:val="0"/>
          <w:szCs w:val="20"/>
          <w:lang w:eastAsia="en-US"/>
        </w:rPr>
        <w:t>=</w:t>
      </w:r>
      <w:r w:rsidRPr="00A968B4">
        <w:rPr>
          <w:rFonts w:ascii="Times New Roman" w:eastAsia="Times New Roman" w:hAnsi="Times New Roman" w:cs="Times New Roman"/>
          <w:kern w:val="0"/>
          <w:szCs w:val="20"/>
          <w:lang w:eastAsia="en-US"/>
        </w:rPr>
        <w:tab/>
        <w:t>lateral thrust moment arm of most critical engine</w:t>
      </w:r>
      <w:r w:rsidRPr="00A968B4">
        <w:rPr>
          <w:rFonts w:ascii="Times New Roman" w:eastAsia="Times New Roman" w:hAnsi="Times New Roman" w:cs="Times New Roman"/>
          <w:kern w:val="0"/>
          <w:szCs w:val="20"/>
          <w:vertAlign w:val="subscript"/>
          <w:lang w:eastAsia="en-US"/>
        </w:rPr>
        <w:tab/>
      </w:r>
    </w:p>
    <w:p w:rsidR="006514BE" w:rsidRPr="00A968B4" w:rsidRDefault="006514B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r w:rsidRPr="00A968B4">
        <w:rPr>
          <w:rFonts w:ascii="Times New Roman" w:eastAsia="Times New Roman" w:hAnsi="Times New Roman" w:cs="Times New Roman"/>
          <w:kern w:val="0"/>
          <w:szCs w:val="20"/>
          <w:lang w:eastAsia="en-US"/>
        </w:rPr>
        <w:t>z</w:t>
      </w:r>
      <w:r w:rsidRPr="00A968B4">
        <w:rPr>
          <w:rFonts w:ascii="Times New Roman" w:eastAsia="Times New Roman" w:hAnsi="Times New Roman" w:cs="Times New Roman"/>
          <w:kern w:val="0"/>
          <w:szCs w:val="20"/>
          <w:vertAlign w:val="subscript"/>
          <w:lang w:eastAsia="en-US"/>
        </w:rPr>
        <w:t>h</w:t>
      </w:r>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distance from vertical tail to root, where horizontal tail is mounted on vertical tail</w:t>
      </w:r>
    </w:p>
    <w:p w:rsidR="00A05DC0" w:rsidRPr="00A968B4" w:rsidRDefault="00A05DC0" w:rsidP="0002554E">
      <w:pPr>
        <w:widowControl w:val="0"/>
        <w:tabs>
          <w:tab w:val="left" w:pos="864"/>
          <w:tab w:val="left" w:pos="1152"/>
        </w:tabs>
        <w:spacing w:line="240" w:lineRule="auto"/>
        <w:ind w:firstLine="0"/>
        <w:jc w:val="both"/>
        <w:rPr>
          <w:rFonts w:ascii="Times New Roman" w:eastAsia="Times New Roman" w:hAnsi="Times New Roman" w:cs="Times New Roman"/>
          <w:kern w:val="0"/>
          <w:lang w:eastAsia="en-US"/>
        </w:rPr>
      </w:pPr>
      <w:r w:rsidRPr="00A968B4">
        <w:rPr>
          <w:rFonts w:ascii="Times New Roman" w:hAnsi="Times New Roman" w:cs="Times New Roman"/>
          <w:shd w:val="clear" w:color="auto" w:fill="FFFFFF"/>
        </w:rPr>
        <w:t>η</w:t>
      </w:r>
      <w:r w:rsidRPr="00A968B4">
        <w:rPr>
          <w:rFonts w:ascii="Times New Roman" w:hAnsi="Times New Roman" w:cs="Times New Roman"/>
          <w:shd w:val="clear" w:color="auto" w:fill="FFFFFF"/>
          <w:vertAlign w:val="subscript"/>
        </w:rPr>
        <w:t>p</w:t>
      </w:r>
      <w:r w:rsidRPr="00A968B4">
        <w:rPr>
          <w:rFonts w:ascii="Times New Roman" w:hAnsi="Times New Roman" w:cs="Times New Roman"/>
          <w:shd w:val="clear" w:color="auto" w:fill="FFFFFF"/>
        </w:rPr>
        <w:tab/>
        <w:t>=</w:t>
      </w:r>
      <w:r w:rsidRPr="00A968B4">
        <w:rPr>
          <w:rFonts w:ascii="Times New Roman" w:hAnsi="Times New Roman" w:cs="Times New Roman"/>
          <w:shd w:val="clear" w:color="auto" w:fill="FFFFFF"/>
        </w:rPr>
        <w:tab/>
        <w:t>propeller efficiency</w:t>
      </w:r>
    </w:p>
    <w:p w:rsidR="0002554E" w:rsidRPr="00A968B4" w:rsidRDefault="0002554E"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m:oMath>
        <m:r>
          <w:rPr>
            <w:rFonts w:ascii="Cambria Math" w:eastAsia="Times New Roman" w:hAnsi="Cambria Math" w:cs="Times New Roman"/>
            <w:kern w:val="0"/>
            <w:szCs w:val="20"/>
            <w:lang w:eastAsia="en-US"/>
          </w:rPr>
          <m:t>ρ</m:t>
        </m:r>
      </m:oMath>
      <w:r w:rsidRPr="00A968B4">
        <w:rPr>
          <w:rFonts w:ascii="Times New Roman" w:eastAsia="Times New Roman" w:hAnsi="Times New Roman" w:cs="Times New Roman"/>
          <w:kern w:val="0"/>
          <w:szCs w:val="20"/>
          <w:lang w:eastAsia="en-US"/>
        </w:rPr>
        <w:tab/>
        <w:t>=</w:t>
      </w:r>
      <w:r w:rsidRPr="00A968B4">
        <w:rPr>
          <w:rFonts w:ascii="Times New Roman" w:eastAsia="Times New Roman" w:hAnsi="Times New Roman" w:cs="Times New Roman"/>
          <w:kern w:val="0"/>
          <w:szCs w:val="20"/>
          <w:lang w:eastAsia="en-US"/>
        </w:rPr>
        <w:tab/>
        <w:t>air density</w:t>
      </w:r>
    </w:p>
    <w:p w:rsidR="00CB4B19" w:rsidRPr="00A968B4" w:rsidRDefault="00496365" w:rsidP="00496365">
      <w:pPr>
        <w:widowControl w:val="0"/>
        <w:tabs>
          <w:tab w:val="left" w:pos="864"/>
          <w:tab w:val="left" w:pos="1152"/>
        </w:tabs>
        <w:spacing w:line="240" w:lineRule="auto"/>
        <w:ind w:firstLine="0"/>
        <w:jc w:val="both"/>
        <w:rPr>
          <w:rFonts w:ascii="Times New Roman" w:hAnsi="Times New Roman" w:cs="Times New Roman"/>
        </w:rPr>
      </w:pPr>
      <w:r w:rsidRPr="00A968B4">
        <w:rPr>
          <w:rFonts w:ascii="Times New Roman" w:hAnsi="Times New Roman" w:cs="Times New Roman"/>
        </w:rPr>
        <w:t>Λ</w:t>
      </w:r>
      <w:r w:rsidRPr="00A968B4">
        <w:rPr>
          <w:rFonts w:ascii="Times New Roman" w:hAnsi="Times New Roman" w:cs="Times New Roman"/>
        </w:rPr>
        <w:tab/>
        <w:t>=</w:t>
      </w:r>
      <w:r w:rsidRPr="00A968B4">
        <w:rPr>
          <w:rFonts w:ascii="Times New Roman" w:hAnsi="Times New Roman" w:cs="Times New Roman"/>
        </w:rPr>
        <w:tab/>
      </w:r>
      <w:r w:rsidR="00681BEA" w:rsidRPr="00A968B4">
        <w:rPr>
          <w:rFonts w:ascii="Times New Roman" w:hAnsi="Times New Roman" w:cs="Times New Roman"/>
        </w:rPr>
        <w:t xml:space="preserve">quarter chord </w:t>
      </w:r>
      <w:r w:rsidRPr="00A968B4">
        <w:rPr>
          <w:rFonts w:ascii="Times New Roman" w:hAnsi="Times New Roman" w:cs="Times New Roman"/>
        </w:rPr>
        <w:t>sweep angle</w:t>
      </w:r>
    </w:p>
    <w:p w:rsidR="00496365" w:rsidRPr="00A968B4" w:rsidRDefault="00496365" w:rsidP="00496365">
      <w:pPr>
        <w:widowControl w:val="0"/>
        <w:tabs>
          <w:tab w:val="left" w:pos="864"/>
          <w:tab w:val="left" w:pos="1152"/>
        </w:tabs>
        <w:spacing w:line="240" w:lineRule="auto"/>
        <w:ind w:firstLine="0"/>
        <w:jc w:val="both"/>
        <w:rPr>
          <w:rFonts w:ascii="Times New Roman" w:hAnsi="Times New Roman" w:cs="Times New Roman"/>
        </w:rPr>
      </w:pPr>
      <w:r w:rsidRPr="00A968B4">
        <w:rPr>
          <w:rFonts w:ascii="Times New Roman" w:hAnsi="Times New Roman" w:cs="Times New Roman"/>
        </w:rPr>
        <w:t>λ</w:t>
      </w:r>
      <w:r w:rsidRPr="00A968B4">
        <w:rPr>
          <w:rFonts w:ascii="Times New Roman" w:hAnsi="Times New Roman" w:cs="Times New Roman"/>
        </w:rPr>
        <w:tab/>
        <w:t>=</w:t>
      </w:r>
      <w:r w:rsidRPr="00A968B4">
        <w:rPr>
          <w:rFonts w:ascii="Times New Roman" w:hAnsi="Times New Roman" w:cs="Times New Roman"/>
        </w:rPr>
        <w:tab/>
        <w:t>taper ratio</w:t>
      </w:r>
    </w:p>
    <w:p w:rsidR="00496365" w:rsidRPr="00A968B4" w:rsidRDefault="00496365" w:rsidP="00496365">
      <w:pPr>
        <w:widowControl w:val="0"/>
        <w:tabs>
          <w:tab w:val="left" w:pos="864"/>
          <w:tab w:val="left" w:pos="1152"/>
        </w:tabs>
        <w:spacing w:line="240" w:lineRule="auto"/>
        <w:ind w:firstLine="0"/>
        <w:jc w:val="both"/>
        <w:rPr>
          <w:rFonts w:ascii="Times New Roman" w:hAnsi="Times New Roman" w:cs="Times New Roman"/>
        </w:rPr>
      </w:pPr>
      <w:r w:rsidRPr="00A968B4">
        <w:rPr>
          <w:rFonts w:ascii="Times New Roman" w:hAnsi="Times New Roman" w:cs="Times New Roman"/>
        </w:rPr>
        <w:t>ε</w:t>
      </w:r>
      <w:r w:rsidRPr="00A968B4">
        <w:rPr>
          <w:rFonts w:ascii="Times New Roman" w:hAnsi="Times New Roman" w:cs="Times New Roman"/>
          <w:vertAlign w:val="subscript"/>
        </w:rPr>
        <w:t>w</w:t>
      </w:r>
      <w:r w:rsidRPr="00A968B4">
        <w:rPr>
          <w:rFonts w:ascii="Times New Roman" w:hAnsi="Times New Roman" w:cs="Times New Roman"/>
          <w:vertAlign w:val="subscript"/>
        </w:rPr>
        <w:tab/>
      </w:r>
      <w:r w:rsidRPr="00A968B4">
        <w:rPr>
          <w:rFonts w:ascii="Times New Roman" w:hAnsi="Times New Roman" w:cs="Times New Roman"/>
        </w:rPr>
        <w:t>=</w:t>
      </w:r>
      <w:r w:rsidRPr="00A968B4">
        <w:rPr>
          <w:rFonts w:ascii="Times New Roman" w:hAnsi="Times New Roman" w:cs="Times New Roman"/>
        </w:rPr>
        <w:tab/>
        <w:t>twist angle</w:t>
      </w:r>
    </w:p>
    <w:p w:rsidR="00496365" w:rsidRPr="00A968B4" w:rsidRDefault="00496365" w:rsidP="00496365">
      <w:pPr>
        <w:widowControl w:val="0"/>
        <w:tabs>
          <w:tab w:val="left" w:pos="864"/>
          <w:tab w:val="left" w:pos="1152"/>
        </w:tabs>
        <w:spacing w:line="240" w:lineRule="auto"/>
        <w:ind w:firstLine="0"/>
        <w:jc w:val="both"/>
        <w:rPr>
          <w:rFonts w:ascii="Times New Roman" w:hAnsi="Times New Roman" w:cs="Times New Roman"/>
        </w:rPr>
      </w:pPr>
      <w:r w:rsidRPr="00A968B4">
        <w:rPr>
          <w:rFonts w:ascii="Times New Roman" w:hAnsi="Times New Roman" w:cs="Times New Roman"/>
        </w:rPr>
        <w:t>Γ</w:t>
      </w:r>
      <w:r w:rsidRPr="00A968B4">
        <w:rPr>
          <w:rFonts w:ascii="Times New Roman" w:hAnsi="Times New Roman" w:cs="Times New Roman"/>
          <w:vertAlign w:val="subscript"/>
        </w:rPr>
        <w:t>w</w:t>
      </w:r>
      <w:r w:rsidRPr="00A968B4">
        <w:rPr>
          <w:rFonts w:ascii="Times New Roman" w:hAnsi="Times New Roman" w:cs="Times New Roman"/>
          <w:vertAlign w:val="subscript"/>
        </w:rPr>
        <w:tab/>
      </w:r>
      <w:r w:rsidRPr="00A968B4">
        <w:rPr>
          <w:rFonts w:ascii="Times New Roman" w:hAnsi="Times New Roman" w:cs="Times New Roman"/>
        </w:rPr>
        <w:t>=</w:t>
      </w:r>
      <w:r w:rsidRPr="00A968B4">
        <w:rPr>
          <w:rFonts w:ascii="Times New Roman" w:hAnsi="Times New Roman" w:cs="Times New Roman"/>
        </w:rPr>
        <w:tab/>
        <w:t>dihedral angle</w:t>
      </w:r>
    </w:p>
    <w:p w:rsidR="0017031D" w:rsidRPr="00A968B4" w:rsidRDefault="0017031D" w:rsidP="00496365">
      <w:pPr>
        <w:widowControl w:val="0"/>
        <w:tabs>
          <w:tab w:val="left" w:pos="864"/>
          <w:tab w:val="left" w:pos="1152"/>
        </w:tabs>
        <w:spacing w:line="240" w:lineRule="auto"/>
        <w:ind w:firstLine="0"/>
        <w:jc w:val="both"/>
        <w:rPr>
          <w:rFonts w:ascii="Times New Roman" w:eastAsia="Times New Roman" w:hAnsi="Times New Roman" w:cs="Times New Roman"/>
          <w:kern w:val="0"/>
          <w:lang w:eastAsia="en-US"/>
        </w:rPr>
      </w:pPr>
    </w:p>
    <w:p w:rsidR="00496365" w:rsidRPr="00A968B4" w:rsidRDefault="00496365" w:rsidP="0002554E">
      <w:pPr>
        <w:widowControl w:val="0"/>
        <w:tabs>
          <w:tab w:val="left" w:pos="864"/>
          <w:tab w:val="left" w:pos="1152"/>
        </w:tabs>
        <w:spacing w:line="240" w:lineRule="auto"/>
        <w:ind w:firstLine="0"/>
        <w:jc w:val="both"/>
        <w:rPr>
          <w:rFonts w:ascii="Times New Roman" w:eastAsia="Times New Roman" w:hAnsi="Times New Roman" w:cs="Times New Roman"/>
          <w:kern w:val="0"/>
          <w:szCs w:val="20"/>
          <w:lang w:eastAsia="en-US"/>
        </w:rPr>
      </w:pPr>
    </w:p>
    <w:p w:rsidR="00680120" w:rsidRPr="00A968B4" w:rsidRDefault="00680120" w:rsidP="0002554E">
      <w:pPr>
        <w:widowControl w:val="0"/>
        <w:tabs>
          <w:tab w:val="left" w:pos="864"/>
          <w:tab w:val="left" w:pos="1152"/>
        </w:tabs>
        <w:spacing w:line="240" w:lineRule="auto"/>
        <w:ind w:firstLine="0"/>
        <w:jc w:val="both"/>
        <w:rPr>
          <w:rFonts w:ascii="Times New Roman" w:eastAsia="Times New Roman" w:hAnsi="Times New Roman" w:cs="Times New Roman"/>
          <w:kern w:val="0"/>
          <w:lang w:eastAsia="en-US"/>
        </w:rPr>
      </w:pPr>
    </w:p>
    <w:p w:rsidR="006322C6" w:rsidRPr="00A968B4" w:rsidRDefault="006322C6" w:rsidP="008947EE">
      <w:pPr>
        <w:pStyle w:val="Nomenclature"/>
        <w:ind w:firstLine="0"/>
        <w:rPr>
          <w:rFonts w:ascii="Times New Roman" w:hAnsi="Times New Roman" w:cs="Times New Roman"/>
        </w:rPr>
      </w:pPr>
    </w:p>
    <w:p w:rsidR="001954EA" w:rsidRPr="00A968B4" w:rsidRDefault="001954EA" w:rsidP="008947EE">
      <w:pPr>
        <w:pStyle w:val="Nomenclature"/>
        <w:ind w:firstLine="0"/>
        <w:rPr>
          <w:rFonts w:ascii="Times New Roman" w:hAnsi="Times New Roman" w:cs="Times New Roman"/>
        </w:rPr>
      </w:pPr>
    </w:p>
    <w:p w:rsidR="009F4C90" w:rsidRPr="00A968B4" w:rsidRDefault="009F4C90" w:rsidP="008947EE">
      <w:pPr>
        <w:pStyle w:val="Nomenclature"/>
        <w:ind w:firstLine="0"/>
        <w:rPr>
          <w:rFonts w:ascii="Times New Roman" w:hAnsi="Times New Roman" w:cs="Times New Roman"/>
        </w:rPr>
      </w:pPr>
    </w:p>
    <w:p w:rsidR="009C786B" w:rsidRPr="00A968B4" w:rsidRDefault="009C786B" w:rsidP="008947EE">
      <w:pPr>
        <w:pStyle w:val="Nomenclature"/>
        <w:ind w:firstLine="0"/>
        <w:rPr>
          <w:rFonts w:ascii="Times New Roman" w:hAnsi="Times New Roman" w:cs="Times New Roman"/>
        </w:rPr>
      </w:pPr>
    </w:p>
    <w:p w:rsidR="009C786B" w:rsidRPr="00A968B4" w:rsidRDefault="009C786B" w:rsidP="008947EE">
      <w:pPr>
        <w:pStyle w:val="Nomenclature"/>
        <w:ind w:firstLine="0"/>
        <w:rPr>
          <w:rFonts w:ascii="Times New Roman" w:hAnsi="Times New Roman" w:cs="Times New Roman"/>
        </w:rPr>
      </w:pPr>
    </w:p>
    <w:p w:rsidR="009C786B" w:rsidRPr="00A968B4" w:rsidRDefault="009C786B" w:rsidP="008947EE">
      <w:pPr>
        <w:pStyle w:val="Nomenclature"/>
        <w:ind w:firstLine="0"/>
        <w:rPr>
          <w:rFonts w:ascii="Times New Roman" w:hAnsi="Times New Roman" w:cs="Times New Roman"/>
        </w:rPr>
      </w:pPr>
    </w:p>
    <w:p w:rsidR="009C786B" w:rsidRPr="00A968B4" w:rsidRDefault="009C786B" w:rsidP="008947EE">
      <w:pPr>
        <w:pStyle w:val="Nomenclature"/>
        <w:ind w:firstLine="0"/>
        <w:rPr>
          <w:rFonts w:ascii="Times New Roman" w:hAnsi="Times New Roman" w:cs="Times New Roman"/>
        </w:rPr>
      </w:pPr>
    </w:p>
    <w:p w:rsidR="009C786B" w:rsidRPr="00A968B4" w:rsidRDefault="009C786B" w:rsidP="008947EE">
      <w:pPr>
        <w:pStyle w:val="Nomenclature"/>
        <w:ind w:firstLine="0"/>
        <w:rPr>
          <w:rFonts w:ascii="Times New Roman" w:hAnsi="Times New Roman" w:cs="Times New Roman"/>
        </w:rPr>
      </w:pPr>
    </w:p>
    <w:p w:rsidR="009F4C90" w:rsidRPr="00A968B4" w:rsidRDefault="009F4C90" w:rsidP="008947EE">
      <w:pPr>
        <w:pStyle w:val="Nomenclature"/>
        <w:ind w:firstLine="0"/>
        <w:rPr>
          <w:rFonts w:ascii="Times New Roman" w:hAnsi="Times New Roman" w:cs="Times New Roman"/>
        </w:rPr>
      </w:pPr>
    </w:p>
    <w:p w:rsidR="009F4C90" w:rsidRPr="00A968B4" w:rsidRDefault="009F4C90" w:rsidP="008947EE">
      <w:pPr>
        <w:pStyle w:val="Nomenclature"/>
        <w:ind w:firstLine="0"/>
        <w:rPr>
          <w:rFonts w:ascii="Times New Roman" w:hAnsi="Times New Roman" w:cs="Times New Roman"/>
        </w:rPr>
      </w:pPr>
    </w:p>
    <w:sdt>
      <w:sdtPr>
        <w:rPr>
          <w:rFonts w:eastAsiaTheme="minorEastAsia"/>
          <w:b w:val="0"/>
          <w:bCs/>
          <w:szCs w:val="24"/>
        </w:rPr>
        <w:id w:val="-620223324"/>
        <w:docPartObj>
          <w:docPartGallery w:val="Table of Contents"/>
          <w:docPartUnique/>
        </w:docPartObj>
      </w:sdtPr>
      <w:sdtEndPr>
        <w:rPr>
          <w:rFonts w:ascii="Times New Roman" w:hAnsi="Times New Roman" w:cs="Times New Roman"/>
          <w:bCs w:val="0"/>
          <w:noProof/>
        </w:rPr>
      </w:sdtEndPr>
      <w:sdtContent>
        <w:p w:rsidR="00AC5D7E" w:rsidRPr="00A968B4" w:rsidRDefault="00AC5D7E" w:rsidP="001848F6">
          <w:pPr>
            <w:pStyle w:val="TOCHeading"/>
          </w:pPr>
          <w:r w:rsidRPr="00A968B4">
            <w:t>Table of Contents</w:t>
          </w:r>
        </w:p>
        <w:p w:rsidR="00CD6814" w:rsidRDefault="00AC5D7E">
          <w:pPr>
            <w:pStyle w:val="TOC1"/>
            <w:tabs>
              <w:tab w:val="right" w:leader="dot" w:pos="9350"/>
            </w:tabs>
            <w:rPr>
              <w:noProof/>
              <w:kern w:val="0"/>
              <w:sz w:val="22"/>
              <w:szCs w:val="22"/>
              <w:lang w:eastAsia="en-US"/>
            </w:rPr>
          </w:pPr>
          <w:r w:rsidRPr="00A968B4">
            <w:rPr>
              <w:rFonts w:ascii="Times New Roman" w:hAnsi="Times New Roman" w:cs="Times New Roman"/>
            </w:rPr>
            <w:fldChar w:fldCharType="begin"/>
          </w:r>
          <w:r w:rsidRPr="00A968B4">
            <w:rPr>
              <w:rFonts w:ascii="Times New Roman" w:hAnsi="Times New Roman" w:cs="Times New Roman"/>
            </w:rPr>
            <w:instrText xml:space="preserve"> TOC \o "1-3" \h \z \u </w:instrText>
          </w:r>
          <w:r w:rsidRPr="00A968B4">
            <w:rPr>
              <w:rFonts w:ascii="Times New Roman" w:hAnsi="Times New Roman" w:cs="Times New Roman"/>
            </w:rPr>
            <w:fldChar w:fldCharType="separate"/>
          </w:r>
          <w:hyperlink w:anchor="_Toc520293233" w:history="1">
            <w:r w:rsidR="00CD6814" w:rsidRPr="009229EA">
              <w:rPr>
                <w:rStyle w:val="Hyperlink"/>
                <w:noProof/>
              </w:rPr>
              <w:t>Nomenclature</w:t>
            </w:r>
            <w:r w:rsidR="00CD6814">
              <w:rPr>
                <w:noProof/>
                <w:webHidden/>
              </w:rPr>
              <w:tab/>
            </w:r>
            <w:r w:rsidR="00CD6814">
              <w:rPr>
                <w:noProof/>
                <w:webHidden/>
              </w:rPr>
              <w:fldChar w:fldCharType="begin"/>
            </w:r>
            <w:r w:rsidR="00CD6814">
              <w:rPr>
                <w:noProof/>
                <w:webHidden/>
              </w:rPr>
              <w:instrText xml:space="preserve"> PAGEREF _Toc520293233 \h </w:instrText>
            </w:r>
            <w:r w:rsidR="00CD6814">
              <w:rPr>
                <w:noProof/>
                <w:webHidden/>
              </w:rPr>
            </w:r>
            <w:r w:rsidR="00CD6814">
              <w:rPr>
                <w:noProof/>
                <w:webHidden/>
              </w:rPr>
              <w:fldChar w:fldCharType="separate"/>
            </w:r>
            <w:r w:rsidR="00B20E03">
              <w:rPr>
                <w:noProof/>
                <w:webHidden/>
              </w:rPr>
              <w:t>ii</w:t>
            </w:r>
            <w:r w:rsidR="00CD6814">
              <w:rPr>
                <w:noProof/>
                <w:webHidden/>
              </w:rPr>
              <w:fldChar w:fldCharType="end"/>
            </w:r>
          </w:hyperlink>
        </w:p>
        <w:p w:rsidR="00CD6814" w:rsidRDefault="008046B5">
          <w:pPr>
            <w:pStyle w:val="TOC1"/>
            <w:tabs>
              <w:tab w:val="right" w:leader="dot" w:pos="9350"/>
            </w:tabs>
            <w:rPr>
              <w:noProof/>
              <w:kern w:val="0"/>
              <w:sz w:val="22"/>
              <w:szCs w:val="22"/>
              <w:lang w:eastAsia="en-US"/>
            </w:rPr>
          </w:pPr>
          <w:hyperlink w:anchor="_Toc520293234" w:history="1">
            <w:r w:rsidR="00CD6814" w:rsidRPr="009229EA">
              <w:rPr>
                <w:rStyle w:val="Hyperlink"/>
                <w:noProof/>
              </w:rPr>
              <w:t>List of Figures</w:t>
            </w:r>
            <w:r w:rsidR="00CD6814">
              <w:rPr>
                <w:noProof/>
                <w:webHidden/>
              </w:rPr>
              <w:tab/>
            </w:r>
            <w:r w:rsidR="00CD6814">
              <w:rPr>
                <w:noProof/>
                <w:webHidden/>
              </w:rPr>
              <w:fldChar w:fldCharType="begin"/>
            </w:r>
            <w:r w:rsidR="00CD6814">
              <w:rPr>
                <w:noProof/>
                <w:webHidden/>
              </w:rPr>
              <w:instrText xml:space="preserve"> PAGEREF _Toc520293234 \h </w:instrText>
            </w:r>
            <w:r w:rsidR="00CD6814">
              <w:rPr>
                <w:noProof/>
                <w:webHidden/>
              </w:rPr>
            </w:r>
            <w:r w:rsidR="00CD6814">
              <w:rPr>
                <w:noProof/>
                <w:webHidden/>
              </w:rPr>
              <w:fldChar w:fldCharType="separate"/>
            </w:r>
            <w:r w:rsidR="00B20E03">
              <w:rPr>
                <w:noProof/>
                <w:webHidden/>
              </w:rPr>
              <w:t>xv</w:t>
            </w:r>
            <w:r w:rsidR="00CD6814">
              <w:rPr>
                <w:noProof/>
                <w:webHidden/>
              </w:rPr>
              <w:fldChar w:fldCharType="end"/>
            </w:r>
          </w:hyperlink>
        </w:p>
        <w:p w:rsidR="00CD6814" w:rsidRDefault="008046B5">
          <w:pPr>
            <w:pStyle w:val="TOC1"/>
            <w:tabs>
              <w:tab w:val="right" w:leader="dot" w:pos="9350"/>
            </w:tabs>
            <w:rPr>
              <w:noProof/>
              <w:kern w:val="0"/>
              <w:sz w:val="22"/>
              <w:szCs w:val="22"/>
              <w:lang w:eastAsia="en-US"/>
            </w:rPr>
          </w:pPr>
          <w:hyperlink w:anchor="_Toc520293235" w:history="1">
            <w:r w:rsidR="00CD6814" w:rsidRPr="009229EA">
              <w:rPr>
                <w:rStyle w:val="Hyperlink"/>
                <w:noProof/>
              </w:rPr>
              <w:t>List of Tables</w:t>
            </w:r>
            <w:r w:rsidR="00CD6814">
              <w:rPr>
                <w:noProof/>
                <w:webHidden/>
              </w:rPr>
              <w:tab/>
            </w:r>
            <w:r w:rsidR="00CD6814">
              <w:rPr>
                <w:noProof/>
                <w:webHidden/>
              </w:rPr>
              <w:fldChar w:fldCharType="begin"/>
            </w:r>
            <w:r w:rsidR="00CD6814">
              <w:rPr>
                <w:noProof/>
                <w:webHidden/>
              </w:rPr>
              <w:instrText xml:space="preserve"> PAGEREF _Toc520293235 \h </w:instrText>
            </w:r>
            <w:r w:rsidR="00CD6814">
              <w:rPr>
                <w:noProof/>
                <w:webHidden/>
              </w:rPr>
            </w:r>
            <w:r w:rsidR="00CD6814">
              <w:rPr>
                <w:noProof/>
                <w:webHidden/>
              </w:rPr>
              <w:fldChar w:fldCharType="separate"/>
            </w:r>
            <w:r w:rsidR="00B20E03">
              <w:rPr>
                <w:noProof/>
                <w:webHidden/>
              </w:rPr>
              <w:t>xx</w:t>
            </w:r>
            <w:r w:rsidR="00CD6814">
              <w:rPr>
                <w:noProof/>
                <w:webHidden/>
              </w:rPr>
              <w:fldChar w:fldCharType="end"/>
            </w:r>
          </w:hyperlink>
        </w:p>
        <w:p w:rsidR="00CD6814" w:rsidRDefault="008046B5">
          <w:pPr>
            <w:pStyle w:val="TOC1"/>
            <w:tabs>
              <w:tab w:val="right" w:leader="dot" w:pos="9350"/>
            </w:tabs>
            <w:rPr>
              <w:noProof/>
              <w:kern w:val="0"/>
              <w:sz w:val="22"/>
              <w:szCs w:val="22"/>
              <w:lang w:eastAsia="en-US"/>
            </w:rPr>
          </w:pPr>
          <w:hyperlink w:anchor="_Toc520293236" w:history="1">
            <w:r w:rsidR="00CD6814" w:rsidRPr="009229EA">
              <w:rPr>
                <w:rStyle w:val="Hyperlink"/>
                <w:noProof/>
              </w:rPr>
              <w:t>1. Introduction</w:t>
            </w:r>
            <w:r w:rsidR="00CD6814">
              <w:rPr>
                <w:noProof/>
                <w:webHidden/>
              </w:rPr>
              <w:tab/>
            </w:r>
            <w:r w:rsidR="00CD6814">
              <w:rPr>
                <w:noProof/>
                <w:webHidden/>
              </w:rPr>
              <w:fldChar w:fldCharType="begin"/>
            </w:r>
            <w:r w:rsidR="00CD6814">
              <w:rPr>
                <w:noProof/>
                <w:webHidden/>
              </w:rPr>
              <w:instrText xml:space="preserve"> PAGEREF _Toc520293236 \h </w:instrText>
            </w:r>
            <w:r w:rsidR="00CD6814">
              <w:rPr>
                <w:noProof/>
                <w:webHidden/>
              </w:rPr>
            </w:r>
            <w:r w:rsidR="00CD6814">
              <w:rPr>
                <w:noProof/>
                <w:webHidden/>
              </w:rPr>
              <w:fldChar w:fldCharType="separate"/>
            </w:r>
            <w:r w:rsidR="00B20E03">
              <w:rPr>
                <w:noProof/>
                <w:webHidden/>
              </w:rPr>
              <w:t>1</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37" w:history="1">
            <w:r w:rsidR="00CD6814" w:rsidRPr="009229EA">
              <w:rPr>
                <w:rStyle w:val="Hyperlink"/>
                <w:rFonts w:cs="Times New Roman"/>
                <w:noProof/>
              </w:rPr>
              <w:t>1.1. Exploring Hybrid Possibilities for the Next Generation of Transport Aircraft</w:t>
            </w:r>
            <w:r w:rsidR="00CD6814">
              <w:rPr>
                <w:noProof/>
                <w:webHidden/>
              </w:rPr>
              <w:tab/>
            </w:r>
            <w:r w:rsidR="00CD6814">
              <w:rPr>
                <w:noProof/>
                <w:webHidden/>
              </w:rPr>
              <w:fldChar w:fldCharType="begin"/>
            </w:r>
            <w:r w:rsidR="00CD6814">
              <w:rPr>
                <w:noProof/>
                <w:webHidden/>
              </w:rPr>
              <w:instrText xml:space="preserve"> PAGEREF _Toc520293237 \h </w:instrText>
            </w:r>
            <w:r w:rsidR="00CD6814">
              <w:rPr>
                <w:noProof/>
                <w:webHidden/>
              </w:rPr>
            </w:r>
            <w:r w:rsidR="00CD6814">
              <w:rPr>
                <w:noProof/>
                <w:webHidden/>
              </w:rPr>
              <w:fldChar w:fldCharType="separate"/>
            </w:r>
            <w:r w:rsidR="00B20E03">
              <w:rPr>
                <w:noProof/>
                <w:webHidden/>
              </w:rPr>
              <w:t>3</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38" w:history="1">
            <w:r w:rsidR="00CD6814" w:rsidRPr="009229EA">
              <w:rPr>
                <w:rStyle w:val="Hyperlink"/>
                <w:rFonts w:cs="Times New Roman"/>
                <w:noProof/>
              </w:rPr>
              <w:t>1.1.1. Environmental Factors</w:t>
            </w:r>
            <w:r w:rsidR="00CD6814">
              <w:rPr>
                <w:noProof/>
                <w:webHidden/>
              </w:rPr>
              <w:tab/>
            </w:r>
            <w:r w:rsidR="00CD6814">
              <w:rPr>
                <w:noProof/>
                <w:webHidden/>
              </w:rPr>
              <w:fldChar w:fldCharType="begin"/>
            </w:r>
            <w:r w:rsidR="00CD6814">
              <w:rPr>
                <w:noProof/>
                <w:webHidden/>
              </w:rPr>
              <w:instrText xml:space="preserve"> PAGEREF _Toc520293238 \h </w:instrText>
            </w:r>
            <w:r w:rsidR="00CD6814">
              <w:rPr>
                <w:noProof/>
                <w:webHidden/>
              </w:rPr>
            </w:r>
            <w:r w:rsidR="00CD6814">
              <w:rPr>
                <w:noProof/>
                <w:webHidden/>
              </w:rPr>
              <w:fldChar w:fldCharType="separate"/>
            </w:r>
            <w:r w:rsidR="00B20E03">
              <w:rPr>
                <w:noProof/>
                <w:webHidden/>
              </w:rPr>
              <w:t>3</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39" w:history="1">
            <w:r w:rsidR="00CD6814" w:rsidRPr="009229EA">
              <w:rPr>
                <w:rStyle w:val="Hyperlink"/>
                <w:rFonts w:cs="Times New Roman"/>
                <w:noProof/>
              </w:rPr>
              <w:t>1.2 Alternate Fuel Sources</w:t>
            </w:r>
            <w:r w:rsidR="00CD6814">
              <w:rPr>
                <w:noProof/>
                <w:webHidden/>
              </w:rPr>
              <w:tab/>
            </w:r>
            <w:r w:rsidR="00CD6814">
              <w:rPr>
                <w:noProof/>
                <w:webHidden/>
              </w:rPr>
              <w:fldChar w:fldCharType="begin"/>
            </w:r>
            <w:r w:rsidR="00CD6814">
              <w:rPr>
                <w:noProof/>
                <w:webHidden/>
              </w:rPr>
              <w:instrText xml:space="preserve"> PAGEREF _Toc520293239 \h </w:instrText>
            </w:r>
            <w:r w:rsidR="00CD6814">
              <w:rPr>
                <w:noProof/>
                <w:webHidden/>
              </w:rPr>
            </w:r>
            <w:r w:rsidR="00CD6814">
              <w:rPr>
                <w:noProof/>
                <w:webHidden/>
              </w:rPr>
              <w:fldChar w:fldCharType="separate"/>
            </w:r>
            <w:r w:rsidR="00B20E03">
              <w:rPr>
                <w:noProof/>
                <w:webHidden/>
              </w:rPr>
              <w:t>6</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40" w:history="1">
            <w:r w:rsidR="00CD6814" w:rsidRPr="009229EA">
              <w:rPr>
                <w:rStyle w:val="Hyperlink"/>
                <w:rFonts w:cs="Times New Roman"/>
                <w:noProof/>
              </w:rPr>
              <w:t>1.2.1. Synthetic Fuel</w:t>
            </w:r>
            <w:r w:rsidR="00CD6814">
              <w:rPr>
                <w:noProof/>
                <w:webHidden/>
              </w:rPr>
              <w:tab/>
            </w:r>
            <w:r w:rsidR="00CD6814">
              <w:rPr>
                <w:noProof/>
                <w:webHidden/>
              </w:rPr>
              <w:fldChar w:fldCharType="begin"/>
            </w:r>
            <w:r w:rsidR="00CD6814">
              <w:rPr>
                <w:noProof/>
                <w:webHidden/>
              </w:rPr>
              <w:instrText xml:space="preserve"> PAGEREF _Toc520293240 \h </w:instrText>
            </w:r>
            <w:r w:rsidR="00CD6814">
              <w:rPr>
                <w:noProof/>
                <w:webHidden/>
              </w:rPr>
            </w:r>
            <w:r w:rsidR="00CD6814">
              <w:rPr>
                <w:noProof/>
                <w:webHidden/>
              </w:rPr>
              <w:fldChar w:fldCharType="separate"/>
            </w:r>
            <w:r w:rsidR="00B20E03">
              <w:rPr>
                <w:noProof/>
                <w:webHidden/>
              </w:rPr>
              <w:t>6</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41" w:history="1">
            <w:r w:rsidR="00CD6814" w:rsidRPr="009229EA">
              <w:rPr>
                <w:rStyle w:val="Hyperlink"/>
                <w:rFonts w:cs="Times New Roman"/>
                <w:noProof/>
              </w:rPr>
              <w:t>1.2.2. Hydrocarbon Feedstock</w:t>
            </w:r>
            <w:r w:rsidR="00CD6814">
              <w:rPr>
                <w:noProof/>
                <w:webHidden/>
              </w:rPr>
              <w:tab/>
            </w:r>
            <w:r w:rsidR="00CD6814">
              <w:rPr>
                <w:noProof/>
                <w:webHidden/>
              </w:rPr>
              <w:fldChar w:fldCharType="begin"/>
            </w:r>
            <w:r w:rsidR="00CD6814">
              <w:rPr>
                <w:noProof/>
                <w:webHidden/>
              </w:rPr>
              <w:instrText xml:space="preserve"> PAGEREF _Toc520293241 \h </w:instrText>
            </w:r>
            <w:r w:rsidR="00CD6814">
              <w:rPr>
                <w:noProof/>
                <w:webHidden/>
              </w:rPr>
            </w:r>
            <w:r w:rsidR="00CD6814">
              <w:rPr>
                <w:noProof/>
                <w:webHidden/>
              </w:rPr>
              <w:fldChar w:fldCharType="separate"/>
            </w:r>
            <w:r w:rsidR="00B20E03">
              <w:rPr>
                <w:noProof/>
                <w:webHidden/>
              </w:rPr>
              <w:t>6</w:t>
            </w:r>
            <w:r w:rsidR="00CD6814">
              <w:rPr>
                <w:noProof/>
                <w:webHidden/>
              </w:rPr>
              <w:fldChar w:fldCharType="end"/>
            </w:r>
          </w:hyperlink>
        </w:p>
        <w:p w:rsidR="00CD6814" w:rsidRDefault="008046B5">
          <w:pPr>
            <w:pStyle w:val="TOC3"/>
            <w:tabs>
              <w:tab w:val="left" w:pos="1960"/>
              <w:tab w:val="right" w:leader="dot" w:pos="9350"/>
            </w:tabs>
            <w:rPr>
              <w:noProof/>
              <w:kern w:val="0"/>
              <w:sz w:val="22"/>
              <w:szCs w:val="22"/>
              <w:lang w:eastAsia="en-US"/>
            </w:rPr>
          </w:pPr>
          <w:hyperlink w:anchor="_Toc520293242" w:history="1">
            <w:r w:rsidR="00CD6814" w:rsidRPr="009229EA">
              <w:rPr>
                <w:rStyle w:val="Hyperlink"/>
                <w:rFonts w:cs="Times New Roman"/>
                <w:noProof/>
              </w:rPr>
              <w:t>1.2.3.</w:t>
            </w:r>
            <w:r w:rsidR="00CD6814">
              <w:rPr>
                <w:noProof/>
                <w:kern w:val="0"/>
                <w:sz w:val="22"/>
                <w:szCs w:val="22"/>
                <w:lang w:eastAsia="en-US"/>
              </w:rPr>
              <w:tab/>
            </w:r>
            <w:r w:rsidR="00CD6814" w:rsidRPr="009229EA">
              <w:rPr>
                <w:rStyle w:val="Hyperlink"/>
                <w:rFonts w:cs="Times New Roman"/>
                <w:noProof/>
              </w:rPr>
              <w:t>Alternative Fuel Comparisons</w:t>
            </w:r>
            <w:r w:rsidR="00CD6814">
              <w:rPr>
                <w:noProof/>
                <w:webHidden/>
              </w:rPr>
              <w:tab/>
            </w:r>
            <w:r w:rsidR="00CD6814">
              <w:rPr>
                <w:noProof/>
                <w:webHidden/>
              </w:rPr>
              <w:fldChar w:fldCharType="begin"/>
            </w:r>
            <w:r w:rsidR="00CD6814">
              <w:rPr>
                <w:noProof/>
                <w:webHidden/>
              </w:rPr>
              <w:instrText xml:space="preserve"> PAGEREF _Toc520293242 \h </w:instrText>
            </w:r>
            <w:r w:rsidR="00CD6814">
              <w:rPr>
                <w:noProof/>
                <w:webHidden/>
              </w:rPr>
            </w:r>
            <w:r w:rsidR="00CD6814">
              <w:rPr>
                <w:noProof/>
                <w:webHidden/>
              </w:rPr>
              <w:fldChar w:fldCharType="separate"/>
            </w:r>
            <w:r w:rsidR="00B20E03">
              <w:rPr>
                <w:noProof/>
                <w:webHidden/>
              </w:rPr>
              <w:t>7</w:t>
            </w:r>
            <w:r w:rsidR="00CD6814">
              <w:rPr>
                <w:noProof/>
                <w:webHidden/>
              </w:rPr>
              <w:fldChar w:fldCharType="end"/>
            </w:r>
          </w:hyperlink>
        </w:p>
        <w:p w:rsidR="00CD6814" w:rsidRDefault="008046B5">
          <w:pPr>
            <w:pStyle w:val="TOC3"/>
            <w:tabs>
              <w:tab w:val="left" w:pos="1960"/>
              <w:tab w:val="right" w:leader="dot" w:pos="9350"/>
            </w:tabs>
            <w:rPr>
              <w:noProof/>
              <w:kern w:val="0"/>
              <w:sz w:val="22"/>
              <w:szCs w:val="22"/>
              <w:lang w:eastAsia="en-US"/>
            </w:rPr>
          </w:pPr>
          <w:hyperlink w:anchor="_Toc520293243" w:history="1">
            <w:r w:rsidR="00CD6814" w:rsidRPr="009229EA">
              <w:rPr>
                <w:rStyle w:val="Hyperlink"/>
                <w:rFonts w:cs="Times New Roman"/>
                <w:noProof/>
              </w:rPr>
              <w:t>1.2.4.</w:t>
            </w:r>
            <w:r w:rsidR="00CD6814">
              <w:rPr>
                <w:noProof/>
                <w:kern w:val="0"/>
                <w:sz w:val="22"/>
                <w:szCs w:val="22"/>
                <w:lang w:eastAsia="en-US"/>
              </w:rPr>
              <w:tab/>
            </w:r>
            <w:r w:rsidR="00CD6814" w:rsidRPr="009229EA">
              <w:rPr>
                <w:rStyle w:val="Hyperlink"/>
                <w:rFonts w:cs="Times New Roman"/>
                <w:noProof/>
              </w:rPr>
              <w:t>Lithium Ion Batteries</w:t>
            </w:r>
            <w:r w:rsidR="00CD6814">
              <w:rPr>
                <w:noProof/>
                <w:webHidden/>
              </w:rPr>
              <w:tab/>
            </w:r>
            <w:r w:rsidR="00CD6814">
              <w:rPr>
                <w:noProof/>
                <w:webHidden/>
              </w:rPr>
              <w:fldChar w:fldCharType="begin"/>
            </w:r>
            <w:r w:rsidR="00CD6814">
              <w:rPr>
                <w:noProof/>
                <w:webHidden/>
              </w:rPr>
              <w:instrText xml:space="preserve"> PAGEREF _Toc520293243 \h </w:instrText>
            </w:r>
            <w:r w:rsidR="00CD6814">
              <w:rPr>
                <w:noProof/>
                <w:webHidden/>
              </w:rPr>
            </w:r>
            <w:r w:rsidR="00CD6814">
              <w:rPr>
                <w:noProof/>
                <w:webHidden/>
              </w:rPr>
              <w:fldChar w:fldCharType="separate"/>
            </w:r>
            <w:r w:rsidR="00B20E03">
              <w:rPr>
                <w:noProof/>
                <w:webHidden/>
              </w:rPr>
              <w:t>8</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44" w:history="1">
            <w:r w:rsidR="00CD6814" w:rsidRPr="009229EA">
              <w:rPr>
                <w:rStyle w:val="Hyperlink"/>
                <w:rFonts w:cs="Times New Roman"/>
                <w:noProof/>
              </w:rPr>
              <w:t>1.3. Battery Sizing</w:t>
            </w:r>
            <w:r w:rsidR="00CD6814">
              <w:rPr>
                <w:noProof/>
                <w:webHidden/>
              </w:rPr>
              <w:tab/>
            </w:r>
            <w:r w:rsidR="00CD6814">
              <w:rPr>
                <w:noProof/>
                <w:webHidden/>
              </w:rPr>
              <w:fldChar w:fldCharType="begin"/>
            </w:r>
            <w:r w:rsidR="00CD6814">
              <w:rPr>
                <w:noProof/>
                <w:webHidden/>
              </w:rPr>
              <w:instrText xml:space="preserve"> PAGEREF _Toc520293244 \h </w:instrText>
            </w:r>
            <w:r w:rsidR="00CD6814">
              <w:rPr>
                <w:noProof/>
                <w:webHidden/>
              </w:rPr>
            </w:r>
            <w:r w:rsidR="00CD6814">
              <w:rPr>
                <w:noProof/>
                <w:webHidden/>
              </w:rPr>
              <w:fldChar w:fldCharType="separate"/>
            </w:r>
            <w:r w:rsidR="00B20E03">
              <w:rPr>
                <w:noProof/>
                <w:webHidden/>
              </w:rPr>
              <w:t>11</w:t>
            </w:r>
            <w:r w:rsidR="00CD6814">
              <w:rPr>
                <w:noProof/>
                <w:webHidden/>
              </w:rPr>
              <w:fldChar w:fldCharType="end"/>
            </w:r>
          </w:hyperlink>
        </w:p>
        <w:p w:rsidR="00CD6814" w:rsidRDefault="008046B5">
          <w:pPr>
            <w:pStyle w:val="TOC2"/>
            <w:tabs>
              <w:tab w:val="left" w:pos="1680"/>
              <w:tab w:val="right" w:leader="dot" w:pos="9350"/>
            </w:tabs>
            <w:rPr>
              <w:noProof/>
              <w:kern w:val="0"/>
              <w:sz w:val="22"/>
              <w:szCs w:val="22"/>
              <w:lang w:eastAsia="en-US"/>
            </w:rPr>
          </w:pPr>
          <w:hyperlink w:anchor="_Toc520293245" w:history="1">
            <w:r w:rsidR="00CD6814" w:rsidRPr="009229EA">
              <w:rPr>
                <w:rStyle w:val="Hyperlink"/>
                <w:rFonts w:cs="Times New Roman"/>
                <w:noProof/>
              </w:rPr>
              <w:t>1.4.</w:t>
            </w:r>
            <w:r w:rsidR="00CD6814">
              <w:rPr>
                <w:noProof/>
                <w:kern w:val="0"/>
                <w:sz w:val="22"/>
                <w:szCs w:val="22"/>
                <w:lang w:eastAsia="en-US"/>
              </w:rPr>
              <w:tab/>
            </w:r>
            <w:r w:rsidR="00CD6814" w:rsidRPr="009229EA">
              <w:rPr>
                <w:rStyle w:val="Hyperlink"/>
                <w:rFonts w:cs="Times New Roman"/>
                <w:noProof/>
              </w:rPr>
              <w:t>Project Objective</w:t>
            </w:r>
            <w:r w:rsidR="00CD6814">
              <w:rPr>
                <w:noProof/>
                <w:webHidden/>
              </w:rPr>
              <w:tab/>
            </w:r>
            <w:r w:rsidR="00CD6814">
              <w:rPr>
                <w:noProof/>
                <w:webHidden/>
              </w:rPr>
              <w:fldChar w:fldCharType="begin"/>
            </w:r>
            <w:r w:rsidR="00CD6814">
              <w:rPr>
                <w:noProof/>
                <w:webHidden/>
              </w:rPr>
              <w:instrText xml:space="preserve"> PAGEREF _Toc520293245 \h </w:instrText>
            </w:r>
            <w:r w:rsidR="00CD6814">
              <w:rPr>
                <w:noProof/>
                <w:webHidden/>
              </w:rPr>
            </w:r>
            <w:r w:rsidR="00CD6814">
              <w:rPr>
                <w:noProof/>
                <w:webHidden/>
              </w:rPr>
              <w:fldChar w:fldCharType="separate"/>
            </w:r>
            <w:r w:rsidR="00B20E03">
              <w:rPr>
                <w:noProof/>
                <w:webHidden/>
              </w:rPr>
              <w:t>16</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46" w:history="1">
            <w:r w:rsidR="00CD6814" w:rsidRPr="009229EA">
              <w:rPr>
                <w:rStyle w:val="Hyperlink"/>
                <w:rFonts w:cs="Times New Roman"/>
                <w:noProof/>
              </w:rPr>
              <w:t>1.5.  Mission Specifications</w:t>
            </w:r>
            <w:r w:rsidR="00CD6814">
              <w:rPr>
                <w:noProof/>
                <w:webHidden/>
              </w:rPr>
              <w:tab/>
            </w:r>
            <w:r w:rsidR="00CD6814">
              <w:rPr>
                <w:noProof/>
                <w:webHidden/>
              </w:rPr>
              <w:fldChar w:fldCharType="begin"/>
            </w:r>
            <w:r w:rsidR="00CD6814">
              <w:rPr>
                <w:noProof/>
                <w:webHidden/>
              </w:rPr>
              <w:instrText xml:space="preserve"> PAGEREF _Toc520293246 \h </w:instrText>
            </w:r>
            <w:r w:rsidR="00CD6814">
              <w:rPr>
                <w:noProof/>
                <w:webHidden/>
              </w:rPr>
            </w:r>
            <w:r w:rsidR="00CD6814">
              <w:rPr>
                <w:noProof/>
                <w:webHidden/>
              </w:rPr>
              <w:fldChar w:fldCharType="separate"/>
            </w:r>
            <w:r w:rsidR="00B20E03">
              <w:rPr>
                <w:noProof/>
                <w:webHidden/>
              </w:rPr>
              <w:t>16</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47" w:history="1">
            <w:r w:rsidR="00CD6814" w:rsidRPr="009229EA">
              <w:rPr>
                <w:rStyle w:val="Hyperlink"/>
                <w:rFonts w:cs="Times New Roman"/>
                <w:noProof/>
              </w:rPr>
              <w:t>1.5.1. Mission Specifications</w:t>
            </w:r>
            <w:r w:rsidR="00CD6814">
              <w:rPr>
                <w:noProof/>
                <w:webHidden/>
              </w:rPr>
              <w:tab/>
            </w:r>
            <w:r w:rsidR="00CD6814">
              <w:rPr>
                <w:noProof/>
                <w:webHidden/>
              </w:rPr>
              <w:fldChar w:fldCharType="begin"/>
            </w:r>
            <w:r w:rsidR="00CD6814">
              <w:rPr>
                <w:noProof/>
                <w:webHidden/>
              </w:rPr>
              <w:instrText xml:space="preserve"> PAGEREF _Toc520293247 \h </w:instrText>
            </w:r>
            <w:r w:rsidR="00CD6814">
              <w:rPr>
                <w:noProof/>
                <w:webHidden/>
              </w:rPr>
            </w:r>
            <w:r w:rsidR="00CD6814">
              <w:rPr>
                <w:noProof/>
                <w:webHidden/>
              </w:rPr>
              <w:fldChar w:fldCharType="separate"/>
            </w:r>
            <w:r w:rsidR="00B20E03">
              <w:rPr>
                <w:noProof/>
                <w:webHidden/>
              </w:rPr>
              <w:t>16</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48" w:history="1">
            <w:r w:rsidR="00CD6814" w:rsidRPr="009229EA">
              <w:rPr>
                <w:rStyle w:val="Hyperlink"/>
                <w:rFonts w:cs="Times New Roman"/>
                <w:noProof/>
              </w:rPr>
              <w:t>1.5.2. Mission Profile</w:t>
            </w:r>
            <w:r w:rsidR="00CD6814">
              <w:rPr>
                <w:noProof/>
                <w:webHidden/>
              </w:rPr>
              <w:tab/>
            </w:r>
            <w:r w:rsidR="00CD6814">
              <w:rPr>
                <w:noProof/>
                <w:webHidden/>
              </w:rPr>
              <w:fldChar w:fldCharType="begin"/>
            </w:r>
            <w:r w:rsidR="00CD6814">
              <w:rPr>
                <w:noProof/>
                <w:webHidden/>
              </w:rPr>
              <w:instrText xml:space="preserve"> PAGEREF _Toc520293248 \h </w:instrText>
            </w:r>
            <w:r w:rsidR="00CD6814">
              <w:rPr>
                <w:noProof/>
                <w:webHidden/>
              </w:rPr>
            </w:r>
            <w:r w:rsidR="00CD6814">
              <w:rPr>
                <w:noProof/>
                <w:webHidden/>
              </w:rPr>
              <w:fldChar w:fldCharType="separate"/>
            </w:r>
            <w:r w:rsidR="00B20E03">
              <w:rPr>
                <w:noProof/>
                <w:webHidden/>
              </w:rPr>
              <w:t>17</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49" w:history="1">
            <w:r w:rsidR="00CD6814" w:rsidRPr="009229EA">
              <w:rPr>
                <w:rStyle w:val="Hyperlink"/>
                <w:rFonts w:cs="Times New Roman"/>
                <w:noProof/>
              </w:rPr>
              <w:t>1.6. Methodology</w:t>
            </w:r>
            <w:r w:rsidR="00CD6814">
              <w:rPr>
                <w:noProof/>
                <w:webHidden/>
              </w:rPr>
              <w:tab/>
            </w:r>
            <w:r w:rsidR="00CD6814">
              <w:rPr>
                <w:noProof/>
                <w:webHidden/>
              </w:rPr>
              <w:fldChar w:fldCharType="begin"/>
            </w:r>
            <w:r w:rsidR="00CD6814">
              <w:rPr>
                <w:noProof/>
                <w:webHidden/>
              </w:rPr>
              <w:instrText xml:space="preserve"> PAGEREF _Toc520293249 \h </w:instrText>
            </w:r>
            <w:r w:rsidR="00CD6814">
              <w:rPr>
                <w:noProof/>
                <w:webHidden/>
              </w:rPr>
            </w:r>
            <w:r w:rsidR="00CD6814">
              <w:rPr>
                <w:noProof/>
                <w:webHidden/>
              </w:rPr>
              <w:fldChar w:fldCharType="separate"/>
            </w:r>
            <w:r w:rsidR="00B20E03">
              <w:rPr>
                <w:noProof/>
                <w:webHidden/>
              </w:rPr>
              <w:t>17</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50" w:history="1">
            <w:r w:rsidR="00CD6814" w:rsidRPr="009229EA">
              <w:rPr>
                <w:rStyle w:val="Hyperlink"/>
                <w:rFonts w:cs="Times New Roman"/>
                <w:noProof/>
              </w:rPr>
              <w:t>1.7.  Comparative Study of Airplanes with Similar Mission Performance</w:t>
            </w:r>
            <w:r w:rsidR="00CD6814">
              <w:rPr>
                <w:noProof/>
                <w:webHidden/>
              </w:rPr>
              <w:tab/>
            </w:r>
            <w:r w:rsidR="00CD6814">
              <w:rPr>
                <w:noProof/>
                <w:webHidden/>
              </w:rPr>
              <w:fldChar w:fldCharType="begin"/>
            </w:r>
            <w:r w:rsidR="00CD6814">
              <w:rPr>
                <w:noProof/>
                <w:webHidden/>
              </w:rPr>
              <w:instrText xml:space="preserve"> PAGEREF _Toc520293250 \h </w:instrText>
            </w:r>
            <w:r w:rsidR="00CD6814">
              <w:rPr>
                <w:noProof/>
                <w:webHidden/>
              </w:rPr>
            </w:r>
            <w:r w:rsidR="00CD6814">
              <w:rPr>
                <w:noProof/>
                <w:webHidden/>
              </w:rPr>
              <w:fldChar w:fldCharType="separate"/>
            </w:r>
            <w:r w:rsidR="00B20E03">
              <w:rPr>
                <w:noProof/>
                <w:webHidden/>
              </w:rPr>
              <w:t>18</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51" w:history="1">
            <w:r w:rsidR="00CD6814" w:rsidRPr="009229EA">
              <w:rPr>
                <w:rStyle w:val="Hyperlink"/>
                <w:rFonts w:cs="Times New Roman"/>
                <w:noProof/>
              </w:rPr>
              <w:t>1.7.1. Comparison of Weights, Performance, and Geometries of Similar Airplanes</w:t>
            </w:r>
            <w:r w:rsidR="00CD6814">
              <w:rPr>
                <w:noProof/>
                <w:webHidden/>
              </w:rPr>
              <w:tab/>
            </w:r>
            <w:r w:rsidR="00CD6814">
              <w:rPr>
                <w:noProof/>
                <w:webHidden/>
              </w:rPr>
              <w:fldChar w:fldCharType="begin"/>
            </w:r>
            <w:r w:rsidR="00CD6814">
              <w:rPr>
                <w:noProof/>
                <w:webHidden/>
              </w:rPr>
              <w:instrText xml:space="preserve"> PAGEREF _Toc520293251 \h </w:instrText>
            </w:r>
            <w:r w:rsidR="00CD6814">
              <w:rPr>
                <w:noProof/>
                <w:webHidden/>
              </w:rPr>
            </w:r>
            <w:r w:rsidR="00CD6814">
              <w:rPr>
                <w:noProof/>
                <w:webHidden/>
              </w:rPr>
              <w:fldChar w:fldCharType="separate"/>
            </w:r>
            <w:r w:rsidR="00B20E03">
              <w:rPr>
                <w:noProof/>
                <w:webHidden/>
              </w:rPr>
              <w:t>18</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52" w:history="1">
            <w:r w:rsidR="00CD6814" w:rsidRPr="009229EA">
              <w:rPr>
                <w:rStyle w:val="Hyperlink"/>
                <w:rFonts w:cs="Times New Roman"/>
                <w:noProof/>
              </w:rPr>
              <w:t>1.7.2. Configuration Comparison of Similar Airplanes</w:t>
            </w:r>
            <w:r w:rsidR="00CD6814">
              <w:rPr>
                <w:noProof/>
                <w:webHidden/>
              </w:rPr>
              <w:tab/>
            </w:r>
            <w:r w:rsidR="00CD6814">
              <w:rPr>
                <w:noProof/>
                <w:webHidden/>
              </w:rPr>
              <w:fldChar w:fldCharType="begin"/>
            </w:r>
            <w:r w:rsidR="00CD6814">
              <w:rPr>
                <w:noProof/>
                <w:webHidden/>
              </w:rPr>
              <w:instrText xml:space="preserve"> PAGEREF _Toc520293252 \h </w:instrText>
            </w:r>
            <w:r w:rsidR="00CD6814">
              <w:rPr>
                <w:noProof/>
                <w:webHidden/>
              </w:rPr>
            </w:r>
            <w:r w:rsidR="00CD6814">
              <w:rPr>
                <w:noProof/>
                <w:webHidden/>
              </w:rPr>
              <w:fldChar w:fldCharType="separate"/>
            </w:r>
            <w:r w:rsidR="00B20E03">
              <w:rPr>
                <w:noProof/>
                <w:webHidden/>
              </w:rPr>
              <w:t>21</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53" w:history="1">
            <w:r w:rsidR="00CD6814" w:rsidRPr="009229EA">
              <w:rPr>
                <w:rStyle w:val="Hyperlink"/>
                <w:rFonts w:cs="Times New Roman"/>
                <w:noProof/>
              </w:rPr>
              <w:t>1.8. Discussion</w:t>
            </w:r>
            <w:r w:rsidR="00CD6814">
              <w:rPr>
                <w:noProof/>
                <w:webHidden/>
              </w:rPr>
              <w:tab/>
            </w:r>
            <w:r w:rsidR="00CD6814">
              <w:rPr>
                <w:noProof/>
                <w:webHidden/>
              </w:rPr>
              <w:fldChar w:fldCharType="begin"/>
            </w:r>
            <w:r w:rsidR="00CD6814">
              <w:rPr>
                <w:noProof/>
                <w:webHidden/>
              </w:rPr>
              <w:instrText xml:space="preserve"> PAGEREF _Toc520293253 \h </w:instrText>
            </w:r>
            <w:r w:rsidR="00CD6814">
              <w:rPr>
                <w:noProof/>
                <w:webHidden/>
              </w:rPr>
            </w:r>
            <w:r w:rsidR="00CD6814">
              <w:rPr>
                <w:noProof/>
                <w:webHidden/>
              </w:rPr>
              <w:fldChar w:fldCharType="separate"/>
            </w:r>
            <w:r w:rsidR="00B20E03">
              <w:rPr>
                <w:noProof/>
                <w:webHidden/>
              </w:rPr>
              <w:t>26</w:t>
            </w:r>
            <w:r w:rsidR="00CD6814">
              <w:rPr>
                <w:noProof/>
                <w:webHidden/>
              </w:rPr>
              <w:fldChar w:fldCharType="end"/>
            </w:r>
          </w:hyperlink>
        </w:p>
        <w:p w:rsidR="00CD6814" w:rsidRDefault="008046B5">
          <w:pPr>
            <w:pStyle w:val="TOC1"/>
            <w:tabs>
              <w:tab w:val="left" w:pos="1200"/>
              <w:tab w:val="right" w:leader="dot" w:pos="9350"/>
            </w:tabs>
            <w:rPr>
              <w:noProof/>
              <w:kern w:val="0"/>
              <w:sz w:val="22"/>
              <w:szCs w:val="22"/>
              <w:lang w:eastAsia="en-US"/>
            </w:rPr>
          </w:pPr>
          <w:hyperlink w:anchor="_Toc520293254" w:history="1">
            <w:r w:rsidR="00CD6814" w:rsidRPr="009229EA">
              <w:rPr>
                <w:rStyle w:val="Hyperlink"/>
                <w:noProof/>
              </w:rPr>
              <w:t>2.</w:t>
            </w:r>
            <w:r w:rsidR="00CD6814">
              <w:rPr>
                <w:noProof/>
                <w:kern w:val="0"/>
                <w:sz w:val="22"/>
                <w:szCs w:val="22"/>
                <w:lang w:eastAsia="en-US"/>
              </w:rPr>
              <w:tab/>
            </w:r>
            <w:r w:rsidR="00CD6814" w:rsidRPr="009229EA">
              <w:rPr>
                <w:rStyle w:val="Hyperlink"/>
                <w:noProof/>
              </w:rPr>
              <w:t>Configuration Selection</w:t>
            </w:r>
            <w:r w:rsidR="00CD6814">
              <w:rPr>
                <w:noProof/>
                <w:webHidden/>
              </w:rPr>
              <w:tab/>
            </w:r>
            <w:r w:rsidR="00CD6814">
              <w:rPr>
                <w:noProof/>
                <w:webHidden/>
              </w:rPr>
              <w:fldChar w:fldCharType="begin"/>
            </w:r>
            <w:r w:rsidR="00CD6814">
              <w:rPr>
                <w:noProof/>
                <w:webHidden/>
              </w:rPr>
              <w:instrText xml:space="preserve"> PAGEREF _Toc520293254 \h </w:instrText>
            </w:r>
            <w:r w:rsidR="00CD6814">
              <w:rPr>
                <w:noProof/>
                <w:webHidden/>
              </w:rPr>
            </w:r>
            <w:r w:rsidR="00CD6814">
              <w:rPr>
                <w:noProof/>
                <w:webHidden/>
              </w:rPr>
              <w:fldChar w:fldCharType="separate"/>
            </w:r>
            <w:r w:rsidR="00B20E03">
              <w:rPr>
                <w:noProof/>
                <w:webHidden/>
              </w:rPr>
              <w:t>29</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55" w:history="1">
            <w:r w:rsidR="00CD6814" w:rsidRPr="009229EA">
              <w:rPr>
                <w:rStyle w:val="Hyperlink"/>
                <w:rFonts w:cs="Times New Roman"/>
                <w:noProof/>
              </w:rPr>
              <w:t>2.1. Overall Configuration</w:t>
            </w:r>
            <w:r w:rsidR="00CD6814">
              <w:rPr>
                <w:noProof/>
                <w:webHidden/>
              </w:rPr>
              <w:tab/>
            </w:r>
            <w:r w:rsidR="00CD6814">
              <w:rPr>
                <w:noProof/>
                <w:webHidden/>
              </w:rPr>
              <w:fldChar w:fldCharType="begin"/>
            </w:r>
            <w:r w:rsidR="00CD6814">
              <w:rPr>
                <w:noProof/>
                <w:webHidden/>
              </w:rPr>
              <w:instrText xml:space="preserve"> PAGEREF _Toc520293255 \h </w:instrText>
            </w:r>
            <w:r w:rsidR="00CD6814">
              <w:rPr>
                <w:noProof/>
                <w:webHidden/>
              </w:rPr>
            </w:r>
            <w:r w:rsidR="00CD6814">
              <w:rPr>
                <w:noProof/>
                <w:webHidden/>
              </w:rPr>
              <w:fldChar w:fldCharType="separate"/>
            </w:r>
            <w:r w:rsidR="00B20E03">
              <w:rPr>
                <w:noProof/>
                <w:webHidden/>
              </w:rPr>
              <w:t>29</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56" w:history="1">
            <w:r w:rsidR="00CD6814" w:rsidRPr="009229EA">
              <w:rPr>
                <w:rStyle w:val="Hyperlink"/>
                <w:rFonts w:cs="Times New Roman"/>
                <w:noProof/>
              </w:rPr>
              <w:t>2.1.1. Fuselage Configuration</w:t>
            </w:r>
            <w:r w:rsidR="00CD6814">
              <w:rPr>
                <w:noProof/>
                <w:webHidden/>
              </w:rPr>
              <w:tab/>
            </w:r>
            <w:r w:rsidR="00CD6814">
              <w:rPr>
                <w:noProof/>
                <w:webHidden/>
              </w:rPr>
              <w:fldChar w:fldCharType="begin"/>
            </w:r>
            <w:r w:rsidR="00CD6814">
              <w:rPr>
                <w:noProof/>
                <w:webHidden/>
              </w:rPr>
              <w:instrText xml:space="preserve"> PAGEREF _Toc520293256 \h </w:instrText>
            </w:r>
            <w:r w:rsidR="00CD6814">
              <w:rPr>
                <w:noProof/>
                <w:webHidden/>
              </w:rPr>
            </w:r>
            <w:r w:rsidR="00CD6814">
              <w:rPr>
                <w:noProof/>
                <w:webHidden/>
              </w:rPr>
              <w:fldChar w:fldCharType="separate"/>
            </w:r>
            <w:r w:rsidR="00B20E03">
              <w:rPr>
                <w:noProof/>
                <w:webHidden/>
              </w:rPr>
              <w:t>29</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57" w:history="1">
            <w:r w:rsidR="00CD6814" w:rsidRPr="009229EA">
              <w:rPr>
                <w:rStyle w:val="Hyperlink"/>
                <w:rFonts w:cs="Times New Roman"/>
                <w:noProof/>
              </w:rPr>
              <w:t>2.1.2. Engine Configuration</w:t>
            </w:r>
            <w:r w:rsidR="00CD6814">
              <w:rPr>
                <w:noProof/>
                <w:webHidden/>
              </w:rPr>
              <w:tab/>
            </w:r>
            <w:r w:rsidR="00CD6814">
              <w:rPr>
                <w:noProof/>
                <w:webHidden/>
              </w:rPr>
              <w:fldChar w:fldCharType="begin"/>
            </w:r>
            <w:r w:rsidR="00CD6814">
              <w:rPr>
                <w:noProof/>
                <w:webHidden/>
              </w:rPr>
              <w:instrText xml:space="preserve"> PAGEREF _Toc520293257 \h </w:instrText>
            </w:r>
            <w:r w:rsidR="00CD6814">
              <w:rPr>
                <w:noProof/>
                <w:webHidden/>
              </w:rPr>
            </w:r>
            <w:r w:rsidR="00CD6814">
              <w:rPr>
                <w:noProof/>
                <w:webHidden/>
              </w:rPr>
              <w:fldChar w:fldCharType="separate"/>
            </w:r>
            <w:r w:rsidR="00B20E03">
              <w:rPr>
                <w:noProof/>
                <w:webHidden/>
              </w:rPr>
              <w:t>30</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58" w:history="1">
            <w:r w:rsidR="00CD6814" w:rsidRPr="009229EA">
              <w:rPr>
                <w:rStyle w:val="Hyperlink"/>
                <w:rFonts w:cs="Times New Roman"/>
                <w:noProof/>
              </w:rPr>
              <w:t>2.1.3. Wing Configuration</w:t>
            </w:r>
            <w:r w:rsidR="00CD6814">
              <w:rPr>
                <w:noProof/>
                <w:webHidden/>
              </w:rPr>
              <w:tab/>
            </w:r>
            <w:r w:rsidR="00CD6814">
              <w:rPr>
                <w:noProof/>
                <w:webHidden/>
              </w:rPr>
              <w:fldChar w:fldCharType="begin"/>
            </w:r>
            <w:r w:rsidR="00CD6814">
              <w:rPr>
                <w:noProof/>
                <w:webHidden/>
              </w:rPr>
              <w:instrText xml:space="preserve"> PAGEREF _Toc520293258 \h </w:instrText>
            </w:r>
            <w:r w:rsidR="00CD6814">
              <w:rPr>
                <w:noProof/>
                <w:webHidden/>
              </w:rPr>
            </w:r>
            <w:r w:rsidR="00CD6814">
              <w:rPr>
                <w:noProof/>
                <w:webHidden/>
              </w:rPr>
              <w:fldChar w:fldCharType="separate"/>
            </w:r>
            <w:r w:rsidR="00B20E03">
              <w:rPr>
                <w:noProof/>
                <w:webHidden/>
              </w:rPr>
              <w:t>30</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59" w:history="1">
            <w:r w:rsidR="00CD6814" w:rsidRPr="009229EA">
              <w:rPr>
                <w:rStyle w:val="Hyperlink"/>
                <w:rFonts w:cs="Times New Roman"/>
                <w:noProof/>
              </w:rPr>
              <w:t>2.1.4. Empennage Configuration</w:t>
            </w:r>
            <w:r w:rsidR="00CD6814">
              <w:rPr>
                <w:noProof/>
                <w:webHidden/>
              </w:rPr>
              <w:tab/>
            </w:r>
            <w:r w:rsidR="00CD6814">
              <w:rPr>
                <w:noProof/>
                <w:webHidden/>
              </w:rPr>
              <w:fldChar w:fldCharType="begin"/>
            </w:r>
            <w:r w:rsidR="00CD6814">
              <w:rPr>
                <w:noProof/>
                <w:webHidden/>
              </w:rPr>
              <w:instrText xml:space="preserve"> PAGEREF _Toc520293259 \h </w:instrText>
            </w:r>
            <w:r w:rsidR="00CD6814">
              <w:rPr>
                <w:noProof/>
                <w:webHidden/>
              </w:rPr>
            </w:r>
            <w:r w:rsidR="00CD6814">
              <w:rPr>
                <w:noProof/>
                <w:webHidden/>
              </w:rPr>
              <w:fldChar w:fldCharType="separate"/>
            </w:r>
            <w:r w:rsidR="00B20E03">
              <w:rPr>
                <w:noProof/>
                <w:webHidden/>
              </w:rPr>
              <w:t>31</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60" w:history="1">
            <w:r w:rsidR="00CD6814" w:rsidRPr="009229EA">
              <w:rPr>
                <w:rStyle w:val="Hyperlink"/>
                <w:rFonts w:cs="Times New Roman"/>
                <w:noProof/>
              </w:rPr>
              <w:t>2.1.5. Landing Gear Configuration</w:t>
            </w:r>
            <w:r w:rsidR="00CD6814">
              <w:rPr>
                <w:noProof/>
                <w:webHidden/>
              </w:rPr>
              <w:tab/>
            </w:r>
            <w:r w:rsidR="00CD6814">
              <w:rPr>
                <w:noProof/>
                <w:webHidden/>
              </w:rPr>
              <w:fldChar w:fldCharType="begin"/>
            </w:r>
            <w:r w:rsidR="00CD6814">
              <w:rPr>
                <w:noProof/>
                <w:webHidden/>
              </w:rPr>
              <w:instrText xml:space="preserve"> PAGEREF _Toc520293260 \h </w:instrText>
            </w:r>
            <w:r w:rsidR="00CD6814">
              <w:rPr>
                <w:noProof/>
                <w:webHidden/>
              </w:rPr>
            </w:r>
            <w:r w:rsidR="00CD6814">
              <w:rPr>
                <w:noProof/>
                <w:webHidden/>
              </w:rPr>
              <w:fldChar w:fldCharType="separate"/>
            </w:r>
            <w:r w:rsidR="00B20E03">
              <w:rPr>
                <w:noProof/>
                <w:webHidden/>
              </w:rPr>
              <w:t>31</w:t>
            </w:r>
            <w:r w:rsidR="00CD6814">
              <w:rPr>
                <w:noProof/>
                <w:webHidden/>
              </w:rPr>
              <w:fldChar w:fldCharType="end"/>
            </w:r>
          </w:hyperlink>
        </w:p>
        <w:p w:rsidR="00CD6814" w:rsidRDefault="008046B5">
          <w:pPr>
            <w:pStyle w:val="TOC1"/>
            <w:tabs>
              <w:tab w:val="left" w:pos="1200"/>
              <w:tab w:val="right" w:leader="dot" w:pos="9350"/>
            </w:tabs>
            <w:rPr>
              <w:noProof/>
              <w:kern w:val="0"/>
              <w:sz w:val="22"/>
              <w:szCs w:val="22"/>
              <w:lang w:eastAsia="en-US"/>
            </w:rPr>
          </w:pPr>
          <w:hyperlink w:anchor="_Toc520293261" w:history="1">
            <w:r w:rsidR="00CD6814" w:rsidRPr="009229EA">
              <w:rPr>
                <w:rStyle w:val="Hyperlink"/>
                <w:noProof/>
              </w:rPr>
              <w:t>3.</w:t>
            </w:r>
            <w:r w:rsidR="00CD6814">
              <w:rPr>
                <w:noProof/>
                <w:kern w:val="0"/>
                <w:sz w:val="22"/>
                <w:szCs w:val="22"/>
                <w:lang w:eastAsia="en-US"/>
              </w:rPr>
              <w:tab/>
            </w:r>
            <w:r w:rsidR="00CD6814" w:rsidRPr="009229EA">
              <w:rPr>
                <w:rStyle w:val="Hyperlink"/>
                <w:noProof/>
              </w:rPr>
              <w:t>Weight Sizing and Weight Sensitivities</w:t>
            </w:r>
            <w:r w:rsidR="00CD6814">
              <w:rPr>
                <w:noProof/>
                <w:webHidden/>
              </w:rPr>
              <w:tab/>
            </w:r>
            <w:r w:rsidR="00CD6814">
              <w:rPr>
                <w:noProof/>
                <w:webHidden/>
              </w:rPr>
              <w:fldChar w:fldCharType="begin"/>
            </w:r>
            <w:r w:rsidR="00CD6814">
              <w:rPr>
                <w:noProof/>
                <w:webHidden/>
              </w:rPr>
              <w:instrText xml:space="preserve"> PAGEREF _Toc520293261 \h </w:instrText>
            </w:r>
            <w:r w:rsidR="00CD6814">
              <w:rPr>
                <w:noProof/>
                <w:webHidden/>
              </w:rPr>
            </w:r>
            <w:r w:rsidR="00CD6814">
              <w:rPr>
                <w:noProof/>
                <w:webHidden/>
              </w:rPr>
              <w:fldChar w:fldCharType="separate"/>
            </w:r>
            <w:r w:rsidR="00B20E03">
              <w:rPr>
                <w:noProof/>
                <w:webHidden/>
              </w:rPr>
              <w:t>32</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62" w:history="1">
            <w:r w:rsidR="00CD6814" w:rsidRPr="009229EA">
              <w:rPr>
                <w:rStyle w:val="Hyperlink"/>
                <w:rFonts w:cs="Times New Roman"/>
                <w:noProof/>
              </w:rPr>
              <w:t>3.1 Data Base for Takeoff Weights and Empty Weights of Similar Airplanes</w:t>
            </w:r>
            <w:r w:rsidR="00CD6814">
              <w:rPr>
                <w:noProof/>
                <w:webHidden/>
              </w:rPr>
              <w:tab/>
            </w:r>
            <w:r w:rsidR="00CD6814">
              <w:rPr>
                <w:noProof/>
                <w:webHidden/>
              </w:rPr>
              <w:fldChar w:fldCharType="begin"/>
            </w:r>
            <w:r w:rsidR="00CD6814">
              <w:rPr>
                <w:noProof/>
                <w:webHidden/>
              </w:rPr>
              <w:instrText xml:space="preserve"> PAGEREF _Toc520293262 \h </w:instrText>
            </w:r>
            <w:r w:rsidR="00CD6814">
              <w:rPr>
                <w:noProof/>
                <w:webHidden/>
              </w:rPr>
            </w:r>
            <w:r w:rsidR="00CD6814">
              <w:rPr>
                <w:noProof/>
                <w:webHidden/>
              </w:rPr>
              <w:fldChar w:fldCharType="separate"/>
            </w:r>
            <w:r w:rsidR="00B20E03">
              <w:rPr>
                <w:noProof/>
                <w:webHidden/>
              </w:rPr>
              <w:t>32</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63" w:history="1">
            <w:r w:rsidR="00CD6814" w:rsidRPr="009229EA">
              <w:rPr>
                <w:rStyle w:val="Hyperlink"/>
                <w:rFonts w:cs="Times New Roman"/>
                <w:noProof/>
              </w:rPr>
              <w:t>3.2. Determination of Mission Weights</w:t>
            </w:r>
            <w:r w:rsidR="00CD6814">
              <w:rPr>
                <w:noProof/>
                <w:webHidden/>
              </w:rPr>
              <w:tab/>
            </w:r>
            <w:r w:rsidR="00CD6814">
              <w:rPr>
                <w:noProof/>
                <w:webHidden/>
              </w:rPr>
              <w:fldChar w:fldCharType="begin"/>
            </w:r>
            <w:r w:rsidR="00CD6814">
              <w:rPr>
                <w:noProof/>
                <w:webHidden/>
              </w:rPr>
              <w:instrText xml:space="preserve"> PAGEREF _Toc520293263 \h </w:instrText>
            </w:r>
            <w:r w:rsidR="00CD6814">
              <w:rPr>
                <w:noProof/>
                <w:webHidden/>
              </w:rPr>
            </w:r>
            <w:r w:rsidR="00CD6814">
              <w:rPr>
                <w:noProof/>
                <w:webHidden/>
              </w:rPr>
              <w:fldChar w:fldCharType="separate"/>
            </w:r>
            <w:r w:rsidR="00B20E03">
              <w:rPr>
                <w:noProof/>
                <w:webHidden/>
              </w:rPr>
              <w:t>34</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64" w:history="1">
            <w:r w:rsidR="00CD6814" w:rsidRPr="009229EA">
              <w:rPr>
                <w:rStyle w:val="Hyperlink"/>
                <w:rFonts w:cs="Times New Roman"/>
                <w:noProof/>
              </w:rPr>
              <w:t>3.3. Manual Calculation of Mission Weights</w:t>
            </w:r>
            <w:r w:rsidR="00CD6814">
              <w:rPr>
                <w:noProof/>
                <w:webHidden/>
              </w:rPr>
              <w:tab/>
            </w:r>
            <w:r w:rsidR="00CD6814">
              <w:rPr>
                <w:noProof/>
                <w:webHidden/>
              </w:rPr>
              <w:fldChar w:fldCharType="begin"/>
            </w:r>
            <w:r w:rsidR="00CD6814">
              <w:rPr>
                <w:noProof/>
                <w:webHidden/>
              </w:rPr>
              <w:instrText xml:space="preserve"> PAGEREF _Toc520293264 \h </w:instrText>
            </w:r>
            <w:r w:rsidR="00CD6814">
              <w:rPr>
                <w:noProof/>
                <w:webHidden/>
              </w:rPr>
            </w:r>
            <w:r w:rsidR="00CD6814">
              <w:rPr>
                <w:noProof/>
                <w:webHidden/>
              </w:rPr>
              <w:fldChar w:fldCharType="separate"/>
            </w:r>
            <w:r w:rsidR="00B20E03">
              <w:rPr>
                <w:noProof/>
                <w:webHidden/>
              </w:rPr>
              <w:t>35</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65" w:history="1">
            <w:r w:rsidR="00CD6814" w:rsidRPr="009229EA">
              <w:rPr>
                <w:rStyle w:val="Hyperlink"/>
                <w:rFonts w:cs="Times New Roman"/>
                <w:noProof/>
              </w:rPr>
              <w:t>3.3.1. Payload Weight</w:t>
            </w:r>
            <w:r w:rsidR="00CD6814">
              <w:rPr>
                <w:noProof/>
                <w:webHidden/>
              </w:rPr>
              <w:tab/>
            </w:r>
            <w:r w:rsidR="00CD6814">
              <w:rPr>
                <w:noProof/>
                <w:webHidden/>
              </w:rPr>
              <w:fldChar w:fldCharType="begin"/>
            </w:r>
            <w:r w:rsidR="00CD6814">
              <w:rPr>
                <w:noProof/>
                <w:webHidden/>
              </w:rPr>
              <w:instrText xml:space="preserve"> PAGEREF _Toc520293265 \h </w:instrText>
            </w:r>
            <w:r w:rsidR="00CD6814">
              <w:rPr>
                <w:noProof/>
                <w:webHidden/>
              </w:rPr>
            </w:r>
            <w:r w:rsidR="00CD6814">
              <w:rPr>
                <w:noProof/>
                <w:webHidden/>
              </w:rPr>
              <w:fldChar w:fldCharType="separate"/>
            </w:r>
            <w:r w:rsidR="00B20E03">
              <w:rPr>
                <w:noProof/>
                <w:webHidden/>
              </w:rPr>
              <w:t>35</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66" w:history="1">
            <w:r w:rsidR="00CD6814" w:rsidRPr="009229EA">
              <w:rPr>
                <w:rStyle w:val="Hyperlink"/>
                <w:rFonts w:cs="Times New Roman"/>
                <w:noProof/>
              </w:rPr>
              <w:t>3.3.2. Estimated Takeoff Weight Method 1</w:t>
            </w:r>
            <w:r w:rsidR="00CD6814">
              <w:rPr>
                <w:noProof/>
                <w:webHidden/>
              </w:rPr>
              <w:tab/>
            </w:r>
            <w:r w:rsidR="00CD6814">
              <w:rPr>
                <w:noProof/>
                <w:webHidden/>
              </w:rPr>
              <w:fldChar w:fldCharType="begin"/>
            </w:r>
            <w:r w:rsidR="00CD6814">
              <w:rPr>
                <w:noProof/>
                <w:webHidden/>
              </w:rPr>
              <w:instrText xml:space="preserve"> PAGEREF _Toc520293266 \h </w:instrText>
            </w:r>
            <w:r w:rsidR="00CD6814">
              <w:rPr>
                <w:noProof/>
                <w:webHidden/>
              </w:rPr>
            </w:r>
            <w:r w:rsidR="00CD6814">
              <w:rPr>
                <w:noProof/>
                <w:webHidden/>
              </w:rPr>
              <w:fldChar w:fldCharType="separate"/>
            </w:r>
            <w:r w:rsidR="00B20E03">
              <w:rPr>
                <w:noProof/>
                <w:webHidden/>
              </w:rPr>
              <w:t>35</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67" w:history="1">
            <w:r w:rsidR="00CD6814" w:rsidRPr="009229EA">
              <w:rPr>
                <w:rStyle w:val="Hyperlink"/>
                <w:rFonts w:cs="Times New Roman"/>
                <w:noProof/>
              </w:rPr>
              <w:t>3.3.3. Determination of Mission Fuel Weight</w:t>
            </w:r>
            <w:r w:rsidR="00CD6814">
              <w:rPr>
                <w:noProof/>
                <w:webHidden/>
              </w:rPr>
              <w:tab/>
            </w:r>
            <w:r w:rsidR="00CD6814">
              <w:rPr>
                <w:noProof/>
                <w:webHidden/>
              </w:rPr>
              <w:fldChar w:fldCharType="begin"/>
            </w:r>
            <w:r w:rsidR="00CD6814">
              <w:rPr>
                <w:noProof/>
                <w:webHidden/>
              </w:rPr>
              <w:instrText xml:space="preserve"> PAGEREF _Toc520293267 \h </w:instrText>
            </w:r>
            <w:r w:rsidR="00CD6814">
              <w:rPr>
                <w:noProof/>
                <w:webHidden/>
              </w:rPr>
            </w:r>
            <w:r w:rsidR="00CD6814">
              <w:rPr>
                <w:noProof/>
                <w:webHidden/>
              </w:rPr>
              <w:fldChar w:fldCharType="separate"/>
            </w:r>
            <w:r w:rsidR="00B20E03">
              <w:rPr>
                <w:noProof/>
                <w:webHidden/>
              </w:rPr>
              <w:t>36</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68" w:history="1">
            <w:r w:rsidR="00CD6814" w:rsidRPr="009229EA">
              <w:rPr>
                <w:rStyle w:val="Hyperlink"/>
                <w:rFonts w:cs="Times New Roman"/>
                <w:noProof/>
              </w:rPr>
              <w:t>3.3.4. Estimating Takeoff Weight Method 2</w:t>
            </w:r>
            <w:r w:rsidR="00CD6814">
              <w:rPr>
                <w:noProof/>
                <w:webHidden/>
              </w:rPr>
              <w:tab/>
            </w:r>
            <w:r w:rsidR="00CD6814">
              <w:rPr>
                <w:noProof/>
                <w:webHidden/>
              </w:rPr>
              <w:fldChar w:fldCharType="begin"/>
            </w:r>
            <w:r w:rsidR="00CD6814">
              <w:rPr>
                <w:noProof/>
                <w:webHidden/>
              </w:rPr>
              <w:instrText xml:space="preserve"> PAGEREF _Toc520293268 \h </w:instrText>
            </w:r>
            <w:r w:rsidR="00CD6814">
              <w:rPr>
                <w:noProof/>
                <w:webHidden/>
              </w:rPr>
            </w:r>
            <w:r w:rsidR="00CD6814">
              <w:rPr>
                <w:noProof/>
                <w:webHidden/>
              </w:rPr>
              <w:fldChar w:fldCharType="separate"/>
            </w:r>
            <w:r w:rsidR="00B20E03">
              <w:rPr>
                <w:noProof/>
                <w:webHidden/>
              </w:rPr>
              <w:t>39</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69" w:history="1">
            <w:r w:rsidR="00CD6814" w:rsidRPr="009229EA">
              <w:rPr>
                <w:rStyle w:val="Hyperlink"/>
                <w:rFonts w:cs="Times New Roman"/>
                <w:noProof/>
              </w:rPr>
              <w:t>3.3.5. Determining Allowable Value for Empty Weight</w:t>
            </w:r>
            <w:r w:rsidR="00CD6814">
              <w:rPr>
                <w:noProof/>
                <w:webHidden/>
              </w:rPr>
              <w:tab/>
            </w:r>
            <w:r w:rsidR="00CD6814">
              <w:rPr>
                <w:noProof/>
                <w:webHidden/>
              </w:rPr>
              <w:fldChar w:fldCharType="begin"/>
            </w:r>
            <w:r w:rsidR="00CD6814">
              <w:rPr>
                <w:noProof/>
                <w:webHidden/>
              </w:rPr>
              <w:instrText xml:space="preserve"> PAGEREF _Toc520293269 \h </w:instrText>
            </w:r>
            <w:r w:rsidR="00CD6814">
              <w:rPr>
                <w:noProof/>
                <w:webHidden/>
              </w:rPr>
            </w:r>
            <w:r w:rsidR="00CD6814">
              <w:rPr>
                <w:noProof/>
                <w:webHidden/>
              </w:rPr>
              <w:fldChar w:fldCharType="separate"/>
            </w:r>
            <w:r w:rsidR="00B20E03">
              <w:rPr>
                <w:noProof/>
                <w:webHidden/>
              </w:rPr>
              <w:t>40</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70" w:history="1">
            <w:r w:rsidR="00CD6814" w:rsidRPr="009229EA">
              <w:rPr>
                <w:rStyle w:val="Hyperlink"/>
                <w:rFonts w:cs="Times New Roman"/>
                <w:noProof/>
              </w:rPr>
              <w:t>3.3.6. Determination of Mission Battery Weight</w:t>
            </w:r>
            <w:r w:rsidR="00CD6814">
              <w:rPr>
                <w:noProof/>
                <w:webHidden/>
              </w:rPr>
              <w:tab/>
            </w:r>
            <w:r w:rsidR="00CD6814">
              <w:rPr>
                <w:noProof/>
                <w:webHidden/>
              </w:rPr>
              <w:fldChar w:fldCharType="begin"/>
            </w:r>
            <w:r w:rsidR="00CD6814">
              <w:rPr>
                <w:noProof/>
                <w:webHidden/>
              </w:rPr>
              <w:instrText xml:space="preserve"> PAGEREF _Toc520293270 \h </w:instrText>
            </w:r>
            <w:r w:rsidR="00CD6814">
              <w:rPr>
                <w:noProof/>
                <w:webHidden/>
              </w:rPr>
            </w:r>
            <w:r w:rsidR="00CD6814">
              <w:rPr>
                <w:noProof/>
                <w:webHidden/>
              </w:rPr>
              <w:fldChar w:fldCharType="separate"/>
            </w:r>
            <w:r w:rsidR="00B20E03">
              <w:rPr>
                <w:noProof/>
                <w:webHidden/>
              </w:rPr>
              <w:t>42</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71" w:history="1">
            <w:r w:rsidR="00CD6814" w:rsidRPr="009229EA">
              <w:rPr>
                <w:rStyle w:val="Hyperlink"/>
                <w:rFonts w:cs="Times New Roman"/>
                <w:noProof/>
              </w:rPr>
              <w:t>3.4. AAA Calculation of Mission Weights</w:t>
            </w:r>
            <w:r w:rsidR="00CD6814">
              <w:rPr>
                <w:noProof/>
                <w:webHidden/>
              </w:rPr>
              <w:tab/>
            </w:r>
            <w:r w:rsidR="00CD6814">
              <w:rPr>
                <w:noProof/>
                <w:webHidden/>
              </w:rPr>
              <w:fldChar w:fldCharType="begin"/>
            </w:r>
            <w:r w:rsidR="00CD6814">
              <w:rPr>
                <w:noProof/>
                <w:webHidden/>
              </w:rPr>
              <w:instrText xml:space="preserve"> PAGEREF _Toc520293271 \h </w:instrText>
            </w:r>
            <w:r w:rsidR="00CD6814">
              <w:rPr>
                <w:noProof/>
                <w:webHidden/>
              </w:rPr>
            </w:r>
            <w:r w:rsidR="00CD6814">
              <w:rPr>
                <w:noProof/>
                <w:webHidden/>
              </w:rPr>
              <w:fldChar w:fldCharType="separate"/>
            </w:r>
            <w:r w:rsidR="00B20E03">
              <w:rPr>
                <w:noProof/>
                <w:webHidden/>
              </w:rPr>
              <w:t>43</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72" w:history="1">
            <w:r w:rsidR="00CD6814" w:rsidRPr="009229EA">
              <w:rPr>
                <w:rStyle w:val="Hyperlink"/>
                <w:rFonts w:cs="Times New Roman"/>
                <w:noProof/>
              </w:rPr>
              <w:t>3.5.Takeoff Weight Sensitivities</w:t>
            </w:r>
            <w:r w:rsidR="00CD6814">
              <w:rPr>
                <w:noProof/>
                <w:webHidden/>
              </w:rPr>
              <w:tab/>
            </w:r>
            <w:r w:rsidR="00CD6814">
              <w:rPr>
                <w:noProof/>
                <w:webHidden/>
              </w:rPr>
              <w:fldChar w:fldCharType="begin"/>
            </w:r>
            <w:r w:rsidR="00CD6814">
              <w:rPr>
                <w:noProof/>
                <w:webHidden/>
              </w:rPr>
              <w:instrText xml:space="preserve"> PAGEREF _Toc520293272 \h </w:instrText>
            </w:r>
            <w:r w:rsidR="00CD6814">
              <w:rPr>
                <w:noProof/>
                <w:webHidden/>
              </w:rPr>
            </w:r>
            <w:r w:rsidR="00CD6814">
              <w:rPr>
                <w:noProof/>
                <w:webHidden/>
              </w:rPr>
              <w:fldChar w:fldCharType="separate"/>
            </w:r>
            <w:r w:rsidR="00B20E03">
              <w:rPr>
                <w:noProof/>
                <w:webHidden/>
              </w:rPr>
              <w:t>45</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73" w:history="1">
            <w:r w:rsidR="00CD6814" w:rsidRPr="009229EA">
              <w:rPr>
                <w:rStyle w:val="Hyperlink"/>
                <w:rFonts w:cs="Times New Roman"/>
                <w:noProof/>
              </w:rPr>
              <w:t>3.5.1. Manual Calculations of Takeoff Weight Sensitivities</w:t>
            </w:r>
            <w:r w:rsidR="00CD6814">
              <w:rPr>
                <w:noProof/>
                <w:webHidden/>
              </w:rPr>
              <w:tab/>
            </w:r>
            <w:r w:rsidR="00CD6814">
              <w:rPr>
                <w:noProof/>
                <w:webHidden/>
              </w:rPr>
              <w:fldChar w:fldCharType="begin"/>
            </w:r>
            <w:r w:rsidR="00CD6814">
              <w:rPr>
                <w:noProof/>
                <w:webHidden/>
              </w:rPr>
              <w:instrText xml:space="preserve"> PAGEREF _Toc520293273 \h </w:instrText>
            </w:r>
            <w:r w:rsidR="00CD6814">
              <w:rPr>
                <w:noProof/>
                <w:webHidden/>
              </w:rPr>
            </w:r>
            <w:r w:rsidR="00CD6814">
              <w:rPr>
                <w:noProof/>
                <w:webHidden/>
              </w:rPr>
              <w:fldChar w:fldCharType="separate"/>
            </w:r>
            <w:r w:rsidR="00B20E03">
              <w:rPr>
                <w:noProof/>
                <w:webHidden/>
              </w:rPr>
              <w:t>45</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74" w:history="1">
            <w:r w:rsidR="00CD6814" w:rsidRPr="009229EA">
              <w:rPr>
                <w:rStyle w:val="Hyperlink"/>
                <w:rFonts w:cs="Times New Roman"/>
                <w:noProof/>
              </w:rPr>
              <w:t>3.5.2.  AAA Calculation of Takeoff Weight Sensitivities</w:t>
            </w:r>
            <w:r w:rsidR="00CD6814">
              <w:rPr>
                <w:noProof/>
                <w:webHidden/>
              </w:rPr>
              <w:tab/>
            </w:r>
            <w:r w:rsidR="00CD6814">
              <w:rPr>
                <w:noProof/>
                <w:webHidden/>
              </w:rPr>
              <w:fldChar w:fldCharType="begin"/>
            </w:r>
            <w:r w:rsidR="00CD6814">
              <w:rPr>
                <w:noProof/>
                <w:webHidden/>
              </w:rPr>
              <w:instrText xml:space="preserve"> PAGEREF _Toc520293274 \h </w:instrText>
            </w:r>
            <w:r w:rsidR="00CD6814">
              <w:rPr>
                <w:noProof/>
                <w:webHidden/>
              </w:rPr>
            </w:r>
            <w:r w:rsidR="00CD6814">
              <w:rPr>
                <w:noProof/>
                <w:webHidden/>
              </w:rPr>
              <w:fldChar w:fldCharType="separate"/>
            </w:r>
            <w:r w:rsidR="00B20E03">
              <w:rPr>
                <w:noProof/>
                <w:webHidden/>
              </w:rPr>
              <w:t>48</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75" w:history="1">
            <w:r w:rsidR="00CD6814" w:rsidRPr="009229EA">
              <w:rPr>
                <w:rStyle w:val="Hyperlink"/>
                <w:rFonts w:cs="Times New Roman"/>
                <w:noProof/>
              </w:rPr>
              <w:t>3.6. Trade Studies</w:t>
            </w:r>
            <w:r w:rsidR="00CD6814">
              <w:rPr>
                <w:noProof/>
                <w:webHidden/>
              </w:rPr>
              <w:tab/>
            </w:r>
            <w:r w:rsidR="00CD6814">
              <w:rPr>
                <w:noProof/>
                <w:webHidden/>
              </w:rPr>
              <w:fldChar w:fldCharType="begin"/>
            </w:r>
            <w:r w:rsidR="00CD6814">
              <w:rPr>
                <w:noProof/>
                <w:webHidden/>
              </w:rPr>
              <w:instrText xml:space="preserve"> PAGEREF _Toc520293275 \h </w:instrText>
            </w:r>
            <w:r w:rsidR="00CD6814">
              <w:rPr>
                <w:noProof/>
                <w:webHidden/>
              </w:rPr>
            </w:r>
            <w:r w:rsidR="00CD6814">
              <w:rPr>
                <w:noProof/>
                <w:webHidden/>
              </w:rPr>
              <w:fldChar w:fldCharType="separate"/>
            </w:r>
            <w:r w:rsidR="00B20E03">
              <w:rPr>
                <w:noProof/>
                <w:webHidden/>
              </w:rPr>
              <w:t>49</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76" w:history="1">
            <w:r w:rsidR="00CD6814" w:rsidRPr="009229EA">
              <w:rPr>
                <w:rStyle w:val="Hyperlink"/>
                <w:rFonts w:cs="Times New Roman"/>
                <w:noProof/>
              </w:rPr>
              <w:t>3.7. Takeoff Weight vs. Critical Mission Parameters</w:t>
            </w:r>
            <w:r w:rsidR="00CD6814">
              <w:rPr>
                <w:noProof/>
                <w:webHidden/>
              </w:rPr>
              <w:tab/>
            </w:r>
            <w:r w:rsidR="00CD6814">
              <w:rPr>
                <w:noProof/>
                <w:webHidden/>
              </w:rPr>
              <w:fldChar w:fldCharType="begin"/>
            </w:r>
            <w:r w:rsidR="00CD6814">
              <w:rPr>
                <w:noProof/>
                <w:webHidden/>
              </w:rPr>
              <w:instrText xml:space="preserve"> PAGEREF _Toc520293276 \h </w:instrText>
            </w:r>
            <w:r w:rsidR="00CD6814">
              <w:rPr>
                <w:noProof/>
                <w:webHidden/>
              </w:rPr>
            </w:r>
            <w:r w:rsidR="00CD6814">
              <w:rPr>
                <w:noProof/>
                <w:webHidden/>
              </w:rPr>
              <w:fldChar w:fldCharType="separate"/>
            </w:r>
            <w:r w:rsidR="00B20E03">
              <w:rPr>
                <w:noProof/>
                <w:webHidden/>
              </w:rPr>
              <w:t>50</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77" w:history="1">
            <w:r w:rsidR="00CD6814" w:rsidRPr="009229EA">
              <w:rPr>
                <w:rStyle w:val="Hyperlink"/>
                <w:rFonts w:cs="Times New Roman"/>
                <w:noProof/>
              </w:rPr>
              <w:t>3.7.1. Takeoff Weight vs. L/D</w:t>
            </w:r>
            <w:r w:rsidR="00CD6814">
              <w:rPr>
                <w:noProof/>
                <w:webHidden/>
              </w:rPr>
              <w:tab/>
            </w:r>
            <w:r w:rsidR="00CD6814">
              <w:rPr>
                <w:noProof/>
                <w:webHidden/>
              </w:rPr>
              <w:fldChar w:fldCharType="begin"/>
            </w:r>
            <w:r w:rsidR="00CD6814">
              <w:rPr>
                <w:noProof/>
                <w:webHidden/>
              </w:rPr>
              <w:instrText xml:space="preserve"> PAGEREF _Toc520293277 \h </w:instrText>
            </w:r>
            <w:r w:rsidR="00CD6814">
              <w:rPr>
                <w:noProof/>
                <w:webHidden/>
              </w:rPr>
            </w:r>
            <w:r w:rsidR="00CD6814">
              <w:rPr>
                <w:noProof/>
                <w:webHidden/>
              </w:rPr>
              <w:fldChar w:fldCharType="separate"/>
            </w:r>
            <w:r w:rsidR="00B20E03">
              <w:rPr>
                <w:noProof/>
                <w:webHidden/>
              </w:rPr>
              <w:t>50</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78" w:history="1">
            <w:r w:rsidR="00CD6814" w:rsidRPr="009229EA">
              <w:rPr>
                <w:rStyle w:val="Hyperlink"/>
                <w:rFonts w:cs="Times New Roman"/>
                <w:noProof/>
              </w:rPr>
              <w:t>3.7.2. Takeoff Weight vs. Payload</w:t>
            </w:r>
            <w:r w:rsidR="00CD6814">
              <w:rPr>
                <w:noProof/>
                <w:webHidden/>
              </w:rPr>
              <w:tab/>
            </w:r>
            <w:r w:rsidR="00CD6814">
              <w:rPr>
                <w:noProof/>
                <w:webHidden/>
              </w:rPr>
              <w:fldChar w:fldCharType="begin"/>
            </w:r>
            <w:r w:rsidR="00CD6814">
              <w:rPr>
                <w:noProof/>
                <w:webHidden/>
              </w:rPr>
              <w:instrText xml:space="preserve"> PAGEREF _Toc520293278 \h </w:instrText>
            </w:r>
            <w:r w:rsidR="00CD6814">
              <w:rPr>
                <w:noProof/>
                <w:webHidden/>
              </w:rPr>
            </w:r>
            <w:r w:rsidR="00CD6814">
              <w:rPr>
                <w:noProof/>
                <w:webHidden/>
              </w:rPr>
              <w:fldChar w:fldCharType="separate"/>
            </w:r>
            <w:r w:rsidR="00B20E03">
              <w:rPr>
                <w:noProof/>
                <w:webHidden/>
              </w:rPr>
              <w:t>51</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79" w:history="1">
            <w:r w:rsidR="00CD6814" w:rsidRPr="009229EA">
              <w:rPr>
                <w:rStyle w:val="Hyperlink"/>
                <w:rFonts w:cs="Times New Roman"/>
                <w:noProof/>
              </w:rPr>
              <w:t>3.7.3. Takeoff Weight vs. Range</w:t>
            </w:r>
            <w:r w:rsidR="00CD6814">
              <w:rPr>
                <w:noProof/>
                <w:webHidden/>
              </w:rPr>
              <w:tab/>
            </w:r>
            <w:r w:rsidR="00CD6814">
              <w:rPr>
                <w:noProof/>
                <w:webHidden/>
              </w:rPr>
              <w:fldChar w:fldCharType="begin"/>
            </w:r>
            <w:r w:rsidR="00CD6814">
              <w:rPr>
                <w:noProof/>
                <w:webHidden/>
              </w:rPr>
              <w:instrText xml:space="preserve"> PAGEREF _Toc520293279 \h </w:instrText>
            </w:r>
            <w:r w:rsidR="00CD6814">
              <w:rPr>
                <w:noProof/>
                <w:webHidden/>
              </w:rPr>
            </w:r>
            <w:r w:rsidR="00CD6814">
              <w:rPr>
                <w:noProof/>
                <w:webHidden/>
              </w:rPr>
              <w:fldChar w:fldCharType="separate"/>
            </w:r>
            <w:r w:rsidR="00B20E03">
              <w:rPr>
                <w:noProof/>
                <w:webHidden/>
              </w:rPr>
              <w:t>51</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80" w:history="1">
            <w:r w:rsidR="00CD6814" w:rsidRPr="009229EA">
              <w:rPr>
                <w:rStyle w:val="Hyperlink"/>
                <w:rFonts w:cs="Times New Roman"/>
                <w:noProof/>
              </w:rPr>
              <w:t>3.7.4. Takeoff Weight vs. Specific Fuel Consumption</w:t>
            </w:r>
            <w:r w:rsidR="00CD6814">
              <w:rPr>
                <w:noProof/>
                <w:webHidden/>
              </w:rPr>
              <w:tab/>
            </w:r>
            <w:r w:rsidR="00CD6814">
              <w:rPr>
                <w:noProof/>
                <w:webHidden/>
              </w:rPr>
              <w:fldChar w:fldCharType="begin"/>
            </w:r>
            <w:r w:rsidR="00CD6814">
              <w:rPr>
                <w:noProof/>
                <w:webHidden/>
              </w:rPr>
              <w:instrText xml:space="preserve"> PAGEREF _Toc520293280 \h </w:instrText>
            </w:r>
            <w:r w:rsidR="00CD6814">
              <w:rPr>
                <w:noProof/>
                <w:webHidden/>
              </w:rPr>
            </w:r>
            <w:r w:rsidR="00CD6814">
              <w:rPr>
                <w:noProof/>
                <w:webHidden/>
              </w:rPr>
              <w:fldChar w:fldCharType="separate"/>
            </w:r>
            <w:r w:rsidR="00B20E03">
              <w:rPr>
                <w:noProof/>
                <w:webHidden/>
              </w:rPr>
              <w:t>52</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81" w:history="1">
            <w:r w:rsidR="00CD6814" w:rsidRPr="009229EA">
              <w:rPr>
                <w:rStyle w:val="Hyperlink"/>
                <w:rFonts w:cs="Times New Roman"/>
                <w:noProof/>
              </w:rPr>
              <w:t>3.8. AAA Calculation of Range vs. Payload</w:t>
            </w:r>
            <w:r w:rsidR="00CD6814">
              <w:rPr>
                <w:noProof/>
                <w:webHidden/>
              </w:rPr>
              <w:tab/>
            </w:r>
            <w:r w:rsidR="00CD6814">
              <w:rPr>
                <w:noProof/>
                <w:webHidden/>
              </w:rPr>
              <w:fldChar w:fldCharType="begin"/>
            </w:r>
            <w:r w:rsidR="00CD6814">
              <w:rPr>
                <w:noProof/>
                <w:webHidden/>
              </w:rPr>
              <w:instrText xml:space="preserve"> PAGEREF _Toc520293281 \h </w:instrText>
            </w:r>
            <w:r w:rsidR="00CD6814">
              <w:rPr>
                <w:noProof/>
                <w:webHidden/>
              </w:rPr>
            </w:r>
            <w:r w:rsidR="00CD6814">
              <w:rPr>
                <w:noProof/>
                <w:webHidden/>
              </w:rPr>
              <w:fldChar w:fldCharType="separate"/>
            </w:r>
            <w:r w:rsidR="00B20E03">
              <w:rPr>
                <w:noProof/>
                <w:webHidden/>
              </w:rPr>
              <w:t>53</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82" w:history="1">
            <w:r w:rsidR="00CD6814" w:rsidRPr="009229EA">
              <w:rPr>
                <w:rStyle w:val="Hyperlink"/>
                <w:rFonts w:cs="Times New Roman"/>
                <w:noProof/>
              </w:rPr>
              <w:t>3.9. Trade Study Conclusions</w:t>
            </w:r>
            <w:r w:rsidR="00CD6814">
              <w:rPr>
                <w:noProof/>
                <w:webHidden/>
              </w:rPr>
              <w:tab/>
            </w:r>
            <w:r w:rsidR="00CD6814">
              <w:rPr>
                <w:noProof/>
                <w:webHidden/>
              </w:rPr>
              <w:fldChar w:fldCharType="begin"/>
            </w:r>
            <w:r w:rsidR="00CD6814">
              <w:rPr>
                <w:noProof/>
                <w:webHidden/>
              </w:rPr>
              <w:instrText xml:space="preserve"> PAGEREF _Toc520293282 \h </w:instrText>
            </w:r>
            <w:r w:rsidR="00CD6814">
              <w:rPr>
                <w:noProof/>
                <w:webHidden/>
              </w:rPr>
            </w:r>
            <w:r w:rsidR="00CD6814">
              <w:rPr>
                <w:noProof/>
                <w:webHidden/>
              </w:rPr>
              <w:fldChar w:fldCharType="separate"/>
            </w:r>
            <w:r w:rsidR="00B20E03">
              <w:rPr>
                <w:noProof/>
                <w:webHidden/>
              </w:rPr>
              <w:t>53</w:t>
            </w:r>
            <w:r w:rsidR="00CD6814">
              <w:rPr>
                <w:noProof/>
                <w:webHidden/>
              </w:rPr>
              <w:fldChar w:fldCharType="end"/>
            </w:r>
          </w:hyperlink>
        </w:p>
        <w:p w:rsidR="00CD6814" w:rsidRDefault="008046B5">
          <w:pPr>
            <w:pStyle w:val="TOC1"/>
            <w:tabs>
              <w:tab w:val="left" w:pos="1200"/>
              <w:tab w:val="right" w:leader="dot" w:pos="9350"/>
            </w:tabs>
            <w:rPr>
              <w:noProof/>
              <w:kern w:val="0"/>
              <w:sz w:val="22"/>
              <w:szCs w:val="22"/>
              <w:lang w:eastAsia="en-US"/>
            </w:rPr>
          </w:pPr>
          <w:hyperlink w:anchor="_Toc520293283" w:history="1">
            <w:r w:rsidR="00CD6814" w:rsidRPr="009229EA">
              <w:rPr>
                <w:rStyle w:val="Hyperlink"/>
                <w:noProof/>
              </w:rPr>
              <w:t>4.</w:t>
            </w:r>
            <w:r w:rsidR="00CD6814">
              <w:rPr>
                <w:noProof/>
                <w:kern w:val="0"/>
                <w:sz w:val="22"/>
                <w:szCs w:val="22"/>
                <w:lang w:eastAsia="en-US"/>
              </w:rPr>
              <w:tab/>
            </w:r>
            <w:r w:rsidR="00CD6814" w:rsidRPr="009229EA">
              <w:rPr>
                <w:rStyle w:val="Hyperlink"/>
                <w:noProof/>
              </w:rPr>
              <w:t>Determination of Performance Constraints</w:t>
            </w:r>
            <w:r w:rsidR="00CD6814">
              <w:rPr>
                <w:noProof/>
                <w:webHidden/>
              </w:rPr>
              <w:tab/>
            </w:r>
            <w:r w:rsidR="00CD6814">
              <w:rPr>
                <w:noProof/>
                <w:webHidden/>
              </w:rPr>
              <w:fldChar w:fldCharType="begin"/>
            </w:r>
            <w:r w:rsidR="00CD6814">
              <w:rPr>
                <w:noProof/>
                <w:webHidden/>
              </w:rPr>
              <w:instrText xml:space="preserve"> PAGEREF _Toc520293283 \h </w:instrText>
            </w:r>
            <w:r w:rsidR="00CD6814">
              <w:rPr>
                <w:noProof/>
                <w:webHidden/>
              </w:rPr>
            </w:r>
            <w:r w:rsidR="00CD6814">
              <w:rPr>
                <w:noProof/>
                <w:webHidden/>
              </w:rPr>
              <w:fldChar w:fldCharType="separate"/>
            </w:r>
            <w:r w:rsidR="00B20E03">
              <w:rPr>
                <w:noProof/>
                <w:webHidden/>
              </w:rPr>
              <w:t>54</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84" w:history="1">
            <w:r w:rsidR="00CD6814" w:rsidRPr="009229EA">
              <w:rPr>
                <w:rStyle w:val="Hyperlink"/>
                <w:rFonts w:cs="Times New Roman"/>
                <w:noProof/>
              </w:rPr>
              <w:t>4.1. Manual Calculation of Performance Constraints</w:t>
            </w:r>
            <w:r w:rsidR="00CD6814">
              <w:rPr>
                <w:noProof/>
                <w:webHidden/>
              </w:rPr>
              <w:tab/>
            </w:r>
            <w:r w:rsidR="00CD6814">
              <w:rPr>
                <w:noProof/>
                <w:webHidden/>
              </w:rPr>
              <w:fldChar w:fldCharType="begin"/>
            </w:r>
            <w:r w:rsidR="00CD6814">
              <w:rPr>
                <w:noProof/>
                <w:webHidden/>
              </w:rPr>
              <w:instrText xml:space="preserve"> PAGEREF _Toc520293284 \h </w:instrText>
            </w:r>
            <w:r w:rsidR="00CD6814">
              <w:rPr>
                <w:noProof/>
                <w:webHidden/>
              </w:rPr>
            </w:r>
            <w:r w:rsidR="00CD6814">
              <w:rPr>
                <w:noProof/>
                <w:webHidden/>
              </w:rPr>
              <w:fldChar w:fldCharType="separate"/>
            </w:r>
            <w:r w:rsidR="00B20E03">
              <w:rPr>
                <w:noProof/>
                <w:webHidden/>
              </w:rPr>
              <w:t>55</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85" w:history="1">
            <w:r w:rsidR="00CD6814" w:rsidRPr="009229EA">
              <w:rPr>
                <w:rStyle w:val="Hyperlink"/>
                <w:rFonts w:cs="Times New Roman"/>
                <w:noProof/>
              </w:rPr>
              <w:t>4.1.1. Stall Speed Sizing</w:t>
            </w:r>
            <w:r w:rsidR="00CD6814">
              <w:rPr>
                <w:noProof/>
                <w:webHidden/>
              </w:rPr>
              <w:tab/>
            </w:r>
            <w:r w:rsidR="00CD6814">
              <w:rPr>
                <w:noProof/>
                <w:webHidden/>
              </w:rPr>
              <w:fldChar w:fldCharType="begin"/>
            </w:r>
            <w:r w:rsidR="00CD6814">
              <w:rPr>
                <w:noProof/>
                <w:webHidden/>
              </w:rPr>
              <w:instrText xml:space="preserve"> PAGEREF _Toc520293285 \h </w:instrText>
            </w:r>
            <w:r w:rsidR="00CD6814">
              <w:rPr>
                <w:noProof/>
                <w:webHidden/>
              </w:rPr>
            </w:r>
            <w:r w:rsidR="00CD6814">
              <w:rPr>
                <w:noProof/>
                <w:webHidden/>
              </w:rPr>
              <w:fldChar w:fldCharType="separate"/>
            </w:r>
            <w:r w:rsidR="00B20E03">
              <w:rPr>
                <w:noProof/>
                <w:webHidden/>
              </w:rPr>
              <w:t>55</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86" w:history="1">
            <w:r w:rsidR="00CD6814" w:rsidRPr="009229EA">
              <w:rPr>
                <w:rStyle w:val="Hyperlink"/>
                <w:rFonts w:cs="Times New Roman"/>
                <w:noProof/>
              </w:rPr>
              <w:t>4.1.2. Takeoff Distance Sizing</w:t>
            </w:r>
            <w:r w:rsidR="00CD6814">
              <w:rPr>
                <w:noProof/>
                <w:webHidden/>
              </w:rPr>
              <w:tab/>
            </w:r>
            <w:r w:rsidR="00CD6814">
              <w:rPr>
                <w:noProof/>
                <w:webHidden/>
              </w:rPr>
              <w:fldChar w:fldCharType="begin"/>
            </w:r>
            <w:r w:rsidR="00CD6814">
              <w:rPr>
                <w:noProof/>
                <w:webHidden/>
              </w:rPr>
              <w:instrText xml:space="preserve"> PAGEREF _Toc520293286 \h </w:instrText>
            </w:r>
            <w:r w:rsidR="00CD6814">
              <w:rPr>
                <w:noProof/>
                <w:webHidden/>
              </w:rPr>
            </w:r>
            <w:r w:rsidR="00CD6814">
              <w:rPr>
                <w:noProof/>
                <w:webHidden/>
              </w:rPr>
              <w:fldChar w:fldCharType="separate"/>
            </w:r>
            <w:r w:rsidR="00B20E03">
              <w:rPr>
                <w:noProof/>
                <w:webHidden/>
              </w:rPr>
              <w:t>55</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87" w:history="1">
            <w:r w:rsidR="00CD6814" w:rsidRPr="009229EA">
              <w:rPr>
                <w:rStyle w:val="Hyperlink"/>
                <w:rFonts w:cs="Times New Roman"/>
                <w:noProof/>
              </w:rPr>
              <w:t>4.1.3. Landing Distance Sizing</w:t>
            </w:r>
            <w:r w:rsidR="00CD6814">
              <w:rPr>
                <w:noProof/>
                <w:webHidden/>
              </w:rPr>
              <w:tab/>
            </w:r>
            <w:r w:rsidR="00CD6814">
              <w:rPr>
                <w:noProof/>
                <w:webHidden/>
              </w:rPr>
              <w:fldChar w:fldCharType="begin"/>
            </w:r>
            <w:r w:rsidR="00CD6814">
              <w:rPr>
                <w:noProof/>
                <w:webHidden/>
              </w:rPr>
              <w:instrText xml:space="preserve"> PAGEREF _Toc520293287 \h </w:instrText>
            </w:r>
            <w:r w:rsidR="00CD6814">
              <w:rPr>
                <w:noProof/>
                <w:webHidden/>
              </w:rPr>
            </w:r>
            <w:r w:rsidR="00CD6814">
              <w:rPr>
                <w:noProof/>
                <w:webHidden/>
              </w:rPr>
              <w:fldChar w:fldCharType="separate"/>
            </w:r>
            <w:r w:rsidR="00B20E03">
              <w:rPr>
                <w:noProof/>
                <w:webHidden/>
              </w:rPr>
              <w:t>58</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88" w:history="1">
            <w:r w:rsidR="00CD6814" w:rsidRPr="009229EA">
              <w:rPr>
                <w:rStyle w:val="Hyperlink"/>
                <w:rFonts w:cs="Times New Roman"/>
                <w:noProof/>
              </w:rPr>
              <w:t>4.1.4. Climb Requirement Sizing</w:t>
            </w:r>
            <w:r w:rsidR="00CD6814">
              <w:rPr>
                <w:noProof/>
                <w:webHidden/>
              </w:rPr>
              <w:tab/>
            </w:r>
            <w:r w:rsidR="00CD6814">
              <w:rPr>
                <w:noProof/>
                <w:webHidden/>
              </w:rPr>
              <w:fldChar w:fldCharType="begin"/>
            </w:r>
            <w:r w:rsidR="00CD6814">
              <w:rPr>
                <w:noProof/>
                <w:webHidden/>
              </w:rPr>
              <w:instrText xml:space="preserve"> PAGEREF _Toc520293288 \h </w:instrText>
            </w:r>
            <w:r w:rsidR="00CD6814">
              <w:rPr>
                <w:noProof/>
                <w:webHidden/>
              </w:rPr>
            </w:r>
            <w:r w:rsidR="00CD6814">
              <w:rPr>
                <w:noProof/>
                <w:webHidden/>
              </w:rPr>
              <w:fldChar w:fldCharType="separate"/>
            </w:r>
            <w:r w:rsidR="00B20E03">
              <w:rPr>
                <w:noProof/>
                <w:webHidden/>
              </w:rPr>
              <w:t>60</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89" w:history="1">
            <w:r w:rsidR="00CD6814" w:rsidRPr="009229EA">
              <w:rPr>
                <w:rStyle w:val="Hyperlink"/>
                <w:rFonts w:cs="Times New Roman"/>
                <w:noProof/>
              </w:rPr>
              <w:t>4.1.5. Maneuvering Requirement Sizing</w:t>
            </w:r>
            <w:r w:rsidR="00CD6814">
              <w:rPr>
                <w:noProof/>
                <w:webHidden/>
              </w:rPr>
              <w:tab/>
            </w:r>
            <w:r w:rsidR="00CD6814">
              <w:rPr>
                <w:noProof/>
                <w:webHidden/>
              </w:rPr>
              <w:fldChar w:fldCharType="begin"/>
            </w:r>
            <w:r w:rsidR="00CD6814">
              <w:rPr>
                <w:noProof/>
                <w:webHidden/>
              </w:rPr>
              <w:instrText xml:space="preserve"> PAGEREF _Toc520293289 \h </w:instrText>
            </w:r>
            <w:r w:rsidR="00CD6814">
              <w:rPr>
                <w:noProof/>
                <w:webHidden/>
              </w:rPr>
            </w:r>
            <w:r w:rsidR="00CD6814">
              <w:rPr>
                <w:noProof/>
                <w:webHidden/>
              </w:rPr>
              <w:fldChar w:fldCharType="separate"/>
            </w:r>
            <w:r w:rsidR="00B20E03">
              <w:rPr>
                <w:noProof/>
                <w:webHidden/>
              </w:rPr>
              <w:t>63</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90" w:history="1">
            <w:r w:rsidR="00CD6814" w:rsidRPr="009229EA">
              <w:rPr>
                <w:rStyle w:val="Hyperlink"/>
                <w:rFonts w:cs="Times New Roman"/>
                <w:noProof/>
              </w:rPr>
              <w:t>4.1.6. Cruise Speed Requirement Sizing</w:t>
            </w:r>
            <w:r w:rsidR="00CD6814">
              <w:rPr>
                <w:noProof/>
                <w:webHidden/>
              </w:rPr>
              <w:tab/>
            </w:r>
            <w:r w:rsidR="00CD6814">
              <w:rPr>
                <w:noProof/>
                <w:webHidden/>
              </w:rPr>
              <w:fldChar w:fldCharType="begin"/>
            </w:r>
            <w:r w:rsidR="00CD6814">
              <w:rPr>
                <w:noProof/>
                <w:webHidden/>
              </w:rPr>
              <w:instrText xml:space="preserve"> PAGEREF _Toc520293290 \h </w:instrText>
            </w:r>
            <w:r w:rsidR="00CD6814">
              <w:rPr>
                <w:noProof/>
                <w:webHidden/>
              </w:rPr>
            </w:r>
            <w:r w:rsidR="00CD6814">
              <w:rPr>
                <w:noProof/>
                <w:webHidden/>
              </w:rPr>
              <w:fldChar w:fldCharType="separate"/>
            </w:r>
            <w:r w:rsidR="00B20E03">
              <w:rPr>
                <w:noProof/>
                <w:webHidden/>
              </w:rPr>
              <w:t>63</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91" w:history="1">
            <w:r w:rsidR="00CD6814" w:rsidRPr="009229EA">
              <w:rPr>
                <w:rStyle w:val="Hyperlink"/>
                <w:rFonts w:cs="Times New Roman"/>
                <w:noProof/>
              </w:rPr>
              <w:t>4.2. AAA Calculation of Performance Constraints</w:t>
            </w:r>
            <w:r w:rsidR="00CD6814">
              <w:rPr>
                <w:noProof/>
                <w:webHidden/>
              </w:rPr>
              <w:tab/>
            </w:r>
            <w:r w:rsidR="00CD6814">
              <w:rPr>
                <w:noProof/>
                <w:webHidden/>
              </w:rPr>
              <w:fldChar w:fldCharType="begin"/>
            </w:r>
            <w:r w:rsidR="00CD6814">
              <w:rPr>
                <w:noProof/>
                <w:webHidden/>
              </w:rPr>
              <w:instrText xml:space="preserve"> PAGEREF _Toc520293291 \h </w:instrText>
            </w:r>
            <w:r w:rsidR="00CD6814">
              <w:rPr>
                <w:noProof/>
                <w:webHidden/>
              </w:rPr>
            </w:r>
            <w:r w:rsidR="00CD6814">
              <w:rPr>
                <w:noProof/>
                <w:webHidden/>
              </w:rPr>
              <w:fldChar w:fldCharType="separate"/>
            </w:r>
            <w:r w:rsidR="00B20E03">
              <w:rPr>
                <w:noProof/>
                <w:webHidden/>
              </w:rPr>
              <w:t>64</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92" w:history="1">
            <w:r w:rsidR="00CD6814" w:rsidRPr="009229EA">
              <w:rPr>
                <w:rStyle w:val="Hyperlink"/>
                <w:rFonts w:cs="Times New Roman"/>
                <w:noProof/>
              </w:rPr>
              <w:t>4.2.1. Stall Speed Sizing</w:t>
            </w:r>
            <w:r w:rsidR="00CD6814">
              <w:rPr>
                <w:noProof/>
                <w:webHidden/>
              </w:rPr>
              <w:tab/>
            </w:r>
            <w:r w:rsidR="00CD6814">
              <w:rPr>
                <w:noProof/>
                <w:webHidden/>
              </w:rPr>
              <w:fldChar w:fldCharType="begin"/>
            </w:r>
            <w:r w:rsidR="00CD6814">
              <w:rPr>
                <w:noProof/>
                <w:webHidden/>
              </w:rPr>
              <w:instrText xml:space="preserve"> PAGEREF _Toc520293292 \h </w:instrText>
            </w:r>
            <w:r w:rsidR="00CD6814">
              <w:rPr>
                <w:noProof/>
                <w:webHidden/>
              </w:rPr>
            </w:r>
            <w:r w:rsidR="00CD6814">
              <w:rPr>
                <w:noProof/>
                <w:webHidden/>
              </w:rPr>
              <w:fldChar w:fldCharType="separate"/>
            </w:r>
            <w:r w:rsidR="00B20E03">
              <w:rPr>
                <w:noProof/>
                <w:webHidden/>
              </w:rPr>
              <w:t>64</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93" w:history="1">
            <w:r w:rsidR="00CD6814" w:rsidRPr="009229EA">
              <w:rPr>
                <w:rStyle w:val="Hyperlink"/>
                <w:rFonts w:cs="Times New Roman"/>
                <w:noProof/>
              </w:rPr>
              <w:t>4.2.2. Takeoff Distance Sizing</w:t>
            </w:r>
            <w:r w:rsidR="00CD6814">
              <w:rPr>
                <w:noProof/>
                <w:webHidden/>
              </w:rPr>
              <w:tab/>
            </w:r>
            <w:r w:rsidR="00CD6814">
              <w:rPr>
                <w:noProof/>
                <w:webHidden/>
              </w:rPr>
              <w:fldChar w:fldCharType="begin"/>
            </w:r>
            <w:r w:rsidR="00CD6814">
              <w:rPr>
                <w:noProof/>
                <w:webHidden/>
              </w:rPr>
              <w:instrText xml:space="preserve"> PAGEREF _Toc520293293 \h </w:instrText>
            </w:r>
            <w:r w:rsidR="00CD6814">
              <w:rPr>
                <w:noProof/>
                <w:webHidden/>
              </w:rPr>
            </w:r>
            <w:r w:rsidR="00CD6814">
              <w:rPr>
                <w:noProof/>
                <w:webHidden/>
              </w:rPr>
              <w:fldChar w:fldCharType="separate"/>
            </w:r>
            <w:r w:rsidR="00B20E03">
              <w:rPr>
                <w:noProof/>
                <w:webHidden/>
              </w:rPr>
              <w:t>64</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94" w:history="1">
            <w:r w:rsidR="00CD6814" w:rsidRPr="009229EA">
              <w:rPr>
                <w:rStyle w:val="Hyperlink"/>
                <w:rFonts w:cs="Times New Roman"/>
                <w:noProof/>
              </w:rPr>
              <w:t>4.2.3. Landing Distance Sizing</w:t>
            </w:r>
            <w:r w:rsidR="00CD6814">
              <w:rPr>
                <w:noProof/>
                <w:webHidden/>
              </w:rPr>
              <w:tab/>
            </w:r>
            <w:r w:rsidR="00CD6814">
              <w:rPr>
                <w:noProof/>
                <w:webHidden/>
              </w:rPr>
              <w:fldChar w:fldCharType="begin"/>
            </w:r>
            <w:r w:rsidR="00CD6814">
              <w:rPr>
                <w:noProof/>
                <w:webHidden/>
              </w:rPr>
              <w:instrText xml:space="preserve"> PAGEREF _Toc520293294 \h </w:instrText>
            </w:r>
            <w:r w:rsidR="00CD6814">
              <w:rPr>
                <w:noProof/>
                <w:webHidden/>
              </w:rPr>
            </w:r>
            <w:r w:rsidR="00CD6814">
              <w:rPr>
                <w:noProof/>
                <w:webHidden/>
              </w:rPr>
              <w:fldChar w:fldCharType="separate"/>
            </w:r>
            <w:r w:rsidR="00B20E03">
              <w:rPr>
                <w:noProof/>
                <w:webHidden/>
              </w:rPr>
              <w:t>64</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95" w:history="1">
            <w:r w:rsidR="00CD6814" w:rsidRPr="009229EA">
              <w:rPr>
                <w:rStyle w:val="Hyperlink"/>
                <w:rFonts w:cs="Times New Roman"/>
                <w:noProof/>
              </w:rPr>
              <w:t>4.2.4. Climb Requirement Sizing</w:t>
            </w:r>
            <w:r w:rsidR="00CD6814">
              <w:rPr>
                <w:noProof/>
                <w:webHidden/>
              </w:rPr>
              <w:tab/>
            </w:r>
            <w:r w:rsidR="00CD6814">
              <w:rPr>
                <w:noProof/>
                <w:webHidden/>
              </w:rPr>
              <w:fldChar w:fldCharType="begin"/>
            </w:r>
            <w:r w:rsidR="00CD6814">
              <w:rPr>
                <w:noProof/>
                <w:webHidden/>
              </w:rPr>
              <w:instrText xml:space="preserve"> PAGEREF _Toc520293295 \h </w:instrText>
            </w:r>
            <w:r w:rsidR="00CD6814">
              <w:rPr>
                <w:noProof/>
                <w:webHidden/>
              </w:rPr>
            </w:r>
            <w:r w:rsidR="00CD6814">
              <w:rPr>
                <w:noProof/>
                <w:webHidden/>
              </w:rPr>
              <w:fldChar w:fldCharType="separate"/>
            </w:r>
            <w:r w:rsidR="00B20E03">
              <w:rPr>
                <w:noProof/>
                <w:webHidden/>
              </w:rPr>
              <w:t>65</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96" w:history="1">
            <w:r w:rsidR="00CD6814" w:rsidRPr="009229EA">
              <w:rPr>
                <w:rStyle w:val="Hyperlink"/>
                <w:noProof/>
              </w:rPr>
              <w:t>4.2.5. Cruise Speed Requirement Sizing</w:t>
            </w:r>
            <w:r w:rsidR="00CD6814">
              <w:rPr>
                <w:noProof/>
                <w:webHidden/>
              </w:rPr>
              <w:tab/>
            </w:r>
            <w:r w:rsidR="00CD6814">
              <w:rPr>
                <w:noProof/>
                <w:webHidden/>
              </w:rPr>
              <w:fldChar w:fldCharType="begin"/>
            </w:r>
            <w:r w:rsidR="00CD6814">
              <w:rPr>
                <w:noProof/>
                <w:webHidden/>
              </w:rPr>
              <w:instrText xml:space="preserve"> PAGEREF _Toc520293296 \h </w:instrText>
            </w:r>
            <w:r w:rsidR="00CD6814">
              <w:rPr>
                <w:noProof/>
                <w:webHidden/>
              </w:rPr>
            </w:r>
            <w:r w:rsidR="00CD6814">
              <w:rPr>
                <w:noProof/>
                <w:webHidden/>
              </w:rPr>
              <w:fldChar w:fldCharType="separate"/>
            </w:r>
            <w:r w:rsidR="00B20E03">
              <w:rPr>
                <w:noProof/>
                <w:webHidden/>
              </w:rPr>
              <w:t>65</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297" w:history="1">
            <w:r w:rsidR="00CD6814" w:rsidRPr="009229EA">
              <w:rPr>
                <w:rStyle w:val="Hyperlink"/>
                <w:rFonts w:cs="Times New Roman"/>
                <w:noProof/>
                <w:lang w:eastAsia="en-US"/>
              </w:rPr>
              <w:t>4.2.6. Matching Plot</w:t>
            </w:r>
            <w:r w:rsidR="00CD6814">
              <w:rPr>
                <w:noProof/>
                <w:webHidden/>
              </w:rPr>
              <w:tab/>
            </w:r>
            <w:r w:rsidR="00CD6814">
              <w:rPr>
                <w:noProof/>
                <w:webHidden/>
              </w:rPr>
              <w:fldChar w:fldCharType="begin"/>
            </w:r>
            <w:r w:rsidR="00CD6814">
              <w:rPr>
                <w:noProof/>
                <w:webHidden/>
              </w:rPr>
              <w:instrText xml:space="preserve"> PAGEREF _Toc520293297 \h </w:instrText>
            </w:r>
            <w:r w:rsidR="00CD6814">
              <w:rPr>
                <w:noProof/>
                <w:webHidden/>
              </w:rPr>
            </w:r>
            <w:r w:rsidR="00CD6814">
              <w:rPr>
                <w:noProof/>
                <w:webHidden/>
              </w:rPr>
              <w:fldChar w:fldCharType="separate"/>
            </w:r>
            <w:r w:rsidR="00B20E03">
              <w:rPr>
                <w:noProof/>
                <w:webHidden/>
              </w:rPr>
              <w:t>65</w:t>
            </w:r>
            <w:r w:rsidR="00CD6814">
              <w:rPr>
                <w:noProof/>
                <w:webHidden/>
              </w:rPr>
              <w:fldChar w:fldCharType="end"/>
            </w:r>
          </w:hyperlink>
        </w:p>
        <w:p w:rsidR="00CD6814" w:rsidRDefault="008046B5">
          <w:pPr>
            <w:pStyle w:val="TOC1"/>
            <w:tabs>
              <w:tab w:val="right" w:leader="dot" w:pos="9350"/>
            </w:tabs>
            <w:rPr>
              <w:noProof/>
              <w:kern w:val="0"/>
              <w:sz w:val="22"/>
              <w:szCs w:val="22"/>
              <w:lang w:eastAsia="en-US"/>
            </w:rPr>
          </w:pPr>
          <w:hyperlink w:anchor="_Toc520293298" w:history="1">
            <w:r w:rsidR="00CD6814" w:rsidRPr="009229EA">
              <w:rPr>
                <w:rStyle w:val="Hyperlink"/>
                <w:noProof/>
              </w:rPr>
              <w:t>5. Fuselage and Cockpit Design</w:t>
            </w:r>
            <w:r w:rsidR="00CD6814">
              <w:rPr>
                <w:noProof/>
                <w:webHidden/>
              </w:rPr>
              <w:tab/>
            </w:r>
            <w:r w:rsidR="00CD6814">
              <w:rPr>
                <w:noProof/>
                <w:webHidden/>
              </w:rPr>
              <w:fldChar w:fldCharType="begin"/>
            </w:r>
            <w:r w:rsidR="00CD6814">
              <w:rPr>
                <w:noProof/>
                <w:webHidden/>
              </w:rPr>
              <w:instrText xml:space="preserve"> PAGEREF _Toc520293298 \h </w:instrText>
            </w:r>
            <w:r w:rsidR="00CD6814">
              <w:rPr>
                <w:noProof/>
                <w:webHidden/>
              </w:rPr>
            </w:r>
            <w:r w:rsidR="00CD6814">
              <w:rPr>
                <w:noProof/>
                <w:webHidden/>
              </w:rPr>
              <w:fldChar w:fldCharType="separate"/>
            </w:r>
            <w:r w:rsidR="00B20E03">
              <w:rPr>
                <w:noProof/>
                <w:webHidden/>
              </w:rPr>
              <w:t>66</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299" w:history="1">
            <w:r w:rsidR="00CD6814" w:rsidRPr="009229EA">
              <w:rPr>
                <w:rStyle w:val="Hyperlink"/>
                <w:rFonts w:cs="Times New Roman"/>
                <w:noProof/>
              </w:rPr>
              <w:t>5.1. Cockpit Design</w:t>
            </w:r>
            <w:r w:rsidR="00CD6814">
              <w:rPr>
                <w:noProof/>
                <w:webHidden/>
              </w:rPr>
              <w:tab/>
            </w:r>
            <w:r w:rsidR="00CD6814">
              <w:rPr>
                <w:noProof/>
                <w:webHidden/>
              </w:rPr>
              <w:fldChar w:fldCharType="begin"/>
            </w:r>
            <w:r w:rsidR="00CD6814">
              <w:rPr>
                <w:noProof/>
                <w:webHidden/>
              </w:rPr>
              <w:instrText xml:space="preserve"> PAGEREF _Toc520293299 \h </w:instrText>
            </w:r>
            <w:r w:rsidR="00CD6814">
              <w:rPr>
                <w:noProof/>
                <w:webHidden/>
              </w:rPr>
            </w:r>
            <w:r w:rsidR="00CD6814">
              <w:rPr>
                <w:noProof/>
                <w:webHidden/>
              </w:rPr>
              <w:fldChar w:fldCharType="separate"/>
            </w:r>
            <w:r w:rsidR="00B20E03">
              <w:rPr>
                <w:noProof/>
                <w:webHidden/>
              </w:rPr>
              <w:t>66</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00" w:history="1">
            <w:r w:rsidR="00CD6814" w:rsidRPr="009229EA">
              <w:rPr>
                <w:rStyle w:val="Hyperlink"/>
                <w:rFonts w:cs="Times New Roman"/>
                <w:noProof/>
              </w:rPr>
              <w:t>5.1.1. Cockpit Layout Design</w:t>
            </w:r>
            <w:r w:rsidR="00CD6814">
              <w:rPr>
                <w:noProof/>
                <w:webHidden/>
              </w:rPr>
              <w:tab/>
            </w:r>
            <w:r w:rsidR="00CD6814">
              <w:rPr>
                <w:noProof/>
                <w:webHidden/>
              </w:rPr>
              <w:fldChar w:fldCharType="begin"/>
            </w:r>
            <w:r w:rsidR="00CD6814">
              <w:rPr>
                <w:noProof/>
                <w:webHidden/>
              </w:rPr>
              <w:instrText xml:space="preserve"> PAGEREF _Toc520293300 \h </w:instrText>
            </w:r>
            <w:r w:rsidR="00CD6814">
              <w:rPr>
                <w:noProof/>
                <w:webHidden/>
              </w:rPr>
            </w:r>
            <w:r w:rsidR="00CD6814">
              <w:rPr>
                <w:noProof/>
                <w:webHidden/>
              </w:rPr>
              <w:fldChar w:fldCharType="separate"/>
            </w:r>
            <w:r w:rsidR="00B20E03">
              <w:rPr>
                <w:noProof/>
                <w:webHidden/>
              </w:rPr>
              <w:t>69</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01" w:history="1">
            <w:r w:rsidR="00CD6814" w:rsidRPr="009229EA">
              <w:rPr>
                <w:rStyle w:val="Hyperlink"/>
                <w:rFonts w:cs="Times New Roman"/>
                <w:noProof/>
              </w:rPr>
              <w:t>5.2. Fuselage Design</w:t>
            </w:r>
            <w:r w:rsidR="00CD6814">
              <w:rPr>
                <w:noProof/>
                <w:webHidden/>
              </w:rPr>
              <w:tab/>
            </w:r>
            <w:r w:rsidR="00CD6814">
              <w:rPr>
                <w:noProof/>
                <w:webHidden/>
              </w:rPr>
              <w:fldChar w:fldCharType="begin"/>
            </w:r>
            <w:r w:rsidR="00CD6814">
              <w:rPr>
                <w:noProof/>
                <w:webHidden/>
              </w:rPr>
              <w:instrText xml:space="preserve"> PAGEREF _Toc520293301 \h </w:instrText>
            </w:r>
            <w:r w:rsidR="00CD6814">
              <w:rPr>
                <w:noProof/>
                <w:webHidden/>
              </w:rPr>
            </w:r>
            <w:r w:rsidR="00CD6814">
              <w:rPr>
                <w:noProof/>
                <w:webHidden/>
              </w:rPr>
              <w:fldChar w:fldCharType="separate"/>
            </w:r>
            <w:r w:rsidR="00B20E03">
              <w:rPr>
                <w:noProof/>
                <w:webHidden/>
              </w:rPr>
              <w:t>70</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02" w:history="1">
            <w:r w:rsidR="00CD6814" w:rsidRPr="009229EA">
              <w:rPr>
                <w:rStyle w:val="Hyperlink"/>
                <w:rFonts w:cs="Times New Roman"/>
                <w:noProof/>
              </w:rPr>
              <w:t>5.2.1. Fuselage Layout Design</w:t>
            </w:r>
            <w:r w:rsidR="00CD6814">
              <w:rPr>
                <w:noProof/>
                <w:webHidden/>
              </w:rPr>
              <w:tab/>
            </w:r>
            <w:r w:rsidR="00CD6814">
              <w:rPr>
                <w:noProof/>
                <w:webHidden/>
              </w:rPr>
              <w:fldChar w:fldCharType="begin"/>
            </w:r>
            <w:r w:rsidR="00CD6814">
              <w:rPr>
                <w:noProof/>
                <w:webHidden/>
              </w:rPr>
              <w:instrText xml:space="preserve"> PAGEREF _Toc520293302 \h </w:instrText>
            </w:r>
            <w:r w:rsidR="00CD6814">
              <w:rPr>
                <w:noProof/>
                <w:webHidden/>
              </w:rPr>
            </w:r>
            <w:r w:rsidR="00CD6814">
              <w:rPr>
                <w:noProof/>
                <w:webHidden/>
              </w:rPr>
              <w:fldChar w:fldCharType="separate"/>
            </w:r>
            <w:r w:rsidR="00B20E03">
              <w:rPr>
                <w:noProof/>
                <w:webHidden/>
              </w:rPr>
              <w:t>70</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03" w:history="1">
            <w:r w:rsidR="00CD6814" w:rsidRPr="009229EA">
              <w:rPr>
                <w:rStyle w:val="Hyperlink"/>
                <w:rFonts w:cs="Times New Roman"/>
                <w:noProof/>
              </w:rPr>
              <w:t>5.3. Recommendations and Conclusions</w:t>
            </w:r>
            <w:r w:rsidR="00CD6814">
              <w:rPr>
                <w:noProof/>
                <w:webHidden/>
              </w:rPr>
              <w:tab/>
            </w:r>
            <w:r w:rsidR="00CD6814">
              <w:rPr>
                <w:noProof/>
                <w:webHidden/>
              </w:rPr>
              <w:fldChar w:fldCharType="begin"/>
            </w:r>
            <w:r w:rsidR="00CD6814">
              <w:rPr>
                <w:noProof/>
                <w:webHidden/>
              </w:rPr>
              <w:instrText xml:space="preserve"> PAGEREF _Toc520293303 \h </w:instrText>
            </w:r>
            <w:r w:rsidR="00CD6814">
              <w:rPr>
                <w:noProof/>
                <w:webHidden/>
              </w:rPr>
            </w:r>
            <w:r w:rsidR="00CD6814">
              <w:rPr>
                <w:noProof/>
                <w:webHidden/>
              </w:rPr>
              <w:fldChar w:fldCharType="separate"/>
            </w:r>
            <w:r w:rsidR="00B20E03">
              <w:rPr>
                <w:noProof/>
                <w:webHidden/>
              </w:rPr>
              <w:t>74</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04" w:history="1">
            <w:r w:rsidR="00CD6814" w:rsidRPr="009229EA">
              <w:rPr>
                <w:rStyle w:val="Hyperlink"/>
                <w:rFonts w:cs="Times New Roman"/>
                <w:noProof/>
              </w:rPr>
              <w:t>5.3.1. Recommendations</w:t>
            </w:r>
            <w:r w:rsidR="00CD6814">
              <w:rPr>
                <w:noProof/>
                <w:webHidden/>
              </w:rPr>
              <w:tab/>
            </w:r>
            <w:r w:rsidR="00CD6814">
              <w:rPr>
                <w:noProof/>
                <w:webHidden/>
              </w:rPr>
              <w:fldChar w:fldCharType="begin"/>
            </w:r>
            <w:r w:rsidR="00CD6814">
              <w:rPr>
                <w:noProof/>
                <w:webHidden/>
              </w:rPr>
              <w:instrText xml:space="preserve"> PAGEREF _Toc520293304 \h </w:instrText>
            </w:r>
            <w:r w:rsidR="00CD6814">
              <w:rPr>
                <w:noProof/>
                <w:webHidden/>
              </w:rPr>
            </w:r>
            <w:r w:rsidR="00CD6814">
              <w:rPr>
                <w:noProof/>
                <w:webHidden/>
              </w:rPr>
              <w:fldChar w:fldCharType="separate"/>
            </w:r>
            <w:r w:rsidR="00B20E03">
              <w:rPr>
                <w:noProof/>
                <w:webHidden/>
              </w:rPr>
              <w:t>74</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05" w:history="1">
            <w:r w:rsidR="00CD6814" w:rsidRPr="009229EA">
              <w:rPr>
                <w:rStyle w:val="Hyperlink"/>
                <w:rFonts w:cs="Times New Roman"/>
                <w:noProof/>
              </w:rPr>
              <w:t>5.3.2. Conclusions</w:t>
            </w:r>
            <w:r w:rsidR="00CD6814">
              <w:rPr>
                <w:noProof/>
                <w:webHidden/>
              </w:rPr>
              <w:tab/>
            </w:r>
            <w:r w:rsidR="00CD6814">
              <w:rPr>
                <w:noProof/>
                <w:webHidden/>
              </w:rPr>
              <w:fldChar w:fldCharType="begin"/>
            </w:r>
            <w:r w:rsidR="00CD6814">
              <w:rPr>
                <w:noProof/>
                <w:webHidden/>
              </w:rPr>
              <w:instrText xml:space="preserve"> PAGEREF _Toc520293305 \h </w:instrText>
            </w:r>
            <w:r w:rsidR="00CD6814">
              <w:rPr>
                <w:noProof/>
                <w:webHidden/>
              </w:rPr>
            </w:r>
            <w:r w:rsidR="00CD6814">
              <w:rPr>
                <w:noProof/>
                <w:webHidden/>
              </w:rPr>
              <w:fldChar w:fldCharType="separate"/>
            </w:r>
            <w:r w:rsidR="00B20E03">
              <w:rPr>
                <w:noProof/>
                <w:webHidden/>
              </w:rPr>
              <w:t>74</w:t>
            </w:r>
            <w:r w:rsidR="00CD6814">
              <w:rPr>
                <w:noProof/>
                <w:webHidden/>
              </w:rPr>
              <w:fldChar w:fldCharType="end"/>
            </w:r>
          </w:hyperlink>
        </w:p>
        <w:p w:rsidR="00CD6814" w:rsidRDefault="008046B5">
          <w:pPr>
            <w:pStyle w:val="TOC1"/>
            <w:tabs>
              <w:tab w:val="right" w:leader="dot" w:pos="9350"/>
            </w:tabs>
            <w:rPr>
              <w:noProof/>
              <w:kern w:val="0"/>
              <w:sz w:val="22"/>
              <w:szCs w:val="22"/>
              <w:lang w:eastAsia="en-US"/>
            </w:rPr>
          </w:pPr>
          <w:hyperlink w:anchor="_Toc520293306" w:history="1">
            <w:r w:rsidR="00CD6814" w:rsidRPr="009229EA">
              <w:rPr>
                <w:rStyle w:val="Hyperlink"/>
                <w:noProof/>
              </w:rPr>
              <w:t>6. Wing, High-Lift System and Lateral Control Design</w:t>
            </w:r>
            <w:r w:rsidR="00CD6814">
              <w:rPr>
                <w:noProof/>
                <w:webHidden/>
              </w:rPr>
              <w:tab/>
            </w:r>
            <w:r w:rsidR="00CD6814">
              <w:rPr>
                <w:noProof/>
                <w:webHidden/>
              </w:rPr>
              <w:fldChar w:fldCharType="begin"/>
            </w:r>
            <w:r w:rsidR="00CD6814">
              <w:rPr>
                <w:noProof/>
                <w:webHidden/>
              </w:rPr>
              <w:instrText xml:space="preserve"> PAGEREF _Toc520293306 \h </w:instrText>
            </w:r>
            <w:r w:rsidR="00CD6814">
              <w:rPr>
                <w:noProof/>
                <w:webHidden/>
              </w:rPr>
            </w:r>
            <w:r w:rsidR="00CD6814">
              <w:rPr>
                <w:noProof/>
                <w:webHidden/>
              </w:rPr>
              <w:fldChar w:fldCharType="separate"/>
            </w:r>
            <w:r w:rsidR="00B20E03">
              <w:rPr>
                <w:noProof/>
                <w:webHidden/>
              </w:rPr>
              <w:t>75</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07" w:history="1">
            <w:r w:rsidR="00CD6814" w:rsidRPr="009229EA">
              <w:rPr>
                <w:rStyle w:val="Hyperlink"/>
                <w:rFonts w:cs="Times New Roman"/>
                <w:noProof/>
              </w:rPr>
              <w:t>6.1. Wing Planform Design</w:t>
            </w:r>
            <w:r w:rsidR="00CD6814">
              <w:rPr>
                <w:noProof/>
                <w:webHidden/>
              </w:rPr>
              <w:tab/>
            </w:r>
            <w:r w:rsidR="00CD6814">
              <w:rPr>
                <w:noProof/>
                <w:webHidden/>
              </w:rPr>
              <w:fldChar w:fldCharType="begin"/>
            </w:r>
            <w:r w:rsidR="00CD6814">
              <w:rPr>
                <w:noProof/>
                <w:webHidden/>
              </w:rPr>
              <w:instrText xml:space="preserve"> PAGEREF _Toc520293307 \h </w:instrText>
            </w:r>
            <w:r w:rsidR="00CD6814">
              <w:rPr>
                <w:noProof/>
                <w:webHidden/>
              </w:rPr>
            </w:r>
            <w:r w:rsidR="00CD6814">
              <w:rPr>
                <w:noProof/>
                <w:webHidden/>
              </w:rPr>
              <w:fldChar w:fldCharType="separate"/>
            </w:r>
            <w:r w:rsidR="00B20E03">
              <w:rPr>
                <w:noProof/>
                <w:webHidden/>
              </w:rPr>
              <w:t>75</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08" w:history="1">
            <w:r w:rsidR="00CD6814" w:rsidRPr="009229EA">
              <w:rPr>
                <w:rStyle w:val="Hyperlink"/>
                <w:rFonts w:cs="Times New Roman"/>
                <w:noProof/>
              </w:rPr>
              <w:t>6.1.1. Sweep Angle-Thickness Ratio Combination</w:t>
            </w:r>
            <w:r w:rsidR="00CD6814">
              <w:rPr>
                <w:noProof/>
                <w:webHidden/>
              </w:rPr>
              <w:tab/>
            </w:r>
            <w:r w:rsidR="00CD6814">
              <w:rPr>
                <w:noProof/>
                <w:webHidden/>
              </w:rPr>
              <w:fldChar w:fldCharType="begin"/>
            </w:r>
            <w:r w:rsidR="00CD6814">
              <w:rPr>
                <w:noProof/>
                <w:webHidden/>
              </w:rPr>
              <w:instrText xml:space="preserve"> PAGEREF _Toc520293308 \h </w:instrText>
            </w:r>
            <w:r w:rsidR="00CD6814">
              <w:rPr>
                <w:noProof/>
                <w:webHidden/>
              </w:rPr>
            </w:r>
            <w:r w:rsidR="00CD6814">
              <w:rPr>
                <w:noProof/>
                <w:webHidden/>
              </w:rPr>
              <w:fldChar w:fldCharType="separate"/>
            </w:r>
            <w:r w:rsidR="00B20E03">
              <w:rPr>
                <w:noProof/>
                <w:webHidden/>
              </w:rPr>
              <w:t>75</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09" w:history="1">
            <w:r w:rsidR="00CD6814" w:rsidRPr="009229EA">
              <w:rPr>
                <w:rStyle w:val="Hyperlink"/>
                <w:rFonts w:cs="Times New Roman"/>
                <w:noProof/>
              </w:rPr>
              <w:t>6.2. Airfoil Selection</w:t>
            </w:r>
            <w:r w:rsidR="00CD6814">
              <w:rPr>
                <w:noProof/>
                <w:webHidden/>
              </w:rPr>
              <w:tab/>
            </w:r>
            <w:r w:rsidR="00CD6814">
              <w:rPr>
                <w:noProof/>
                <w:webHidden/>
              </w:rPr>
              <w:fldChar w:fldCharType="begin"/>
            </w:r>
            <w:r w:rsidR="00CD6814">
              <w:rPr>
                <w:noProof/>
                <w:webHidden/>
              </w:rPr>
              <w:instrText xml:space="preserve"> PAGEREF _Toc520293309 \h </w:instrText>
            </w:r>
            <w:r w:rsidR="00CD6814">
              <w:rPr>
                <w:noProof/>
                <w:webHidden/>
              </w:rPr>
            </w:r>
            <w:r w:rsidR="00CD6814">
              <w:rPr>
                <w:noProof/>
                <w:webHidden/>
              </w:rPr>
              <w:fldChar w:fldCharType="separate"/>
            </w:r>
            <w:r w:rsidR="00B20E03">
              <w:rPr>
                <w:noProof/>
                <w:webHidden/>
              </w:rPr>
              <w:t>77</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10" w:history="1">
            <w:r w:rsidR="00CD6814" w:rsidRPr="009229EA">
              <w:rPr>
                <w:rStyle w:val="Hyperlink"/>
                <w:rFonts w:cs="Times New Roman"/>
                <w:noProof/>
              </w:rPr>
              <w:t>6.3. Design of the High-Lift Devices</w:t>
            </w:r>
            <w:r w:rsidR="00CD6814">
              <w:rPr>
                <w:noProof/>
                <w:webHidden/>
              </w:rPr>
              <w:tab/>
            </w:r>
            <w:r w:rsidR="00CD6814">
              <w:rPr>
                <w:noProof/>
                <w:webHidden/>
              </w:rPr>
              <w:fldChar w:fldCharType="begin"/>
            </w:r>
            <w:r w:rsidR="00CD6814">
              <w:rPr>
                <w:noProof/>
                <w:webHidden/>
              </w:rPr>
              <w:instrText xml:space="preserve"> PAGEREF _Toc520293310 \h </w:instrText>
            </w:r>
            <w:r w:rsidR="00CD6814">
              <w:rPr>
                <w:noProof/>
                <w:webHidden/>
              </w:rPr>
            </w:r>
            <w:r w:rsidR="00CD6814">
              <w:rPr>
                <w:noProof/>
                <w:webHidden/>
              </w:rPr>
              <w:fldChar w:fldCharType="separate"/>
            </w:r>
            <w:r w:rsidR="00B20E03">
              <w:rPr>
                <w:noProof/>
                <w:webHidden/>
              </w:rPr>
              <w:t>78</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11" w:history="1">
            <w:r w:rsidR="00CD6814" w:rsidRPr="009229EA">
              <w:rPr>
                <w:rStyle w:val="Hyperlink"/>
                <w:rFonts w:cs="Times New Roman"/>
                <w:noProof/>
              </w:rPr>
              <w:t>6.3.1. AAA Calculation of Lift Coefficient</w:t>
            </w:r>
            <w:r w:rsidR="00CD6814">
              <w:rPr>
                <w:noProof/>
                <w:webHidden/>
              </w:rPr>
              <w:tab/>
            </w:r>
            <w:r w:rsidR="00CD6814">
              <w:rPr>
                <w:noProof/>
                <w:webHidden/>
              </w:rPr>
              <w:fldChar w:fldCharType="begin"/>
            </w:r>
            <w:r w:rsidR="00CD6814">
              <w:rPr>
                <w:noProof/>
                <w:webHidden/>
              </w:rPr>
              <w:instrText xml:space="preserve"> PAGEREF _Toc520293311 \h </w:instrText>
            </w:r>
            <w:r w:rsidR="00CD6814">
              <w:rPr>
                <w:noProof/>
                <w:webHidden/>
              </w:rPr>
            </w:r>
            <w:r w:rsidR="00CD6814">
              <w:rPr>
                <w:noProof/>
                <w:webHidden/>
              </w:rPr>
              <w:fldChar w:fldCharType="separate"/>
            </w:r>
            <w:r w:rsidR="00B20E03">
              <w:rPr>
                <w:noProof/>
                <w:webHidden/>
              </w:rPr>
              <w:t>81</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12" w:history="1">
            <w:r w:rsidR="00CD6814" w:rsidRPr="009229EA">
              <w:rPr>
                <w:rStyle w:val="Hyperlink"/>
                <w:rFonts w:cs="Times New Roman"/>
                <w:noProof/>
              </w:rPr>
              <w:t>6.4. Design of the Lateral Control Surfaces</w:t>
            </w:r>
            <w:r w:rsidR="00CD6814">
              <w:rPr>
                <w:noProof/>
                <w:webHidden/>
              </w:rPr>
              <w:tab/>
            </w:r>
            <w:r w:rsidR="00CD6814">
              <w:rPr>
                <w:noProof/>
                <w:webHidden/>
              </w:rPr>
              <w:fldChar w:fldCharType="begin"/>
            </w:r>
            <w:r w:rsidR="00CD6814">
              <w:rPr>
                <w:noProof/>
                <w:webHidden/>
              </w:rPr>
              <w:instrText xml:space="preserve"> PAGEREF _Toc520293312 \h </w:instrText>
            </w:r>
            <w:r w:rsidR="00CD6814">
              <w:rPr>
                <w:noProof/>
                <w:webHidden/>
              </w:rPr>
            </w:r>
            <w:r w:rsidR="00CD6814">
              <w:rPr>
                <w:noProof/>
                <w:webHidden/>
              </w:rPr>
              <w:fldChar w:fldCharType="separate"/>
            </w:r>
            <w:r w:rsidR="00B20E03">
              <w:rPr>
                <w:noProof/>
                <w:webHidden/>
              </w:rPr>
              <w:t>82</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13" w:history="1">
            <w:r w:rsidR="00CD6814" w:rsidRPr="009229EA">
              <w:rPr>
                <w:rStyle w:val="Hyperlink"/>
                <w:rFonts w:cs="Times New Roman"/>
                <w:noProof/>
              </w:rPr>
              <w:t>6.5. Drawings</w:t>
            </w:r>
            <w:r w:rsidR="00CD6814">
              <w:rPr>
                <w:noProof/>
                <w:webHidden/>
              </w:rPr>
              <w:tab/>
            </w:r>
            <w:r w:rsidR="00CD6814">
              <w:rPr>
                <w:noProof/>
                <w:webHidden/>
              </w:rPr>
              <w:fldChar w:fldCharType="begin"/>
            </w:r>
            <w:r w:rsidR="00CD6814">
              <w:rPr>
                <w:noProof/>
                <w:webHidden/>
              </w:rPr>
              <w:instrText xml:space="preserve"> PAGEREF _Toc520293313 \h </w:instrText>
            </w:r>
            <w:r w:rsidR="00CD6814">
              <w:rPr>
                <w:noProof/>
                <w:webHidden/>
              </w:rPr>
            </w:r>
            <w:r w:rsidR="00CD6814">
              <w:rPr>
                <w:noProof/>
                <w:webHidden/>
              </w:rPr>
              <w:fldChar w:fldCharType="separate"/>
            </w:r>
            <w:r w:rsidR="00B20E03">
              <w:rPr>
                <w:noProof/>
                <w:webHidden/>
              </w:rPr>
              <w:t>84</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14" w:history="1">
            <w:r w:rsidR="00CD6814" w:rsidRPr="009229EA">
              <w:rPr>
                <w:rStyle w:val="Hyperlink"/>
                <w:rFonts w:cs="Times New Roman"/>
                <w:noProof/>
              </w:rPr>
              <w:t>6.6. Discussion</w:t>
            </w:r>
            <w:r w:rsidR="00CD6814">
              <w:rPr>
                <w:noProof/>
                <w:webHidden/>
              </w:rPr>
              <w:tab/>
            </w:r>
            <w:r w:rsidR="00CD6814">
              <w:rPr>
                <w:noProof/>
                <w:webHidden/>
              </w:rPr>
              <w:fldChar w:fldCharType="begin"/>
            </w:r>
            <w:r w:rsidR="00CD6814">
              <w:rPr>
                <w:noProof/>
                <w:webHidden/>
              </w:rPr>
              <w:instrText xml:space="preserve"> PAGEREF _Toc520293314 \h </w:instrText>
            </w:r>
            <w:r w:rsidR="00CD6814">
              <w:rPr>
                <w:noProof/>
                <w:webHidden/>
              </w:rPr>
            </w:r>
            <w:r w:rsidR="00CD6814">
              <w:rPr>
                <w:noProof/>
                <w:webHidden/>
              </w:rPr>
              <w:fldChar w:fldCharType="separate"/>
            </w:r>
            <w:r w:rsidR="00B20E03">
              <w:rPr>
                <w:noProof/>
                <w:webHidden/>
              </w:rPr>
              <w:t>84</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15" w:history="1">
            <w:r w:rsidR="00CD6814" w:rsidRPr="009229EA">
              <w:rPr>
                <w:rStyle w:val="Hyperlink"/>
                <w:rFonts w:cs="Times New Roman"/>
                <w:noProof/>
              </w:rPr>
              <w:t>6.7. Recommendations and Conclusions</w:t>
            </w:r>
            <w:r w:rsidR="00CD6814">
              <w:rPr>
                <w:noProof/>
                <w:webHidden/>
              </w:rPr>
              <w:tab/>
            </w:r>
            <w:r w:rsidR="00CD6814">
              <w:rPr>
                <w:noProof/>
                <w:webHidden/>
              </w:rPr>
              <w:fldChar w:fldCharType="begin"/>
            </w:r>
            <w:r w:rsidR="00CD6814">
              <w:rPr>
                <w:noProof/>
                <w:webHidden/>
              </w:rPr>
              <w:instrText xml:space="preserve"> PAGEREF _Toc520293315 \h </w:instrText>
            </w:r>
            <w:r w:rsidR="00CD6814">
              <w:rPr>
                <w:noProof/>
                <w:webHidden/>
              </w:rPr>
            </w:r>
            <w:r w:rsidR="00CD6814">
              <w:rPr>
                <w:noProof/>
                <w:webHidden/>
              </w:rPr>
              <w:fldChar w:fldCharType="separate"/>
            </w:r>
            <w:r w:rsidR="00B20E03">
              <w:rPr>
                <w:noProof/>
                <w:webHidden/>
              </w:rPr>
              <w:t>85</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16" w:history="1">
            <w:r w:rsidR="00CD6814" w:rsidRPr="009229EA">
              <w:rPr>
                <w:rStyle w:val="Hyperlink"/>
                <w:rFonts w:cs="Times New Roman"/>
                <w:noProof/>
              </w:rPr>
              <w:t>6.7.1. Recommendations</w:t>
            </w:r>
            <w:r w:rsidR="00CD6814">
              <w:rPr>
                <w:noProof/>
                <w:webHidden/>
              </w:rPr>
              <w:tab/>
            </w:r>
            <w:r w:rsidR="00CD6814">
              <w:rPr>
                <w:noProof/>
                <w:webHidden/>
              </w:rPr>
              <w:fldChar w:fldCharType="begin"/>
            </w:r>
            <w:r w:rsidR="00CD6814">
              <w:rPr>
                <w:noProof/>
                <w:webHidden/>
              </w:rPr>
              <w:instrText xml:space="preserve"> PAGEREF _Toc520293316 \h </w:instrText>
            </w:r>
            <w:r w:rsidR="00CD6814">
              <w:rPr>
                <w:noProof/>
                <w:webHidden/>
              </w:rPr>
            </w:r>
            <w:r w:rsidR="00CD6814">
              <w:rPr>
                <w:noProof/>
                <w:webHidden/>
              </w:rPr>
              <w:fldChar w:fldCharType="separate"/>
            </w:r>
            <w:r w:rsidR="00B20E03">
              <w:rPr>
                <w:noProof/>
                <w:webHidden/>
              </w:rPr>
              <w:t>85</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17" w:history="1">
            <w:r w:rsidR="00CD6814" w:rsidRPr="009229EA">
              <w:rPr>
                <w:rStyle w:val="Hyperlink"/>
                <w:rFonts w:cs="Times New Roman"/>
                <w:noProof/>
              </w:rPr>
              <w:t>6.7.2. Conclusions</w:t>
            </w:r>
            <w:r w:rsidR="00CD6814">
              <w:rPr>
                <w:noProof/>
                <w:webHidden/>
              </w:rPr>
              <w:tab/>
            </w:r>
            <w:r w:rsidR="00CD6814">
              <w:rPr>
                <w:noProof/>
                <w:webHidden/>
              </w:rPr>
              <w:fldChar w:fldCharType="begin"/>
            </w:r>
            <w:r w:rsidR="00CD6814">
              <w:rPr>
                <w:noProof/>
                <w:webHidden/>
              </w:rPr>
              <w:instrText xml:space="preserve"> PAGEREF _Toc520293317 \h </w:instrText>
            </w:r>
            <w:r w:rsidR="00CD6814">
              <w:rPr>
                <w:noProof/>
                <w:webHidden/>
              </w:rPr>
            </w:r>
            <w:r w:rsidR="00CD6814">
              <w:rPr>
                <w:noProof/>
                <w:webHidden/>
              </w:rPr>
              <w:fldChar w:fldCharType="separate"/>
            </w:r>
            <w:r w:rsidR="00B20E03">
              <w:rPr>
                <w:noProof/>
                <w:webHidden/>
              </w:rPr>
              <w:t>85</w:t>
            </w:r>
            <w:r w:rsidR="00CD6814">
              <w:rPr>
                <w:noProof/>
                <w:webHidden/>
              </w:rPr>
              <w:fldChar w:fldCharType="end"/>
            </w:r>
          </w:hyperlink>
        </w:p>
        <w:p w:rsidR="00CD6814" w:rsidRDefault="008046B5">
          <w:pPr>
            <w:pStyle w:val="TOC1"/>
            <w:tabs>
              <w:tab w:val="right" w:leader="dot" w:pos="9350"/>
            </w:tabs>
            <w:rPr>
              <w:noProof/>
              <w:kern w:val="0"/>
              <w:sz w:val="22"/>
              <w:szCs w:val="22"/>
              <w:lang w:eastAsia="en-US"/>
            </w:rPr>
          </w:pPr>
          <w:hyperlink w:anchor="_Toc520293318" w:history="1">
            <w:r w:rsidR="00CD6814" w:rsidRPr="009229EA">
              <w:rPr>
                <w:rStyle w:val="Hyperlink"/>
                <w:noProof/>
              </w:rPr>
              <w:t>7. Design of the Empennage and the Longitudinal and Directional Controls</w:t>
            </w:r>
            <w:r w:rsidR="00CD6814">
              <w:rPr>
                <w:noProof/>
                <w:webHidden/>
              </w:rPr>
              <w:tab/>
            </w:r>
            <w:r w:rsidR="00CD6814">
              <w:rPr>
                <w:noProof/>
                <w:webHidden/>
              </w:rPr>
              <w:fldChar w:fldCharType="begin"/>
            </w:r>
            <w:r w:rsidR="00CD6814">
              <w:rPr>
                <w:noProof/>
                <w:webHidden/>
              </w:rPr>
              <w:instrText xml:space="preserve"> PAGEREF _Toc520293318 \h </w:instrText>
            </w:r>
            <w:r w:rsidR="00CD6814">
              <w:rPr>
                <w:noProof/>
                <w:webHidden/>
              </w:rPr>
            </w:r>
            <w:r w:rsidR="00CD6814">
              <w:rPr>
                <w:noProof/>
                <w:webHidden/>
              </w:rPr>
              <w:fldChar w:fldCharType="separate"/>
            </w:r>
            <w:r w:rsidR="00B20E03">
              <w:rPr>
                <w:noProof/>
                <w:webHidden/>
              </w:rPr>
              <w:t>86</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19" w:history="1">
            <w:r w:rsidR="00CD6814" w:rsidRPr="009229EA">
              <w:rPr>
                <w:rStyle w:val="Hyperlink"/>
                <w:rFonts w:cs="Times New Roman"/>
                <w:noProof/>
              </w:rPr>
              <w:t>7.1. Overall Empennage Design</w:t>
            </w:r>
            <w:r w:rsidR="00CD6814">
              <w:rPr>
                <w:noProof/>
                <w:webHidden/>
              </w:rPr>
              <w:tab/>
            </w:r>
            <w:r w:rsidR="00CD6814">
              <w:rPr>
                <w:noProof/>
                <w:webHidden/>
              </w:rPr>
              <w:fldChar w:fldCharType="begin"/>
            </w:r>
            <w:r w:rsidR="00CD6814">
              <w:rPr>
                <w:noProof/>
                <w:webHidden/>
              </w:rPr>
              <w:instrText xml:space="preserve"> PAGEREF _Toc520293319 \h </w:instrText>
            </w:r>
            <w:r w:rsidR="00CD6814">
              <w:rPr>
                <w:noProof/>
                <w:webHidden/>
              </w:rPr>
            </w:r>
            <w:r w:rsidR="00CD6814">
              <w:rPr>
                <w:noProof/>
                <w:webHidden/>
              </w:rPr>
              <w:fldChar w:fldCharType="separate"/>
            </w:r>
            <w:r w:rsidR="00B20E03">
              <w:rPr>
                <w:noProof/>
                <w:webHidden/>
              </w:rPr>
              <w:t>86</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20" w:history="1">
            <w:r w:rsidR="00CD6814" w:rsidRPr="009229EA">
              <w:rPr>
                <w:rStyle w:val="Hyperlink"/>
                <w:rFonts w:cs="Times New Roman"/>
                <w:noProof/>
              </w:rPr>
              <w:t>7.2. Design of the Horizontal Stabilizer</w:t>
            </w:r>
            <w:r w:rsidR="00CD6814">
              <w:rPr>
                <w:noProof/>
                <w:webHidden/>
              </w:rPr>
              <w:tab/>
            </w:r>
            <w:r w:rsidR="00CD6814">
              <w:rPr>
                <w:noProof/>
                <w:webHidden/>
              </w:rPr>
              <w:fldChar w:fldCharType="begin"/>
            </w:r>
            <w:r w:rsidR="00CD6814">
              <w:rPr>
                <w:noProof/>
                <w:webHidden/>
              </w:rPr>
              <w:instrText xml:space="preserve"> PAGEREF _Toc520293320 \h </w:instrText>
            </w:r>
            <w:r w:rsidR="00CD6814">
              <w:rPr>
                <w:noProof/>
                <w:webHidden/>
              </w:rPr>
            </w:r>
            <w:r w:rsidR="00CD6814">
              <w:rPr>
                <w:noProof/>
                <w:webHidden/>
              </w:rPr>
              <w:fldChar w:fldCharType="separate"/>
            </w:r>
            <w:r w:rsidR="00B20E03">
              <w:rPr>
                <w:noProof/>
                <w:webHidden/>
              </w:rPr>
              <w:t>87</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21" w:history="1">
            <w:r w:rsidR="00CD6814" w:rsidRPr="009229EA">
              <w:rPr>
                <w:rStyle w:val="Hyperlink"/>
                <w:rFonts w:cs="Times New Roman"/>
                <w:noProof/>
              </w:rPr>
              <w:t>7.3. Design of the Vertical Stabilizer</w:t>
            </w:r>
            <w:r w:rsidR="00CD6814">
              <w:rPr>
                <w:noProof/>
                <w:webHidden/>
              </w:rPr>
              <w:tab/>
            </w:r>
            <w:r w:rsidR="00CD6814">
              <w:rPr>
                <w:noProof/>
                <w:webHidden/>
              </w:rPr>
              <w:fldChar w:fldCharType="begin"/>
            </w:r>
            <w:r w:rsidR="00CD6814">
              <w:rPr>
                <w:noProof/>
                <w:webHidden/>
              </w:rPr>
              <w:instrText xml:space="preserve"> PAGEREF _Toc520293321 \h </w:instrText>
            </w:r>
            <w:r w:rsidR="00CD6814">
              <w:rPr>
                <w:noProof/>
                <w:webHidden/>
              </w:rPr>
            </w:r>
            <w:r w:rsidR="00CD6814">
              <w:rPr>
                <w:noProof/>
                <w:webHidden/>
              </w:rPr>
              <w:fldChar w:fldCharType="separate"/>
            </w:r>
            <w:r w:rsidR="00B20E03">
              <w:rPr>
                <w:noProof/>
                <w:webHidden/>
              </w:rPr>
              <w:t>87</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22" w:history="1">
            <w:r w:rsidR="00CD6814" w:rsidRPr="009229EA">
              <w:rPr>
                <w:rStyle w:val="Hyperlink"/>
                <w:rFonts w:cs="Times New Roman"/>
                <w:noProof/>
              </w:rPr>
              <w:t>7.4. Empennage Configuration Drawings</w:t>
            </w:r>
            <w:r w:rsidR="00CD6814">
              <w:rPr>
                <w:noProof/>
                <w:webHidden/>
              </w:rPr>
              <w:tab/>
            </w:r>
            <w:r w:rsidR="00CD6814">
              <w:rPr>
                <w:noProof/>
                <w:webHidden/>
              </w:rPr>
              <w:fldChar w:fldCharType="begin"/>
            </w:r>
            <w:r w:rsidR="00CD6814">
              <w:rPr>
                <w:noProof/>
                <w:webHidden/>
              </w:rPr>
              <w:instrText xml:space="preserve"> PAGEREF _Toc520293322 \h </w:instrText>
            </w:r>
            <w:r w:rsidR="00CD6814">
              <w:rPr>
                <w:noProof/>
                <w:webHidden/>
              </w:rPr>
            </w:r>
            <w:r w:rsidR="00CD6814">
              <w:rPr>
                <w:noProof/>
                <w:webHidden/>
              </w:rPr>
              <w:fldChar w:fldCharType="separate"/>
            </w:r>
            <w:r w:rsidR="00B20E03">
              <w:rPr>
                <w:noProof/>
                <w:webHidden/>
              </w:rPr>
              <w:t>88</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23" w:history="1">
            <w:r w:rsidR="00CD6814" w:rsidRPr="009229EA">
              <w:rPr>
                <w:rStyle w:val="Hyperlink"/>
                <w:rFonts w:cs="Times New Roman"/>
                <w:noProof/>
              </w:rPr>
              <w:t>7.5. Empennage Design Evaluation</w:t>
            </w:r>
            <w:r w:rsidR="00CD6814">
              <w:rPr>
                <w:noProof/>
                <w:webHidden/>
              </w:rPr>
              <w:tab/>
            </w:r>
            <w:r w:rsidR="00CD6814">
              <w:rPr>
                <w:noProof/>
                <w:webHidden/>
              </w:rPr>
              <w:fldChar w:fldCharType="begin"/>
            </w:r>
            <w:r w:rsidR="00CD6814">
              <w:rPr>
                <w:noProof/>
                <w:webHidden/>
              </w:rPr>
              <w:instrText xml:space="preserve"> PAGEREF _Toc520293323 \h </w:instrText>
            </w:r>
            <w:r w:rsidR="00CD6814">
              <w:rPr>
                <w:noProof/>
                <w:webHidden/>
              </w:rPr>
            </w:r>
            <w:r w:rsidR="00CD6814">
              <w:rPr>
                <w:noProof/>
                <w:webHidden/>
              </w:rPr>
              <w:fldChar w:fldCharType="separate"/>
            </w:r>
            <w:r w:rsidR="00B20E03">
              <w:rPr>
                <w:noProof/>
                <w:webHidden/>
              </w:rPr>
              <w:t>89</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24" w:history="1">
            <w:r w:rsidR="00CD6814" w:rsidRPr="009229EA">
              <w:rPr>
                <w:rStyle w:val="Hyperlink"/>
                <w:rFonts w:cs="Times New Roman"/>
                <w:noProof/>
              </w:rPr>
              <w:t>7.6. Discussion</w:t>
            </w:r>
            <w:r w:rsidR="00CD6814">
              <w:rPr>
                <w:noProof/>
                <w:webHidden/>
              </w:rPr>
              <w:tab/>
            </w:r>
            <w:r w:rsidR="00CD6814">
              <w:rPr>
                <w:noProof/>
                <w:webHidden/>
              </w:rPr>
              <w:fldChar w:fldCharType="begin"/>
            </w:r>
            <w:r w:rsidR="00CD6814">
              <w:rPr>
                <w:noProof/>
                <w:webHidden/>
              </w:rPr>
              <w:instrText xml:space="preserve"> PAGEREF _Toc520293324 \h </w:instrText>
            </w:r>
            <w:r w:rsidR="00CD6814">
              <w:rPr>
                <w:noProof/>
                <w:webHidden/>
              </w:rPr>
            </w:r>
            <w:r w:rsidR="00CD6814">
              <w:rPr>
                <w:noProof/>
                <w:webHidden/>
              </w:rPr>
              <w:fldChar w:fldCharType="separate"/>
            </w:r>
            <w:r w:rsidR="00B20E03">
              <w:rPr>
                <w:noProof/>
                <w:webHidden/>
              </w:rPr>
              <w:t>90</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25" w:history="1">
            <w:r w:rsidR="00CD6814" w:rsidRPr="009229EA">
              <w:rPr>
                <w:rStyle w:val="Hyperlink"/>
                <w:rFonts w:cs="Times New Roman"/>
                <w:noProof/>
              </w:rPr>
              <w:t>7.7. Recommendations and Conclusions</w:t>
            </w:r>
            <w:r w:rsidR="00CD6814">
              <w:rPr>
                <w:noProof/>
                <w:webHidden/>
              </w:rPr>
              <w:tab/>
            </w:r>
            <w:r w:rsidR="00CD6814">
              <w:rPr>
                <w:noProof/>
                <w:webHidden/>
              </w:rPr>
              <w:fldChar w:fldCharType="begin"/>
            </w:r>
            <w:r w:rsidR="00CD6814">
              <w:rPr>
                <w:noProof/>
                <w:webHidden/>
              </w:rPr>
              <w:instrText xml:space="preserve"> PAGEREF _Toc520293325 \h </w:instrText>
            </w:r>
            <w:r w:rsidR="00CD6814">
              <w:rPr>
                <w:noProof/>
                <w:webHidden/>
              </w:rPr>
            </w:r>
            <w:r w:rsidR="00CD6814">
              <w:rPr>
                <w:noProof/>
                <w:webHidden/>
              </w:rPr>
              <w:fldChar w:fldCharType="separate"/>
            </w:r>
            <w:r w:rsidR="00B20E03">
              <w:rPr>
                <w:noProof/>
                <w:webHidden/>
              </w:rPr>
              <w:t>90</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26" w:history="1">
            <w:r w:rsidR="00CD6814" w:rsidRPr="009229EA">
              <w:rPr>
                <w:rStyle w:val="Hyperlink"/>
                <w:rFonts w:cs="Times New Roman"/>
                <w:noProof/>
              </w:rPr>
              <w:t>7.7.1. Recommendations</w:t>
            </w:r>
            <w:r w:rsidR="00CD6814">
              <w:rPr>
                <w:noProof/>
                <w:webHidden/>
              </w:rPr>
              <w:tab/>
            </w:r>
            <w:r w:rsidR="00CD6814">
              <w:rPr>
                <w:noProof/>
                <w:webHidden/>
              </w:rPr>
              <w:fldChar w:fldCharType="begin"/>
            </w:r>
            <w:r w:rsidR="00CD6814">
              <w:rPr>
                <w:noProof/>
                <w:webHidden/>
              </w:rPr>
              <w:instrText xml:space="preserve"> PAGEREF _Toc520293326 \h </w:instrText>
            </w:r>
            <w:r w:rsidR="00CD6814">
              <w:rPr>
                <w:noProof/>
                <w:webHidden/>
              </w:rPr>
            </w:r>
            <w:r w:rsidR="00CD6814">
              <w:rPr>
                <w:noProof/>
                <w:webHidden/>
              </w:rPr>
              <w:fldChar w:fldCharType="separate"/>
            </w:r>
            <w:r w:rsidR="00B20E03">
              <w:rPr>
                <w:noProof/>
                <w:webHidden/>
              </w:rPr>
              <w:t>90</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27" w:history="1">
            <w:r w:rsidR="00CD6814" w:rsidRPr="009229EA">
              <w:rPr>
                <w:rStyle w:val="Hyperlink"/>
                <w:rFonts w:cs="Times New Roman"/>
                <w:noProof/>
              </w:rPr>
              <w:t>7.7.2. Conclusions</w:t>
            </w:r>
            <w:r w:rsidR="00CD6814">
              <w:rPr>
                <w:noProof/>
                <w:webHidden/>
              </w:rPr>
              <w:tab/>
            </w:r>
            <w:r w:rsidR="00CD6814">
              <w:rPr>
                <w:noProof/>
                <w:webHidden/>
              </w:rPr>
              <w:fldChar w:fldCharType="begin"/>
            </w:r>
            <w:r w:rsidR="00CD6814">
              <w:rPr>
                <w:noProof/>
                <w:webHidden/>
              </w:rPr>
              <w:instrText xml:space="preserve"> PAGEREF _Toc520293327 \h </w:instrText>
            </w:r>
            <w:r w:rsidR="00CD6814">
              <w:rPr>
                <w:noProof/>
                <w:webHidden/>
              </w:rPr>
            </w:r>
            <w:r w:rsidR="00CD6814">
              <w:rPr>
                <w:noProof/>
                <w:webHidden/>
              </w:rPr>
              <w:fldChar w:fldCharType="separate"/>
            </w:r>
            <w:r w:rsidR="00B20E03">
              <w:rPr>
                <w:noProof/>
                <w:webHidden/>
              </w:rPr>
              <w:t>90</w:t>
            </w:r>
            <w:r w:rsidR="00CD6814">
              <w:rPr>
                <w:noProof/>
                <w:webHidden/>
              </w:rPr>
              <w:fldChar w:fldCharType="end"/>
            </w:r>
          </w:hyperlink>
        </w:p>
        <w:p w:rsidR="00CD6814" w:rsidRDefault="008046B5">
          <w:pPr>
            <w:pStyle w:val="TOC1"/>
            <w:tabs>
              <w:tab w:val="right" w:leader="dot" w:pos="9350"/>
            </w:tabs>
            <w:rPr>
              <w:noProof/>
              <w:kern w:val="0"/>
              <w:sz w:val="22"/>
              <w:szCs w:val="22"/>
              <w:lang w:eastAsia="en-US"/>
            </w:rPr>
          </w:pPr>
          <w:hyperlink w:anchor="_Toc520293328" w:history="1">
            <w:r w:rsidR="00CD6814" w:rsidRPr="009229EA">
              <w:rPr>
                <w:rStyle w:val="Hyperlink"/>
                <w:noProof/>
              </w:rPr>
              <w:t>8. Design of the Landing Gear and Weight and Balance Analysis</w:t>
            </w:r>
            <w:r w:rsidR="00CD6814">
              <w:rPr>
                <w:noProof/>
                <w:webHidden/>
              </w:rPr>
              <w:tab/>
            </w:r>
            <w:r w:rsidR="00CD6814">
              <w:rPr>
                <w:noProof/>
                <w:webHidden/>
              </w:rPr>
              <w:fldChar w:fldCharType="begin"/>
            </w:r>
            <w:r w:rsidR="00CD6814">
              <w:rPr>
                <w:noProof/>
                <w:webHidden/>
              </w:rPr>
              <w:instrText xml:space="preserve"> PAGEREF _Toc520293328 \h </w:instrText>
            </w:r>
            <w:r w:rsidR="00CD6814">
              <w:rPr>
                <w:noProof/>
                <w:webHidden/>
              </w:rPr>
            </w:r>
            <w:r w:rsidR="00CD6814">
              <w:rPr>
                <w:noProof/>
                <w:webHidden/>
              </w:rPr>
              <w:fldChar w:fldCharType="separate"/>
            </w:r>
            <w:r w:rsidR="00B20E03">
              <w:rPr>
                <w:noProof/>
                <w:webHidden/>
              </w:rPr>
              <w:t>92</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29" w:history="1">
            <w:r w:rsidR="00CD6814" w:rsidRPr="009229EA">
              <w:rPr>
                <w:rStyle w:val="Hyperlink"/>
                <w:rFonts w:cs="Times New Roman"/>
                <w:noProof/>
              </w:rPr>
              <w:t>8.1. Introduction</w:t>
            </w:r>
            <w:r w:rsidR="00CD6814">
              <w:rPr>
                <w:noProof/>
                <w:webHidden/>
              </w:rPr>
              <w:tab/>
            </w:r>
            <w:r w:rsidR="00CD6814">
              <w:rPr>
                <w:noProof/>
                <w:webHidden/>
              </w:rPr>
              <w:fldChar w:fldCharType="begin"/>
            </w:r>
            <w:r w:rsidR="00CD6814">
              <w:rPr>
                <w:noProof/>
                <w:webHidden/>
              </w:rPr>
              <w:instrText xml:space="preserve"> PAGEREF _Toc520293329 \h </w:instrText>
            </w:r>
            <w:r w:rsidR="00CD6814">
              <w:rPr>
                <w:noProof/>
                <w:webHidden/>
              </w:rPr>
            </w:r>
            <w:r w:rsidR="00CD6814">
              <w:rPr>
                <w:noProof/>
                <w:webHidden/>
              </w:rPr>
              <w:fldChar w:fldCharType="separate"/>
            </w:r>
            <w:r w:rsidR="00B20E03">
              <w:rPr>
                <w:noProof/>
                <w:webHidden/>
              </w:rPr>
              <w:t>92</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30" w:history="1">
            <w:r w:rsidR="00CD6814" w:rsidRPr="009229EA">
              <w:rPr>
                <w:rStyle w:val="Hyperlink"/>
                <w:rFonts w:cs="Times New Roman"/>
                <w:noProof/>
              </w:rPr>
              <w:t>8.2. Estimation of the Center of Gravity</w:t>
            </w:r>
            <w:r w:rsidR="00CD6814">
              <w:rPr>
                <w:noProof/>
                <w:webHidden/>
              </w:rPr>
              <w:tab/>
            </w:r>
            <w:r w:rsidR="00CD6814">
              <w:rPr>
                <w:noProof/>
                <w:webHidden/>
              </w:rPr>
              <w:fldChar w:fldCharType="begin"/>
            </w:r>
            <w:r w:rsidR="00CD6814">
              <w:rPr>
                <w:noProof/>
                <w:webHidden/>
              </w:rPr>
              <w:instrText xml:space="preserve"> PAGEREF _Toc520293330 \h </w:instrText>
            </w:r>
            <w:r w:rsidR="00CD6814">
              <w:rPr>
                <w:noProof/>
                <w:webHidden/>
              </w:rPr>
            </w:r>
            <w:r w:rsidR="00CD6814">
              <w:rPr>
                <w:noProof/>
                <w:webHidden/>
              </w:rPr>
              <w:fldChar w:fldCharType="separate"/>
            </w:r>
            <w:r w:rsidR="00B20E03">
              <w:rPr>
                <w:noProof/>
                <w:webHidden/>
              </w:rPr>
              <w:t>92</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31" w:history="1">
            <w:r w:rsidR="00CD6814" w:rsidRPr="009229EA">
              <w:rPr>
                <w:rStyle w:val="Hyperlink"/>
                <w:rFonts w:cs="Times New Roman"/>
                <w:noProof/>
              </w:rPr>
              <w:t>8.3. Landing Gear Design</w:t>
            </w:r>
            <w:r w:rsidR="00CD6814">
              <w:rPr>
                <w:noProof/>
                <w:webHidden/>
              </w:rPr>
              <w:tab/>
            </w:r>
            <w:r w:rsidR="00CD6814">
              <w:rPr>
                <w:noProof/>
                <w:webHidden/>
              </w:rPr>
              <w:fldChar w:fldCharType="begin"/>
            </w:r>
            <w:r w:rsidR="00CD6814">
              <w:rPr>
                <w:noProof/>
                <w:webHidden/>
              </w:rPr>
              <w:instrText xml:space="preserve"> PAGEREF _Toc520293331 \h </w:instrText>
            </w:r>
            <w:r w:rsidR="00CD6814">
              <w:rPr>
                <w:noProof/>
                <w:webHidden/>
              </w:rPr>
            </w:r>
            <w:r w:rsidR="00CD6814">
              <w:rPr>
                <w:noProof/>
                <w:webHidden/>
              </w:rPr>
              <w:fldChar w:fldCharType="separate"/>
            </w:r>
            <w:r w:rsidR="00B20E03">
              <w:rPr>
                <w:noProof/>
                <w:webHidden/>
              </w:rPr>
              <w:t>101</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32" w:history="1">
            <w:r w:rsidR="00CD6814" w:rsidRPr="009229EA">
              <w:rPr>
                <w:rStyle w:val="Hyperlink"/>
                <w:rFonts w:cs="Times New Roman"/>
                <w:noProof/>
              </w:rPr>
              <w:t>8.4. Weight and Balance</w:t>
            </w:r>
            <w:r w:rsidR="00CD6814">
              <w:rPr>
                <w:noProof/>
                <w:webHidden/>
              </w:rPr>
              <w:tab/>
            </w:r>
            <w:r w:rsidR="00CD6814">
              <w:rPr>
                <w:noProof/>
                <w:webHidden/>
              </w:rPr>
              <w:fldChar w:fldCharType="begin"/>
            </w:r>
            <w:r w:rsidR="00CD6814">
              <w:rPr>
                <w:noProof/>
                <w:webHidden/>
              </w:rPr>
              <w:instrText xml:space="preserve"> PAGEREF _Toc520293332 \h </w:instrText>
            </w:r>
            <w:r w:rsidR="00CD6814">
              <w:rPr>
                <w:noProof/>
                <w:webHidden/>
              </w:rPr>
            </w:r>
            <w:r w:rsidR="00CD6814">
              <w:rPr>
                <w:noProof/>
                <w:webHidden/>
              </w:rPr>
              <w:fldChar w:fldCharType="separate"/>
            </w:r>
            <w:r w:rsidR="00B20E03">
              <w:rPr>
                <w:noProof/>
                <w:webHidden/>
              </w:rPr>
              <w:t>104</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33" w:history="1">
            <w:r w:rsidR="00CD6814" w:rsidRPr="009229EA">
              <w:rPr>
                <w:rStyle w:val="Hyperlink"/>
                <w:rFonts w:cs="Times New Roman"/>
                <w:noProof/>
              </w:rPr>
              <w:t>8.5. Conclusion</w:t>
            </w:r>
            <w:r w:rsidR="00CD6814">
              <w:rPr>
                <w:noProof/>
                <w:webHidden/>
              </w:rPr>
              <w:tab/>
            </w:r>
            <w:r w:rsidR="00CD6814">
              <w:rPr>
                <w:noProof/>
                <w:webHidden/>
              </w:rPr>
              <w:fldChar w:fldCharType="begin"/>
            </w:r>
            <w:r w:rsidR="00CD6814">
              <w:rPr>
                <w:noProof/>
                <w:webHidden/>
              </w:rPr>
              <w:instrText xml:space="preserve"> PAGEREF _Toc520293333 \h </w:instrText>
            </w:r>
            <w:r w:rsidR="00CD6814">
              <w:rPr>
                <w:noProof/>
                <w:webHidden/>
              </w:rPr>
            </w:r>
            <w:r w:rsidR="00CD6814">
              <w:rPr>
                <w:noProof/>
                <w:webHidden/>
              </w:rPr>
              <w:fldChar w:fldCharType="separate"/>
            </w:r>
            <w:r w:rsidR="00B20E03">
              <w:rPr>
                <w:noProof/>
                <w:webHidden/>
              </w:rPr>
              <w:t>104</w:t>
            </w:r>
            <w:r w:rsidR="00CD6814">
              <w:rPr>
                <w:noProof/>
                <w:webHidden/>
              </w:rPr>
              <w:fldChar w:fldCharType="end"/>
            </w:r>
          </w:hyperlink>
        </w:p>
        <w:p w:rsidR="00CD6814" w:rsidRDefault="008046B5">
          <w:pPr>
            <w:pStyle w:val="TOC1"/>
            <w:tabs>
              <w:tab w:val="right" w:leader="dot" w:pos="9350"/>
            </w:tabs>
            <w:rPr>
              <w:noProof/>
              <w:kern w:val="0"/>
              <w:sz w:val="22"/>
              <w:szCs w:val="22"/>
              <w:lang w:eastAsia="en-US"/>
            </w:rPr>
          </w:pPr>
          <w:hyperlink w:anchor="_Toc520293334" w:history="1">
            <w:r w:rsidR="00CD6814" w:rsidRPr="009229EA">
              <w:rPr>
                <w:rStyle w:val="Hyperlink"/>
                <w:noProof/>
              </w:rPr>
              <w:t>9. Stability and Control Analysis</w:t>
            </w:r>
            <w:r w:rsidR="00CD6814">
              <w:rPr>
                <w:noProof/>
                <w:webHidden/>
              </w:rPr>
              <w:tab/>
            </w:r>
            <w:r w:rsidR="00CD6814">
              <w:rPr>
                <w:noProof/>
                <w:webHidden/>
              </w:rPr>
              <w:fldChar w:fldCharType="begin"/>
            </w:r>
            <w:r w:rsidR="00CD6814">
              <w:rPr>
                <w:noProof/>
                <w:webHidden/>
              </w:rPr>
              <w:instrText xml:space="preserve"> PAGEREF _Toc520293334 \h </w:instrText>
            </w:r>
            <w:r w:rsidR="00CD6814">
              <w:rPr>
                <w:noProof/>
                <w:webHidden/>
              </w:rPr>
            </w:r>
            <w:r w:rsidR="00CD6814">
              <w:rPr>
                <w:noProof/>
                <w:webHidden/>
              </w:rPr>
              <w:fldChar w:fldCharType="separate"/>
            </w:r>
            <w:r w:rsidR="00B20E03">
              <w:rPr>
                <w:noProof/>
                <w:webHidden/>
              </w:rPr>
              <w:t>104</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35" w:history="1">
            <w:r w:rsidR="00CD6814" w:rsidRPr="009229EA">
              <w:rPr>
                <w:rStyle w:val="Hyperlink"/>
                <w:rFonts w:cs="Times New Roman"/>
                <w:noProof/>
              </w:rPr>
              <w:t>9.1. Introduction</w:t>
            </w:r>
            <w:r w:rsidR="00CD6814">
              <w:rPr>
                <w:noProof/>
                <w:webHidden/>
              </w:rPr>
              <w:tab/>
            </w:r>
            <w:r w:rsidR="00CD6814">
              <w:rPr>
                <w:noProof/>
                <w:webHidden/>
              </w:rPr>
              <w:fldChar w:fldCharType="begin"/>
            </w:r>
            <w:r w:rsidR="00CD6814">
              <w:rPr>
                <w:noProof/>
                <w:webHidden/>
              </w:rPr>
              <w:instrText xml:space="preserve"> PAGEREF _Toc520293335 \h </w:instrText>
            </w:r>
            <w:r w:rsidR="00CD6814">
              <w:rPr>
                <w:noProof/>
                <w:webHidden/>
              </w:rPr>
            </w:r>
            <w:r w:rsidR="00CD6814">
              <w:rPr>
                <w:noProof/>
                <w:webHidden/>
              </w:rPr>
              <w:fldChar w:fldCharType="separate"/>
            </w:r>
            <w:r w:rsidR="00B20E03">
              <w:rPr>
                <w:noProof/>
                <w:webHidden/>
              </w:rPr>
              <w:t>104</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36" w:history="1">
            <w:r w:rsidR="00CD6814" w:rsidRPr="009229EA">
              <w:rPr>
                <w:rStyle w:val="Hyperlink"/>
                <w:rFonts w:cs="Times New Roman"/>
                <w:noProof/>
              </w:rPr>
              <w:t>9.2. Static Longitudinal Stability</w:t>
            </w:r>
            <w:r w:rsidR="00CD6814">
              <w:rPr>
                <w:noProof/>
                <w:webHidden/>
              </w:rPr>
              <w:tab/>
            </w:r>
            <w:r w:rsidR="00CD6814">
              <w:rPr>
                <w:noProof/>
                <w:webHidden/>
              </w:rPr>
              <w:fldChar w:fldCharType="begin"/>
            </w:r>
            <w:r w:rsidR="00CD6814">
              <w:rPr>
                <w:noProof/>
                <w:webHidden/>
              </w:rPr>
              <w:instrText xml:space="preserve"> PAGEREF _Toc520293336 \h </w:instrText>
            </w:r>
            <w:r w:rsidR="00CD6814">
              <w:rPr>
                <w:noProof/>
                <w:webHidden/>
              </w:rPr>
            </w:r>
            <w:r w:rsidR="00CD6814">
              <w:rPr>
                <w:noProof/>
                <w:webHidden/>
              </w:rPr>
              <w:fldChar w:fldCharType="separate"/>
            </w:r>
            <w:r w:rsidR="00B20E03">
              <w:rPr>
                <w:noProof/>
                <w:webHidden/>
              </w:rPr>
              <w:t>105</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37" w:history="1">
            <w:r w:rsidR="00CD6814" w:rsidRPr="009229EA">
              <w:rPr>
                <w:rStyle w:val="Hyperlink"/>
                <w:rFonts w:cs="Times New Roman"/>
                <w:noProof/>
              </w:rPr>
              <w:t>9.3. Static Directional Stability</w:t>
            </w:r>
            <w:r w:rsidR="00CD6814">
              <w:rPr>
                <w:noProof/>
                <w:webHidden/>
              </w:rPr>
              <w:tab/>
            </w:r>
            <w:r w:rsidR="00CD6814">
              <w:rPr>
                <w:noProof/>
                <w:webHidden/>
              </w:rPr>
              <w:fldChar w:fldCharType="begin"/>
            </w:r>
            <w:r w:rsidR="00CD6814">
              <w:rPr>
                <w:noProof/>
                <w:webHidden/>
              </w:rPr>
              <w:instrText xml:space="preserve"> PAGEREF _Toc520293337 \h </w:instrText>
            </w:r>
            <w:r w:rsidR="00CD6814">
              <w:rPr>
                <w:noProof/>
                <w:webHidden/>
              </w:rPr>
            </w:r>
            <w:r w:rsidR="00CD6814">
              <w:rPr>
                <w:noProof/>
                <w:webHidden/>
              </w:rPr>
              <w:fldChar w:fldCharType="separate"/>
            </w:r>
            <w:r w:rsidR="00B20E03">
              <w:rPr>
                <w:noProof/>
                <w:webHidden/>
              </w:rPr>
              <w:t>107</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38" w:history="1">
            <w:r w:rsidR="00CD6814" w:rsidRPr="009229EA">
              <w:rPr>
                <w:rStyle w:val="Hyperlink"/>
                <w:rFonts w:cs="Times New Roman"/>
                <w:noProof/>
                <w:lang w:eastAsia="en-US"/>
              </w:rPr>
              <w:t>9.4. Minimum Control Speed with One Engine Inoperative</w:t>
            </w:r>
            <w:r w:rsidR="00CD6814">
              <w:rPr>
                <w:noProof/>
                <w:webHidden/>
              </w:rPr>
              <w:tab/>
            </w:r>
            <w:r w:rsidR="00CD6814">
              <w:rPr>
                <w:noProof/>
                <w:webHidden/>
              </w:rPr>
              <w:fldChar w:fldCharType="begin"/>
            </w:r>
            <w:r w:rsidR="00CD6814">
              <w:rPr>
                <w:noProof/>
                <w:webHidden/>
              </w:rPr>
              <w:instrText xml:space="preserve"> PAGEREF _Toc520293338 \h </w:instrText>
            </w:r>
            <w:r w:rsidR="00CD6814">
              <w:rPr>
                <w:noProof/>
                <w:webHidden/>
              </w:rPr>
            </w:r>
            <w:r w:rsidR="00CD6814">
              <w:rPr>
                <w:noProof/>
                <w:webHidden/>
              </w:rPr>
              <w:fldChar w:fldCharType="separate"/>
            </w:r>
            <w:r w:rsidR="00B20E03">
              <w:rPr>
                <w:noProof/>
                <w:webHidden/>
              </w:rPr>
              <w:t>108</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39" w:history="1">
            <w:r w:rsidR="00CD6814" w:rsidRPr="009229EA">
              <w:rPr>
                <w:rStyle w:val="Hyperlink"/>
                <w:rFonts w:cs="Times New Roman"/>
                <w:noProof/>
              </w:rPr>
              <w:t>9.5. Empennage Design-Weight and Balance- Landing Gear Design- Longitudinal Static Stability and Control Check</w:t>
            </w:r>
            <w:r w:rsidR="00CD6814">
              <w:rPr>
                <w:noProof/>
                <w:webHidden/>
              </w:rPr>
              <w:tab/>
            </w:r>
            <w:r w:rsidR="00CD6814">
              <w:rPr>
                <w:noProof/>
                <w:webHidden/>
              </w:rPr>
              <w:fldChar w:fldCharType="begin"/>
            </w:r>
            <w:r w:rsidR="00CD6814">
              <w:rPr>
                <w:noProof/>
                <w:webHidden/>
              </w:rPr>
              <w:instrText xml:space="preserve"> PAGEREF _Toc520293339 \h </w:instrText>
            </w:r>
            <w:r w:rsidR="00CD6814">
              <w:rPr>
                <w:noProof/>
                <w:webHidden/>
              </w:rPr>
            </w:r>
            <w:r w:rsidR="00CD6814">
              <w:rPr>
                <w:noProof/>
                <w:webHidden/>
              </w:rPr>
              <w:fldChar w:fldCharType="separate"/>
            </w:r>
            <w:r w:rsidR="00B20E03">
              <w:rPr>
                <w:noProof/>
                <w:webHidden/>
              </w:rPr>
              <w:t>109</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40" w:history="1">
            <w:r w:rsidR="00CD6814" w:rsidRPr="009229EA">
              <w:rPr>
                <w:rStyle w:val="Hyperlink"/>
                <w:rFonts w:cs="Times New Roman"/>
                <w:noProof/>
              </w:rPr>
              <w:t>9.7. Conclusion</w:t>
            </w:r>
            <w:r w:rsidR="00CD6814">
              <w:rPr>
                <w:noProof/>
                <w:webHidden/>
              </w:rPr>
              <w:tab/>
            </w:r>
            <w:r w:rsidR="00CD6814">
              <w:rPr>
                <w:noProof/>
                <w:webHidden/>
              </w:rPr>
              <w:fldChar w:fldCharType="begin"/>
            </w:r>
            <w:r w:rsidR="00CD6814">
              <w:rPr>
                <w:noProof/>
                <w:webHidden/>
              </w:rPr>
              <w:instrText xml:space="preserve"> PAGEREF _Toc520293340 \h </w:instrText>
            </w:r>
            <w:r w:rsidR="00CD6814">
              <w:rPr>
                <w:noProof/>
                <w:webHidden/>
              </w:rPr>
            </w:r>
            <w:r w:rsidR="00CD6814">
              <w:rPr>
                <w:noProof/>
                <w:webHidden/>
              </w:rPr>
              <w:fldChar w:fldCharType="separate"/>
            </w:r>
            <w:r w:rsidR="00B20E03">
              <w:rPr>
                <w:noProof/>
                <w:webHidden/>
              </w:rPr>
              <w:t>110</w:t>
            </w:r>
            <w:r w:rsidR="00CD6814">
              <w:rPr>
                <w:noProof/>
                <w:webHidden/>
              </w:rPr>
              <w:fldChar w:fldCharType="end"/>
            </w:r>
          </w:hyperlink>
        </w:p>
        <w:p w:rsidR="00CD6814" w:rsidRDefault="008046B5">
          <w:pPr>
            <w:pStyle w:val="TOC1"/>
            <w:tabs>
              <w:tab w:val="right" w:leader="dot" w:pos="9350"/>
            </w:tabs>
            <w:rPr>
              <w:noProof/>
              <w:kern w:val="0"/>
              <w:sz w:val="22"/>
              <w:szCs w:val="22"/>
              <w:lang w:eastAsia="en-US"/>
            </w:rPr>
          </w:pPr>
          <w:hyperlink w:anchor="_Toc520293341" w:history="1">
            <w:r w:rsidR="00CD6814" w:rsidRPr="009229EA">
              <w:rPr>
                <w:rStyle w:val="Hyperlink"/>
                <w:noProof/>
              </w:rPr>
              <w:t>10. Drag Polar Estimation</w:t>
            </w:r>
            <w:r w:rsidR="00CD6814">
              <w:rPr>
                <w:noProof/>
                <w:webHidden/>
              </w:rPr>
              <w:tab/>
            </w:r>
            <w:r w:rsidR="00CD6814">
              <w:rPr>
                <w:noProof/>
                <w:webHidden/>
              </w:rPr>
              <w:fldChar w:fldCharType="begin"/>
            </w:r>
            <w:r w:rsidR="00CD6814">
              <w:rPr>
                <w:noProof/>
                <w:webHidden/>
              </w:rPr>
              <w:instrText xml:space="preserve"> PAGEREF _Toc520293341 \h </w:instrText>
            </w:r>
            <w:r w:rsidR="00CD6814">
              <w:rPr>
                <w:noProof/>
                <w:webHidden/>
              </w:rPr>
            </w:r>
            <w:r w:rsidR="00CD6814">
              <w:rPr>
                <w:noProof/>
                <w:webHidden/>
              </w:rPr>
              <w:fldChar w:fldCharType="separate"/>
            </w:r>
            <w:r w:rsidR="00B20E03">
              <w:rPr>
                <w:noProof/>
                <w:webHidden/>
              </w:rPr>
              <w:t>110</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42" w:history="1">
            <w:r w:rsidR="00CD6814" w:rsidRPr="009229EA">
              <w:rPr>
                <w:rStyle w:val="Hyperlink"/>
                <w:rFonts w:cs="Times New Roman"/>
                <w:noProof/>
              </w:rPr>
              <w:t>10.1. Introduction</w:t>
            </w:r>
            <w:r w:rsidR="00CD6814">
              <w:rPr>
                <w:noProof/>
                <w:webHidden/>
              </w:rPr>
              <w:tab/>
            </w:r>
            <w:r w:rsidR="00CD6814">
              <w:rPr>
                <w:noProof/>
                <w:webHidden/>
              </w:rPr>
              <w:fldChar w:fldCharType="begin"/>
            </w:r>
            <w:r w:rsidR="00CD6814">
              <w:rPr>
                <w:noProof/>
                <w:webHidden/>
              </w:rPr>
              <w:instrText xml:space="preserve"> PAGEREF _Toc520293342 \h </w:instrText>
            </w:r>
            <w:r w:rsidR="00CD6814">
              <w:rPr>
                <w:noProof/>
                <w:webHidden/>
              </w:rPr>
            </w:r>
            <w:r w:rsidR="00CD6814">
              <w:rPr>
                <w:noProof/>
                <w:webHidden/>
              </w:rPr>
              <w:fldChar w:fldCharType="separate"/>
            </w:r>
            <w:r w:rsidR="00B20E03">
              <w:rPr>
                <w:noProof/>
                <w:webHidden/>
              </w:rPr>
              <w:t>110</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43" w:history="1">
            <w:r w:rsidR="00CD6814" w:rsidRPr="009229EA">
              <w:rPr>
                <w:rStyle w:val="Hyperlink"/>
                <w:rFonts w:cs="Times New Roman"/>
                <w:noProof/>
              </w:rPr>
              <w:t>10.2. Airplane Zero Lift Drag</w:t>
            </w:r>
            <w:r w:rsidR="00CD6814">
              <w:rPr>
                <w:noProof/>
                <w:webHidden/>
              </w:rPr>
              <w:tab/>
            </w:r>
            <w:r w:rsidR="00CD6814">
              <w:rPr>
                <w:noProof/>
                <w:webHidden/>
              </w:rPr>
              <w:fldChar w:fldCharType="begin"/>
            </w:r>
            <w:r w:rsidR="00CD6814">
              <w:rPr>
                <w:noProof/>
                <w:webHidden/>
              </w:rPr>
              <w:instrText xml:space="preserve"> PAGEREF _Toc520293343 \h </w:instrText>
            </w:r>
            <w:r w:rsidR="00CD6814">
              <w:rPr>
                <w:noProof/>
                <w:webHidden/>
              </w:rPr>
            </w:r>
            <w:r w:rsidR="00CD6814">
              <w:rPr>
                <w:noProof/>
                <w:webHidden/>
              </w:rPr>
              <w:fldChar w:fldCharType="separate"/>
            </w:r>
            <w:r w:rsidR="00B20E03">
              <w:rPr>
                <w:noProof/>
                <w:webHidden/>
              </w:rPr>
              <w:t>110</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44" w:history="1">
            <w:r w:rsidR="00CD6814" w:rsidRPr="009229EA">
              <w:rPr>
                <w:rStyle w:val="Hyperlink"/>
                <w:rFonts w:cs="Times New Roman"/>
                <w:noProof/>
              </w:rPr>
              <w:t>10.3. Low Speed Drag Increments and Compressibility Drag</w:t>
            </w:r>
            <w:r w:rsidR="00CD6814">
              <w:rPr>
                <w:noProof/>
                <w:webHidden/>
              </w:rPr>
              <w:tab/>
            </w:r>
            <w:r w:rsidR="00CD6814">
              <w:rPr>
                <w:noProof/>
                <w:webHidden/>
              </w:rPr>
              <w:fldChar w:fldCharType="begin"/>
            </w:r>
            <w:r w:rsidR="00CD6814">
              <w:rPr>
                <w:noProof/>
                <w:webHidden/>
              </w:rPr>
              <w:instrText xml:space="preserve"> PAGEREF _Toc520293344 \h </w:instrText>
            </w:r>
            <w:r w:rsidR="00CD6814">
              <w:rPr>
                <w:noProof/>
                <w:webHidden/>
              </w:rPr>
            </w:r>
            <w:r w:rsidR="00CD6814">
              <w:rPr>
                <w:noProof/>
                <w:webHidden/>
              </w:rPr>
              <w:fldChar w:fldCharType="separate"/>
            </w:r>
            <w:r w:rsidR="00B20E03">
              <w:rPr>
                <w:noProof/>
                <w:webHidden/>
              </w:rPr>
              <w:t>113</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45" w:history="1">
            <w:r w:rsidR="00CD6814" w:rsidRPr="009229EA">
              <w:rPr>
                <w:rStyle w:val="Hyperlink"/>
                <w:rFonts w:cs="Times New Roman"/>
                <w:noProof/>
                <w:lang w:eastAsia="en-US"/>
              </w:rPr>
              <w:t>10.3.1. High Lift Device Drag Increments for Takeoff and Landing Gear Drag</w:t>
            </w:r>
            <w:r w:rsidR="00CD6814">
              <w:rPr>
                <w:noProof/>
                <w:webHidden/>
              </w:rPr>
              <w:tab/>
            </w:r>
            <w:r w:rsidR="00CD6814">
              <w:rPr>
                <w:noProof/>
                <w:webHidden/>
              </w:rPr>
              <w:fldChar w:fldCharType="begin"/>
            </w:r>
            <w:r w:rsidR="00CD6814">
              <w:rPr>
                <w:noProof/>
                <w:webHidden/>
              </w:rPr>
              <w:instrText xml:space="preserve"> PAGEREF _Toc520293345 \h </w:instrText>
            </w:r>
            <w:r w:rsidR="00CD6814">
              <w:rPr>
                <w:noProof/>
                <w:webHidden/>
              </w:rPr>
            </w:r>
            <w:r w:rsidR="00CD6814">
              <w:rPr>
                <w:noProof/>
                <w:webHidden/>
              </w:rPr>
              <w:fldChar w:fldCharType="separate"/>
            </w:r>
            <w:r w:rsidR="00B20E03">
              <w:rPr>
                <w:noProof/>
                <w:webHidden/>
              </w:rPr>
              <w:t>114</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46" w:history="1">
            <w:r w:rsidR="00CD6814" w:rsidRPr="009229EA">
              <w:rPr>
                <w:rStyle w:val="Hyperlink"/>
                <w:rFonts w:cs="Times New Roman"/>
                <w:noProof/>
              </w:rPr>
              <w:t>10.5. Airplane Drag Polars</w:t>
            </w:r>
            <w:r w:rsidR="00CD6814">
              <w:rPr>
                <w:noProof/>
                <w:webHidden/>
              </w:rPr>
              <w:tab/>
            </w:r>
            <w:r w:rsidR="00CD6814">
              <w:rPr>
                <w:noProof/>
                <w:webHidden/>
              </w:rPr>
              <w:fldChar w:fldCharType="begin"/>
            </w:r>
            <w:r w:rsidR="00CD6814">
              <w:rPr>
                <w:noProof/>
                <w:webHidden/>
              </w:rPr>
              <w:instrText xml:space="preserve"> PAGEREF _Toc520293346 \h </w:instrText>
            </w:r>
            <w:r w:rsidR="00CD6814">
              <w:rPr>
                <w:noProof/>
                <w:webHidden/>
              </w:rPr>
            </w:r>
            <w:r w:rsidR="00CD6814">
              <w:rPr>
                <w:noProof/>
                <w:webHidden/>
              </w:rPr>
              <w:fldChar w:fldCharType="separate"/>
            </w:r>
            <w:r w:rsidR="00B20E03">
              <w:rPr>
                <w:noProof/>
                <w:webHidden/>
              </w:rPr>
              <w:t>115</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47" w:history="1">
            <w:r w:rsidR="00CD6814" w:rsidRPr="009229EA">
              <w:rPr>
                <w:rStyle w:val="Hyperlink"/>
                <w:rFonts w:cs="Times New Roman"/>
                <w:noProof/>
              </w:rPr>
              <w:t>10.6. Discussion</w:t>
            </w:r>
            <w:r w:rsidR="00CD6814">
              <w:rPr>
                <w:noProof/>
                <w:webHidden/>
              </w:rPr>
              <w:tab/>
            </w:r>
            <w:r w:rsidR="00CD6814">
              <w:rPr>
                <w:noProof/>
                <w:webHidden/>
              </w:rPr>
              <w:fldChar w:fldCharType="begin"/>
            </w:r>
            <w:r w:rsidR="00CD6814">
              <w:rPr>
                <w:noProof/>
                <w:webHidden/>
              </w:rPr>
              <w:instrText xml:space="preserve"> PAGEREF _Toc520293347 \h </w:instrText>
            </w:r>
            <w:r w:rsidR="00CD6814">
              <w:rPr>
                <w:noProof/>
                <w:webHidden/>
              </w:rPr>
            </w:r>
            <w:r w:rsidR="00CD6814">
              <w:rPr>
                <w:noProof/>
                <w:webHidden/>
              </w:rPr>
              <w:fldChar w:fldCharType="separate"/>
            </w:r>
            <w:r w:rsidR="00B20E03">
              <w:rPr>
                <w:noProof/>
                <w:webHidden/>
              </w:rPr>
              <w:t>115</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48" w:history="1">
            <w:r w:rsidR="00CD6814" w:rsidRPr="009229EA">
              <w:rPr>
                <w:rStyle w:val="Hyperlink"/>
                <w:rFonts w:cs="Times New Roman"/>
                <w:noProof/>
              </w:rPr>
              <w:t>10.7. Conclusion</w:t>
            </w:r>
            <w:r w:rsidR="00CD6814">
              <w:rPr>
                <w:noProof/>
                <w:webHidden/>
              </w:rPr>
              <w:tab/>
            </w:r>
            <w:r w:rsidR="00CD6814">
              <w:rPr>
                <w:noProof/>
                <w:webHidden/>
              </w:rPr>
              <w:fldChar w:fldCharType="begin"/>
            </w:r>
            <w:r w:rsidR="00CD6814">
              <w:rPr>
                <w:noProof/>
                <w:webHidden/>
              </w:rPr>
              <w:instrText xml:space="preserve"> PAGEREF _Toc520293348 \h </w:instrText>
            </w:r>
            <w:r w:rsidR="00CD6814">
              <w:rPr>
                <w:noProof/>
                <w:webHidden/>
              </w:rPr>
            </w:r>
            <w:r w:rsidR="00CD6814">
              <w:rPr>
                <w:noProof/>
                <w:webHidden/>
              </w:rPr>
              <w:fldChar w:fldCharType="separate"/>
            </w:r>
            <w:r w:rsidR="00B20E03">
              <w:rPr>
                <w:noProof/>
                <w:webHidden/>
              </w:rPr>
              <w:t>116</w:t>
            </w:r>
            <w:r w:rsidR="00CD6814">
              <w:rPr>
                <w:noProof/>
                <w:webHidden/>
              </w:rPr>
              <w:fldChar w:fldCharType="end"/>
            </w:r>
          </w:hyperlink>
        </w:p>
        <w:p w:rsidR="00CD6814" w:rsidRDefault="008046B5">
          <w:pPr>
            <w:pStyle w:val="TOC1"/>
            <w:tabs>
              <w:tab w:val="right" w:leader="dot" w:pos="9350"/>
            </w:tabs>
            <w:rPr>
              <w:noProof/>
              <w:kern w:val="0"/>
              <w:sz w:val="22"/>
              <w:szCs w:val="22"/>
              <w:lang w:eastAsia="en-US"/>
            </w:rPr>
          </w:pPr>
          <w:hyperlink w:anchor="_Toc520293349" w:history="1">
            <w:r w:rsidR="00CD6814" w:rsidRPr="009229EA">
              <w:rPr>
                <w:rStyle w:val="Hyperlink"/>
                <w:noProof/>
              </w:rPr>
              <w:t>11. Environmental and Economic Tradeoffs</w:t>
            </w:r>
            <w:r w:rsidR="00CD6814">
              <w:rPr>
                <w:noProof/>
                <w:webHidden/>
              </w:rPr>
              <w:tab/>
            </w:r>
            <w:r w:rsidR="00CD6814">
              <w:rPr>
                <w:noProof/>
                <w:webHidden/>
              </w:rPr>
              <w:fldChar w:fldCharType="begin"/>
            </w:r>
            <w:r w:rsidR="00CD6814">
              <w:rPr>
                <w:noProof/>
                <w:webHidden/>
              </w:rPr>
              <w:instrText xml:space="preserve"> PAGEREF _Toc520293349 \h </w:instrText>
            </w:r>
            <w:r w:rsidR="00CD6814">
              <w:rPr>
                <w:noProof/>
                <w:webHidden/>
              </w:rPr>
            </w:r>
            <w:r w:rsidR="00CD6814">
              <w:rPr>
                <w:noProof/>
                <w:webHidden/>
              </w:rPr>
              <w:fldChar w:fldCharType="separate"/>
            </w:r>
            <w:r w:rsidR="00B20E03">
              <w:rPr>
                <w:noProof/>
                <w:webHidden/>
              </w:rPr>
              <w:t>116</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50" w:history="1">
            <w:r w:rsidR="00CD6814" w:rsidRPr="009229EA">
              <w:rPr>
                <w:rStyle w:val="Hyperlink"/>
                <w:rFonts w:cs="Times New Roman"/>
                <w:noProof/>
              </w:rPr>
              <w:t>11.1. Important Design Parameters</w:t>
            </w:r>
            <w:r w:rsidR="00CD6814">
              <w:rPr>
                <w:noProof/>
                <w:webHidden/>
              </w:rPr>
              <w:tab/>
            </w:r>
            <w:r w:rsidR="00CD6814">
              <w:rPr>
                <w:noProof/>
                <w:webHidden/>
              </w:rPr>
              <w:fldChar w:fldCharType="begin"/>
            </w:r>
            <w:r w:rsidR="00CD6814">
              <w:rPr>
                <w:noProof/>
                <w:webHidden/>
              </w:rPr>
              <w:instrText xml:space="preserve"> PAGEREF _Toc520293350 \h </w:instrText>
            </w:r>
            <w:r w:rsidR="00CD6814">
              <w:rPr>
                <w:noProof/>
                <w:webHidden/>
              </w:rPr>
            </w:r>
            <w:r w:rsidR="00CD6814">
              <w:rPr>
                <w:noProof/>
                <w:webHidden/>
              </w:rPr>
              <w:fldChar w:fldCharType="separate"/>
            </w:r>
            <w:r w:rsidR="00B20E03">
              <w:rPr>
                <w:noProof/>
                <w:webHidden/>
              </w:rPr>
              <w:t>116</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51" w:history="1">
            <w:r w:rsidR="00CD6814" w:rsidRPr="009229EA">
              <w:rPr>
                <w:rStyle w:val="Hyperlink"/>
                <w:rFonts w:cs="Times New Roman"/>
                <w:noProof/>
              </w:rPr>
              <w:t>11.2. Recommendations</w:t>
            </w:r>
            <w:r w:rsidR="00CD6814">
              <w:rPr>
                <w:noProof/>
                <w:webHidden/>
              </w:rPr>
              <w:tab/>
            </w:r>
            <w:r w:rsidR="00CD6814">
              <w:rPr>
                <w:noProof/>
                <w:webHidden/>
              </w:rPr>
              <w:fldChar w:fldCharType="begin"/>
            </w:r>
            <w:r w:rsidR="00CD6814">
              <w:rPr>
                <w:noProof/>
                <w:webHidden/>
              </w:rPr>
              <w:instrText xml:space="preserve"> PAGEREF _Toc520293351 \h </w:instrText>
            </w:r>
            <w:r w:rsidR="00CD6814">
              <w:rPr>
                <w:noProof/>
                <w:webHidden/>
              </w:rPr>
            </w:r>
            <w:r w:rsidR="00CD6814">
              <w:rPr>
                <w:noProof/>
                <w:webHidden/>
              </w:rPr>
              <w:fldChar w:fldCharType="separate"/>
            </w:r>
            <w:r w:rsidR="00B20E03">
              <w:rPr>
                <w:noProof/>
                <w:webHidden/>
              </w:rPr>
              <w:t>117</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52" w:history="1">
            <w:r w:rsidR="00CD6814" w:rsidRPr="009229EA">
              <w:rPr>
                <w:rStyle w:val="Hyperlink"/>
                <w:rFonts w:cs="Times New Roman"/>
                <w:noProof/>
              </w:rPr>
              <w:t>11.2.2. Einvironmental/Economic Tradeoffs</w:t>
            </w:r>
            <w:r w:rsidR="00CD6814">
              <w:rPr>
                <w:noProof/>
                <w:webHidden/>
              </w:rPr>
              <w:tab/>
            </w:r>
            <w:r w:rsidR="00CD6814">
              <w:rPr>
                <w:noProof/>
                <w:webHidden/>
              </w:rPr>
              <w:fldChar w:fldCharType="begin"/>
            </w:r>
            <w:r w:rsidR="00CD6814">
              <w:rPr>
                <w:noProof/>
                <w:webHidden/>
              </w:rPr>
              <w:instrText xml:space="preserve"> PAGEREF _Toc520293352 \h </w:instrText>
            </w:r>
            <w:r w:rsidR="00CD6814">
              <w:rPr>
                <w:noProof/>
                <w:webHidden/>
              </w:rPr>
            </w:r>
            <w:r w:rsidR="00CD6814">
              <w:rPr>
                <w:noProof/>
                <w:webHidden/>
              </w:rPr>
              <w:fldChar w:fldCharType="separate"/>
            </w:r>
            <w:r w:rsidR="00B20E03">
              <w:rPr>
                <w:noProof/>
                <w:webHidden/>
              </w:rPr>
              <w:t>117</w:t>
            </w:r>
            <w:r w:rsidR="00CD6814">
              <w:rPr>
                <w:noProof/>
                <w:webHidden/>
              </w:rPr>
              <w:fldChar w:fldCharType="end"/>
            </w:r>
          </w:hyperlink>
        </w:p>
        <w:p w:rsidR="00CD6814" w:rsidRDefault="008046B5">
          <w:pPr>
            <w:pStyle w:val="TOC1"/>
            <w:tabs>
              <w:tab w:val="right" w:leader="dot" w:pos="9350"/>
            </w:tabs>
            <w:rPr>
              <w:noProof/>
              <w:kern w:val="0"/>
              <w:sz w:val="22"/>
              <w:szCs w:val="22"/>
              <w:lang w:eastAsia="en-US"/>
            </w:rPr>
          </w:pPr>
          <w:hyperlink w:anchor="_Toc520293353" w:history="1">
            <w:r w:rsidR="00CD6814" w:rsidRPr="009229EA">
              <w:rPr>
                <w:rStyle w:val="Hyperlink"/>
                <w:noProof/>
              </w:rPr>
              <w:t>12. Preliminary Design Sequence II</w:t>
            </w:r>
            <w:r w:rsidR="00CD6814">
              <w:rPr>
                <w:noProof/>
                <w:webHidden/>
              </w:rPr>
              <w:tab/>
            </w:r>
            <w:r w:rsidR="00CD6814">
              <w:rPr>
                <w:noProof/>
                <w:webHidden/>
              </w:rPr>
              <w:fldChar w:fldCharType="begin"/>
            </w:r>
            <w:r w:rsidR="00CD6814">
              <w:rPr>
                <w:noProof/>
                <w:webHidden/>
              </w:rPr>
              <w:instrText xml:space="preserve"> PAGEREF _Toc520293353 \h </w:instrText>
            </w:r>
            <w:r w:rsidR="00CD6814">
              <w:rPr>
                <w:noProof/>
                <w:webHidden/>
              </w:rPr>
            </w:r>
            <w:r w:rsidR="00CD6814">
              <w:rPr>
                <w:noProof/>
                <w:webHidden/>
              </w:rPr>
              <w:fldChar w:fldCharType="separate"/>
            </w:r>
            <w:r w:rsidR="00B20E03">
              <w:rPr>
                <w:noProof/>
                <w:webHidden/>
              </w:rPr>
              <w:t>117</w:t>
            </w:r>
            <w:r w:rsidR="00CD6814">
              <w:rPr>
                <w:noProof/>
                <w:webHidden/>
              </w:rPr>
              <w:fldChar w:fldCharType="end"/>
            </w:r>
          </w:hyperlink>
        </w:p>
        <w:p w:rsidR="00CD6814" w:rsidRDefault="008046B5">
          <w:pPr>
            <w:pStyle w:val="TOC1"/>
            <w:tabs>
              <w:tab w:val="right" w:leader="dot" w:pos="9350"/>
            </w:tabs>
            <w:rPr>
              <w:noProof/>
              <w:kern w:val="0"/>
              <w:sz w:val="22"/>
              <w:szCs w:val="22"/>
              <w:lang w:eastAsia="en-US"/>
            </w:rPr>
          </w:pPr>
          <w:hyperlink w:anchor="_Toc520293354" w:history="1">
            <w:r w:rsidR="00CD6814" w:rsidRPr="009229EA">
              <w:rPr>
                <w:rStyle w:val="Hyperlink"/>
                <w:noProof/>
              </w:rPr>
              <w:t>13. V-n Diagram</w:t>
            </w:r>
            <w:r w:rsidR="00CD6814">
              <w:rPr>
                <w:noProof/>
                <w:webHidden/>
              </w:rPr>
              <w:tab/>
            </w:r>
            <w:r w:rsidR="00CD6814">
              <w:rPr>
                <w:noProof/>
                <w:webHidden/>
              </w:rPr>
              <w:fldChar w:fldCharType="begin"/>
            </w:r>
            <w:r w:rsidR="00CD6814">
              <w:rPr>
                <w:noProof/>
                <w:webHidden/>
              </w:rPr>
              <w:instrText xml:space="preserve"> PAGEREF _Toc520293354 \h </w:instrText>
            </w:r>
            <w:r w:rsidR="00CD6814">
              <w:rPr>
                <w:noProof/>
                <w:webHidden/>
              </w:rPr>
            </w:r>
            <w:r w:rsidR="00CD6814">
              <w:rPr>
                <w:noProof/>
                <w:webHidden/>
              </w:rPr>
              <w:fldChar w:fldCharType="separate"/>
            </w:r>
            <w:r w:rsidR="00B20E03">
              <w:rPr>
                <w:noProof/>
                <w:webHidden/>
              </w:rPr>
              <w:t>118</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55" w:history="1">
            <w:r w:rsidR="00CD6814" w:rsidRPr="009229EA">
              <w:rPr>
                <w:rStyle w:val="Hyperlink"/>
                <w:rFonts w:eastAsia="Times New Roman" w:cs="Times New Roman"/>
                <w:noProof/>
                <w:lang w:eastAsia="en-US"/>
              </w:rPr>
              <w:t>13.1. Calculation of V</w:t>
            </w:r>
            <w:r w:rsidR="00CD6814" w:rsidRPr="009229EA">
              <w:rPr>
                <w:rStyle w:val="Hyperlink"/>
                <w:rFonts w:eastAsia="Times New Roman" w:cs="Times New Roman"/>
                <w:noProof/>
                <w:vertAlign w:val="subscript"/>
                <w:lang w:eastAsia="en-US"/>
              </w:rPr>
              <w:t>S</w:t>
            </w:r>
            <w:r w:rsidR="00CD6814">
              <w:rPr>
                <w:noProof/>
                <w:webHidden/>
              </w:rPr>
              <w:tab/>
            </w:r>
            <w:r w:rsidR="00CD6814">
              <w:rPr>
                <w:noProof/>
                <w:webHidden/>
              </w:rPr>
              <w:fldChar w:fldCharType="begin"/>
            </w:r>
            <w:r w:rsidR="00CD6814">
              <w:rPr>
                <w:noProof/>
                <w:webHidden/>
              </w:rPr>
              <w:instrText xml:space="preserve"> PAGEREF _Toc520293355 \h </w:instrText>
            </w:r>
            <w:r w:rsidR="00CD6814">
              <w:rPr>
                <w:noProof/>
                <w:webHidden/>
              </w:rPr>
            </w:r>
            <w:r w:rsidR="00CD6814">
              <w:rPr>
                <w:noProof/>
                <w:webHidden/>
              </w:rPr>
              <w:fldChar w:fldCharType="separate"/>
            </w:r>
            <w:r w:rsidR="00B20E03">
              <w:rPr>
                <w:noProof/>
                <w:webHidden/>
              </w:rPr>
              <w:t>119</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56" w:history="1">
            <w:r w:rsidR="00CD6814" w:rsidRPr="009229EA">
              <w:rPr>
                <w:rStyle w:val="Hyperlink"/>
                <w:rFonts w:cs="Times New Roman"/>
                <w:noProof/>
              </w:rPr>
              <w:t>13.2. Calculation of V</w:t>
            </w:r>
            <w:r w:rsidR="00CD6814" w:rsidRPr="009229EA">
              <w:rPr>
                <w:rStyle w:val="Hyperlink"/>
                <w:rFonts w:cs="Times New Roman"/>
                <w:noProof/>
                <w:vertAlign w:val="subscript"/>
              </w:rPr>
              <w:t>C</w:t>
            </w:r>
            <w:r w:rsidR="00CD6814">
              <w:rPr>
                <w:noProof/>
                <w:webHidden/>
              </w:rPr>
              <w:tab/>
            </w:r>
            <w:r w:rsidR="00CD6814">
              <w:rPr>
                <w:noProof/>
                <w:webHidden/>
              </w:rPr>
              <w:fldChar w:fldCharType="begin"/>
            </w:r>
            <w:r w:rsidR="00CD6814">
              <w:rPr>
                <w:noProof/>
                <w:webHidden/>
              </w:rPr>
              <w:instrText xml:space="preserve"> PAGEREF _Toc520293356 \h </w:instrText>
            </w:r>
            <w:r w:rsidR="00CD6814">
              <w:rPr>
                <w:noProof/>
                <w:webHidden/>
              </w:rPr>
            </w:r>
            <w:r w:rsidR="00CD6814">
              <w:rPr>
                <w:noProof/>
                <w:webHidden/>
              </w:rPr>
              <w:fldChar w:fldCharType="separate"/>
            </w:r>
            <w:r w:rsidR="00B20E03">
              <w:rPr>
                <w:noProof/>
                <w:webHidden/>
              </w:rPr>
              <w:t>119</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57" w:history="1">
            <w:r w:rsidR="00CD6814" w:rsidRPr="009229EA">
              <w:rPr>
                <w:rStyle w:val="Hyperlink"/>
                <w:rFonts w:cs="Times New Roman"/>
                <w:noProof/>
              </w:rPr>
              <w:t>13.3. Calculation of V</w:t>
            </w:r>
            <w:r w:rsidR="00CD6814" w:rsidRPr="009229EA">
              <w:rPr>
                <w:rStyle w:val="Hyperlink"/>
                <w:rFonts w:cs="Times New Roman"/>
                <w:noProof/>
                <w:vertAlign w:val="subscript"/>
              </w:rPr>
              <w:t>D</w:t>
            </w:r>
            <w:r w:rsidR="00CD6814">
              <w:rPr>
                <w:noProof/>
                <w:webHidden/>
              </w:rPr>
              <w:tab/>
            </w:r>
            <w:r w:rsidR="00CD6814">
              <w:rPr>
                <w:noProof/>
                <w:webHidden/>
              </w:rPr>
              <w:fldChar w:fldCharType="begin"/>
            </w:r>
            <w:r w:rsidR="00CD6814">
              <w:rPr>
                <w:noProof/>
                <w:webHidden/>
              </w:rPr>
              <w:instrText xml:space="preserve"> PAGEREF _Toc520293357 \h </w:instrText>
            </w:r>
            <w:r w:rsidR="00CD6814">
              <w:rPr>
                <w:noProof/>
                <w:webHidden/>
              </w:rPr>
            </w:r>
            <w:r w:rsidR="00CD6814">
              <w:rPr>
                <w:noProof/>
                <w:webHidden/>
              </w:rPr>
              <w:fldChar w:fldCharType="separate"/>
            </w:r>
            <w:r w:rsidR="00B20E03">
              <w:rPr>
                <w:noProof/>
                <w:webHidden/>
              </w:rPr>
              <w:t>120</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58" w:history="1">
            <w:r w:rsidR="00CD6814" w:rsidRPr="009229EA">
              <w:rPr>
                <w:rStyle w:val="Hyperlink"/>
                <w:rFonts w:cs="Times New Roman"/>
                <w:noProof/>
              </w:rPr>
              <w:t>13.4. Calculation of V</w:t>
            </w:r>
            <w:r w:rsidR="00CD6814" w:rsidRPr="009229EA">
              <w:rPr>
                <w:rStyle w:val="Hyperlink"/>
                <w:rFonts w:cs="Times New Roman"/>
                <w:noProof/>
                <w:vertAlign w:val="subscript"/>
              </w:rPr>
              <w:t>M</w:t>
            </w:r>
            <w:r w:rsidR="00CD6814">
              <w:rPr>
                <w:noProof/>
                <w:webHidden/>
              </w:rPr>
              <w:tab/>
            </w:r>
            <w:r w:rsidR="00CD6814">
              <w:rPr>
                <w:noProof/>
                <w:webHidden/>
              </w:rPr>
              <w:fldChar w:fldCharType="begin"/>
            </w:r>
            <w:r w:rsidR="00CD6814">
              <w:rPr>
                <w:noProof/>
                <w:webHidden/>
              </w:rPr>
              <w:instrText xml:space="preserve"> PAGEREF _Toc520293358 \h </w:instrText>
            </w:r>
            <w:r w:rsidR="00CD6814">
              <w:rPr>
                <w:noProof/>
                <w:webHidden/>
              </w:rPr>
            </w:r>
            <w:r w:rsidR="00CD6814">
              <w:rPr>
                <w:noProof/>
                <w:webHidden/>
              </w:rPr>
              <w:fldChar w:fldCharType="separate"/>
            </w:r>
            <w:r w:rsidR="00B20E03">
              <w:rPr>
                <w:noProof/>
                <w:webHidden/>
              </w:rPr>
              <w:t>120</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59" w:history="1">
            <w:r w:rsidR="00CD6814" w:rsidRPr="009229EA">
              <w:rPr>
                <w:rStyle w:val="Hyperlink"/>
                <w:rFonts w:cs="Times New Roman"/>
                <w:noProof/>
              </w:rPr>
              <w:t>13.5. V-n Maneuver Diagram and V-n Gust Diagram</w:t>
            </w:r>
            <w:r w:rsidR="00CD6814">
              <w:rPr>
                <w:noProof/>
                <w:webHidden/>
              </w:rPr>
              <w:tab/>
            </w:r>
            <w:r w:rsidR="00CD6814">
              <w:rPr>
                <w:noProof/>
                <w:webHidden/>
              </w:rPr>
              <w:fldChar w:fldCharType="begin"/>
            </w:r>
            <w:r w:rsidR="00CD6814">
              <w:rPr>
                <w:noProof/>
                <w:webHidden/>
              </w:rPr>
              <w:instrText xml:space="preserve"> PAGEREF _Toc520293359 \h </w:instrText>
            </w:r>
            <w:r w:rsidR="00CD6814">
              <w:rPr>
                <w:noProof/>
                <w:webHidden/>
              </w:rPr>
            </w:r>
            <w:r w:rsidR="00CD6814">
              <w:rPr>
                <w:noProof/>
                <w:webHidden/>
              </w:rPr>
              <w:fldChar w:fldCharType="separate"/>
            </w:r>
            <w:r w:rsidR="00B20E03">
              <w:rPr>
                <w:noProof/>
                <w:webHidden/>
              </w:rPr>
              <w:t>122</w:t>
            </w:r>
            <w:r w:rsidR="00CD6814">
              <w:rPr>
                <w:noProof/>
                <w:webHidden/>
              </w:rPr>
              <w:fldChar w:fldCharType="end"/>
            </w:r>
          </w:hyperlink>
        </w:p>
        <w:p w:rsidR="00CD6814" w:rsidRDefault="008046B5">
          <w:pPr>
            <w:pStyle w:val="TOC1"/>
            <w:tabs>
              <w:tab w:val="right" w:leader="dot" w:pos="9350"/>
            </w:tabs>
            <w:rPr>
              <w:noProof/>
              <w:kern w:val="0"/>
              <w:sz w:val="22"/>
              <w:szCs w:val="22"/>
              <w:lang w:eastAsia="en-US"/>
            </w:rPr>
          </w:pPr>
          <w:hyperlink w:anchor="_Toc520293360" w:history="1">
            <w:r w:rsidR="00CD6814" w:rsidRPr="009229EA">
              <w:rPr>
                <w:rStyle w:val="Hyperlink"/>
                <w:noProof/>
              </w:rPr>
              <w:t>14. Class II Weight and Balance</w:t>
            </w:r>
            <w:r w:rsidR="00CD6814">
              <w:rPr>
                <w:noProof/>
                <w:webHidden/>
              </w:rPr>
              <w:tab/>
            </w:r>
            <w:r w:rsidR="00CD6814">
              <w:rPr>
                <w:noProof/>
                <w:webHidden/>
              </w:rPr>
              <w:fldChar w:fldCharType="begin"/>
            </w:r>
            <w:r w:rsidR="00CD6814">
              <w:rPr>
                <w:noProof/>
                <w:webHidden/>
              </w:rPr>
              <w:instrText xml:space="preserve"> PAGEREF _Toc520293360 \h </w:instrText>
            </w:r>
            <w:r w:rsidR="00CD6814">
              <w:rPr>
                <w:noProof/>
                <w:webHidden/>
              </w:rPr>
            </w:r>
            <w:r w:rsidR="00CD6814">
              <w:rPr>
                <w:noProof/>
                <w:webHidden/>
              </w:rPr>
              <w:fldChar w:fldCharType="separate"/>
            </w:r>
            <w:r w:rsidR="00B20E03">
              <w:rPr>
                <w:noProof/>
                <w:webHidden/>
              </w:rPr>
              <w:t>123</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61" w:history="1">
            <w:r w:rsidR="00CD6814" w:rsidRPr="009229EA">
              <w:rPr>
                <w:rStyle w:val="Hyperlink"/>
                <w:rFonts w:cs="Times New Roman"/>
                <w:noProof/>
              </w:rPr>
              <w:t>14.1. Class I Weights</w:t>
            </w:r>
            <w:r w:rsidR="00CD6814">
              <w:rPr>
                <w:noProof/>
                <w:webHidden/>
              </w:rPr>
              <w:tab/>
            </w:r>
            <w:r w:rsidR="00CD6814">
              <w:rPr>
                <w:noProof/>
                <w:webHidden/>
              </w:rPr>
              <w:fldChar w:fldCharType="begin"/>
            </w:r>
            <w:r w:rsidR="00CD6814">
              <w:rPr>
                <w:noProof/>
                <w:webHidden/>
              </w:rPr>
              <w:instrText xml:space="preserve"> PAGEREF _Toc520293361 \h </w:instrText>
            </w:r>
            <w:r w:rsidR="00CD6814">
              <w:rPr>
                <w:noProof/>
                <w:webHidden/>
              </w:rPr>
            </w:r>
            <w:r w:rsidR="00CD6814">
              <w:rPr>
                <w:noProof/>
                <w:webHidden/>
              </w:rPr>
              <w:fldChar w:fldCharType="separate"/>
            </w:r>
            <w:r w:rsidR="00B20E03">
              <w:rPr>
                <w:noProof/>
                <w:webHidden/>
              </w:rPr>
              <w:t>123</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62" w:history="1">
            <w:r w:rsidR="00CD6814" w:rsidRPr="009229EA">
              <w:rPr>
                <w:rStyle w:val="Hyperlink"/>
                <w:rFonts w:cs="Times New Roman"/>
                <w:noProof/>
              </w:rPr>
              <w:t>14.2. Weight Estimate Calculations</w:t>
            </w:r>
            <w:r w:rsidR="00CD6814">
              <w:rPr>
                <w:noProof/>
                <w:webHidden/>
              </w:rPr>
              <w:tab/>
            </w:r>
            <w:r w:rsidR="00CD6814">
              <w:rPr>
                <w:noProof/>
                <w:webHidden/>
              </w:rPr>
              <w:fldChar w:fldCharType="begin"/>
            </w:r>
            <w:r w:rsidR="00CD6814">
              <w:rPr>
                <w:noProof/>
                <w:webHidden/>
              </w:rPr>
              <w:instrText xml:space="preserve"> PAGEREF _Toc520293362 \h </w:instrText>
            </w:r>
            <w:r w:rsidR="00CD6814">
              <w:rPr>
                <w:noProof/>
                <w:webHidden/>
              </w:rPr>
            </w:r>
            <w:r w:rsidR="00CD6814">
              <w:rPr>
                <w:noProof/>
                <w:webHidden/>
              </w:rPr>
              <w:fldChar w:fldCharType="separate"/>
            </w:r>
            <w:r w:rsidR="00B20E03">
              <w:rPr>
                <w:noProof/>
                <w:webHidden/>
              </w:rPr>
              <w:t>124</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63" w:history="1">
            <w:r w:rsidR="00CD6814" w:rsidRPr="009229EA">
              <w:rPr>
                <w:rStyle w:val="Hyperlink"/>
                <w:rFonts w:cs="Times New Roman"/>
                <w:noProof/>
              </w:rPr>
              <w:t>14.2.1. Structural Weight</w:t>
            </w:r>
            <w:r w:rsidR="00CD6814">
              <w:rPr>
                <w:noProof/>
                <w:webHidden/>
              </w:rPr>
              <w:tab/>
            </w:r>
            <w:r w:rsidR="00CD6814">
              <w:rPr>
                <w:noProof/>
                <w:webHidden/>
              </w:rPr>
              <w:fldChar w:fldCharType="begin"/>
            </w:r>
            <w:r w:rsidR="00CD6814">
              <w:rPr>
                <w:noProof/>
                <w:webHidden/>
              </w:rPr>
              <w:instrText xml:space="preserve"> PAGEREF _Toc520293363 \h </w:instrText>
            </w:r>
            <w:r w:rsidR="00CD6814">
              <w:rPr>
                <w:noProof/>
                <w:webHidden/>
              </w:rPr>
            </w:r>
            <w:r w:rsidR="00CD6814">
              <w:rPr>
                <w:noProof/>
                <w:webHidden/>
              </w:rPr>
              <w:fldChar w:fldCharType="separate"/>
            </w:r>
            <w:r w:rsidR="00B20E03">
              <w:rPr>
                <w:noProof/>
                <w:webHidden/>
              </w:rPr>
              <w:t>124</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64" w:history="1">
            <w:r w:rsidR="00CD6814" w:rsidRPr="009229EA">
              <w:rPr>
                <w:rStyle w:val="Hyperlink"/>
                <w:rFonts w:cs="Times New Roman"/>
                <w:noProof/>
              </w:rPr>
              <w:t>14.2.2. Powerplant Weight</w:t>
            </w:r>
            <w:r w:rsidR="00CD6814">
              <w:rPr>
                <w:noProof/>
                <w:webHidden/>
              </w:rPr>
              <w:tab/>
            </w:r>
            <w:r w:rsidR="00CD6814">
              <w:rPr>
                <w:noProof/>
                <w:webHidden/>
              </w:rPr>
              <w:fldChar w:fldCharType="begin"/>
            </w:r>
            <w:r w:rsidR="00CD6814">
              <w:rPr>
                <w:noProof/>
                <w:webHidden/>
              </w:rPr>
              <w:instrText xml:space="preserve"> PAGEREF _Toc520293364 \h </w:instrText>
            </w:r>
            <w:r w:rsidR="00CD6814">
              <w:rPr>
                <w:noProof/>
                <w:webHidden/>
              </w:rPr>
            </w:r>
            <w:r w:rsidR="00CD6814">
              <w:rPr>
                <w:noProof/>
                <w:webHidden/>
              </w:rPr>
              <w:fldChar w:fldCharType="separate"/>
            </w:r>
            <w:r w:rsidR="00B20E03">
              <w:rPr>
                <w:noProof/>
                <w:webHidden/>
              </w:rPr>
              <w:t>129</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65" w:history="1">
            <w:r w:rsidR="00CD6814" w:rsidRPr="009229EA">
              <w:rPr>
                <w:rStyle w:val="Hyperlink"/>
                <w:rFonts w:cs="Times New Roman"/>
                <w:noProof/>
              </w:rPr>
              <w:t>14.2.3. Fixed Equipment Weight</w:t>
            </w:r>
            <w:r w:rsidR="00CD6814">
              <w:rPr>
                <w:noProof/>
                <w:webHidden/>
              </w:rPr>
              <w:tab/>
            </w:r>
            <w:r w:rsidR="00CD6814">
              <w:rPr>
                <w:noProof/>
                <w:webHidden/>
              </w:rPr>
              <w:fldChar w:fldCharType="begin"/>
            </w:r>
            <w:r w:rsidR="00CD6814">
              <w:rPr>
                <w:noProof/>
                <w:webHidden/>
              </w:rPr>
              <w:instrText xml:space="preserve"> PAGEREF _Toc520293365 \h </w:instrText>
            </w:r>
            <w:r w:rsidR="00CD6814">
              <w:rPr>
                <w:noProof/>
                <w:webHidden/>
              </w:rPr>
            </w:r>
            <w:r w:rsidR="00CD6814">
              <w:rPr>
                <w:noProof/>
                <w:webHidden/>
              </w:rPr>
              <w:fldChar w:fldCharType="separate"/>
            </w:r>
            <w:r w:rsidR="00B20E03">
              <w:rPr>
                <w:noProof/>
                <w:webHidden/>
              </w:rPr>
              <w:t>130</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66" w:history="1">
            <w:r w:rsidR="00CD6814" w:rsidRPr="009229EA">
              <w:rPr>
                <w:rStyle w:val="Hyperlink"/>
                <w:rFonts w:cs="Times New Roman"/>
                <w:noProof/>
              </w:rPr>
              <w:t>14.2.4. Empty Weight Discussion</w:t>
            </w:r>
            <w:r w:rsidR="00CD6814">
              <w:rPr>
                <w:noProof/>
                <w:webHidden/>
              </w:rPr>
              <w:tab/>
            </w:r>
            <w:r w:rsidR="00CD6814">
              <w:rPr>
                <w:noProof/>
                <w:webHidden/>
              </w:rPr>
              <w:fldChar w:fldCharType="begin"/>
            </w:r>
            <w:r w:rsidR="00CD6814">
              <w:rPr>
                <w:noProof/>
                <w:webHidden/>
              </w:rPr>
              <w:instrText xml:space="preserve"> PAGEREF _Toc520293366 \h </w:instrText>
            </w:r>
            <w:r w:rsidR="00CD6814">
              <w:rPr>
                <w:noProof/>
                <w:webHidden/>
              </w:rPr>
            </w:r>
            <w:r w:rsidR="00CD6814">
              <w:rPr>
                <w:noProof/>
                <w:webHidden/>
              </w:rPr>
              <w:fldChar w:fldCharType="separate"/>
            </w:r>
            <w:r w:rsidR="00B20E03">
              <w:rPr>
                <w:noProof/>
                <w:webHidden/>
              </w:rPr>
              <w:t>141</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67" w:history="1">
            <w:r w:rsidR="00CD6814" w:rsidRPr="009229EA">
              <w:rPr>
                <w:rStyle w:val="Hyperlink"/>
                <w:rFonts w:cs="Times New Roman"/>
                <w:noProof/>
              </w:rPr>
              <w:t>14.3. Component Centers of Gravity</w:t>
            </w:r>
            <w:r w:rsidR="00CD6814">
              <w:rPr>
                <w:noProof/>
                <w:webHidden/>
              </w:rPr>
              <w:tab/>
            </w:r>
            <w:r w:rsidR="00CD6814">
              <w:rPr>
                <w:noProof/>
                <w:webHidden/>
              </w:rPr>
              <w:fldChar w:fldCharType="begin"/>
            </w:r>
            <w:r w:rsidR="00CD6814">
              <w:rPr>
                <w:noProof/>
                <w:webHidden/>
              </w:rPr>
              <w:instrText xml:space="preserve"> PAGEREF _Toc520293367 \h </w:instrText>
            </w:r>
            <w:r w:rsidR="00CD6814">
              <w:rPr>
                <w:noProof/>
                <w:webHidden/>
              </w:rPr>
            </w:r>
            <w:r w:rsidR="00CD6814">
              <w:rPr>
                <w:noProof/>
                <w:webHidden/>
              </w:rPr>
              <w:fldChar w:fldCharType="separate"/>
            </w:r>
            <w:r w:rsidR="00B20E03">
              <w:rPr>
                <w:noProof/>
                <w:webHidden/>
              </w:rPr>
              <w:t>142</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68" w:history="1">
            <w:r w:rsidR="00CD6814" w:rsidRPr="009229EA">
              <w:rPr>
                <w:rStyle w:val="Hyperlink"/>
                <w:rFonts w:cs="Times New Roman"/>
                <w:noProof/>
              </w:rPr>
              <w:t>14.4. Airplane Inertias</w:t>
            </w:r>
            <w:r w:rsidR="00CD6814">
              <w:rPr>
                <w:noProof/>
                <w:webHidden/>
              </w:rPr>
              <w:tab/>
            </w:r>
            <w:r w:rsidR="00CD6814">
              <w:rPr>
                <w:noProof/>
                <w:webHidden/>
              </w:rPr>
              <w:fldChar w:fldCharType="begin"/>
            </w:r>
            <w:r w:rsidR="00CD6814">
              <w:rPr>
                <w:noProof/>
                <w:webHidden/>
              </w:rPr>
              <w:instrText xml:space="preserve"> PAGEREF _Toc520293368 \h </w:instrText>
            </w:r>
            <w:r w:rsidR="00CD6814">
              <w:rPr>
                <w:noProof/>
                <w:webHidden/>
              </w:rPr>
            </w:r>
            <w:r w:rsidR="00CD6814">
              <w:rPr>
                <w:noProof/>
                <w:webHidden/>
              </w:rPr>
              <w:fldChar w:fldCharType="separate"/>
            </w:r>
            <w:r w:rsidR="00B20E03">
              <w:rPr>
                <w:noProof/>
                <w:webHidden/>
              </w:rPr>
              <w:t>145</w:t>
            </w:r>
            <w:r w:rsidR="00CD6814">
              <w:rPr>
                <w:noProof/>
                <w:webHidden/>
              </w:rPr>
              <w:fldChar w:fldCharType="end"/>
            </w:r>
          </w:hyperlink>
        </w:p>
        <w:p w:rsidR="00CD6814" w:rsidRDefault="008046B5">
          <w:pPr>
            <w:pStyle w:val="TOC1"/>
            <w:tabs>
              <w:tab w:val="right" w:leader="dot" w:pos="9350"/>
            </w:tabs>
            <w:rPr>
              <w:noProof/>
              <w:kern w:val="0"/>
              <w:sz w:val="22"/>
              <w:szCs w:val="22"/>
              <w:lang w:eastAsia="en-US"/>
            </w:rPr>
          </w:pPr>
          <w:hyperlink w:anchor="_Toc520293369" w:history="1">
            <w:r w:rsidR="00CD6814" w:rsidRPr="009229EA">
              <w:rPr>
                <w:rStyle w:val="Hyperlink"/>
                <w:noProof/>
              </w:rPr>
              <w:t>15. Cost Analysis</w:t>
            </w:r>
            <w:r w:rsidR="00CD6814">
              <w:rPr>
                <w:noProof/>
                <w:webHidden/>
              </w:rPr>
              <w:tab/>
            </w:r>
            <w:r w:rsidR="00CD6814">
              <w:rPr>
                <w:noProof/>
                <w:webHidden/>
              </w:rPr>
              <w:fldChar w:fldCharType="begin"/>
            </w:r>
            <w:r w:rsidR="00CD6814">
              <w:rPr>
                <w:noProof/>
                <w:webHidden/>
              </w:rPr>
              <w:instrText xml:space="preserve"> PAGEREF _Toc520293369 \h </w:instrText>
            </w:r>
            <w:r w:rsidR="00CD6814">
              <w:rPr>
                <w:noProof/>
                <w:webHidden/>
              </w:rPr>
            </w:r>
            <w:r w:rsidR="00CD6814">
              <w:rPr>
                <w:noProof/>
                <w:webHidden/>
              </w:rPr>
              <w:fldChar w:fldCharType="separate"/>
            </w:r>
            <w:r w:rsidR="00B20E03">
              <w:rPr>
                <w:noProof/>
                <w:webHidden/>
              </w:rPr>
              <w:t>145</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70" w:history="1">
            <w:r w:rsidR="00CD6814" w:rsidRPr="009229EA">
              <w:rPr>
                <w:rStyle w:val="Hyperlink"/>
                <w:rFonts w:cs="Times New Roman"/>
                <w:noProof/>
              </w:rPr>
              <w:t>15.1. Direct Operating Cost</w:t>
            </w:r>
            <w:r w:rsidR="00CD6814">
              <w:rPr>
                <w:noProof/>
                <w:webHidden/>
              </w:rPr>
              <w:tab/>
            </w:r>
            <w:r w:rsidR="00CD6814">
              <w:rPr>
                <w:noProof/>
                <w:webHidden/>
              </w:rPr>
              <w:fldChar w:fldCharType="begin"/>
            </w:r>
            <w:r w:rsidR="00CD6814">
              <w:rPr>
                <w:noProof/>
                <w:webHidden/>
              </w:rPr>
              <w:instrText xml:space="preserve"> PAGEREF _Toc520293370 \h </w:instrText>
            </w:r>
            <w:r w:rsidR="00CD6814">
              <w:rPr>
                <w:noProof/>
                <w:webHidden/>
              </w:rPr>
            </w:r>
            <w:r w:rsidR="00CD6814">
              <w:rPr>
                <w:noProof/>
                <w:webHidden/>
              </w:rPr>
              <w:fldChar w:fldCharType="separate"/>
            </w:r>
            <w:r w:rsidR="00B20E03">
              <w:rPr>
                <w:noProof/>
                <w:webHidden/>
              </w:rPr>
              <w:t>147</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71" w:history="1">
            <w:r w:rsidR="00CD6814" w:rsidRPr="009229EA">
              <w:rPr>
                <w:rStyle w:val="Hyperlink"/>
                <w:rFonts w:cs="Times New Roman"/>
                <w:noProof/>
              </w:rPr>
              <w:t>15.1.1. Direct Operating Cost of Flying</w:t>
            </w:r>
            <w:r w:rsidR="00CD6814">
              <w:rPr>
                <w:noProof/>
                <w:webHidden/>
              </w:rPr>
              <w:tab/>
            </w:r>
            <w:r w:rsidR="00CD6814">
              <w:rPr>
                <w:noProof/>
                <w:webHidden/>
              </w:rPr>
              <w:fldChar w:fldCharType="begin"/>
            </w:r>
            <w:r w:rsidR="00CD6814">
              <w:rPr>
                <w:noProof/>
                <w:webHidden/>
              </w:rPr>
              <w:instrText xml:space="preserve"> PAGEREF _Toc520293371 \h </w:instrText>
            </w:r>
            <w:r w:rsidR="00CD6814">
              <w:rPr>
                <w:noProof/>
                <w:webHidden/>
              </w:rPr>
            </w:r>
            <w:r w:rsidR="00CD6814">
              <w:rPr>
                <w:noProof/>
                <w:webHidden/>
              </w:rPr>
              <w:fldChar w:fldCharType="separate"/>
            </w:r>
            <w:r w:rsidR="00B20E03">
              <w:rPr>
                <w:noProof/>
                <w:webHidden/>
              </w:rPr>
              <w:t>148</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72" w:history="1">
            <w:r w:rsidR="00CD6814" w:rsidRPr="009229EA">
              <w:rPr>
                <w:rStyle w:val="Hyperlink"/>
                <w:rFonts w:cs="Times New Roman"/>
                <w:noProof/>
              </w:rPr>
              <w:t>15.1.2. Direct Operating Cost of Maintenance</w:t>
            </w:r>
            <w:r w:rsidR="00CD6814">
              <w:rPr>
                <w:noProof/>
                <w:webHidden/>
              </w:rPr>
              <w:tab/>
            </w:r>
            <w:r w:rsidR="00CD6814">
              <w:rPr>
                <w:noProof/>
                <w:webHidden/>
              </w:rPr>
              <w:fldChar w:fldCharType="begin"/>
            </w:r>
            <w:r w:rsidR="00CD6814">
              <w:rPr>
                <w:noProof/>
                <w:webHidden/>
              </w:rPr>
              <w:instrText xml:space="preserve"> PAGEREF _Toc520293372 \h </w:instrText>
            </w:r>
            <w:r w:rsidR="00CD6814">
              <w:rPr>
                <w:noProof/>
                <w:webHidden/>
              </w:rPr>
            </w:r>
            <w:r w:rsidR="00CD6814">
              <w:rPr>
                <w:noProof/>
                <w:webHidden/>
              </w:rPr>
              <w:fldChar w:fldCharType="separate"/>
            </w:r>
            <w:r w:rsidR="00B20E03">
              <w:rPr>
                <w:noProof/>
                <w:webHidden/>
              </w:rPr>
              <w:t>149</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73" w:history="1">
            <w:r w:rsidR="00CD6814" w:rsidRPr="009229EA">
              <w:rPr>
                <w:rStyle w:val="Hyperlink"/>
                <w:rFonts w:cs="Times New Roman"/>
                <w:noProof/>
              </w:rPr>
              <w:t>15.1.3. Direct Operating Cost of Depreciation</w:t>
            </w:r>
            <w:r w:rsidR="00CD6814">
              <w:rPr>
                <w:noProof/>
                <w:webHidden/>
              </w:rPr>
              <w:tab/>
            </w:r>
            <w:r w:rsidR="00CD6814">
              <w:rPr>
                <w:noProof/>
                <w:webHidden/>
              </w:rPr>
              <w:fldChar w:fldCharType="begin"/>
            </w:r>
            <w:r w:rsidR="00CD6814">
              <w:rPr>
                <w:noProof/>
                <w:webHidden/>
              </w:rPr>
              <w:instrText xml:space="preserve"> PAGEREF _Toc520293373 \h </w:instrText>
            </w:r>
            <w:r w:rsidR="00CD6814">
              <w:rPr>
                <w:noProof/>
                <w:webHidden/>
              </w:rPr>
            </w:r>
            <w:r w:rsidR="00CD6814">
              <w:rPr>
                <w:noProof/>
                <w:webHidden/>
              </w:rPr>
              <w:fldChar w:fldCharType="separate"/>
            </w:r>
            <w:r w:rsidR="00B20E03">
              <w:rPr>
                <w:noProof/>
                <w:webHidden/>
              </w:rPr>
              <w:t>151</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74" w:history="1">
            <w:r w:rsidR="00CD6814" w:rsidRPr="009229EA">
              <w:rPr>
                <w:rStyle w:val="Hyperlink"/>
                <w:rFonts w:cs="Times New Roman"/>
                <w:noProof/>
              </w:rPr>
              <w:t>15.1.4. Direct Operating Cost of Landing Fees, Navigation Fees, and Registry Taxes</w:t>
            </w:r>
            <w:r w:rsidR="00CD6814">
              <w:rPr>
                <w:noProof/>
                <w:webHidden/>
              </w:rPr>
              <w:tab/>
            </w:r>
            <w:r w:rsidR="00CD6814">
              <w:rPr>
                <w:noProof/>
                <w:webHidden/>
              </w:rPr>
              <w:fldChar w:fldCharType="begin"/>
            </w:r>
            <w:r w:rsidR="00CD6814">
              <w:rPr>
                <w:noProof/>
                <w:webHidden/>
              </w:rPr>
              <w:instrText xml:space="preserve"> PAGEREF _Toc520293374 \h </w:instrText>
            </w:r>
            <w:r w:rsidR="00CD6814">
              <w:rPr>
                <w:noProof/>
                <w:webHidden/>
              </w:rPr>
            </w:r>
            <w:r w:rsidR="00CD6814">
              <w:rPr>
                <w:noProof/>
                <w:webHidden/>
              </w:rPr>
              <w:fldChar w:fldCharType="separate"/>
            </w:r>
            <w:r w:rsidR="00B20E03">
              <w:rPr>
                <w:noProof/>
                <w:webHidden/>
              </w:rPr>
              <w:t>153</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75" w:history="1">
            <w:r w:rsidR="00CD6814" w:rsidRPr="009229EA">
              <w:rPr>
                <w:rStyle w:val="Hyperlink"/>
                <w:rFonts w:cs="Times New Roman"/>
                <w:noProof/>
              </w:rPr>
              <w:t>15.1.5. Direct Operating Cost of Financing</w:t>
            </w:r>
            <w:r w:rsidR="00CD6814">
              <w:rPr>
                <w:noProof/>
                <w:webHidden/>
              </w:rPr>
              <w:tab/>
            </w:r>
            <w:r w:rsidR="00CD6814">
              <w:rPr>
                <w:noProof/>
                <w:webHidden/>
              </w:rPr>
              <w:fldChar w:fldCharType="begin"/>
            </w:r>
            <w:r w:rsidR="00CD6814">
              <w:rPr>
                <w:noProof/>
                <w:webHidden/>
              </w:rPr>
              <w:instrText xml:space="preserve"> PAGEREF _Toc520293375 \h </w:instrText>
            </w:r>
            <w:r w:rsidR="00CD6814">
              <w:rPr>
                <w:noProof/>
                <w:webHidden/>
              </w:rPr>
            </w:r>
            <w:r w:rsidR="00CD6814">
              <w:rPr>
                <w:noProof/>
                <w:webHidden/>
              </w:rPr>
              <w:fldChar w:fldCharType="separate"/>
            </w:r>
            <w:r w:rsidR="00B20E03">
              <w:rPr>
                <w:noProof/>
                <w:webHidden/>
              </w:rPr>
              <w:t>153</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76" w:history="1">
            <w:r w:rsidR="00CD6814" w:rsidRPr="009229EA">
              <w:rPr>
                <w:rStyle w:val="Hyperlink"/>
                <w:rFonts w:cs="Times New Roman"/>
                <w:noProof/>
              </w:rPr>
              <w:t>15.1.5. Direct Operating Cost Discussion</w:t>
            </w:r>
            <w:r w:rsidR="00CD6814">
              <w:rPr>
                <w:noProof/>
                <w:webHidden/>
              </w:rPr>
              <w:tab/>
            </w:r>
            <w:r w:rsidR="00CD6814">
              <w:rPr>
                <w:noProof/>
                <w:webHidden/>
              </w:rPr>
              <w:fldChar w:fldCharType="begin"/>
            </w:r>
            <w:r w:rsidR="00CD6814">
              <w:rPr>
                <w:noProof/>
                <w:webHidden/>
              </w:rPr>
              <w:instrText xml:space="preserve"> PAGEREF _Toc520293376 \h </w:instrText>
            </w:r>
            <w:r w:rsidR="00CD6814">
              <w:rPr>
                <w:noProof/>
                <w:webHidden/>
              </w:rPr>
            </w:r>
            <w:r w:rsidR="00CD6814">
              <w:rPr>
                <w:noProof/>
                <w:webHidden/>
              </w:rPr>
              <w:fldChar w:fldCharType="separate"/>
            </w:r>
            <w:r w:rsidR="00B20E03">
              <w:rPr>
                <w:noProof/>
                <w:webHidden/>
              </w:rPr>
              <w:t>153</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77" w:history="1">
            <w:r w:rsidR="00CD6814" w:rsidRPr="009229EA">
              <w:rPr>
                <w:rStyle w:val="Hyperlink"/>
                <w:rFonts w:cs="Times New Roman"/>
                <w:noProof/>
              </w:rPr>
              <w:t>15.2. Indirect Operating Cost</w:t>
            </w:r>
            <w:r w:rsidR="00CD6814">
              <w:rPr>
                <w:noProof/>
                <w:webHidden/>
              </w:rPr>
              <w:tab/>
            </w:r>
            <w:r w:rsidR="00CD6814">
              <w:rPr>
                <w:noProof/>
                <w:webHidden/>
              </w:rPr>
              <w:fldChar w:fldCharType="begin"/>
            </w:r>
            <w:r w:rsidR="00CD6814">
              <w:rPr>
                <w:noProof/>
                <w:webHidden/>
              </w:rPr>
              <w:instrText xml:space="preserve"> PAGEREF _Toc520293377 \h </w:instrText>
            </w:r>
            <w:r w:rsidR="00CD6814">
              <w:rPr>
                <w:noProof/>
                <w:webHidden/>
              </w:rPr>
            </w:r>
            <w:r w:rsidR="00CD6814">
              <w:rPr>
                <w:noProof/>
                <w:webHidden/>
              </w:rPr>
              <w:fldChar w:fldCharType="separate"/>
            </w:r>
            <w:r w:rsidR="00B20E03">
              <w:rPr>
                <w:noProof/>
                <w:webHidden/>
              </w:rPr>
              <w:t>156</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78" w:history="1">
            <w:r w:rsidR="00CD6814" w:rsidRPr="009229EA">
              <w:rPr>
                <w:rStyle w:val="Hyperlink"/>
                <w:rFonts w:cs="Times New Roman"/>
                <w:noProof/>
              </w:rPr>
              <w:t>15.3. Program Operating Cost</w:t>
            </w:r>
            <w:r w:rsidR="00CD6814">
              <w:rPr>
                <w:noProof/>
                <w:webHidden/>
              </w:rPr>
              <w:tab/>
            </w:r>
            <w:r w:rsidR="00CD6814">
              <w:rPr>
                <w:noProof/>
                <w:webHidden/>
              </w:rPr>
              <w:fldChar w:fldCharType="begin"/>
            </w:r>
            <w:r w:rsidR="00CD6814">
              <w:rPr>
                <w:noProof/>
                <w:webHidden/>
              </w:rPr>
              <w:instrText xml:space="preserve"> PAGEREF _Toc520293378 \h </w:instrText>
            </w:r>
            <w:r w:rsidR="00CD6814">
              <w:rPr>
                <w:noProof/>
                <w:webHidden/>
              </w:rPr>
            </w:r>
            <w:r w:rsidR="00CD6814">
              <w:rPr>
                <w:noProof/>
                <w:webHidden/>
              </w:rPr>
              <w:fldChar w:fldCharType="separate"/>
            </w:r>
            <w:r w:rsidR="00B20E03">
              <w:rPr>
                <w:noProof/>
                <w:webHidden/>
              </w:rPr>
              <w:t>156</w:t>
            </w:r>
            <w:r w:rsidR="00CD6814">
              <w:rPr>
                <w:noProof/>
                <w:webHidden/>
              </w:rPr>
              <w:fldChar w:fldCharType="end"/>
            </w:r>
          </w:hyperlink>
        </w:p>
        <w:p w:rsidR="00CD6814" w:rsidRDefault="008046B5">
          <w:pPr>
            <w:pStyle w:val="TOC2"/>
            <w:tabs>
              <w:tab w:val="right" w:leader="dot" w:pos="9350"/>
            </w:tabs>
            <w:rPr>
              <w:noProof/>
              <w:kern w:val="0"/>
              <w:sz w:val="22"/>
              <w:szCs w:val="22"/>
              <w:lang w:eastAsia="en-US"/>
            </w:rPr>
          </w:pPr>
          <w:hyperlink w:anchor="_Toc520293379" w:history="1">
            <w:r w:rsidR="00CD6814" w:rsidRPr="009229EA">
              <w:rPr>
                <w:rStyle w:val="Hyperlink"/>
                <w:rFonts w:cs="Times New Roman"/>
                <w:noProof/>
              </w:rPr>
              <w:t>15.3. Hybrid Power Cost Analysis</w:t>
            </w:r>
            <w:r w:rsidR="00CD6814">
              <w:rPr>
                <w:noProof/>
                <w:webHidden/>
              </w:rPr>
              <w:tab/>
            </w:r>
            <w:r w:rsidR="00CD6814">
              <w:rPr>
                <w:noProof/>
                <w:webHidden/>
              </w:rPr>
              <w:fldChar w:fldCharType="begin"/>
            </w:r>
            <w:r w:rsidR="00CD6814">
              <w:rPr>
                <w:noProof/>
                <w:webHidden/>
              </w:rPr>
              <w:instrText xml:space="preserve"> PAGEREF _Toc520293379 \h </w:instrText>
            </w:r>
            <w:r w:rsidR="00CD6814">
              <w:rPr>
                <w:noProof/>
                <w:webHidden/>
              </w:rPr>
            </w:r>
            <w:r w:rsidR="00CD6814">
              <w:rPr>
                <w:noProof/>
                <w:webHidden/>
              </w:rPr>
              <w:fldChar w:fldCharType="separate"/>
            </w:r>
            <w:r w:rsidR="00B20E03">
              <w:rPr>
                <w:noProof/>
                <w:webHidden/>
              </w:rPr>
              <w:t>157</w:t>
            </w:r>
            <w:r w:rsidR="00CD6814">
              <w:rPr>
                <w:noProof/>
                <w:webHidden/>
              </w:rPr>
              <w:fldChar w:fldCharType="end"/>
            </w:r>
          </w:hyperlink>
        </w:p>
        <w:p w:rsidR="00CD6814" w:rsidRDefault="008046B5">
          <w:pPr>
            <w:pStyle w:val="TOC3"/>
            <w:tabs>
              <w:tab w:val="right" w:leader="dot" w:pos="9350"/>
            </w:tabs>
            <w:rPr>
              <w:noProof/>
              <w:kern w:val="0"/>
              <w:sz w:val="22"/>
              <w:szCs w:val="22"/>
              <w:lang w:eastAsia="en-US"/>
            </w:rPr>
          </w:pPr>
          <w:hyperlink w:anchor="_Toc520293380" w:history="1">
            <w:r w:rsidR="00CD6814" w:rsidRPr="009229EA">
              <w:rPr>
                <w:rStyle w:val="Hyperlink"/>
                <w:rFonts w:cs="Times New Roman"/>
                <w:noProof/>
              </w:rPr>
              <w:t>15.3.1. Sample Battery Specifications</w:t>
            </w:r>
            <w:r w:rsidR="00CD6814">
              <w:rPr>
                <w:noProof/>
                <w:webHidden/>
              </w:rPr>
              <w:tab/>
            </w:r>
            <w:r w:rsidR="00CD6814">
              <w:rPr>
                <w:noProof/>
                <w:webHidden/>
              </w:rPr>
              <w:fldChar w:fldCharType="begin"/>
            </w:r>
            <w:r w:rsidR="00CD6814">
              <w:rPr>
                <w:noProof/>
                <w:webHidden/>
              </w:rPr>
              <w:instrText xml:space="preserve"> PAGEREF _Toc520293380 \h </w:instrText>
            </w:r>
            <w:r w:rsidR="00CD6814">
              <w:rPr>
                <w:noProof/>
                <w:webHidden/>
              </w:rPr>
            </w:r>
            <w:r w:rsidR="00CD6814">
              <w:rPr>
                <w:noProof/>
                <w:webHidden/>
              </w:rPr>
              <w:fldChar w:fldCharType="separate"/>
            </w:r>
            <w:r w:rsidR="00B20E03">
              <w:rPr>
                <w:noProof/>
                <w:webHidden/>
              </w:rPr>
              <w:t>157</w:t>
            </w:r>
            <w:r w:rsidR="00CD6814">
              <w:rPr>
                <w:noProof/>
                <w:webHidden/>
              </w:rPr>
              <w:fldChar w:fldCharType="end"/>
            </w:r>
          </w:hyperlink>
        </w:p>
        <w:p w:rsidR="00CD6814" w:rsidRDefault="008046B5">
          <w:pPr>
            <w:pStyle w:val="TOC1"/>
            <w:tabs>
              <w:tab w:val="right" w:leader="dot" w:pos="9350"/>
            </w:tabs>
            <w:rPr>
              <w:noProof/>
              <w:kern w:val="0"/>
              <w:sz w:val="22"/>
              <w:szCs w:val="22"/>
              <w:lang w:eastAsia="en-US"/>
            </w:rPr>
          </w:pPr>
          <w:hyperlink w:anchor="_Toc520293381" w:history="1">
            <w:r w:rsidR="00CD6814" w:rsidRPr="009229EA">
              <w:rPr>
                <w:rStyle w:val="Hyperlink"/>
                <w:noProof/>
              </w:rPr>
              <w:t>16. Conclusion</w:t>
            </w:r>
            <w:r w:rsidR="00CD6814">
              <w:rPr>
                <w:noProof/>
                <w:webHidden/>
              </w:rPr>
              <w:tab/>
            </w:r>
            <w:r w:rsidR="00CD6814">
              <w:rPr>
                <w:noProof/>
                <w:webHidden/>
              </w:rPr>
              <w:fldChar w:fldCharType="begin"/>
            </w:r>
            <w:r w:rsidR="00CD6814">
              <w:rPr>
                <w:noProof/>
                <w:webHidden/>
              </w:rPr>
              <w:instrText xml:space="preserve"> PAGEREF _Toc520293381 \h </w:instrText>
            </w:r>
            <w:r w:rsidR="00CD6814">
              <w:rPr>
                <w:noProof/>
                <w:webHidden/>
              </w:rPr>
            </w:r>
            <w:r w:rsidR="00CD6814">
              <w:rPr>
                <w:noProof/>
                <w:webHidden/>
              </w:rPr>
              <w:fldChar w:fldCharType="separate"/>
            </w:r>
            <w:r w:rsidR="00B20E03">
              <w:rPr>
                <w:noProof/>
                <w:webHidden/>
              </w:rPr>
              <w:t>158</w:t>
            </w:r>
            <w:r w:rsidR="00CD6814">
              <w:rPr>
                <w:noProof/>
                <w:webHidden/>
              </w:rPr>
              <w:fldChar w:fldCharType="end"/>
            </w:r>
          </w:hyperlink>
        </w:p>
        <w:p w:rsidR="00CD6814" w:rsidRDefault="008046B5">
          <w:pPr>
            <w:pStyle w:val="TOC1"/>
            <w:tabs>
              <w:tab w:val="right" w:leader="dot" w:pos="9350"/>
            </w:tabs>
            <w:rPr>
              <w:noProof/>
              <w:kern w:val="0"/>
              <w:sz w:val="22"/>
              <w:szCs w:val="22"/>
              <w:lang w:eastAsia="en-US"/>
            </w:rPr>
          </w:pPr>
          <w:hyperlink w:anchor="_Toc520293382" w:history="1">
            <w:r w:rsidR="00CD6814" w:rsidRPr="009229EA">
              <w:rPr>
                <w:rStyle w:val="Hyperlink"/>
                <w:noProof/>
              </w:rPr>
              <w:t>References</w:t>
            </w:r>
            <w:r w:rsidR="00CD6814">
              <w:rPr>
                <w:noProof/>
                <w:webHidden/>
              </w:rPr>
              <w:tab/>
            </w:r>
            <w:r w:rsidR="00CD6814">
              <w:rPr>
                <w:noProof/>
                <w:webHidden/>
              </w:rPr>
              <w:fldChar w:fldCharType="begin"/>
            </w:r>
            <w:r w:rsidR="00CD6814">
              <w:rPr>
                <w:noProof/>
                <w:webHidden/>
              </w:rPr>
              <w:instrText xml:space="preserve"> PAGEREF _Toc520293382 \h </w:instrText>
            </w:r>
            <w:r w:rsidR="00CD6814">
              <w:rPr>
                <w:noProof/>
                <w:webHidden/>
              </w:rPr>
            </w:r>
            <w:r w:rsidR="00CD6814">
              <w:rPr>
                <w:noProof/>
                <w:webHidden/>
              </w:rPr>
              <w:fldChar w:fldCharType="separate"/>
            </w:r>
            <w:r w:rsidR="00B20E03">
              <w:rPr>
                <w:noProof/>
                <w:webHidden/>
              </w:rPr>
              <w:t>160</w:t>
            </w:r>
            <w:r w:rsidR="00CD6814">
              <w:rPr>
                <w:noProof/>
                <w:webHidden/>
              </w:rPr>
              <w:fldChar w:fldCharType="end"/>
            </w:r>
          </w:hyperlink>
        </w:p>
        <w:p w:rsidR="00D21EEF" w:rsidRPr="00A968B4" w:rsidRDefault="00AC5D7E" w:rsidP="002730F6">
          <w:pPr>
            <w:rPr>
              <w:rFonts w:ascii="Times New Roman" w:hAnsi="Times New Roman" w:cs="Times New Roman"/>
              <w:b/>
              <w:bCs/>
              <w:noProof/>
            </w:rPr>
          </w:pPr>
          <w:r w:rsidRPr="00A968B4">
            <w:rPr>
              <w:rFonts w:ascii="Times New Roman" w:hAnsi="Times New Roman" w:cs="Times New Roman"/>
              <w:b/>
              <w:bCs/>
              <w:noProof/>
            </w:rPr>
            <w:fldChar w:fldCharType="end"/>
          </w:r>
        </w:p>
      </w:sdtContent>
    </w:sdt>
    <w:p w:rsidR="004A69EA" w:rsidRPr="00A968B4" w:rsidRDefault="004A69EA" w:rsidP="00CD7C4E">
      <w:pPr>
        <w:ind w:firstLine="0"/>
        <w:rPr>
          <w:rFonts w:ascii="Times New Roman" w:hAnsi="Times New Roman" w:cs="Times New Roman"/>
          <w:b/>
          <w:bCs/>
          <w:noProof/>
        </w:rPr>
      </w:pPr>
    </w:p>
    <w:p w:rsidR="00113015" w:rsidRDefault="00113015" w:rsidP="00CD7C4E">
      <w:pPr>
        <w:ind w:firstLine="0"/>
        <w:rPr>
          <w:rFonts w:ascii="Times New Roman" w:hAnsi="Times New Roman" w:cs="Times New Roman"/>
          <w:b/>
          <w:bCs/>
          <w:noProof/>
        </w:rPr>
      </w:pPr>
    </w:p>
    <w:p w:rsidR="00A968B4" w:rsidRDefault="00A968B4" w:rsidP="00CD7C4E">
      <w:pPr>
        <w:ind w:firstLine="0"/>
        <w:rPr>
          <w:rFonts w:ascii="Times New Roman" w:hAnsi="Times New Roman" w:cs="Times New Roman"/>
          <w:b/>
          <w:bCs/>
          <w:noProof/>
        </w:rPr>
      </w:pPr>
    </w:p>
    <w:p w:rsidR="00CD6814" w:rsidRDefault="00CD6814" w:rsidP="00CD7C4E">
      <w:pPr>
        <w:ind w:firstLine="0"/>
        <w:rPr>
          <w:rFonts w:ascii="Times New Roman" w:hAnsi="Times New Roman" w:cs="Times New Roman"/>
          <w:b/>
          <w:bCs/>
          <w:noProof/>
        </w:rPr>
      </w:pPr>
    </w:p>
    <w:p w:rsidR="00CD6814" w:rsidRDefault="00CD6814" w:rsidP="00CD7C4E">
      <w:pPr>
        <w:ind w:firstLine="0"/>
        <w:rPr>
          <w:rFonts w:ascii="Times New Roman" w:hAnsi="Times New Roman" w:cs="Times New Roman"/>
          <w:b/>
          <w:bCs/>
          <w:noProof/>
        </w:rPr>
      </w:pPr>
    </w:p>
    <w:p w:rsidR="00CD6814" w:rsidRDefault="00CD6814" w:rsidP="00CD7C4E">
      <w:pPr>
        <w:ind w:firstLine="0"/>
        <w:rPr>
          <w:rFonts w:ascii="Times New Roman" w:hAnsi="Times New Roman" w:cs="Times New Roman"/>
          <w:b/>
          <w:bCs/>
          <w:noProof/>
        </w:rPr>
      </w:pPr>
    </w:p>
    <w:p w:rsidR="00CD6814" w:rsidRDefault="00CD6814" w:rsidP="00CD7C4E">
      <w:pPr>
        <w:ind w:firstLine="0"/>
        <w:rPr>
          <w:rFonts w:ascii="Times New Roman" w:hAnsi="Times New Roman" w:cs="Times New Roman"/>
          <w:b/>
          <w:bCs/>
          <w:noProof/>
        </w:rPr>
      </w:pPr>
    </w:p>
    <w:p w:rsidR="00CD6814" w:rsidRDefault="00CD6814" w:rsidP="00CD7C4E">
      <w:pPr>
        <w:ind w:firstLine="0"/>
        <w:rPr>
          <w:rFonts w:ascii="Times New Roman" w:hAnsi="Times New Roman" w:cs="Times New Roman"/>
          <w:b/>
          <w:bCs/>
          <w:noProof/>
        </w:rPr>
      </w:pPr>
    </w:p>
    <w:p w:rsidR="00CD6814" w:rsidRDefault="00CD6814" w:rsidP="00CD7C4E">
      <w:pPr>
        <w:ind w:firstLine="0"/>
        <w:rPr>
          <w:rFonts w:ascii="Times New Roman" w:hAnsi="Times New Roman" w:cs="Times New Roman"/>
          <w:b/>
          <w:bCs/>
          <w:noProof/>
        </w:rPr>
      </w:pPr>
    </w:p>
    <w:p w:rsidR="00CD6814" w:rsidRDefault="00CD6814" w:rsidP="00CD7C4E">
      <w:pPr>
        <w:ind w:firstLine="0"/>
        <w:rPr>
          <w:rFonts w:ascii="Times New Roman" w:hAnsi="Times New Roman" w:cs="Times New Roman"/>
          <w:b/>
          <w:bCs/>
          <w:noProof/>
        </w:rPr>
      </w:pPr>
    </w:p>
    <w:p w:rsidR="00CD6814" w:rsidRDefault="00CD6814" w:rsidP="00CD7C4E">
      <w:pPr>
        <w:ind w:firstLine="0"/>
        <w:rPr>
          <w:rFonts w:ascii="Times New Roman" w:hAnsi="Times New Roman" w:cs="Times New Roman"/>
          <w:b/>
          <w:bCs/>
          <w:noProof/>
        </w:rPr>
      </w:pPr>
    </w:p>
    <w:p w:rsidR="00CD6814" w:rsidRDefault="00CD6814" w:rsidP="00CD7C4E">
      <w:pPr>
        <w:ind w:firstLine="0"/>
        <w:rPr>
          <w:rFonts w:ascii="Times New Roman" w:hAnsi="Times New Roman" w:cs="Times New Roman"/>
          <w:b/>
          <w:bCs/>
          <w:noProof/>
        </w:rPr>
      </w:pPr>
    </w:p>
    <w:p w:rsidR="00CD6814" w:rsidRDefault="00CD6814" w:rsidP="00CD7C4E">
      <w:pPr>
        <w:ind w:firstLine="0"/>
        <w:rPr>
          <w:rFonts w:ascii="Times New Roman" w:hAnsi="Times New Roman" w:cs="Times New Roman"/>
          <w:b/>
          <w:bCs/>
          <w:noProof/>
        </w:rPr>
      </w:pPr>
    </w:p>
    <w:p w:rsidR="00CD6814" w:rsidRDefault="00CD6814" w:rsidP="00CD7C4E">
      <w:pPr>
        <w:ind w:firstLine="0"/>
        <w:rPr>
          <w:rFonts w:ascii="Times New Roman" w:hAnsi="Times New Roman" w:cs="Times New Roman"/>
          <w:b/>
          <w:bCs/>
          <w:noProof/>
        </w:rPr>
      </w:pPr>
    </w:p>
    <w:p w:rsidR="00CD6814" w:rsidRDefault="00CD6814" w:rsidP="00CD7C4E">
      <w:pPr>
        <w:ind w:firstLine="0"/>
        <w:rPr>
          <w:rFonts w:ascii="Times New Roman" w:hAnsi="Times New Roman" w:cs="Times New Roman"/>
          <w:b/>
          <w:bCs/>
          <w:noProof/>
        </w:rPr>
      </w:pPr>
    </w:p>
    <w:p w:rsidR="00CD6814" w:rsidRDefault="00CD6814" w:rsidP="00CD7C4E">
      <w:pPr>
        <w:ind w:firstLine="0"/>
        <w:rPr>
          <w:rFonts w:ascii="Times New Roman" w:hAnsi="Times New Roman" w:cs="Times New Roman"/>
          <w:b/>
          <w:bCs/>
          <w:noProof/>
        </w:rPr>
      </w:pPr>
    </w:p>
    <w:p w:rsidR="00CD6814" w:rsidRDefault="00CD6814" w:rsidP="00CD7C4E">
      <w:pPr>
        <w:ind w:firstLine="0"/>
        <w:rPr>
          <w:rFonts w:ascii="Times New Roman" w:hAnsi="Times New Roman" w:cs="Times New Roman"/>
          <w:b/>
          <w:bCs/>
          <w:noProof/>
        </w:rPr>
      </w:pPr>
    </w:p>
    <w:p w:rsidR="00CD6814" w:rsidRDefault="00CD6814" w:rsidP="00CD7C4E">
      <w:pPr>
        <w:ind w:firstLine="0"/>
        <w:rPr>
          <w:rFonts w:ascii="Times New Roman" w:hAnsi="Times New Roman" w:cs="Times New Roman"/>
          <w:b/>
          <w:bCs/>
          <w:noProof/>
        </w:rPr>
      </w:pPr>
    </w:p>
    <w:p w:rsidR="00CD6814" w:rsidRDefault="00CD6814" w:rsidP="00CD7C4E">
      <w:pPr>
        <w:ind w:firstLine="0"/>
        <w:rPr>
          <w:rFonts w:ascii="Times New Roman" w:hAnsi="Times New Roman" w:cs="Times New Roman"/>
          <w:b/>
          <w:bCs/>
          <w:noProof/>
        </w:rPr>
      </w:pPr>
    </w:p>
    <w:p w:rsidR="00A968B4" w:rsidRPr="00A968B4" w:rsidRDefault="00A968B4" w:rsidP="00CD7C4E">
      <w:pPr>
        <w:ind w:firstLine="0"/>
        <w:rPr>
          <w:rFonts w:ascii="Times New Roman" w:hAnsi="Times New Roman" w:cs="Times New Roman"/>
          <w:b/>
          <w:bCs/>
          <w:noProof/>
        </w:rPr>
      </w:pPr>
    </w:p>
    <w:p w:rsidR="00AC5D7E" w:rsidRPr="00A968B4" w:rsidRDefault="004D2EFD" w:rsidP="001848F6">
      <w:pPr>
        <w:pStyle w:val="Heading1"/>
      </w:pPr>
      <w:bookmarkStart w:id="2" w:name="_Toc520293234"/>
      <w:r w:rsidRPr="00A968B4">
        <w:t>List of Figures</w:t>
      </w:r>
      <w:bookmarkEnd w:id="2"/>
    </w:p>
    <w:p w:rsidR="00CD6814" w:rsidRDefault="00B81628">
      <w:pPr>
        <w:pStyle w:val="TableofFigures"/>
        <w:tabs>
          <w:tab w:val="right" w:leader="dot" w:pos="9350"/>
        </w:tabs>
        <w:rPr>
          <w:noProof/>
          <w:kern w:val="0"/>
          <w:sz w:val="22"/>
          <w:szCs w:val="22"/>
          <w:lang w:eastAsia="en-US"/>
        </w:rPr>
      </w:pPr>
      <w:r w:rsidRPr="00A968B4">
        <w:rPr>
          <w:rFonts w:ascii="Times New Roman" w:hAnsi="Times New Roman" w:cs="Times New Roman"/>
          <w:b/>
          <w:bCs/>
        </w:rPr>
        <w:fldChar w:fldCharType="begin"/>
      </w:r>
      <w:r w:rsidRPr="00A968B4">
        <w:rPr>
          <w:rFonts w:ascii="Times New Roman" w:hAnsi="Times New Roman" w:cs="Times New Roman"/>
          <w:b/>
          <w:bCs/>
        </w:rPr>
        <w:instrText xml:space="preserve"> TOC \h \z \c "Figure" </w:instrText>
      </w:r>
      <w:r w:rsidRPr="00A968B4">
        <w:rPr>
          <w:rFonts w:ascii="Times New Roman" w:hAnsi="Times New Roman" w:cs="Times New Roman"/>
          <w:b/>
          <w:bCs/>
        </w:rPr>
        <w:fldChar w:fldCharType="separate"/>
      </w:r>
      <w:hyperlink w:anchor="_Toc520293139" w:history="1">
        <w:r w:rsidR="00CD6814" w:rsidRPr="00787AEA">
          <w:rPr>
            <w:rStyle w:val="Hyperlink"/>
            <w:rFonts w:eastAsia="Times New Roman" w:cs="Times New Roman"/>
            <w:i/>
            <w:iCs/>
            <w:noProof/>
            <w:lang w:eastAsia="en-US"/>
          </w:rPr>
          <w:t>Figure 1.</w:t>
        </w:r>
        <w:r w:rsidR="00CD6814" w:rsidRPr="00787AEA">
          <w:rPr>
            <w:rStyle w:val="Hyperlink"/>
            <w:rFonts w:eastAsia="Times New Roman" w:cs="Times New Roman"/>
            <w:b/>
            <w:iCs/>
            <w:noProof/>
            <w:lang w:eastAsia="en-US"/>
          </w:rPr>
          <w:t xml:space="preserve"> </w:t>
        </w:r>
        <w:r w:rsidR="00CD6814" w:rsidRPr="00787AEA">
          <w:rPr>
            <w:rStyle w:val="Hyperlink"/>
            <w:rFonts w:eastAsia="Times New Roman" w:cs="Times New Roman"/>
            <w:iCs/>
            <w:noProof/>
            <w:lang w:eastAsia="en-US"/>
          </w:rPr>
          <w:t>World Carbon Dioxide Emissions</w:t>
        </w:r>
        <w:r w:rsidR="00CD6814">
          <w:rPr>
            <w:noProof/>
            <w:webHidden/>
          </w:rPr>
          <w:tab/>
        </w:r>
        <w:r w:rsidR="00CD6814">
          <w:rPr>
            <w:noProof/>
            <w:webHidden/>
          </w:rPr>
          <w:fldChar w:fldCharType="begin"/>
        </w:r>
        <w:r w:rsidR="00CD6814">
          <w:rPr>
            <w:noProof/>
            <w:webHidden/>
          </w:rPr>
          <w:instrText xml:space="preserve"> PAGEREF _Toc520293139 \h </w:instrText>
        </w:r>
        <w:r w:rsidR="00CD6814">
          <w:rPr>
            <w:noProof/>
            <w:webHidden/>
          </w:rPr>
        </w:r>
        <w:r w:rsidR="00CD6814">
          <w:rPr>
            <w:noProof/>
            <w:webHidden/>
          </w:rPr>
          <w:fldChar w:fldCharType="separate"/>
        </w:r>
        <w:r w:rsidR="00B20E03">
          <w:rPr>
            <w:noProof/>
            <w:webHidden/>
          </w:rPr>
          <w:t>3</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40" w:history="1">
        <w:r w:rsidR="00CD6814" w:rsidRPr="00787AEA">
          <w:rPr>
            <w:rStyle w:val="Hyperlink"/>
            <w:rFonts w:cs="Times New Roman"/>
            <w:i/>
            <w:noProof/>
          </w:rPr>
          <w:t xml:space="preserve">Figure 2. </w:t>
        </w:r>
        <w:r w:rsidR="00CD6814" w:rsidRPr="00787AEA">
          <w:rPr>
            <w:rStyle w:val="Hyperlink"/>
            <w:rFonts w:cs="Times New Roman"/>
            <w:noProof/>
          </w:rPr>
          <w:t>Direct CO</w:t>
        </w:r>
        <w:r w:rsidR="00CD6814" w:rsidRPr="00787AEA">
          <w:rPr>
            <w:rStyle w:val="Hyperlink"/>
            <w:rFonts w:cs="Times New Roman"/>
            <w:noProof/>
            <w:vertAlign w:val="subscript"/>
          </w:rPr>
          <w:t>2</w:t>
        </w:r>
        <w:r w:rsidR="00CD6814" w:rsidRPr="00787AEA">
          <w:rPr>
            <w:rStyle w:val="Hyperlink"/>
            <w:rFonts w:cs="Times New Roman"/>
            <w:noProof/>
          </w:rPr>
          <w:t xml:space="preserve"> emissions from 1 gallon of fuel (lbs/gal)</w:t>
        </w:r>
        <w:r w:rsidR="00CD6814">
          <w:rPr>
            <w:noProof/>
            <w:webHidden/>
          </w:rPr>
          <w:tab/>
        </w:r>
        <w:r w:rsidR="00CD6814">
          <w:rPr>
            <w:noProof/>
            <w:webHidden/>
          </w:rPr>
          <w:fldChar w:fldCharType="begin"/>
        </w:r>
        <w:r w:rsidR="00CD6814">
          <w:rPr>
            <w:noProof/>
            <w:webHidden/>
          </w:rPr>
          <w:instrText xml:space="preserve"> PAGEREF _Toc520293140 \h </w:instrText>
        </w:r>
        <w:r w:rsidR="00CD6814">
          <w:rPr>
            <w:noProof/>
            <w:webHidden/>
          </w:rPr>
        </w:r>
        <w:r w:rsidR="00CD6814">
          <w:rPr>
            <w:noProof/>
            <w:webHidden/>
          </w:rPr>
          <w:fldChar w:fldCharType="separate"/>
        </w:r>
        <w:r w:rsidR="00B20E03">
          <w:rPr>
            <w:noProof/>
            <w:webHidden/>
          </w:rPr>
          <w:t>4</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41" w:history="1">
        <w:r w:rsidR="00CD6814" w:rsidRPr="00787AEA">
          <w:rPr>
            <w:rStyle w:val="Hyperlink"/>
            <w:rFonts w:cs="Times New Roman"/>
            <w:i/>
            <w:noProof/>
          </w:rPr>
          <w:t>Figure 3</w:t>
        </w:r>
        <w:r w:rsidR="00CD6814" w:rsidRPr="00787AEA">
          <w:rPr>
            <w:rStyle w:val="Hyperlink"/>
            <w:rFonts w:cs="Times New Roman"/>
            <w:noProof/>
          </w:rPr>
          <w:t>.  Number of General Aviation Aircraft from 1970 to 2014</w:t>
        </w:r>
        <w:r w:rsidR="00CD6814">
          <w:rPr>
            <w:noProof/>
            <w:webHidden/>
          </w:rPr>
          <w:tab/>
        </w:r>
        <w:r w:rsidR="00CD6814">
          <w:rPr>
            <w:noProof/>
            <w:webHidden/>
          </w:rPr>
          <w:fldChar w:fldCharType="begin"/>
        </w:r>
        <w:r w:rsidR="00CD6814">
          <w:rPr>
            <w:noProof/>
            <w:webHidden/>
          </w:rPr>
          <w:instrText xml:space="preserve"> PAGEREF _Toc520293141 \h </w:instrText>
        </w:r>
        <w:r w:rsidR="00CD6814">
          <w:rPr>
            <w:noProof/>
            <w:webHidden/>
          </w:rPr>
        </w:r>
        <w:r w:rsidR="00CD6814">
          <w:rPr>
            <w:noProof/>
            <w:webHidden/>
          </w:rPr>
          <w:fldChar w:fldCharType="separate"/>
        </w:r>
        <w:r w:rsidR="00B20E03">
          <w:rPr>
            <w:noProof/>
            <w:webHidden/>
          </w:rPr>
          <w:t>5</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42" w:history="1">
        <w:r w:rsidR="00CD6814" w:rsidRPr="00787AEA">
          <w:rPr>
            <w:rStyle w:val="Hyperlink"/>
            <w:rFonts w:cs="Times New Roman"/>
            <w:noProof/>
          </w:rPr>
          <w:t>Figure 4. Alternative Biofuels</w:t>
        </w:r>
        <w:r w:rsidR="00CD6814">
          <w:rPr>
            <w:noProof/>
            <w:webHidden/>
          </w:rPr>
          <w:tab/>
        </w:r>
        <w:r w:rsidR="00CD6814">
          <w:rPr>
            <w:noProof/>
            <w:webHidden/>
          </w:rPr>
          <w:fldChar w:fldCharType="begin"/>
        </w:r>
        <w:r w:rsidR="00CD6814">
          <w:rPr>
            <w:noProof/>
            <w:webHidden/>
          </w:rPr>
          <w:instrText xml:space="preserve"> PAGEREF _Toc520293142 \h </w:instrText>
        </w:r>
        <w:r w:rsidR="00CD6814">
          <w:rPr>
            <w:noProof/>
            <w:webHidden/>
          </w:rPr>
        </w:r>
        <w:r w:rsidR="00CD6814">
          <w:rPr>
            <w:noProof/>
            <w:webHidden/>
          </w:rPr>
          <w:fldChar w:fldCharType="separate"/>
        </w:r>
        <w:r w:rsidR="00B20E03">
          <w:rPr>
            <w:noProof/>
            <w:webHidden/>
          </w:rPr>
          <w:t>6</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43" w:history="1">
        <w:r w:rsidR="00CD6814" w:rsidRPr="00787AEA">
          <w:rPr>
            <w:rStyle w:val="Hyperlink"/>
            <w:rFonts w:cs="Times New Roman"/>
            <w:noProof/>
          </w:rPr>
          <w:t>Figure 5. Comparison of different types</w:t>
        </w:r>
        <w:r w:rsidR="00CD6814">
          <w:rPr>
            <w:noProof/>
            <w:webHidden/>
          </w:rPr>
          <w:tab/>
        </w:r>
        <w:r w:rsidR="00CD6814">
          <w:rPr>
            <w:noProof/>
            <w:webHidden/>
          </w:rPr>
          <w:fldChar w:fldCharType="begin"/>
        </w:r>
        <w:r w:rsidR="00CD6814">
          <w:rPr>
            <w:noProof/>
            <w:webHidden/>
          </w:rPr>
          <w:instrText xml:space="preserve"> PAGEREF _Toc520293143 \h </w:instrText>
        </w:r>
        <w:r w:rsidR="00CD6814">
          <w:rPr>
            <w:noProof/>
            <w:webHidden/>
          </w:rPr>
        </w:r>
        <w:r w:rsidR="00CD6814">
          <w:rPr>
            <w:noProof/>
            <w:webHidden/>
          </w:rPr>
          <w:fldChar w:fldCharType="separate"/>
        </w:r>
        <w:r w:rsidR="00B20E03">
          <w:rPr>
            <w:noProof/>
            <w:webHidden/>
          </w:rPr>
          <w:t>8</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44" w:history="1">
        <w:r w:rsidR="00CD6814" w:rsidRPr="00787AEA">
          <w:rPr>
            <w:rStyle w:val="Hyperlink"/>
            <w:rFonts w:cs="Times New Roman"/>
            <w:i/>
            <w:noProof/>
          </w:rPr>
          <w:t xml:space="preserve"> Figure 6. </w:t>
        </w:r>
        <w:r w:rsidR="00CD6814" w:rsidRPr="00787AEA">
          <w:rPr>
            <w:rStyle w:val="Hyperlink"/>
            <w:rFonts w:cs="Times New Roman"/>
            <w:noProof/>
          </w:rPr>
          <w:t>Performance Comparison of Li-ion Batteries</w:t>
        </w:r>
        <w:r w:rsidR="00CD6814">
          <w:rPr>
            <w:noProof/>
            <w:webHidden/>
          </w:rPr>
          <w:tab/>
        </w:r>
        <w:r w:rsidR="00CD6814">
          <w:rPr>
            <w:noProof/>
            <w:webHidden/>
          </w:rPr>
          <w:fldChar w:fldCharType="begin"/>
        </w:r>
        <w:r w:rsidR="00CD6814">
          <w:rPr>
            <w:noProof/>
            <w:webHidden/>
          </w:rPr>
          <w:instrText xml:space="preserve"> PAGEREF _Toc520293144 \h </w:instrText>
        </w:r>
        <w:r w:rsidR="00CD6814">
          <w:rPr>
            <w:noProof/>
            <w:webHidden/>
          </w:rPr>
        </w:r>
        <w:r w:rsidR="00CD6814">
          <w:rPr>
            <w:noProof/>
            <w:webHidden/>
          </w:rPr>
          <w:fldChar w:fldCharType="separate"/>
        </w:r>
        <w:r w:rsidR="00B20E03">
          <w:rPr>
            <w:noProof/>
            <w:webHidden/>
          </w:rPr>
          <w:t>9</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45" w:history="1">
        <w:r w:rsidR="00CD6814" w:rsidRPr="00787AEA">
          <w:rPr>
            <w:rStyle w:val="Hyperlink"/>
            <w:rFonts w:cs="Times New Roman"/>
            <w:noProof/>
          </w:rPr>
          <w:t>Figure 7.  Mission Profile Comparison of Sample Aircraft</w:t>
        </w:r>
        <w:r w:rsidR="00CD6814">
          <w:rPr>
            <w:noProof/>
            <w:webHidden/>
          </w:rPr>
          <w:tab/>
        </w:r>
        <w:r w:rsidR="00CD6814">
          <w:rPr>
            <w:noProof/>
            <w:webHidden/>
          </w:rPr>
          <w:fldChar w:fldCharType="begin"/>
        </w:r>
        <w:r w:rsidR="00CD6814">
          <w:rPr>
            <w:noProof/>
            <w:webHidden/>
          </w:rPr>
          <w:instrText xml:space="preserve"> PAGEREF _Toc520293145 \h </w:instrText>
        </w:r>
        <w:r w:rsidR="00CD6814">
          <w:rPr>
            <w:noProof/>
            <w:webHidden/>
          </w:rPr>
        </w:r>
        <w:r w:rsidR="00CD6814">
          <w:rPr>
            <w:noProof/>
            <w:webHidden/>
          </w:rPr>
          <w:fldChar w:fldCharType="separate"/>
        </w:r>
        <w:r w:rsidR="00B20E03">
          <w:rPr>
            <w:noProof/>
            <w:webHidden/>
          </w:rPr>
          <w:t>14</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46" w:history="1">
        <w:r w:rsidR="00CD6814" w:rsidRPr="00787AEA">
          <w:rPr>
            <w:rStyle w:val="Hyperlink"/>
            <w:rFonts w:cs="Times New Roman"/>
            <w:noProof/>
          </w:rPr>
          <w:t>Figure 8. Current and expected battery technology</w:t>
        </w:r>
        <w:r w:rsidR="00CD6814">
          <w:rPr>
            <w:noProof/>
            <w:webHidden/>
          </w:rPr>
          <w:tab/>
        </w:r>
        <w:r w:rsidR="00CD6814">
          <w:rPr>
            <w:noProof/>
            <w:webHidden/>
          </w:rPr>
          <w:fldChar w:fldCharType="begin"/>
        </w:r>
        <w:r w:rsidR="00CD6814">
          <w:rPr>
            <w:noProof/>
            <w:webHidden/>
          </w:rPr>
          <w:instrText xml:space="preserve"> PAGEREF _Toc520293146 \h </w:instrText>
        </w:r>
        <w:r w:rsidR="00CD6814">
          <w:rPr>
            <w:noProof/>
            <w:webHidden/>
          </w:rPr>
        </w:r>
        <w:r w:rsidR="00CD6814">
          <w:rPr>
            <w:noProof/>
            <w:webHidden/>
          </w:rPr>
          <w:fldChar w:fldCharType="separate"/>
        </w:r>
        <w:r w:rsidR="00B20E03">
          <w:rPr>
            <w:noProof/>
            <w:webHidden/>
          </w:rPr>
          <w:t>16</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47" w:history="1">
        <w:r w:rsidR="00CD6814" w:rsidRPr="00787AEA">
          <w:rPr>
            <w:rStyle w:val="Hyperlink"/>
            <w:rFonts w:cs="Times New Roman"/>
            <w:noProof/>
          </w:rPr>
          <w:t>Figure 9. Mission Profile</w:t>
        </w:r>
        <w:r w:rsidR="00CD6814">
          <w:rPr>
            <w:noProof/>
            <w:webHidden/>
          </w:rPr>
          <w:tab/>
        </w:r>
        <w:r w:rsidR="00CD6814">
          <w:rPr>
            <w:noProof/>
            <w:webHidden/>
          </w:rPr>
          <w:fldChar w:fldCharType="begin"/>
        </w:r>
        <w:r w:rsidR="00CD6814">
          <w:rPr>
            <w:noProof/>
            <w:webHidden/>
          </w:rPr>
          <w:instrText xml:space="preserve"> PAGEREF _Toc520293147 \h </w:instrText>
        </w:r>
        <w:r w:rsidR="00CD6814">
          <w:rPr>
            <w:noProof/>
            <w:webHidden/>
          </w:rPr>
        </w:r>
        <w:r w:rsidR="00CD6814">
          <w:rPr>
            <w:noProof/>
            <w:webHidden/>
          </w:rPr>
          <w:fldChar w:fldCharType="separate"/>
        </w:r>
        <w:r w:rsidR="00B20E03">
          <w:rPr>
            <w:noProof/>
            <w:webHidden/>
          </w:rPr>
          <w:t>17</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48" w:history="1">
        <w:r w:rsidR="00CD6814" w:rsidRPr="00787AEA">
          <w:rPr>
            <w:rStyle w:val="Hyperlink"/>
            <w:rFonts w:cs="Times New Roman"/>
            <w:noProof/>
          </w:rPr>
          <w:t>Figure 10.  Boeing 737-100 aircraft configurations (Boeing Commercial Airplanes, 2013)</w:t>
        </w:r>
        <w:r w:rsidR="00CD6814">
          <w:rPr>
            <w:noProof/>
            <w:webHidden/>
          </w:rPr>
          <w:tab/>
        </w:r>
        <w:r w:rsidR="00CD6814">
          <w:rPr>
            <w:noProof/>
            <w:webHidden/>
          </w:rPr>
          <w:fldChar w:fldCharType="begin"/>
        </w:r>
        <w:r w:rsidR="00CD6814">
          <w:rPr>
            <w:noProof/>
            <w:webHidden/>
          </w:rPr>
          <w:instrText xml:space="preserve"> PAGEREF _Toc520293148 \h </w:instrText>
        </w:r>
        <w:r w:rsidR="00CD6814">
          <w:rPr>
            <w:noProof/>
            <w:webHidden/>
          </w:rPr>
        </w:r>
        <w:r w:rsidR="00CD6814">
          <w:rPr>
            <w:noProof/>
            <w:webHidden/>
          </w:rPr>
          <w:fldChar w:fldCharType="separate"/>
        </w:r>
        <w:r w:rsidR="00B20E03">
          <w:rPr>
            <w:noProof/>
            <w:webHidden/>
          </w:rPr>
          <w:t>21</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49" w:history="1">
        <w:r w:rsidR="00CD6814" w:rsidRPr="00787AEA">
          <w:rPr>
            <w:rStyle w:val="Hyperlink"/>
            <w:rFonts w:cs="Times New Roman"/>
            <w:noProof/>
          </w:rPr>
          <w:t>Figure 11. Boeing 737-200 aircraft configuration.  (Boeing Commercial Airplanes, 2013)</w:t>
        </w:r>
        <w:r w:rsidR="00CD6814">
          <w:rPr>
            <w:noProof/>
            <w:webHidden/>
          </w:rPr>
          <w:tab/>
        </w:r>
        <w:r w:rsidR="00CD6814">
          <w:rPr>
            <w:noProof/>
            <w:webHidden/>
          </w:rPr>
          <w:fldChar w:fldCharType="begin"/>
        </w:r>
        <w:r w:rsidR="00CD6814">
          <w:rPr>
            <w:noProof/>
            <w:webHidden/>
          </w:rPr>
          <w:instrText xml:space="preserve"> PAGEREF _Toc520293149 \h </w:instrText>
        </w:r>
        <w:r w:rsidR="00CD6814">
          <w:rPr>
            <w:noProof/>
            <w:webHidden/>
          </w:rPr>
        </w:r>
        <w:r w:rsidR="00CD6814">
          <w:rPr>
            <w:noProof/>
            <w:webHidden/>
          </w:rPr>
          <w:fldChar w:fldCharType="separate"/>
        </w:r>
        <w:r w:rsidR="00B20E03">
          <w:rPr>
            <w:noProof/>
            <w:webHidden/>
          </w:rPr>
          <w:t>22</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50" w:history="1">
        <w:r w:rsidR="00CD6814" w:rsidRPr="00787AEA">
          <w:rPr>
            <w:rStyle w:val="Hyperlink"/>
            <w:rFonts w:cs="Times New Roman"/>
            <w:noProof/>
          </w:rPr>
          <w:t>Figure 12. Airbus A320NEO aircraft configuration (Airbus Commerial Aircraft, n.d.)</w:t>
        </w:r>
        <w:r w:rsidR="00CD6814">
          <w:rPr>
            <w:noProof/>
            <w:webHidden/>
          </w:rPr>
          <w:tab/>
        </w:r>
        <w:r w:rsidR="00CD6814">
          <w:rPr>
            <w:noProof/>
            <w:webHidden/>
          </w:rPr>
          <w:fldChar w:fldCharType="begin"/>
        </w:r>
        <w:r w:rsidR="00CD6814">
          <w:rPr>
            <w:noProof/>
            <w:webHidden/>
          </w:rPr>
          <w:instrText xml:space="preserve"> PAGEREF _Toc520293150 \h </w:instrText>
        </w:r>
        <w:r w:rsidR="00CD6814">
          <w:rPr>
            <w:noProof/>
            <w:webHidden/>
          </w:rPr>
        </w:r>
        <w:r w:rsidR="00CD6814">
          <w:rPr>
            <w:noProof/>
            <w:webHidden/>
          </w:rPr>
          <w:fldChar w:fldCharType="separate"/>
        </w:r>
        <w:r w:rsidR="00B20E03">
          <w:rPr>
            <w:noProof/>
            <w:webHidden/>
          </w:rPr>
          <w:t>23</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51" w:history="1">
        <w:r w:rsidR="00CD6814" w:rsidRPr="00787AEA">
          <w:rPr>
            <w:rStyle w:val="Hyperlink"/>
            <w:rFonts w:cs="Times New Roman"/>
            <w:noProof/>
          </w:rPr>
          <w:t>Figure 13. Embraer ERJ-170-100 aircraft configuration  (Jane's All the World's Aircraft, 2013)</w:t>
        </w:r>
        <w:r w:rsidR="00CD6814">
          <w:rPr>
            <w:noProof/>
            <w:webHidden/>
          </w:rPr>
          <w:tab/>
        </w:r>
        <w:r w:rsidR="00CD6814">
          <w:rPr>
            <w:noProof/>
            <w:webHidden/>
          </w:rPr>
          <w:fldChar w:fldCharType="begin"/>
        </w:r>
        <w:r w:rsidR="00CD6814">
          <w:rPr>
            <w:noProof/>
            <w:webHidden/>
          </w:rPr>
          <w:instrText xml:space="preserve"> PAGEREF _Toc520293151 \h </w:instrText>
        </w:r>
        <w:r w:rsidR="00CD6814">
          <w:rPr>
            <w:noProof/>
            <w:webHidden/>
          </w:rPr>
        </w:r>
        <w:r w:rsidR="00CD6814">
          <w:rPr>
            <w:noProof/>
            <w:webHidden/>
          </w:rPr>
          <w:fldChar w:fldCharType="separate"/>
        </w:r>
        <w:r w:rsidR="00B20E03">
          <w:rPr>
            <w:noProof/>
            <w:webHidden/>
          </w:rPr>
          <w:t>24</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52" w:history="1">
        <w:r w:rsidR="00CD6814" w:rsidRPr="00787AEA">
          <w:rPr>
            <w:rStyle w:val="Hyperlink"/>
            <w:rFonts w:cs="Times New Roman"/>
            <w:noProof/>
          </w:rPr>
          <w:t>Figure 14. CRJ200-ER aircraft configuration (Canadair Regional Jet, 2016)</w:t>
        </w:r>
        <w:r w:rsidR="00CD6814">
          <w:rPr>
            <w:noProof/>
            <w:webHidden/>
          </w:rPr>
          <w:tab/>
        </w:r>
        <w:r w:rsidR="00CD6814">
          <w:rPr>
            <w:noProof/>
            <w:webHidden/>
          </w:rPr>
          <w:fldChar w:fldCharType="begin"/>
        </w:r>
        <w:r w:rsidR="00CD6814">
          <w:rPr>
            <w:noProof/>
            <w:webHidden/>
          </w:rPr>
          <w:instrText xml:space="preserve"> PAGEREF _Toc520293152 \h </w:instrText>
        </w:r>
        <w:r w:rsidR="00CD6814">
          <w:rPr>
            <w:noProof/>
            <w:webHidden/>
          </w:rPr>
        </w:r>
        <w:r w:rsidR="00CD6814">
          <w:rPr>
            <w:noProof/>
            <w:webHidden/>
          </w:rPr>
          <w:fldChar w:fldCharType="separate"/>
        </w:r>
        <w:r w:rsidR="00B20E03">
          <w:rPr>
            <w:noProof/>
            <w:webHidden/>
          </w:rPr>
          <w:t>25</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53" w:history="1">
        <w:r w:rsidR="00CD6814" w:rsidRPr="00787AEA">
          <w:rPr>
            <w:rStyle w:val="Hyperlink"/>
            <w:rFonts w:cs="Times New Roman"/>
            <w:i/>
            <w:noProof/>
          </w:rPr>
          <w:t>Figure 15.</w:t>
        </w:r>
        <w:r w:rsidR="00CD6814" w:rsidRPr="00787AEA">
          <w:rPr>
            <w:rStyle w:val="Hyperlink"/>
            <w:rFonts w:cs="Times New Roman"/>
            <w:noProof/>
          </w:rPr>
          <w:t xml:space="preserve"> SUGAR Volt 765-096 RevA  aircraft configuration (Bradley &amp; Droney, Subsonic Ultra Green Aircraft Research: Phase II- Volume II- Hybrid Electric Design Exploration, 2015)</w:t>
        </w:r>
        <w:r w:rsidR="00CD6814">
          <w:rPr>
            <w:noProof/>
            <w:webHidden/>
          </w:rPr>
          <w:tab/>
        </w:r>
        <w:r w:rsidR="00CD6814">
          <w:rPr>
            <w:noProof/>
            <w:webHidden/>
          </w:rPr>
          <w:fldChar w:fldCharType="begin"/>
        </w:r>
        <w:r w:rsidR="00CD6814">
          <w:rPr>
            <w:noProof/>
            <w:webHidden/>
          </w:rPr>
          <w:instrText xml:space="preserve"> PAGEREF _Toc520293153 \h </w:instrText>
        </w:r>
        <w:r w:rsidR="00CD6814">
          <w:rPr>
            <w:noProof/>
            <w:webHidden/>
          </w:rPr>
        </w:r>
        <w:r w:rsidR="00CD6814">
          <w:rPr>
            <w:noProof/>
            <w:webHidden/>
          </w:rPr>
          <w:fldChar w:fldCharType="separate"/>
        </w:r>
        <w:r w:rsidR="00B20E03">
          <w:rPr>
            <w:noProof/>
            <w:webHidden/>
          </w:rPr>
          <w:t>26</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54" w:history="1">
        <w:r w:rsidR="00CD6814" w:rsidRPr="00787AEA">
          <w:rPr>
            <w:rStyle w:val="Hyperlink"/>
            <w:rFonts w:cs="Times New Roman"/>
            <w:noProof/>
          </w:rPr>
          <w:t>Figure 16.  Log-Log Plot of Takeoff Weight vs. Empty Weight with included trendline and linear regression equation</w:t>
        </w:r>
        <w:r w:rsidR="00CD6814">
          <w:rPr>
            <w:noProof/>
            <w:webHidden/>
          </w:rPr>
          <w:tab/>
        </w:r>
        <w:r w:rsidR="00CD6814">
          <w:rPr>
            <w:noProof/>
            <w:webHidden/>
          </w:rPr>
          <w:fldChar w:fldCharType="begin"/>
        </w:r>
        <w:r w:rsidR="00CD6814">
          <w:rPr>
            <w:noProof/>
            <w:webHidden/>
          </w:rPr>
          <w:instrText xml:space="preserve"> PAGEREF _Toc520293154 \h </w:instrText>
        </w:r>
        <w:r w:rsidR="00CD6814">
          <w:rPr>
            <w:noProof/>
            <w:webHidden/>
          </w:rPr>
        </w:r>
        <w:r w:rsidR="00CD6814">
          <w:rPr>
            <w:noProof/>
            <w:webHidden/>
          </w:rPr>
          <w:fldChar w:fldCharType="separate"/>
        </w:r>
        <w:r w:rsidR="00B20E03">
          <w:rPr>
            <w:noProof/>
            <w:webHidden/>
          </w:rPr>
          <w:t>33</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55" w:history="1">
        <w:r w:rsidR="00CD6814" w:rsidRPr="00787AEA">
          <w:rPr>
            <w:rStyle w:val="Hyperlink"/>
            <w:rFonts w:cs="Times New Roman"/>
            <w:noProof/>
          </w:rPr>
          <w:t>Figure 17. Regression Line Constants for Aircraft</w:t>
        </w:r>
        <w:r w:rsidR="00CD6814">
          <w:rPr>
            <w:noProof/>
            <w:webHidden/>
          </w:rPr>
          <w:tab/>
        </w:r>
        <w:r w:rsidR="00CD6814">
          <w:rPr>
            <w:noProof/>
            <w:webHidden/>
          </w:rPr>
          <w:fldChar w:fldCharType="begin"/>
        </w:r>
        <w:r w:rsidR="00CD6814">
          <w:rPr>
            <w:noProof/>
            <w:webHidden/>
          </w:rPr>
          <w:instrText xml:space="preserve"> PAGEREF _Toc520293155 \h </w:instrText>
        </w:r>
        <w:r w:rsidR="00CD6814">
          <w:rPr>
            <w:noProof/>
            <w:webHidden/>
          </w:rPr>
        </w:r>
        <w:r w:rsidR="00CD6814">
          <w:rPr>
            <w:noProof/>
            <w:webHidden/>
          </w:rPr>
          <w:fldChar w:fldCharType="separate"/>
        </w:r>
        <w:r w:rsidR="00B20E03">
          <w:rPr>
            <w:noProof/>
            <w:webHidden/>
          </w:rPr>
          <w:t>34</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56" w:history="1">
        <w:r w:rsidR="00CD6814" w:rsidRPr="00787AEA">
          <w:rPr>
            <w:rStyle w:val="Hyperlink"/>
            <w:rFonts w:cs="Times New Roman"/>
            <w:noProof/>
          </w:rPr>
          <w:t>Figure 18. Weight Trends for Transport Jets</w:t>
        </w:r>
        <w:r w:rsidR="00CD6814">
          <w:rPr>
            <w:noProof/>
            <w:webHidden/>
          </w:rPr>
          <w:tab/>
        </w:r>
        <w:r w:rsidR="00CD6814">
          <w:rPr>
            <w:noProof/>
            <w:webHidden/>
          </w:rPr>
          <w:fldChar w:fldCharType="begin"/>
        </w:r>
        <w:r w:rsidR="00CD6814">
          <w:rPr>
            <w:noProof/>
            <w:webHidden/>
          </w:rPr>
          <w:instrText xml:space="preserve"> PAGEREF _Toc520293156 \h </w:instrText>
        </w:r>
        <w:r w:rsidR="00CD6814">
          <w:rPr>
            <w:noProof/>
            <w:webHidden/>
          </w:rPr>
        </w:r>
        <w:r w:rsidR="00CD6814">
          <w:rPr>
            <w:noProof/>
            <w:webHidden/>
          </w:rPr>
          <w:fldChar w:fldCharType="separate"/>
        </w:r>
        <w:r w:rsidR="00B20E03">
          <w:rPr>
            <w:noProof/>
            <w:webHidden/>
          </w:rPr>
          <w:t>42</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57" w:history="1">
        <w:r w:rsidR="00CD6814" w:rsidRPr="00787AEA">
          <w:rPr>
            <w:rStyle w:val="Hyperlink"/>
            <w:rFonts w:cs="Times New Roman"/>
            <w:noProof/>
          </w:rPr>
          <w:t>Figure 19. AAA output with all fuel aircraft with 2 turbojet engines</w:t>
        </w:r>
        <w:r w:rsidR="00CD6814">
          <w:rPr>
            <w:noProof/>
            <w:webHidden/>
          </w:rPr>
          <w:tab/>
        </w:r>
        <w:r w:rsidR="00CD6814">
          <w:rPr>
            <w:noProof/>
            <w:webHidden/>
          </w:rPr>
          <w:fldChar w:fldCharType="begin"/>
        </w:r>
        <w:r w:rsidR="00CD6814">
          <w:rPr>
            <w:noProof/>
            <w:webHidden/>
          </w:rPr>
          <w:instrText xml:space="preserve"> PAGEREF _Toc520293157 \h </w:instrText>
        </w:r>
        <w:r w:rsidR="00CD6814">
          <w:rPr>
            <w:noProof/>
            <w:webHidden/>
          </w:rPr>
        </w:r>
        <w:r w:rsidR="00CD6814">
          <w:rPr>
            <w:noProof/>
            <w:webHidden/>
          </w:rPr>
          <w:fldChar w:fldCharType="separate"/>
        </w:r>
        <w:r w:rsidR="00B20E03">
          <w:rPr>
            <w:noProof/>
            <w:webHidden/>
          </w:rPr>
          <w:t>44</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58" w:history="1">
        <w:r w:rsidR="00CD6814" w:rsidRPr="00787AEA">
          <w:rPr>
            <w:rStyle w:val="Hyperlink"/>
            <w:rFonts w:cs="Times New Roman"/>
            <w:noProof/>
          </w:rPr>
          <w:t>Figure 20. W</w:t>
        </w:r>
        <w:r w:rsidR="00CD6814" w:rsidRPr="00787AEA">
          <w:rPr>
            <w:rStyle w:val="Hyperlink"/>
            <w:rFonts w:cs="Times New Roman"/>
            <w:noProof/>
            <w:vertAlign w:val="subscript"/>
          </w:rPr>
          <w:t>e</w:t>
        </w:r>
        <w:r w:rsidR="00CD6814" w:rsidRPr="00787AEA">
          <w:rPr>
            <w:rStyle w:val="Hyperlink"/>
            <w:rFonts w:cs="Times New Roman"/>
            <w:noProof/>
          </w:rPr>
          <w:t xml:space="preserve"> vs. W</w:t>
        </w:r>
        <w:r w:rsidR="00CD6814" w:rsidRPr="00787AEA">
          <w:rPr>
            <w:rStyle w:val="Hyperlink"/>
            <w:rFonts w:cs="Times New Roman"/>
            <w:noProof/>
            <w:vertAlign w:val="subscript"/>
          </w:rPr>
          <w:t>to</w:t>
        </w:r>
        <w:r w:rsidR="00CD6814" w:rsidRPr="00787AEA">
          <w:rPr>
            <w:rStyle w:val="Hyperlink"/>
            <w:rFonts w:cs="Times New Roman"/>
            <w:noProof/>
          </w:rPr>
          <w:t xml:space="preserve"> of 2 turbojet engine fuel-powered aircraft with ideal design point of W</w:t>
        </w:r>
        <w:r w:rsidR="00CD6814" w:rsidRPr="00787AEA">
          <w:rPr>
            <w:rStyle w:val="Hyperlink"/>
            <w:rFonts w:cs="Times New Roman"/>
            <w:noProof/>
            <w:vertAlign w:val="subscript"/>
          </w:rPr>
          <w:t>to</w:t>
        </w:r>
        <w:r w:rsidR="00CD6814" w:rsidRPr="00787AEA">
          <w:rPr>
            <w:rStyle w:val="Hyperlink"/>
            <w:rFonts w:cs="Times New Roman"/>
            <w:noProof/>
          </w:rPr>
          <w:t>=71,635.9 lbs and W</w:t>
        </w:r>
        <w:r w:rsidR="00CD6814" w:rsidRPr="00787AEA">
          <w:rPr>
            <w:rStyle w:val="Hyperlink"/>
            <w:rFonts w:cs="Times New Roman"/>
            <w:noProof/>
            <w:vertAlign w:val="subscript"/>
          </w:rPr>
          <w:t>e</w:t>
        </w:r>
        <w:r w:rsidR="00CD6814" w:rsidRPr="00787AEA">
          <w:rPr>
            <w:rStyle w:val="Hyperlink"/>
            <w:rFonts w:cs="Times New Roman"/>
            <w:noProof/>
          </w:rPr>
          <w:t>=39,775.9 lbs</w:t>
        </w:r>
        <w:r w:rsidR="00CD6814">
          <w:rPr>
            <w:noProof/>
            <w:webHidden/>
          </w:rPr>
          <w:tab/>
        </w:r>
        <w:r w:rsidR="00CD6814">
          <w:rPr>
            <w:noProof/>
            <w:webHidden/>
          </w:rPr>
          <w:fldChar w:fldCharType="begin"/>
        </w:r>
        <w:r w:rsidR="00CD6814">
          <w:rPr>
            <w:noProof/>
            <w:webHidden/>
          </w:rPr>
          <w:instrText xml:space="preserve"> PAGEREF _Toc520293158 \h </w:instrText>
        </w:r>
        <w:r w:rsidR="00CD6814">
          <w:rPr>
            <w:noProof/>
            <w:webHidden/>
          </w:rPr>
        </w:r>
        <w:r w:rsidR="00CD6814">
          <w:rPr>
            <w:noProof/>
            <w:webHidden/>
          </w:rPr>
          <w:fldChar w:fldCharType="separate"/>
        </w:r>
        <w:r w:rsidR="00B20E03">
          <w:rPr>
            <w:noProof/>
            <w:webHidden/>
          </w:rPr>
          <w:t>44</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59" w:history="1">
        <w:r w:rsidR="00CD6814" w:rsidRPr="00787AEA">
          <w:rPr>
            <w:rStyle w:val="Hyperlink"/>
            <w:rFonts w:cs="Times New Roman"/>
            <w:noProof/>
          </w:rPr>
          <w:t>Figure 21. Takeoff weight sensitivities calculated by AAA for fuel-powered aircraft</w:t>
        </w:r>
        <w:r w:rsidR="00CD6814">
          <w:rPr>
            <w:noProof/>
            <w:webHidden/>
          </w:rPr>
          <w:tab/>
        </w:r>
        <w:r w:rsidR="00CD6814">
          <w:rPr>
            <w:noProof/>
            <w:webHidden/>
          </w:rPr>
          <w:fldChar w:fldCharType="begin"/>
        </w:r>
        <w:r w:rsidR="00CD6814">
          <w:rPr>
            <w:noProof/>
            <w:webHidden/>
          </w:rPr>
          <w:instrText xml:space="preserve"> PAGEREF _Toc520293159 \h </w:instrText>
        </w:r>
        <w:r w:rsidR="00CD6814">
          <w:rPr>
            <w:noProof/>
            <w:webHidden/>
          </w:rPr>
        </w:r>
        <w:r w:rsidR="00CD6814">
          <w:rPr>
            <w:noProof/>
            <w:webHidden/>
          </w:rPr>
          <w:fldChar w:fldCharType="separate"/>
        </w:r>
        <w:r w:rsidR="00B20E03">
          <w:rPr>
            <w:noProof/>
            <w:webHidden/>
          </w:rPr>
          <w:t>49</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60" w:history="1">
        <w:r w:rsidR="00CD6814" w:rsidRPr="00787AEA">
          <w:rPr>
            <w:rStyle w:val="Hyperlink"/>
            <w:rFonts w:cs="Times New Roman"/>
            <w:noProof/>
          </w:rPr>
          <w:t>Figure 22. Takeoff weight sensitivities calculated by AAA for electric aircraft</w:t>
        </w:r>
        <w:r w:rsidR="00CD6814">
          <w:rPr>
            <w:noProof/>
            <w:webHidden/>
          </w:rPr>
          <w:tab/>
        </w:r>
        <w:r w:rsidR="00CD6814">
          <w:rPr>
            <w:noProof/>
            <w:webHidden/>
          </w:rPr>
          <w:fldChar w:fldCharType="begin"/>
        </w:r>
        <w:r w:rsidR="00CD6814">
          <w:rPr>
            <w:noProof/>
            <w:webHidden/>
          </w:rPr>
          <w:instrText xml:space="preserve"> PAGEREF _Toc520293160 \h </w:instrText>
        </w:r>
        <w:r w:rsidR="00CD6814">
          <w:rPr>
            <w:noProof/>
            <w:webHidden/>
          </w:rPr>
        </w:r>
        <w:r w:rsidR="00CD6814">
          <w:rPr>
            <w:noProof/>
            <w:webHidden/>
          </w:rPr>
          <w:fldChar w:fldCharType="separate"/>
        </w:r>
        <w:r w:rsidR="00B20E03">
          <w:rPr>
            <w:noProof/>
            <w:webHidden/>
          </w:rPr>
          <w:t>49</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61" w:history="1">
        <w:r w:rsidR="00CD6814" w:rsidRPr="00787AEA">
          <w:rPr>
            <w:rStyle w:val="Hyperlink"/>
            <w:rFonts w:cs="Times New Roman"/>
            <w:noProof/>
          </w:rPr>
          <w:t>Figure 23. Takeoff Weight vs. L/D for Cruise</w:t>
        </w:r>
        <w:r w:rsidR="00CD6814">
          <w:rPr>
            <w:noProof/>
            <w:webHidden/>
          </w:rPr>
          <w:tab/>
        </w:r>
        <w:r w:rsidR="00CD6814">
          <w:rPr>
            <w:noProof/>
            <w:webHidden/>
          </w:rPr>
          <w:fldChar w:fldCharType="begin"/>
        </w:r>
        <w:r w:rsidR="00CD6814">
          <w:rPr>
            <w:noProof/>
            <w:webHidden/>
          </w:rPr>
          <w:instrText xml:space="preserve"> PAGEREF _Toc520293161 \h </w:instrText>
        </w:r>
        <w:r w:rsidR="00CD6814">
          <w:rPr>
            <w:noProof/>
            <w:webHidden/>
          </w:rPr>
        </w:r>
        <w:r w:rsidR="00CD6814">
          <w:rPr>
            <w:noProof/>
            <w:webHidden/>
          </w:rPr>
          <w:fldChar w:fldCharType="separate"/>
        </w:r>
        <w:r w:rsidR="00B20E03">
          <w:rPr>
            <w:noProof/>
            <w:webHidden/>
          </w:rPr>
          <w:t>50</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62" w:history="1">
        <w:r w:rsidR="00CD6814" w:rsidRPr="00787AEA">
          <w:rPr>
            <w:rStyle w:val="Hyperlink"/>
            <w:rFonts w:cs="Times New Roman"/>
            <w:noProof/>
          </w:rPr>
          <w:t>Figure 24. Takeoff Weight vs. L/D for Loiter</w:t>
        </w:r>
        <w:r w:rsidR="00CD6814">
          <w:rPr>
            <w:noProof/>
            <w:webHidden/>
          </w:rPr>
          <w:tab/>
        </w:r>
        <w:r w:rsidR="00CD6814">
          <w:rPr>
            <w:noProof/>
            <w:webHidden/>
          </w:rPr>
          <w:fldChar w:fldCharType="begin"/>
        </w:r>
        <w:r w:rsidR="00CD6814">
          <w:rPr>
            <w:noProof/>
            <w:webHidden/>
          </w:rPr>
          <w:instrText xml:space="preserve"> PAGEREF _Toc520293162 \h </w:instrText>
        </w:r>
        <w:r w:rsidR="00CD6814">
          <w:rPr>
            <w:noProof/>
            <w:webHidden/>
          </w:rPr>
        </w:r>
        <w:r w:rsidR="00CD6814">
          <w:rPr>
            <w:noProof/>
            <w:webHidden/>
          </w:rPr>
          <w:fldChar w:fldCharType="separate"/>
        </w:r>
        <w:r w:rsidR="00B20E03">
          <w:rPr>
            <w:noProof/>
            <w:webHidden/>
          </w:rPr>
          <w:t>50</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63" w:history="1">
        <w:r w:rsidR="00CD6814" w:rsidRPr="00787AEA">
          <w:rPr>
            <w:rStyle w:val="Hyperlink"/>
            <w:rFonts w:cs="Times New Roman"/>
            <w:noProof/>
          </w:rPr>
          <w:t>Figure 25. Takeoff Weight vs. Payload Weight (ranges from 80 passengers to 124 passengers)</w:t>
        </w:r>
        <w:r w:rsidR="00CD6814">
          <w:rPr>
            <w:noProof/>
            <w:webHidden/>
          </w:rPr>
          <w:tab/>
        </w:r>
        <w:r w:rsidR="00CD6814">
          <w:rPr>
            <w:noProof/>
            <w:webHidden/>
          </w:rPr>
          <w:fldChar w:fldCharType="begin"/>
        </w:r>
        <w:r w:rsidR="00CD6814">
          <w:rPr>
            <w:noProof/>
            <w:webHidden/>
          </w:rPr>
          <w:instrText xml:space="preserve"> PAGEREF _Toc520293163 \h </w:instrText>
        </w:r>
        <w:r w:rsidR="00CD6814">
          <w:rPr>
            <w:noProof/>
            <w:webHidden/>
          </w:rPr>
        </w:r>
        <w:r w:rsidR="00CD6814">
          <w:rPr>
            <w:noProof/>
            <w:webHidden/>
          </w:rPr>
          <w:fldChar w:fldCharType="separate"/>
        </w:r>
        <w:r w:rsidR="00B20E03">
          <w:rPr>
            <w:noProof/>
            <w:webHidden/>
          </w:rPr>
          <w:t>51</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64" w:history="1">
        <w:r w:rsidR="00CD6814" w:rsidRPr="00787AEA">
          <w:rPr>
            <w:rStyle w:val="Hyperlink"/>
            <w:rFonts w:cs="Times New Roman"/>
            <w:noProof/>
          </w:rPr>
          <w:t>Figure 26. Takeoff Weight vs. Range</w:t>
        </w:r>
        <w:r w:rsidR="00CD6814">
          <w:rPr>
            <w:noProof/>
            <w:webHidden/>
          </w:rPr>
          <w:tab/>
        </w:r>
        <w:r w:rsidR="00CD6814">
          <w:rPr>
            <w:noProof/>
            <w:webHidden/>
          </w:rPr>
          <w:fldChar w:fldCharType="begin"/>
        </w:r>
        <w:r w:rsidR="00CD6814">
          <w:rPr>
            <w:noProof/>
            <w:webHidden/>
          </w:rPr>
          <w:instrText xml:space="preserve"> PAGEREF _Toc520293164 \h </w:instrText>
        </w:r>
        <w:r w:rsidR="00CD6814">
          <w:rPr>
            <w:noProof/>
            <w:webHidden/>
          </w:rPr>
        </w:r>
        <w:r w:rsidR="00CD6814">
          <w:rPr>
            <w:noProof/>
            <w:webHidden/>
          </w:rPr>
          <w:fldChar w:fldCharType="separate"/>
        </w:r>
        <w:r w:rsidR="00B20E03">
          <w:rPr>
            <w:noProof/>
            <w:webHidden/>
          </w:rPr>
          <w:t>51</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65" w:history="1">
        <w:r w:rsidR="00CD6814" w:rsidRPr="00787AEA">
          <w:rPr>
            <w:rStyle w:val="Hyperlink"/>
            <w:rFonts w:cs="Times New Roman"/>
            <w:noProof/>
          </w:rPr>
          <w:t>Figure 27. Takeoff Weight vs. Specific Fuel Consumption during Cruise</w:t>
        </w:r>
        <w:r w:rsidR="00CD6814">
          <w:rPr>
            <w:noProof/>
            <w:webHidden/>
          </w:rPr>
          <w:tab/>
        </w:r>
        <w:r w:rsidR="00CD6814">
          <w:rPr>
            <w:noProof/>
            <w:webHidden/>
          </w:rPr>
          <w:fldChar w:fldCharType="begin"/>
        </w:r>
        <w:r w:rsidR="00CD6814">
          <w:rPr>
            <w:noProof/>
            <w:webHidden/>
          </w:rPr>
          <w:instrText xml:space="preserve"> PAGEREF _Toc520293165 \h </w:instrText>
        </w:r>
        <w:r w:rsidR="00CD6814">
          <w:rPr>
            <w:noProof/>
            <w:webHidden/>
          </w:rPr>
        </w:r>
        <w:r w:rsidR="00CD6814">
          <w:rPr>
            <w:noProof/>
            <w:webHidden/>
          </w:rPr>
          <w:fldChar w:fldCharType="separate"/>
        </w:r>
        <w:r w:rsidR="00B20E03">
          <w:rPr>
            <w:noProof/>
            <w:webHidden/>
          </w:rPr>
          <w:t>52</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66" w:history="1">
        <w:r w:rsidR="00CD6814" w:rsidRPr="00787AEA">
          <w:rPr>
            <w:rStyle w:val="Hyperlink"/>
            <w:rFonts w:cs="Times New Roman"/>
            <w:noProof/>
          </w:rPr>
          <w:t>Figure 28. Takeoff Weight vs. Specific Fuel Consumption during Loiter</w:t>
        </w:r>
        <w:r w:rsidR="00CD6814">
          <w:rPr>
            <w:noProof/>
            <w:webHidden/>
          </w:rPr>
          <w:tab/>
        </w:r>
        <w:r w:rsidR="00CD6814">
          <w:rPr>
            <w:noProof/>
            <w:webHidden/>
          </w:rPr>
          <w:fldChar w:fldCharType="begin"/>
        </w:r>
        <w:r w:rsidR="00CD6814">
          <w:rPr>
            <w:noProof/>
            <w:webHidden/>
          </w:rPr>
          <w:instrText xml:space="preserve"> PAGEREF _Toc520293166 \h </w:instrText>
        </w:r>
        <w:r w:rsidR="00CD6814">
          <w:rPr>
            <w:noProof/>
            <w:webHidden/>
          </w:rPr>
        </w:r>
        <w:r w:rsidR="00CD6814">
          <w:rPr>
            <w:noProof/>
            <w:webHidden/>
          </w:rPr>
          <w:fldChar w:fldCharType="separate"/>
        </w:r>
        <w:r w:rsidR="00B20E03">
          <w:rPr>
            <w:noProof/>
            <w:webHidden/>
          </w:rPr>
          <w:t>52</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67" w:history="1">
        <w:r w:rsidR="00CD6814" w:rsidRPr="00787AEA">
          <w:rPr>
            <w:rStyle w:val="Hyperlink"/>
            <w:rFonts w:cs="Times New Roman"/>
            <w:noProof/>
          </w:rPr>
          <w:t>Figure 29. Range vs. Payload</w:t>
        </w:r>
        <w:r w:rsidR="00CD6814">
          <w:rPr>
            <w:noProof/>
            <w:webHidden/>
          </w:rPr>
          <w:tab/>
        </w:r>
        <w:r w:rsidR="00CD6814">
          <w:rPr>
            <w:noProof/>
            <w:webHidden/>
          </w:rPr>
          <w:fldChar w:fldCharType="begin"/>
        </w:r>
        <w:r w:rsidR="00CD6814">
          <w:rPr>
            <w:noProof/>
            <w:webHidden/>
          </w:rPr>
          <w:instrText xml:space="preserve"> PAGEREF _Toc520293167 \h </w:instrText>
        </w:r>
        <w:r w:rsidR="00CD6814">
          <w:rPr>
            <w:noProof/>
            <w:webHidden/>
          </w:rPr>
        </w:r>
        <w:r w:rsidR="00CD6814">
          <w:rPr>
            <w:noProof/>
            <w:webHidden/>
          </w:rPr>
          <w:fldChar w:fldCharType="separate"/>
        </w:r>
        <w:r w:rsidR="00B20E03">
          <w:rPr>
            <w:noProof/>
            <w:webHidden/>
          </w:rPr>
          <w:t>53</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68" w:history="1">
        <w:r w:rsidR="00CD6814" w:rsidRPr="00787AEA">
          <w:rPr>
            <w:rStyle w:val="Hyperlink"/>
            <w:rFonts w:cs="Times New Roman"/>
            <w:i/>
            <w:noProof/>
          </w:rPr>
          <w:t>Figure 30.</w:t>
        </w:r>
        <w:r w:rsidR="00CD6814" w:rsidRPr="00787AEA">
          <w:rPr>
            <w:rStyle w:val="Hyperlink"/>
            <w:rFonts w:cs="Times New Roman"/>
            <w:noProof/>
          </w:rPr>
          <w:t xml:space="preserve"> Range vs. Payload</w:t>
        </w:r>
        <w:r w:rsidR="00CD6814" w:rsidRPr="00787AEA">
          <w:rPr>
            <w:rStyle w:val="Hyperlink"/>
            <w:rFonts w:cs="Times New Roman"/>
            <w:i/>
            <w:noProof/>
          </w:rPr>
          <w:t xml:space="preserve"> </w:t>
        </w:r>
        <w:r w:rsidR="00CD6814" w:rsidRPr="00787AEA">
          <w:rPr>
            <w:rStyle w:val="Hyperlink"/>
            <w:rFonts w:cs="Times New Roman"/>
            <w:noProof/>
          </w:rPr>
          <w:t>with design point W</w:t>
        </w:r>
        <w:r w:rsidR="00CD6814" w:rsidRPr="00787AEA">
          <w:rPr>
            <w:rStyle w:val="Hyperlink"/>
            <w:rFonts w:cs="Times New Roman"/>
            <w:noProof/>
            <w:vertAlign w:val="subscript"/>
          </w:rPr>
          <w:t>pl</w:t>
        </w:r>
        <w:r w:rsidR="00CD6814" w:rsidRPr="00787AEA">
          <w:rPr>
            <w:rStyle w:val="Hyperlink"/>
            <w:rFonts w:cs="Times New Roman"/>
            <w:noProof/>
          </w:rPr>
          <w:t>=19,630.6 lb and R</w:t>
        </w:r>
        <w:r w:rsidR="00CD6814" w:rsidRPr="00787AEA">
          <w:rPr>
            <w:rStyle w:val="Hyperlink"/>
            <w:rFonts w:cs="Times New Roman"/>
            <w:noProof/>
            <w:vertAlign w:val="subscript"/>
          </w:rPr>
          <w:t>cr</w:t>
        </w:r>
        <w:r w:rsidR="00CD6814" w:rsidRPr="00787AEA">
          <w:rPr>
            <w:rStyle w:val="Hyperlink"/>
            <w:rFonts w:cs="Times New Roman"/>
            <w:noProof/>
          </w:rPr>
          <w:t>=1,638.7 nm for fuel-powered aircraft</w:t>
        </w:r>
        <w:r w:rsidR="00CD6814">
          <w:rPr>
            <w:noProof/>
            <w:webHidden/>
          </w:rPr>
          <w:tab/>
        </w:r>
        <w:r w:rsidR="00CD6814">
          <w:rPr>
            <w:noProof/>
            <w:webHidden/>
          </w:rPr>
          <w:fldChar w:fldCharType="begin"/>
        </w:r>
        <w:r w:rsidR="00CD6814">
          <w:rPr>
            <w:noProof/>
            <w:webHidden/>
          </w:rPr>
          <w:instrText xml:space="preserve"> PAGEREF _Toc520293168 \h </w:instrText>
        </w:r>
        <w:r w:rsidR="00CD6814">
          <w:rPr>
            <w:noProof/>
            <w:webHidden/>
          </w:rPr>
        </w:r>
        <w:r w:rsidR="00CD6814">
          <w:rPr>
            <w:noProof/>
            <w:webHidden/>
          </w:rPr>
          <w:fldChar w:fldCharType="separate"/>
        </w:r>
        <w:r w:rsidR="00B20E03">
          <w:rPr>
            <w:noProof/>
            <w:webHidden/>
          </w:rPr>
          <w:t>53</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69" w:history="1">
        <w:r w:rsidR="00CD6814" w:rsidRPr="00787AEA">
          <w:rPr>
            <w:rStyle w:val="Hyperlink"/>
            <w:rFonts w:cs="Times New Roman"/>
            <w:noProof/>
          </w:rPr>
          <w:t>Figure 31. AAA results of stall speed sizing</w:t>
        </w:r>
        <w:r w:rsidR="00CD6814">
          <w:rPr>
            <w:noProof/>
            <w:webHidden/>
          </w:rPr>
          <w:tab/>
        </w:r>
        <w:r w:rsidR="00CD6814">
          <w:rPr>
            <w:noProof/>
            <w:webHidden/>
          </w:rPr>
          <w:fldChar w:fldCharType="begin"/>
        </w:r>
        <w:r w:rsidR="00CD6814">
          <w:rPr>
            <w:noProof/>
            <w:webHidden/>
          </w:rPr>
          <w:instrText xml:space="preserve"> PAGEREF _Toc520293169 \h </w:instrText>
        </w:r>
        <w:r w:rsidR="00CD6814">
          <w:rPr>
            <w:noProof/>
            <w:webHidden/>
          </w:rPr>
        </w:r>
        <w:r w:rsidR="00CD6814">
          <w:rPr>
            <w:noProof/>
            <w:webHidden/>
          </w:rPr>
          <w:fldChar w:fldCharType="separate"/>
        </w:r>
        <w:r w:rsidR="00B20E03">
          <w:rPr>
            <w:noProof/>
            <w:webHidden/>
          </w:rPr>
          <w:t>64</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70" w:history="1">
        <w:r w:rsidR="00CD6814" w:rsidRPr="00787AEA">
          <w:rPr>
            <w:rStyle w:val="Hyperlink"/>
            <w:rFonts w:cs="Times New Roman"/>
            <w:noProof/>
          </w:rPr>
          <w:t>Figure 32. AAA results of takeoff distance sizing</w:t>
        </w:r>
        <w:r w:rsidR="00CD6814">
          <w:rPr>
            <w:noProof/>
            <w:webHidden/>
          </w:rPr>
          <w:tab/>
        </w:r>
        <w:r w:rsidR="00CD6814">
          <w:rPr>
            <w:noProof/>
            <w:webHidden/>
          </w:rPr>
          <w:fldChar w:fldCharType="begin"/>
        </w:r>
        <w:r w:rsidR="00CD6814">
          <w:rPr>
            <w:noProof/>
            <w:webHidden/>
          </w:rPr>
          <w:instrText xml:space="preserve"> PAGEREF _Toc520293170 \h </w:instrText>
        </w:r>
        <w:r w:rsidR="00CD6814">
          <w:rPr>
            <w:noProof/>
            <w:webHidden/>
          </w:rPr>
        </w:r>
        <w:r w:rsidR="00CD6814">
          <w:rPr>
            <w:noProof/>
            <w:webHidden/>
          </w:rPr>
          <w:fldChar w:fldCharType="separate"/>
        </w:r>
        <w:r w:rsidR="00B20E03">
          <w:rPr>
            <w:noProof/>
            <w:webHidden/>
          </w:rPr>
          <w:t>64</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71" w:history="1">
        <w:r w:rsidR="00CD6814" w:rsidRPr="00787AEA">
          <w:rPr>
            <w:rStyle w:val="Hyperlink"/>
            <w:rFonts w:cs="Times New Roman"/>
            <w:noProof/>
          </w:rPr>
          <w:t>Figure 33. AAA results of landing distance sizing</w:t>
        </w:r>
        <w:r w:rsidR="00CD6814">
          <w:rPr>
            <w:noProof/>
            <w:webHidden/>
          </w:rPr>
          <w:tab/>
        </w:r>
        <w:r w:rsidR="00CD6814">
          <w:rPr>
            <w:noProof/>
            <w:webHidden/>
          </w:rPr>
          <w:fldChar w:fldCharType="begin"/>
        </w:r>
        <w:r w:rsidR="00CD6814">
          <w:rPr>
            <w:noProof/>
            <w:webHidden/>
          </w:rPr>
          <w:instrText xml:space="preserve"> PAGEREF _Toc520293171 \h </w:instrText>
        </w:r>
        <w:r w:rsidR="00CD6814">
          <w:rPr>
            <w:noProof/>
            <w:webHidden/>
          </w:rPr>
        </w:r>
        <w:r w:rsidR="00CD6814">
          <w:rPr>
            <w:noProof/>
            <w:webHidden/>
          </w:rPr>
          <w:fldChar w:fldCharType="separate"/>
        </w:r>
        <w:r w:rsidR="00B20E03">
          <w:rPr>
            <w:noProof/>
            <w:webHidden/>
          </w:rPr>
          <w:t>64</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72" w:history="1">
        <w:r w:rsidR="00CD6814" w:rsidRPr="00787AEA">
          <w:rPr>
            <w:rStyle w:val="Hyperlink"/>
            <w:rFonts w:cs="Times New Roman"/>
            <w:noProof/>
          </w:rPr>
          <w:t>Figure 34. AAA results of climb requirement sizing</w:t>
        </w:r>
        <w:r w:rsidR="00CD6814">
          <w:rPr>
            <w:noProof/>
            <w:webHidden/>
          </w:rPr>
          <w:tab/>
        </w:r>
        <w:r w:rsidR="00CD6814">
          <w:rPr>
            <w:noProof/>
            <w:webHidden/>
          </w:rPr>
          <w:fldChar w:fldCharType="begin"/>
        </w:r>
        <w:r w:rsidR="00CD6814">
          <w:rPr>
            <w:noProof/>
            <w:webHidden/>
          </w:rPr>
          <w:instrText xml:space="preserve"> PAGEREF _Toc520293172 \h </w:instrText>
        </w:r>
        <w:r w:rsidR="00CD6814">
          <w:rPr>
            <w:noProof/>
            <w:webHidden/>
          </w:rPr>
        </w:r>
        <w:r w:rsidR="00CD6814">
          <w:rPr>
            <w:noProof/>
            <w:webHidden/>
          </w:rPr>
          <w:fldChar w:fldCharType="separate"/>
        </w:r>
        <w:r w:rsidR="00B20E03">
          <w:rPr>
            <w:noProof/>
            <w:webHidden/>
          </w:rPr>
          <w:t>65</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73" w:history="1">
        <w:r w:rsidR="00CD6814" w:rsidRPr="00787AEA">
          <w:rPr>
            <w:rStyle w:val="Hyperlink"/>
            <w:rFonts w:cs="Times New Roman"/>
            <w:noProof/>
          </w:rPr>
          <w:t>Figure 35. AAA results of cruise speed requirement sizing</w:t>
        </w:r>
        <w:r w:rsidR="00CD6814">
          <w:rPr>
            <w:noProof/>
            <w:webHidden/>
          </w:rPr>
          <w:tab/>
        </w:r>
        <w:r w:rsidR="00CD6814">
          <w:rPr>
            <w:noProof/>
            <w:webHidden/>
          </w:rPr>
          <w:fldChar w:fldCharType="begin"/>
        </w:r>
        <w:r w:rsidR="00CD6814">
          <w:rPr>
            <w:noProof/>
            <w:webHidden/>
          </w:rPr>
          <w:instrText xml:space="preserve"> PAGEREF _Toc520293173 \h </w:instrText>
        </w:r>
        <w:r w:rsidR="00CD6814">
          <w:rPr>
            <w:noProof/>
            <w:webHidden/>
          </w:rPr>
        </w:r>
        <w:r w:rsidR="00CD6814">
          <w:rPr>
            <w:noProof/>
            <w:webHidden/>
          </w:rPr>
          <w:fldChar w:fldCharType="separate"/>
        </w:r>
        <w:r w:rsidR="00B20E03">
          <w:rPr>
            <w:noProof/>
            <w:webHidden/>
          </w:rPr>
          <w:t>65</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74" w:history="1">
        <w:r w:rsidR="00CD6814" w:rsidRPr="00787AEA">
          <w:rPr>
            <w:rStyle w:val="Hyperlink"/>
            <w:rFonts w:cs="Times New Roman"/>
            <w:noProof/>
          </w:rPr>
          <w:t>Figure 36. AAA results of the performance sizing plot</w:t>
        </w:r>
        <w:r w:rsidR="00CD6814">
          <w:rPr>
            <w:noProof/>
            <w:webHidden/>
          </w:rPr>
          <w:tab/>
        </w:r>
        <w:r w:rsidR="00CD6814">
          <w:rPr>
            <w:noProof/>
            <w:webHidden/>
          </w:rPr>
          <w:fldChar w:fldCharType="begin"/>
        </w:r>
        <w:r w:rsidR="00CD6814">
          <w:rPr>
            <w:noProof/>
            <w:webHidden/>
          </w:rPr>
          <w:instrText xml:space="preserve"> PAGEREF _Toc520293174 \h </w:instrText>
        </w:r>
        <w:r w:rsidR="00CD6814">
          <w:rPr>
            <w:noProof/>
            <w:webHidden/>
          </w:rPr>
        </w:r>
        <w:r w:rsidR="00CD6814">
          <w:rPr>
            <w:noProof/>
            <w:webHidden/>
          </w:rPr>
          <w:fldChar w:fldCharType="separate"/>
        </w:r>
        <w:r w:rsidR="00B20E03">
          <w:rPr>
            <w:noProof/>
            <w:webHidden/>
          </w:rPr>
          <w:t>65</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75" w:history="1">
        <w:r w:rsidR="00CD6814" w:rsidRPr="00787AEA">
          <w:rPr>
            <w:rStyle w:val="Hyperlink"/>
            <w:rFonts w:cs="Times New Roman"/>
            <w:noProof/>
          </w:rPr>
          <w:t>Figure 37. Dimensions of sitting male crew member in cockpit (Roskam, 2011).</w:t>
        </w:r>
        <w:r w:rsidR="00CD6814">
          <w:rPr>
            <w:noProof/>
            <w:webHidden/>
          </w:rPr>
          <w:tab/>
        </w:r>
        <w:r w:rsidR="00CD6814">
          <w:rPr>
            <w:noProof/>
            <w:webHidden/>
          </w:rPr>
          <w:fldChar w:fldCharType="begin"/>
        </w:r>
        <w:r w:rsidR="00CD6814">
          <w:rPr>
            <w:noProof/>
            <w:webHidden/>
          </w:rPr>
          <w:instrText xml:space="preserve"> PAGEREF _Toc520293175 \h </w:instrText>
        </w:r>
        <w:r w:rsidR="00CD6814">
          <w:rPr>
            <w:noProof/>
            <w:webHidden/>
          </w:rPr>
        </w:r>
        <w:r w:rsidR="00CD6814">
          <w:rPr>
            <w:noProof/>
            <w:webHidden/>
          </w:rPr>
          <w:fldChar w:fldCharType="separate"/>
        </w:r>
        <w:r w:rsidR="00B20E03">
          <w:rPr>
            <w:noProof/>
            <w:webHidden/>
          </w:rPr>
          <w:t>67</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76" w:history="1">
        <w:r w:rsidR="00CD6814" w:rsidRPr="00787AEA">
          <w:rPr>
            <w:rStyle w:val="Hyperlink"/>
            <w:rFonts w:cs="Times New Roman"/>
            <w:noProof/>
          </w:rPr>
          <w:t>Figure 38. Radial eye vectors emanating from C. (Roskam, 2011)</w:t>
        </w:r>
        <w:r w:rsidR="00CD6814">
          <w:rPr>
            <w:noProof/>
            <w:webHidden/>
          </w:rPr>
          <w:tab/>
        </w:r>
        <w:r w:rsidR="00CD6814">
          <w:rPr>
            <w:noProof/>
            <w:webHidden/>
          </w:rPr>
          <w:fldChar w:fldCharType="begin"/>
        </w:r>
        <w:r w:rsidR="00CD6814">
          <w:rPr>
            <w:noProof/>
            <w:webHidden/>
          </w:rPr>
          <w:instrText xml:space="preserve"> PAGEREF _Toc520293176 \h </w:instrText>
        </w:r>
        <w:r w:rsidR="00CD6814">
          <w:rPr>
            <w:noProof/>
            <w:webHidden/>
          </w:rPr>
        </w:r>
        <w:r w:rsidR="00CD6814">
          <w:rPr>
            <w:noProof/>
            <w:webHidden/>
          </w:rPr>
          <w:fldChar w:fldCharType="separate"/>
        </w:r>
        <w:r w:rsidR="00B20E03">
          <w:rPr>
            <w:noProof/>
            <w:webHidden/>
          </w:rPr>
          <w:t>68</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77" w:history="1">
        <w:r w:rsidR="00CD6814" w:rsidRPr="00787AEA">
          <w:rPr>
            <w:rStyle w:val="Hyperlink"/>
            <w:rFonts w:cs="Times New Roman"/>
            <w:noProof/>
          </w:rPr>
          <w:t>Figure 39. Ideal minimum visibility pattern for transport aircraft. (Roskam, 2011)</w:t>
        </w:r>
        <w:r w:rsidR="00CD6814">
          <w:rPr>
            <w:noProof/>
            <w:webHidden/>
          </w:rPr>
          <w:tab/>
        </w:r>
        <w:r w:rsidR="00CD6814">
          <w:rPr>
            <w:noProof/>
            <w:webHidden/>
          </w:rPr>
          <w:fldChar w:fldCharType="begin"/>
        </w:r>
        <w:r w:rsidR="00CD6814">
          <w:rPr>
            <w:noProof/>
            <w:webHidden/>
          </w:rPr>
          <w:instrText xml:space="preserve"> PAGEREF _Toc520293177 \h </w:instrText>
        </w:r>
        <w:r w:rsidR="00CD6814">
          <w:rPr>
            <w:noProof/>
            <w:webHidden/>
          </w:rPr>
        </w:r>
        <w:r w:rsidR="00CD6814">
          <w:rPr>
            <w:noProof/>
            <w:webHidden/>
          </w:rPr>
          <w:fldChar w:fldCharType="separate"/>
        </w:r>
        <w:r w:rsidR="00B20E03">
          <w:rPr>
            <w:noProof/>
            <w:webHidden/>
          </w:rPr>
          <w:t>68</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78" w:history="1">
        <w:r w:rsidR="00CD6814" w:rsidRPr="00787AEA">
          <w:rPr>
            <w:rStyle w:val="Hyperlink"/>
            <w:rFonts w:cs="Times New Roman"/>
            <w:noProof/>
          </w:rPr>
          <w:t>Figure 40. Side and top-down view of cockpit. Dimensions in meters (Boeing Commercial Airplanes, 2013)</w:t>
        </w:r>
        <w:r w:rsidR="00CD6814">
          <w:rPr>
            <w:noProof/>
            <w:webHidden/>
          </w:rPr>
          <w:tab/>
        </w:r>
        <w:r w:rsidR="00CD6814">
          <w:rPr>
            <w:noProof/>
            <w:webHidden/>
          </w:rPr>
          <w:fldChar w:fldCharType="begin"/>
        </w:r>
        <w:r w:rsidR="00CD6814">
          <w:rPr>
            <w:noProof/>
            <w:webHidden/>
          </w:rPr>
          <w:instrText xml:space="preserve"> PAGEREF _Toc520293178 \h </w:instrText>
        </w:r>
        <w:r w:rsidR="00CD6814">
          <w:rPr>
            <w:noProof/>
            <w:webHidden/>
          </w:rPr>
        </w:r>
        <w:r w:rsidR="00CD6814">
          <w:rPr>
            <w:noProof/>
            <w:webHidden/>
          </w:rPr>
          <w:fldChar w:fldCharType="separate"/>
        </w:r>
        <w:r w:rsidR="00B20E03">
          <w:rPr>
            <w:noProof/>
            <w:webHidden/>
          </w:rPr>
          <w:t>69</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79" w:history="1">
        <w:r w:rsidR="00CD6814" w:rsidRPr="00787AEA">
          <w:rPr>
            <w:rStyle w:val="Hyperlink"/>
            <w:rFonts w:cs="Times New Roman"/>
            <w:noProof/>
          </w:rPr>
          <w:t>Figure 41. Front and side 3-D view of cockpit. Dimensions in meters (Boeing Commercial Airplanes, 2013)</w:t>
        </w:r>
        <w:r w:rsidR="00CD6814">
          <w:rPr>
            <w:noProof/>
            <w:webHidden/>
          </w:rPr>
          <w:tab/>
        </w:r>
        <w:r w:rsidR="00CD6814">
          <w:rPr>
            <w:noProof/>
            <w:webHidden/>
          </w:rPr>
          <w:fldChar w:fldCharType="begin"/>
        </w:r>
        <w:r w:rsidR="00CD6814">
          <w:rPr>
            <w:noProof/>
            <w:webHidden/>
          </w:rPr>
          <w:instrText xml:space="preserve"> PAGEREF _Toc520293179 \h </w:instrText>
        </w:r>
        <w:r w:rsidR="00CD6814">
          <w:rPr>
            <w:noProof/>
            <w:webHidden/>
          </w:rPr>
        </w:r>
        <w:r w:rsidR="00CD6814">
          <w:rPr>
            <w:noProof/>
            <w:webHidden/>
          </w:rPr>
          <w:fldChar w:fldCharType="separate"/>
        </w:r>
        <w:r w:rsidR="00B20E03">
          <w:rPr>
            <w:noProof/>
            <w:webHidden/>
          </w:rPr>
          <w:t>69</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80" w:history="1">
        <w:r w:rsidR="00CD6814" w:rsidRPr="00787AEA">
          <w:rPr>
            <w:rStyle w:val="Hyperlink"/>
            <w:rFonts w:cs="Times New Roman"/>
            <w:noProof/>
          </w:rPr>
          <w:t>Figure 42. Rear view of cockpit. (Aircraft Technical Data and Specifications: Boeing 737-100/200, 2017)</w:t>
        </w:r>
        <w:r w:rsidR="00CD6814">
          <w:rPr>
            <w:noProof/>
            <w:webHidden/>
          </w:rPr>
          <w:tab/>
        </w:r>
        <w:r w:rsidR="00CD6814">
          <w:rPr>
            <w:noProof/>
            <w:webHidden/>
          </w:rPr>
          <w:fldChar w:fldCharType="begin"/>
        </w:r>
        <w:r w:rsidR="00CD6814">
          <w:rPr>
            <w:noProof/>
            <w:webHidden/>
          </w:rPr>
          <w:instrText xml:space="preserve"> PAGEREF _Toc520293180 \h </w:instrText>
        </w:r>
        <w:r w:rsidR="00CD6814">
          <w:rPr>
            <w:noProof/>
            <w:webHidden/>
          </w:rPr>
        </w:r>
        <w:r w:rsidR="00CD6814">
          <w:rPr>
            <w:noProof/>
            <w:webHidden/>
          </w:rPr>
          <w:fldChar w:fldCharType="separate"/>
        </w:r>
        <w:r w:rsidR="00B20E03">
          <w:rPr>
            <w:noProof/>
            <w:webHidden/>
          </w:rPr>
          <w:t>70</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81" w:history="1">
        <w:r w:rsidR="00CD6814" w:rsidRPr="00787AEA">
          <w:rPr>
            <w:rStyle w:val="Hyperlink"/>
            <w:rFonts w:cs="Times New Roman"/>
            <w:i/>
            <w:noProof/>
          </w:rPr>
          <w:t>Figure 43</w:t>
        </w:r>
        <w:r w:rsidR="00CD6814" w:rsidRPr="00787AEA">
          <w:rPr>
            <w:rStyle w:val="Hyperlink"/>
            <w:rFonts w:cs="Times New Roman"/>
            <w:noProof/>
          </w:rPr>
          <w:t>. Top down view of the fuselage</w:t>
        </w:r>
        <w:r w:rsidR="00CD6814" w:rsidRPr="00787AEA">
          <w:rPr>
            <w:rStyle w:val="Hyperlink"/>
            <w:rFonts w:cs="Times New Roman"/>
            <w:i/>
            <w:noProof/>
          </w:rPr>
          <w:t xml:space="preserve"> </w:t>
        </w:r>
        <w:r w:rsidR="00CD6814" w:rsidRPr="00787AEA">
          <w:rPr>
            <w:rStyle w:val="Hyperlink"/>
            <w:rFonts w:cs="Times New Roman"/>
            <w:noProof/>
          </w:rPr>
          <w:t>(Boeing Commercial Airplanes, 2013)</w:t>
        </w:r>
        <w:r w:rsidR="00CD6814">
          <w:rPr>
            <w:noProof/>
            <w:webHidden/>
          </w:rPr>
          <w:tab/>
        </w:r>
        <w:r w:rsidR="00CD6814">
          <w:rPr>
            <w:noProof/>
            <w:webHidden/>
          </w:rPr>
          <w:fldChar w:fldCharType="begin"/>
        </w:r>
        <w:r w:rsidR="00CD6814">
          <w:rPr>
            <w:noProof/>
            <w:webHidden/>
          </w:rPr>
          <w:instrText xml:space="preserve"> PAGEREF _Toc520293181 \h </w:instrText>
        </w:r>
        <w:r w:rsidR="00CD6814">
          <w:rPr>
            <w:noProof/>
            <w:webHidden/>
          </w:rPr>
        </w:r>
        <w:r w:rsidR="00CD6814">
          <w:rPr>
            <w:noProof/>
            <w:webHidden/>
          </w:rPr>
          <w:fldChar w:fldCharType="separate"/>
        </w:r>
        <w:r w:rsidR="00B20E03">
          <w:rPr>
            <w:noProof/>
            <w:webHidden/>
          </w:rPr>
          <w:t>70</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82" w:history="1">
        <w:r w:rsidR="00CD6814" w:rsidRPr="00787AEA">
          <w:rPr>
            <w:rStyle w:val="Hyperlink"/>
            <w:rFonts w:cs="Times New Roman"/>
            <w:i/>
            <w:noProof/>
          </w:rPr>
          <w:t>Figure 44</w:t>
        </w:r>
        <w:r w:rsidR="00CD6814" w:rsidRPr="00787AEA">
          <w:rPr>
            <w:rStyle w:val="Hyperlink"/>
            <w:rFonts w:cs="Times New Roman"/>
            <w:noProof/>
          </w:rPr>
          <w:t>. Front view of the fuselage</w:t>
        </w:r>
        <w:r w:rsidR="00CD6814" w:rsidRPr="00787AEA">
          <w:rPr>
            <w:rStyle w:val="Hyperlink"/>
            <w:rFonts w:cs="Times New Roman"/>
            <w:i/>
            <w:noProof/>
          </w:rPr>
          <w:t xml:space="preserve"> </w:t>
        </w:r>
        <w:r w:rsidR="00CD6814" w:rsidRPr="00787AEA">
          <w:rPr>
            <w:rStyle w:val="Hyperlink"/>
            <w:rFonts w:cs="Times New Roman"/>
            <w:noProof/>
          </w:rPr>
          <w:t>(Boeing Commercial Airplanes, 2013)</w:t>
        </w:r>
        <w:r w:rsidR="00CD6814">
          <w:rPr>
            <w:noProof/>
            <w:webHidden/>
          </w:rPr>
          <w:tab/>
        </w:r>
        <w:r w:rsidR="00CD6814">
          <w:rPr>
            <w:noProof/>
            <w:webHidden/>
          </w:rPr>
          <w:fldChar w:fldCharType="begin"/>
        </w:r>
        <w:r w:rsidR="00CD6814">
          <w:rPr>
            <w:noProof/>
            <w:webHidden/>
          </w:rPr>
          <w:instrText xml:space="preserve"> PAGEREF _Toc520293182 \h </w:instrText>
        </w:r>
        <w:r w:rsidR="00CD6814">
          <w:rPr>
            <w:noProof/>
            <w:webHidden/>
          </w:rPr>
        </w:r>
        <w:r w:rsidR="00CD6814">
          <w:rPr>
            <w:noProof/>
            <w:webHidden/>
          </w:rPr>
          <w:fldChar w:fldCharType="separate"/>
        </w:r>
        <w:r w:rsidR="00B20E03">
          <w:rPr>
            <w:noProof/>
            <w:webHidden/>
          </w:rPr>
          <w:t>71</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83" w:history="1">
        <w:r w:rsidR="00CD6814" w:rsidRPr="00787AEA">
          <w:rPr>
            <w:rStyle w:val="Hyperlink"/>
            <w:rFonts w:cs="Times New Roman"/>
            <w:i/>
            <w:noProof/>
          </w:rPr>
          <w:t>Figure 45</w:t>
        </w:r>
        <w:r w:rsidR="00CD6814" w:rsidRPr="00787AEA">
          <w:rPr>
            <w:rStyle w:val="Hyperlink"/>
            <w:rFonts w:cs="Times New Roman"/>
            <w:noProof/>
          </w:rPr>
          <w:t>. Front 3-D view of the 6 abreast passenger seating in the fuselage (Creative Aviation Photography, 2017)</w:t>
        </w:r>
        <w:r w:rsidR="00CD6814">
          <w:rPr>
            <w:noProof/>
            <w:webHidden/>
          </w:rPr>
          <w:tab/>
        </w:r>
        <w:r w:rsidR="00CD6814">
          <w:rPr>
            <w:noProof/>
            <w:webHidden/>
          </w:rPr>
          <w:fldChar w:fldCharType="begin"/>
        </w:r>
        <w:r w:rsidR="00CD6814">
          <w:rPr>
            <w:noProof/>
            <w:webHidden/>
          </w:rPr>
          <w:instrText xml:space="preserve"> PAGEREF _Toc520293183 \h </w:instrText>
        </w:r>
        <w:r w:rsidR="00CD6814">
          <w:rPr>
            <w:noProof/>
            <w:webHidden/>
          </w:rPr>
        </w:r>
        <w:r w:rsidR="00CD6814">
          <w:rPr>
            <w:noProof/>
            <w:webHidden/>
          </w:rPr>
          <w:fldChar w:fldCharType="separate"/>
        </w:r>
        <w:r w:rsidR="00B20E03">
          <w:rPr>
            <w:noProof/>
            <w:webHidden/>
          </w:rPr>
          <w:t>71</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84" w:history="1">
        <w:r w:rsidR="00CD6814" w:rsidRPr="00787AEA">
          <w:rPr>
            <w:rStyle w:val="Hyperlink"/>
            <w:rFonts w:cs="Times New Roman"/>
            <w:i/>
            <w:noProof/>
          </w:rPr>
          <w:t>Figure 46</w:t>
        </w:r>
        <w:r w:rsidR="00CD6814" w:rsidRPr="00787AEA">
          <w:rPr>
            <w:rStyle w:val="Hyperlink"/>
            <w:rFonts w:cs="Times New Roman"/>
            <w:noProof/>
          </w:rPr>
          <w:t>. Rear 3-D view of the 6 abreast passenger seating in the fuselage</w:t>
        </w:r>
        <w:r w:rsidR="00CD6814" w:rsidRPr="00787AEA">
          <w:rPr>
            <w:rStyle w:val="Hyperlink"/>
            <w:rFonts w:cs="Times New Roman"/>
            <w:i/>
            <w:noProof/>
          </w:rPr>
          <w:t xml:space="preserve"> </w:t>
        </w:r>
        <w:r w:rsidR="00CD6814" w:rsidRPr="00787AEA">
          <w:rPr>
            <w:rStyle w:val="Hyperlink"/>
            <w:rFonts w:cs="Times New Roman"/>
            <w:noProof/>
          </w:rPr>
          <w:t>(Creative Aviation Photography, 2017)</w:t>
        </w:r>
        <w:r w:rsidR="00CD6814">
          <w:rPr>
            <w:noProof/>
            <w:webHidden/>
          </w:rPr>
          <w:tab/>
        </w:r>
        <w:r w:rsidR="00CD6814">
          <w:rPr>
            <w:noProof/>
            <w:webHidden/>
          </w:rPr>
          <w:fldChar w:fldCharType="begin"/>
        </w:r>
        <w:r w:rsidR="00CD6814">
          <w:rPr>
            <w:noProof/>
            <w:webHidden/>
          </w:rPr>
          <w:instrText xml:space="preserve"> PAGEREF _Toc520293184 \h </w:instrText>
        </w:r>
        <w:r w:rsidR="00CD6814">
          <w:rPr>
            <w:noProof/>
            <w:webHidden/>
          </w:rPr>
        </w:r>
        <w:r w:rsidR="00CD6814">
          <w:rPr>
            <w:noProof/>
            <w:webHidden/>
          </w:rPr>
          <w:fldChar w:fldCharType="separate"/>
        </w:r>
        <w:r w:rsidR="00B20E03">
          <w:rPr>
            <w:noProof/>
            <w:webHidden/>
          </w:rPr>
          <w:t>72</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85" w:history="1">
        <w:r w:rsidR="00CD6814" w:rsidRPr="00787AEA">
          <w:rPr>
            <w:rStyle w:val="Hyperlink"/>
            <w:rFonts w:cs="Times New Roman"/>
            <w:noProof/>
          </w:rPr>
          <w:t>Figure 47. Side view of fuselage with cargo compartment visible (Boeing Commercial Airplanes, 2013)</w:t>
        </w:r>
        <w:r w:rsidR="00CD6814">
          <w:rPr>
            <w:noProof/>
            <w:webHidden/>
          </w:rPr>
          <w:tab/>
        </w:r>
        <w:r w:rsidR="00CD6814">
          <w:rPr>
            <w:noProof/>
            <w:webHidden/>
          </w:rPr>
          <w:fldChar w:fldCharType="begin"/>
        </w:r>
        <w:r w:rsidR="00CD6814">
          <w:rPr>
            <w:noProof/>
            <w:webHidden/>
          </w:rPr>
          <w:instrText xml:space="preserve"> PAGEREF _Toc520293185 \h </w:instrText>
        </w:r>
        <w:r w:rsidR="00CD6814">
          <w:rPr>
            <w:noProof/>
            <w:webHidden/>
          </w:rPr>
        </w:r>
        <w:r w:rsidR="00CD6814">
          <w:rPr>
            <w:noProof/>
            <w:webHidden/>
          </w:rPr>
          <w:fldChar w:fldCharType="separate"/>
        </w:r>
        <w:r w:rsidR="00B20E03">
          <w:rPr>
            <w:noProof/>
            <w:webHidden/>
          </w:rPr>
          <w:t>73</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86" w:history="1">
        <w:r w:rsidR="00CD6814" w:rsidRPr="00787AEA">
          <w:rPr>
            <w:rStyle w:val="Hyperlink"/>
            <w:rFonts w:cs="Times New Roman"/>
            <w:noProof/>
          </w:rPr>
          <w:t>Figure 48. Side view of fuselage with cargo placement (Boeing Commercial Airplanes, 2013)</w:t>
        </w:r>
        <w:r w:rsidR="00CD6814">
          <w:rPr>
            <w:noProof/>
            <w:webHidden/>
          </w:rPr>
          <w:tab/>
        </w:r>
        <w:r w:rsidR="00CD6814">
          <w:rPr>
            <w:noProof/>
            <w:webHidden/>
          </w:rPr>
          <w:fldChar w:fldCharType="begin"/>
        </w:r>
        <w:r w:rsidR="00CD6814">
          <w:rPr>
            <w:noProof/>
            <w:webHidden/>
          </w:rPr>
          <w:instrText xml:space="preserve"> PAGEREF _Toc520293186 \h </w:instrText>
        </w:r>
        <w:r w:rsidR="00CD6814">
          <w:rPr>
            <w:noProof/>
            <w:webHidden/>
          </w:rPr>
        </w:r>
        <w:r w:rsidR="00CD6814">
          <w:rPr>
            <w:noProof/>
            <w:webHidden/>
          </w:rPr>
          <w:fldChar w:fldCharType="separate"/>
        </w:r>
        <w:r w:rsidR="00B20E03">
          <w:rPr>
            <w:noProof/>
            <w:webHidden/>
          </w:rPr>
          <w:t>74</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87" w:history="1">
        <w:r w:rsidR="00CD6814" w:rsidRPr="00787AEA">
          <w:rPr>
            <w:rStyle w:val="Hyperlink"/>
            <w:rFonts w:cs="Times New Roman"/>
            <w:noProof/>
          </w:rPr>
          <w:t>Figure 49. Jet Transports Wing Geometric Data (Roskam, Airplane Design Part II: Preliminary Configuration Design and Integration of the Propulsion System, 2011)</w:t>
        </w:r>
        <w:r w:rsidR="00CD6814">
          <w:rPr>
            <w:noProof/>
            <w:webHidden/>
          </w:rPr>
          <w:tab/>
        </w:r>
        <w:r w:rsidR="00CD6814">
          <w:rPr>
            <w:noProof/>
            <w:webHidden/>
          </w:rPr>
          <w:fldChar w:fldCharType="begin"/>
        </w:r>
        <w:r w:rsidR="00CD6814">
          <w:rPr>
            <w:noProof/>
            <w:webHidden/>
          </w:rPr>
          <w:instrText xml:space="preserve"> PAGEREF _Toc520293187 \h </w:instrText>
        </w:r>
        <w:r w:rsidR="00CD6814">
          <w:rPr>
            <w:noProof/>
            <w:webHidden/>
          </w:rPr>
        </w:r>
        <w:r w:rsidR="00CD6814">
          <w:rPr>
            <w:noProof/>
            <w:webHidden/>
          </w:rPr>
          <w:fldChar w:fldCharType="separate"/>
        </w:r>
        <w:r w:rsidR="00B20E03">
          <w:rPr>
            <w:noProof/>
            <w:webHidden/>
          </w:rPr>
          <w:t>75</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88" w:history="1">
        <w:r w:rsidR="00CD6814" w:rsidRPr="00787AEA">
          <w:rPr>
            <w:rStyle w:val="Hyperlink"/>
            <w:rFonts w:cs="Times New Roman"/>
            <w:i/>
            <w:noProof/>
          </w:rPr>
          <w:t xml:space="preserve">Figure 50. </w:t>
        </w:r>
        <w:r w:rsidR="00CD6814" w:rsidRPr="00787AEA">
          <w:rPr>
            <w:rStyle w:val="Hyperlink"/>
            <w:rFonts w:cs="Times New Roman"/>
            <w:noProof/>
          </w:rPr>
          <w:t>Plots of t/c and W</w:t>
        </w:r>
        <w:r w:rsidR="00CD6814" w:rsidRPr="00787AEA">
          <w:rPr>
            <w:rStyle w:val="Hyperlink"/>
            <w:rFonts w:cs="Times New Roman"/>
            <w:noProof/>
            <w:vertAlign w:val="subscript"/>
          </w:rPr>
          <w:t>w</w:t>
        </w:r>
        <w:r w:rsidR="00CD6814" w:rsidRPr="00787AEA">
          <w:rPr>
            <w:rStyle w:val="Hyperlink"/>
            <w:rFonts w:cs="Times New Roman"/>
            <w:noProof/>
          </w:rPr>
          <w:t xml:space="preserve"> vs. Λ</w:t>
        </w:r>
        <w:r w:rsidR="00CD6814">
          <w:rPr>
            <w:noProof/>
            <w:webHidden/>
          </w:rPr>
          <w:tab/>
        </w:r>
        <w:r w:rsidR="00CD6814">
          <w:rPr>
            <w:noProof/>
            <w:webHidden/>
          </w:rPr>
          <w:fldChar w:fldCharType="begin"/>
        </w:r>
        <w:r w:rsidR="00CD6814">
          <w:rPr>
            <w:noProof/>
            <w:webHidden/>
          </w:rPr>
          <w:instrText xml:space="preserve"> PAGEREF _Toc520293188 \h </w:instrText>
        </w:r>
        <w:r w:rsidR="00CD6814">
          <w:rPr>
            <w:noProof/>
            <w:webHidden/>
          </w:rPr>
        </w:r>
        <w:r w:rsidR="00CD6814">
          <w:rPr>
            <w:noProof/>
            <w:webHidden/>
          </w:rPr>
          <w:fldChar w:fldCharType="separate"/>
        </w:r>
        <w:r w:rsidR="00B20E03">
          <w:rPr>
            <w:noProof/>
            <w:webHidden/>
          </w:rPr>
          <w:t>76</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89" w:history="1">
        <w:r w:rsidR="00CD6814" w:rsidRPr="00787AEA">
          <w:rPr>
            <w:rStyle w:val="Hyperlink"/>
            <w:rFonts w:cs="Times New Roman"/>
            <w:noProof/>
          </w:rPr>
          <w:t xml:space="preserve">Figure 51. Boeing 737 Airfoil selections schematic </w:t>
        </w:r>
        <w:r w:rsidR="00CD6814" w:rsidRPr="00787AEA">
          <w:rPr>
            <w:rStyle w:val="Hyperlink"/>
            <w:rFonts w:cs="Times New Roman"/>
            <w:noProof/>
            <w:shd w:val="clear" w:color="auto" w:fill="FFFFFF"/>
          </w:rPr>
          <w:t>(Aircraft Technical Data and Specifications: Boeing 737-100/200, 2017)</w:t>
        </w:r>
        <w:r w:rsidR="00CD6814">
          <w:rPr>
            <w:noProof/>
            <w:webHidden/>
          </w:rPr>
          <w:tab/>
        </w:r>
        <w:r w:rsidR="00CD6814">
          <w:rPr>
            <w:noProof/>
            <w:webHidden/>
          </w:rPr>
          <w:fldChar w:fldCharType="begin"/>
        </w:r>
        <w:r w:rsidR="00CD6814">
          <w:rPr>
            <w:noProof/>
            <w:webHidden/>
          </w:rPr>
          <w:instrText xml:space="preserve"> PAGEREF _Toc520293189 \h </w:instrText>
        </w:r>
        <w:r w:rsidR="00CD6814">
          <w:rPr>
            <w:noProof/>
            <w:webHidden/>
          </w:rPr>
        </w:r>
        <w:r w:rsidR="00CD6814">
          <w:rPr>
            <w:noProof/>
            <w:webHidden/>
          </w:rPr>
          <w:fldChar w:fldCharType="separate"/>
        </w:r>
        <w:r w:rsidR="00B20E03">
          <w:rPr>
            <w:noProof/>
            <w:webHidden/>
          </w:rPr>
          <w:t>77</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90" w:history="1">
        <w:r w:rsidR="00CD6814" w:rsidRPr="00787AEA">
          <w:rPr>
            <w:rStyle w:val="Hyperlink"/>
            <w:rFonts w:cs="Times New Roman"/>
            <w:noProof/>
          </w:rPr>
          <w:t>Figure 52. C</w:t>
        </w:r>
        <w:r w:rsidR="00CD6814" w:rsidRPr="00787AEA">
          <w:rPr>
            <w:rStyle w:val="Hyperlink"/>
            <w:rFonts w:cs="Times New Roman"/>
            <w:noProof/>
            <w:vertAlign w:val="subscript"/>
          </w:rPr>
          <w:t xml:space="preserve">l </w:t>
        </w:r>
        <w:r w:rsidR="00CD6814" w:rsidRPr="00787AEA">
          <w:rPr>
            <w:rStyle w:val="Hyperlink"/>
            <w:rFonts w:cs="Times New Roman"/>
            <w:noProof/>
          </w:rPr>
          <w:t>vs. angle of attack for maximum lift coefficient at root and midspan</w:t>
        </w:r>
        <w:r w:rsidR="00CD6814">
          <w:rPr>
            <w:noProof/>
            <w:webHidden/>
          </w:rPr>
          <w:tab/>
        </w:r>
        <w:r w:rsidR="00CD6814">
          <w:rPr>
            <w:noProof/>
            <w:webHidden/>
          </w:rPr>
          <w:fldChar w:fldCharType="begin"/>
        </w:r>
        <w:r w:rsidR="00CD6814">
          <w:rPr>
            <w:noProof/>
            <w:webHidden/>
          </w:rPr>
          <w:instrText xml:space="preserve"> PAGEREF _Toc520293190 \h </w:instrText>
        </w:r>
        <w:r w:rsidR="00CD6814">
          <w:rPr>
            <w:noProof/>
            <w:webHidden/>
          </w:rPr>
        </w:r>
        <w:r w:rsidR="00CD6814">
          <w:rPr>
            <w:noProof/>
            <w:webHidden/>
          </w:rPr>
          <w:fldChar w:fldCharType="separate"/>
        </w:r>
        <w:r w:rsidR="00B20E03">
          <w:rPr>
            <w:noProof/>
            <w:webHidden/>
          </w:rPr>
          <w:t>79</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91" w:history="1">
        <w:r w:rsidR="00CD6814" w:rsidRPr="00787AEA">
          <w:rPr>
            <w:rStyle w:val="Hyperlink"/>
            <w:rFonts w:cs="Times New Roman"/>
            <w:i/>
            <w:noProof/>
          </w:rPr>
          <w:t>Figure 53.</w:t>
        </w:r>
        <w:r w:rsidR="00CD6814" w:rsidRPr="00787AEA">
          <w:rPr>
            <w:rStyle w:val="Hyperlink"/>
            <w:rFonts w:cs="Times New Roman"/>
            <w:noProof/>
          </w:rPr>
          <w:t xml:space="preserve"> Effect of Flap Chord Ratio and Flap Type on K</w:t>
        </w:r>
        <w:r w:rsidR="00CD6814">
          <w:rPr>
            <w:noProof/>
            <w:webHidden/>
          </w:rPr>
          <w:tab/>
        </w:r>
        <w:r w:rsidR="00CD6814">
          <w:rPr>
            <w:noProof/>
            <w:webHidden/>
          </w:rPr>
          <w:fldChar w:fldCharType="begin"/>
        </w:r>
        <w:r w:rsidR="00CD6814">
          <w:rPr>
            <w:noProof/>
            <w:webHidden/>
          </w:rPr>
          <w:instrText xml:space="preserve"> PAGEREF _Toc520293191 \h </w:instrText>
        </w:r>
        <w:r w:rsidR="00CD6814">
          <w:rPr>
            <w:noProof/>
            <w:webHidden/>
          </w:rPr>
        </w:r>
        <w:r w:rsidR="00CD6814">
          <w:rPr>
            <w:noProof/>
            <w:webHidden/>
          </w:rPr>
          <w:fldChar w:fldCharType="separate"/>
        </w:r>
        <w:r w:rsidR="00B20E03">
          <w:rPr>
            <w:noProof/>
            <w:webHidden/>
          </w:rPr>
          <w:t>80</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92" w:history="1">
        <w:r w:rsidR="00CD6814" w:rsidRPr="00787AEA">
          <w:rPr>
            <w:rStyle w:val="Hyperlink"/>
            <w:rFonts w:cs="Times New Roman"/>
            <w:noProof/>
          </w:rPr>
          <w:t>Figure 54. AAA Estimate of clean Lift Coefficient of the Wing</w:t>
        </w:r>
        <w:r w:rsidR="00CD6814">
          <w:rPr>
            <w:noProof/>
            <w:webHidden/>
          </w:rPr>
          <w:tab/>
        </w:r>
        <w:r w:rsidR="00CD6814">
          <w:rPr>
            <w:noProof/>
            <w:webHidden/>
          </w:rPr>
          <w:fldChar w:fldCharType="begin"/>
        </w:r>
        <w:r w:rsidR="00CD6814">
          <w:rPr>
            <w:noProof/>
            <w:webHidden/>
          </w:rPr>
          <w:instrText xml:space="preserve"> PAGEREF _Toc520293192 \h </w:instrText>
        </w:r>
        <w:r w:rsidR="00CD6814">
          <w:rPr>
            <w:noProof/>
            <w:webHidden/>
          </w:rPr>
        </w:r>
        <w:r w:rsidR="00CD6814">
          <w:rPr>
            <w:noProof/>
            <w:webHidden/>
          </w:rPr>
          <w:fldChar w:fldCharType="separate"/>
        </w:r>
        <w:r w:rsidR="00B20E03">
          <w:rPr>
            <w:noProof/>
            <w:webHidden/>
          </w:rPr>
          <w:t>81</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93" w:history="1">
        <w:r w:rsidR="00CD6814" w:rsidRPr="00787AEA">
          <w:rPr>
            <w:rStyle w:val="Hyperlink"/>
            <w:rFonts w:cs="Times New Roman"/>
            <w:noProof/>
          </w:rPr>
          <w:t>Figure 55. Wing Planform: flap and lateral control layout</w:t>
        </w:r>
        <w:r w:rsidR="00CD6814">
          <w:rPr>
            <w:noProof/>
            <w:webHidden/>
          </w:rPr>
          <w:tab/>
        </w:r>
        <w:r w:rsidR="00CD6814">
          <w:rPr>
            <w:noProof/>
            <w:webHidden/>
          </w:rPr>
          <w:fldChar w:fldCharType="begin"/>
        </w:r>
        <w:r w:rsidR="00CD6814">
          <w:rPr>
            <w:noProof/>
            <w:webHidden/>
          </w:rPr>
          <w:instrText xml:space="preserve"> PAGEREF _Toc520293193 \h </w:instrText>
        </w:r>
        <w:r w:rsidR="00CD6814">
          <w:rPr>
            <w:noProof/>
            <w:webHidden/>
          </w:rPr>
        </w:r>
        <w:r w:rsidR="00CD6814">
          <w:rPr>
            <w:noProof/>
            <w:webHidden/>
          </w:rPr>
          <w:fldChar w:fldCharType="separate"/>
        </w:r>
        <w:r w:rsidR="00B20E03">
          <w:rPr>
            <w:noProof/>
            <w:webHidden/>
          </w:rPr>
          <w:t>84</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94" w:history="1">
        <w:r w:rsidR="00CD6814" w:rsidRPr="00787AEA">
          <w:rPr>
            <w:rStyle w:val="Hyperlink"/>
            <w:rFonts w:cs="Times New Roman"/>
            <w:noProof/>
          </w:rPr>
          <w:t>Figure 56. Empennage Configuration (units in feet)</w:t>
        </w:r>
        <w:r w:rsidR="00CD6814">
          <w:rPr>
            <w:noProof/>
            <w:webHidden/>
          </w:rPr>
          <w:tab/>
        </w:r>
        <w:r w:rsidR="00CD6814">
          <w:rPr>
            <w:noProof/>
            <w:webHidden/>
          </w:rPr>
          <w:fldChar w:fldCharType="begin"/>
        </w:r>
        <w:r w:rsidR="00CD6814">
          <w:rPr>
            <w:noProof/>
            <w:webHidden/>
          </w:rPr>
          <w:instrText xml:space="preserve"> PAGEREF _Toc520293194 \h </w:instrText>
        </w:r>
        <w:r w:rsidR="00CD6814">
          <w:rPr>
            <w:noProof/>
            <w:webHidden/>
          </w:rPr>
        </w:r>
        <w:r w:rsidR="00CD6814">
          <w:rPr>
            <w:noProof/>
            <w:webHidden/>
          </w:rPr>
          <w:fldChar w:fldCharType="separate"/>
        </w:r>
        <w:r w:rsidR="00B20E03">
          <w:rPr>
            <w:noProof/>
            <w:webHidden/>
          </w:rPr>
          <w:t>88</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95" w:history="1">
        <w:r w:rsidR="00CD6814" w:rsidRPr="00787AEA">
          <w:rPr>
            <w:rStyle w:val="Hyperlink"/>
            <w:rFonts w:cs="Times New Roman"/>
            <w:noProof/>
          </w:rPr>
          <w:t>Figure 57. Horizontal Tail Geometry Calculations by AAA</w:t>
        </w:r>
        <w:r w:rsidR="00CD6814">
          <w:rPr>
            <w:noProof/>
            <w:webHidden/>
          </w:rPr>
          <w:tab/>
        </w:r>
        <w:r w:rsidR="00CD6814">
          <w:rPr>
            <w:noProof/>
            <w:webHidden/>
          </w:rPr>
          <w:fldChar w:fldCharType="begin"/>
        </w:r>
        <w:r w:rsidR="00CD6814">
          <w:rPr>
            <w:noProof/>
            <w:webHidden/>
          </w:rPr>
          <w:instrText xml:space="preserve"> PAGEREF _Toc520293195 \h </w:instrText>
        </w:r>
        <w:r w:rsidR="00CD6814">
          <w:rPr>
            <w:noProof/>
            <w:webHidden/>
          </w:rPr>
        </w:r>
        <w:r w:rsidR="00CD6814">
          <w:rPr>
            <w:noProof/>
            <w:webHidden/>
          </w:rPr>
          <w:fldChar w:fldCharType="separate"/>
        </w:r>
        <w:r w:rsidR="00B20E03">
          <w:rPr>
            <w:noProof/>
            <w:webHidden/>
          </w:rPr>
          <w:t>89</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96" w:history="1">
        <w:r w:rsidR="00CD6814" w:rsidRPr="00787AEA">
          <w:rPr>
            <w:rStyle w:val="Hyperlink"/>
            <w:rFonts w:cs="Times New Roman"/>
            <w:noProof/>
          </w:rPr>
          <w:t>Figure 58. Vertical Tail Geometry Calculations by AAA</w:t>
        </w:r>
        <w:r w:rsidR="00CD6814">
          <w:rPr>
            <w:noProof/>
            <w:webHidden/>
          </w:rPr>
          <w:tab/>
        </w:r>
        <w:r w:rsidR="00CD6814">
          <w:rPr>
            <w:noProof/>
            <w:webHidden/>
          </w:rPr>
          <w:fldChar w:fldCharType="begin"/>
        </w:r>
        <w:r w:rsidR="00CD6814">
          <w:rPr>
            <w:noProof/>
            <w:webHidden/>
          </w:rPr>
          <w:instrText xml:space="preserve"> PAGEREF _Toc520293196 \h </w:instrText>
        </w:r>
        <w:r w:rsidR="00CD6814">
          <w:rPr>
            <w:noProof/>
            <w:webHidden/>
          </w:rPr>
        </w:r>
        <w:r w:rsidR="00CD6814">
          <w:rPr>
            <w:noProof/>
            <w:webHidden/>
          </w:rPr>
          <w:fldChar w:fldCharType="separate"/>
        </w:r>
        <w:r w:rsidR="00B20E03">
          <w:rPr>
            <w:noProof/>
            <w:webHidden/>
          </w:rPr>
          <w:t>89</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97" w:history="1">
        <w:r w:rsidR="00CD6814" w:rsidRPr="00787AEA">
          <w:rPr>
            <w:rStyle w:val="Hyperlink"/>
            <w:rFonts w:cs="Times New Roman"/>
            <w:noProof/>
          </w:rPr>
          <w:t>Figure 59. Vertical tail configuration in HTA</w:t>
        </w:r>
        <w:r w:rsidR="00CD6814">
          <w:rPr>
            <w:noProof/>
            <w:webHidden/>
          </w:rPr>
          <w:tab/>
        </w:r>
        <w:r w:rsidR="00CD6814">
          <w:rPr>
            <w:noProof/>
            <w:webHidden/>
          </w:rPr>
          <w:fldChar w:fldCharType="begin"/>
        </w:r>
        <w:r w:rsidR="00CD6814">
          <w:rPr>
            <w:noProof/>
            <w:webHidden/>
          </w:rPr>
          <w:instrText xml:space="preserve"> PAGEREF _Toc520293197 \h </w:instrText>
        </w:r>
        <w:r w:rsidR="00CD6814">
          <w:rPr>
            <w:noProof/>
            <w:webHidden/>
          </w:rPr>
        </w:r>
        <w:r w:rsidR="00CD6814">
          <w:rPr>
            <w:noProof/>
            <w:webHidden/>
          </w:rPr>
          <w:fldChar w:fldCharType="separate"/>
        </w:r>
        <w:r w:rsidR="00B20E03">
          <w:rPr>
            <w:noProof/>
            <w:webHidden/>
          </w:rPr>
          <w:t>91</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98" w:history="1">
        <w:r w:rsidR="00CD6814" w:rsidRPr="00787AEA">
          <w:rPr>
            <w:rStyle w:val="Hyperlink"/>
            <w:rFonts w:cs="Times New Roman"/>
            <w:noProof/>
          </w:rPr>
          <w:t>Figure 60. Horizontal tail configuration in HTA</w:t>
        </w:r>
        <w:r w:rsidR="00CD6814">
          <w:rPr>
            <w:noProof/>
            <w:webHidden/>
          </w:rPr>
          <w:tab/>
        </w:r>
        <w:r w:rsidR="00CD6814">
          <w:rPr>
            <w:noProof/>
            <w:webHidden/>
          </w:rPr>
          <w:fldChar w:fldCharType="begin"/>
        </w:r>
        <w:r w:rsidR="00CD6814">
          <w:rPr>
            <w:noProof/>
            <w:webHidden/>
          </w:rPr>
          <w:instrText xml:space="preserve"> PAGEREF _Toc520293198 \h </w:instrText>
        </w:r>
        <w:r w:rsidR="00CD6814">
          <w:rPr>
            <w:noProof/>
            <w:webHidden/>
          </w:rPr>
        </w:r>
        <w:r w:rsidR="00CD6814">
          <w:rPr>
            <w:noProof/>
            <w:webHidden/>
          </w:rPr>
          <w:fldChar w:fldCharType="separate"/>
        </w:r>
        <w:r w:rsidR="00B20E03">
          <w:rPr>
            <w:noProof/>
            <w:webHidden/>
          </w:rPr>
          <w:t>91</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199" w:history="1">
        <w:r w:rsidR="00CD6814" w:rsidRPr="00787AEA">
          <w:rPr>
            <w:rStyle w:val="Hyperlink"/>
            <w:rFonts w:cs="Times New Roman"/>
            <w:noProof/>
          </w:rPr>
          <w:t>Figure 61. c.g. for various aircraft components</w:t>
        </w:r>
        <w:r w:rsidR="00CD6814">
          <w:rPr>
            <w:noProof/>
            <w:webHidden/>
          </w:rPr>
          <w:tab/>
        </w:r>
        <w:r w:rsidR="00CD6814">
          <w:rPr>
            <w:noProof/>
            <w:webHidden/>
          </w:rPr>
          <w:fldChar w:fldCharType="begin"/>
        </w:r>
        <w:r w:rsidR="00CD6814">
          <w:rPr>
            <w:noProof/>
            <w:webHidden/>
          </w:rPr>
          <w:instrText xml:space="preserve"> PAGEREF _Toc520293199 \h </w:instrText>
        </w:r>
        <w:r w:rsidR="00CD6814">
          <w:rPr>
            <w:noProof/>
            <w:webHidden/>
          </w:rPr>
        </w:r>
        <w:r w:rsidR="00CD6814">
          <w:rPr>
            <w:noProof/>
            <w:webHidden/>
          </w:rPr>
          <w:fldChar w:fldCharType="separate"/>
        </w:r>
        <w:r w:rsidR="00B20E03">
          <w:rPr>
            <w:noProof/>
            <w:webHidden/>
          </w:rPr>
          <w:t>94</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00" w:history="1">
        <w:r w:rsidR="00CD6814" w:rsidRPr="00787AEA">
          <w:rPr>
            <w:rStyle w:val="Hyperlink"/>
            <w:rFonts w:cs="Times New Roman"/>
            <w:noProof/>
          </w:rPr>
          <w:t>Figure 62. c.g. location for each component on the aircraft</w:t>
        </w:r>
        <w:r w:rsidR="00CD6814">
          <w:rPr>
            <w:noProof/>
            <w:webHidden/>
          </w:rPr>
          <w:tab/>
        </w:r>
        <w:r w:rsidR="00CD6814">
          <w:rPr>
            <w:noProof/>
            <w:webHidden/>
          </w:rPr>
          <w:fldChar w:fldCharType="begin"/>
        </w:r>
        <w:r w:rsidR="00CD6814">
          <w:rPr>
            <w:noProof/>
            <w:webHidden/>
          </w:rPr>
          <w:instrText xml:space="preserve"> PAGEREF _Toc520293200 \h </w:instrText>
        </w:r>
        <w:r w:rsidR="00CD6814">
          <w:rPr>
            <w:noProof/>
            <w:webHidden/>
          </w:rPr>
        </w:r>
        <w:r w:rsidR="00CD6814">
          <w:rPr>
            <w:noProof/>
            <w:webHidden/>
          </w:rPr>
          <w:fldChar w:fldCharType="separate"/>
        </w:r>
        <w:r w:rsidR="00B20E03">
          <w:rPr>
            <w:noProof/>
            <w:webHidden/>
          </w:rPr>
          <w:t>95</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01" w:history="1">
        <w:r w:rsidR="00CD6814" w:rsidRPr="00787AEA">
          <w:rPr>
            <w:rStyle w:val="Hyperlink"/>
            <w:rFonts w:cs="Times New Roman"/>
            <w:noProof/>
          </w:rPr>
          <w:t>Figure 63. c.g. excursion plot produced using Microsoft Excel</w:t>
        </w:r>
        <w:r w:rsidR="00CD6814">
          <w:rPr>
            <w:noProof/>
            <w:webHidden/>
          </w:rPr>
          <w:tab/>
        </w:r>
        <w:r w:rsidR="00CD6814">
          <w:rPr>
            <w:noProof/>
            <w:webHidden/>
          </w:rPr>
          <w:fldChar w:fldCharType="begin"/>
        </w:r>
        <w:r w:rsidR="00CD6814">
          <w:rPr>
            <w:noProof/>
            <w:webHidden/>
          </w:rPr>
          <w:instrText xml:space="preserve"> PAGEREF _Toc520293201 \h </w:instrText>
        </w:r>
        <w:r w:rsidR="00CD6814">
          <w:rPr>
            <w:noProof/>
            <w:webHidden/>
          </w:rPr>
        </w:r>
        <w:r w:rsidR="00CD6814">
          <w:rPr>
            <w:noProof/>
            <w:webHidden/>
          </w:rPr>
          <w:fldChar w:fldCharType="separate"/>
        </w:r>
        <w:r w:rsidR="00B20E03">
          <w:rPr>
            <w:noProof/>
            <w:webHidden/>
          </w:rPr>
          <w:t>96</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02" w:history="1">
        <w:r w:rsidR="00CD6814" w:rsidRPr="00787AEA">
          <w:rPr>
            <w:rStyle w:val="Hyperlink"/>
            <w:rFonts w:cs="Times New Roman"/>
            <w:noProof/>
          </w:rPr>
          <w:t>Figure 64. Weight fractions referenced from the 737-200 from AAA</w:t>
        </w:r>
        <w:r w:rsidR="00CD6814">
          <w:rPr>
            <w:noProof/>
            <w:webHidden/>
          </w:rPr>
          <w:tab/>
        </w:r>
        <w:r w:rsidR="00CD6814">
          <w:rPr>
            <w:noProof/>
            <w:webHidden/>
          </w:rPr>
          <w:fldChar w:fldCharType="begin"/>
        </w:r>
        <w:r w:rsidR="00CD6814">
          <w:rPr>
            <w:noProof/>
            <w:webHidden/>
          </w:rPr>
          <w:instrText xml:space="preserve"> PAGEREF _Toc520293202 \h </w:instrText>
        </w:r>
        <w:r w:rsidR="00CD6814">
          <w:rPr>
            <w:noProof/>
            <w:webHidden/>
          </w:rPr>
        </w:r>
        <w:r w:rsidR="00CD6814">
          <w:rPr>
            <w:noProof/>
            <w:webHidden/>
          </w:rPr>
          <w:fldChar w:fldCharType="separate"/>
        </w:r>
        <w:r w:rsidR="00B20E03">
          <w:rPr>
            <w:noProof/>
            <w:webHidden/>
          </w:rPr>
          <w:t>96</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03" w:history="1">
        <w:r w:rsidR="00CD6814" w:rsidRPr="00787AEA">
          <w:rPr>
            <w:rStyle w:val="Hyperlink"/>
            <w:rFonts w:cs="Times New Roman"/>
            <w:noProof/>
          </w:rPr>
          <w:t>Figure 65. c.g. locations produced using AAA</w:t>
        </w:r>
        <w:r w:rsidR="00CD6814">
          <w:rPr>
            <w:noProof/>
            <w:webHidden/>
          </w:rPr>
          <w:tab/>
        </w:r>
        <w:r w:rsidR="00CD6814">
          <w:rPr>
            <w:noProof/>
            <w:webHidden/>
          </w:rPr>
          <w:fldChar w:fldCharType="begin"/>
        </w:r>
        <w:r w:rsidR="00CD6814">
          <w:rPr>
            <w:noProof/>
            <w:webHidden/>
          </w:rPr>
          <w:instrText xml:space="preserve"> PAGEREF _Toc520293203 \h </w:instrText>
        </w:r>
        <w:r w:rsidR="00CD6814">
          <w:rPr>
            <w:noProof/>
            <w:webHidden/>
          </w:rPr>
        </w:r>
        <w:r w:rsidR="00CD6814">
          <w:rPr>
            <w:noProof/>
            <w:webHidden/>
          </w:rPr>
          <w:fldChar w:fldCharType="separate"/>
        </w:r>
        <w:r w:rsidR="00B20E03">
          <w:rPr>
            <w:noProof/>
            <w:webHidden/>
          </w:rPr>
          <w:t>97</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04" w:history="1">
        <w:r w:rsidR="00CD6814" w:rsidRPr="00787AEA">
          <w:rPr>
            <w:rStyle w:val="Hyperlink"/>
            <w:rFonts w:cs="Times New Roman"/>
            <w:noProof/>
          </w:rPr>
          <w:t>Figure 66. c.g. location for MTOW aircraft</w:t>
        </w:r>
        <w:r w:rsidR="00CD6814">
          <w:rPr>
            <w:noProof/>
            <w:webHidden/>
          </w:rPr>
          <w:tab/>
        </w:r>
        <w:r w:rsidR="00CD6814">
          <w:rPr>
            <w:noProof/>
            <w:webHidden/>
          </w:rPr>
          <w:fldChar w:fldCharType="begin"/>
        </w:r>
        <w:r w:rsidR="00CD6814">
          <w:rPr>
            <w:noProof/>
            <w:webHidden/>
          </w:rPr>
          <w:instrText xml:space="preserve"> PAGEREF _Toc520293204 \h </w:instrText>
        </w:r>
        <w:r w:rsidR="00CD6814">
          <w:rPr>
            <w:noProof/>
            <w:webHidden/>
          </w:rPr>
        </w:r>
        <w:r w:rsidR="00CD6814">
          <w:rPr>
            <w:noProof/>
            <w:webHidden/>
          </w:rPr>
          <w:fldChar w:fldCharType="separate"/>
        </w:r>
        <w:r w:rsidR="00B20E03">
          <w:rPr>
            <w:noProof/>
            <w:webHidden/>
          </w:rPr>
          <w:t>97</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05" w:history="1">
        <w:r w:rsidR="00CD6814" w:rsidRPr="00787AEA">
          <w:rPr>
            <w:rStyle w:val="Hyperlink"/>
            <w:rFonts w:cs="Times New Roman"/>
            <w:noProof/>
          </w:rPr>
          <w:t>Figure 67. Loading Table from AAA for x-direction c.g. excursion diagram</w:t>
        </w:r>
        <w:r w:rsidR="00CD6814">
          <w:rPr>
            <w:noProof/>
            <w:webHidden/>
          </w:rPr>
          <w:tab/>
        </w:r>
        <w:r w:rsidR="00CD6814">
          <w:rPr>
            <w:noProof/>
            <w:webHidden/>
          </w:rPr>
          <w:fldChar w:fldCharType="begin"/>
        </w:r>
        <w:r w:rsidR="00CD6814">
          <w:rPr>
            <w:noProof/>
            <w:webHidden/>
          </w:rPr>
          <w:instrText xml:space="preserve"> PAGEREF _Toc520293205 \h </w:instrText>
        </w:r>
        <w:r w:rsidR="00CD6814">
          <w:rPr>
            <w:noProof/>
            <w:webHidden/>
          </w:rPr>
        </w:r>
        <w:r w:rsidR="00CD6814">
          <w:rPr>
            <w:noProof/>
            <w:webHidden/>
          </w:rPr>
          <w:fldChar w:fldCharType="separate"/>
        </w:r>
        <w:r w:rsidR="00B20E03">
          <w:rPr>
            <w:noProof/>
            <w:webHidden/>
          </w:rPr>
          <w:t>98</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06" w:history="1">
        <w:r w:rsidR="00CD6814" w:rsidRPr="00787AEA">
          <w:rPr>
            <w:rStyle w:val="Hyperlink"/>
            <w:rFonts w:cs="Times New Roman"/>
            <w:noProof/>
          </w:rPr>
          <w:t>Figure 68. c.g. excursion diagram (x-direction)</w:t>
        </w:r>
        <w:r w:rsidR="00CD6814">
          <w:rPr>
            <w:noProof/>
            <w:webHidden/>
          </w:rPr>
          <w:tab/>
        </w:r>
        <w:r w:rsidR="00CD6814">
          <w:rPr>
            <w:noProof/>
            <w:webHidden/>
          </w:rPr>
          <w:fldChar w:fldCharType="begin"/>
        </w:r>
        <w:r w:rsidR="00CD6814">
          <w:rPr>
            <w:noProof/>
            <w:webHidden/>
          </w:rPr>
          <w:instrText xml:space="preserve"> PAGEREF _Toc520293206 \h </w:instrText>
        </w:r>
        <w:r w:rsidR="00CD6814">
          <w:rPr>
            <w:noProof/>
            <w:webHidden/>
          </w:rPr>
        </w:r>
        <w:r w:rsidR="00CD6814">
          <w:rPr>
            <w:noProof/>
            <w:webHidden/>
          </w:rPr>
          <w:fldChar w:fldCharType="separate"/>
        </w:r>
        <w:r w:rsidR="00B20E03">
          <w:rPr>
            <w:noProof/>
            <w:webHidden/>
          </w:rPr>
          <w:t>99</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07" w:history="1">
        <w:r w:rsidR="00CD6814" w:rsidRPr="00787AEA">
          <w:rPr>
            <w:rStyle w:val="Hyperlink"/>
            <w:rFonts w:cs="Times New Roman"/>
            <w:noProof/>
          </w:rPr>
          <w:t>Figure 69. Loading Table from AAA for z-direction c.g. excursion diagram</w:t>
        </w:r>
        <w:r w:rsidR="00CD6814">
          <w:rPr>
            <w:noProof/>
            <w:webHidden/>
          </w:rPr>
          <w:tab/>
        </w:r>
        <w:r w:rsidR="00CD6814">
          <w:rPr>
            <w:noProof/>
            <w:webHidden/>
          </w:rPr>
          <w:fldChar w:fldCharType="begin"/>
        </w:r>
        <w:r w:rsidR="00CD6814">
          <w:rPr>
            <w:noProof/>
            <w:webHidden/>
          </w:rPr>
          <w:instrText xml:space="preserve"> PAGEREF _Toc520293207 \h </w:instrText>
        </w:r>
        <w:r w:rsidR="00CD6814">
          <w:rPr>
            <w:noProof/>
            <w:webHidden/>
          </w:rPr>
        </w:r>
        <w:r w:rsidR="00CD6814">
          <w:rPr>
            <w:noProof/>
            <w:webHidden/>
          </w:rPr>
          <w:fldChar w:fldCharType="separate"/>
        </w:r>
        <w:r w:rsidR="00B20E03">
          <w:rPr>
            <w:noProof/>
            <w:webHidden/>
          </w:rPr>
          <w:t>100</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08" w:history="1">
        <w:r w:rsidR="00CD6814" w:rsidRPr="00787AEA">
          <w:rPr>
            <w:rStyle w:val="Hyperlink"/>
            <w:rFonts w:cs="Times New Roman"/>
            <w:noProof/>
          </w:rPr>
          <w:t>Figure 70. c.g. excursion diagram (z-direction)</w:t>
        </w:r>
        <w:r w:rsidR="00CD6814">
          <w:rPr>
            <w:noProof/>
            <w:webHidden/>
          </w:rPr>
          <w:tab/>
        </w:r>
        <w:r w:rsidR="00CD6814">
          <w:rPr>
            <w:noProof/>
            <w:webHidden/>
          </w:rPr>
          <w:fldChar w:fldCharType="begin"/>
        </w:r>
        <w:r w:rsidR="00CD6814">
          <w:rPr>
            <w:noProof/>
            <w:webHidden/>
          </w:rPr>
          <w:instrText xml:space="preserve"> PAGEREF _Toc520293208 \h </w:instrText>
        </w:r>
        <w:r w:rsidR="00CD6814">
          <w:rPr>
            <w:noProof/>
            <w:webHidden/>
          </w:rPr>
        </w:r>
        <w:r w:rsidR="00CD6814">
          <w:rPr>
            <w:noProof/>
            <w:webHidden/>
          </w:rPr>
          <w:fldChar w:fldCharType="separate"/>
        </w:r>
        <w:r w:rsidR="00B20E03">
          <w:rPr>
            <w:noProof/>
            <w:webHidden/>
          </w:rPr>
          <w:t>100</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09" w:history="1">
        <w:r w:rsidR="00CD6814" w:rsidRPr="00787AEA">
          <w:rPr>
            <w:rStyle w:val="Hyperlink"/>
            <w:rFonts w:cs="Times New Roman"/>
            <w:noProof/>
          </w:rPr>
          <w:t>Figure 71. Landing gear and strut placement</w:t>
        </w:r>
        <w:r w:rsidR="00CD6814">
          <w:rPr>
            <w:noProof/>
            <w:webHidden/>
          </w:rPr>
          <w:tab/>
        </w:r>
        <w:r w:rsidR="00CD6814">
          <w:rPr>
            <w:noProof/>
            <w:webHidden/>
          </w:rPr>
          <w:fldChar w:fldCharType="begin"/>
        </w:r>
        <w:r w:rsidR="00CD6814">
          <w:rPr>
            <w:noProof/>
            <w:webHidden/>
          </w:rPr>
          <w:instrText xml:space="preserve"> PAGEREF _Toc520293209 \h </w:instrText>
        </w:r>
        <w:r w:rsidR="00CD6814">
          <w:rPr>
            <w:noProof/>
            <w:webHidden/>
          </w:rPr>
        </w:r>
        <w:r w:rsidR="00CD6814">
          <w:rPr>
            <w:noProof/>
            <w:webHidden/>
          </w:rPr>
          <w:fldChar w:fldCharType="separate"/>
        </w:r>
        <w:r w:rsidR="00B20E03">
          <w:rPr>
            <w:noProof/>
            <w:webHidden/>
          </w:rPr>
          <w:t>102</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10" w:history="1">
        <w:r w:rsidR="00CD6814" w:rsidRPr="00787AEA">
          <w:rPr>
            <w:rStyle w:val="Hyperlink"/>
            <w:rFonts w:cs="Times New Roman"/>
            <w:noProof/>
          </w:rPr>
          <w:t>Figure 72. Nose gear retraction</w:t>
        </w:r>
        <w:r w:rsidR="00CD6814">
          <w:rPr>
            <w:noProof/>
            <w:webHidden/>
          </w:rPr>
          <w:tab/>
        </w:r>
        <w:r w:rsidR="00CD6814">
          <w:rPr>
            <w:noProof/>
            <w:webHidden/>
          </w:rPr>
          <w:fldChar w:fldCharType="begin"/>
        </w:r>
        <w:r w:rsidR="00CD6814">
          <w:rPr>
            <w:noProof/>
            <w:webHidden/>
          </w:rPr>
          <w:instrText xml:space="preserve"> PAGEREF _Toc520293210 \h </w:instrText>
        </w:r>
        <w:r w:rsidR="00CD6814">
          <w:rPr>
            <w:noProof/>
            <w:webHidden/>
          </w:rPr>
        </w:r>
        <w:r w:rsidR="00CD6814">
          <w:rPr>
            <w:noProof/>
            <w:webHidden/>
          </w:rPr>
          <w:fldChar w:fldCharType="separate"/>
        </w:r>
        <w:r w:rsidR="00B20E03">
          <w:rPr>
            <w:noProof/>
            <w:webHidden/>
          </w:rPr>
          <w:t>102</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11" w:history="1">
        <w:r w:rsidR="00CD6814" w:rsidRPr="00787AEA">
          <w:rPr>
            <w:rStyle w:val="Hyperlink"/>
            <w:rFonts w:cs="Times New Roman"/>
            <w:noProof/>
          </w:rPr>
          <w:t>Figure 73. Stick Diagram for main gear retraction</w:t>
        </w:r>
        <w:r w:rsidR="00CD6814">
          <w:rPr>
            <w:noProof/>
            <w:webHidden/>
          </w:rPr>
          <w:tab/>
        </w:r>
        <w:r w:rsidR="00CD6814">
          <w:rPr>
            <w:noProof/>
            <w:webHidden/>
          </w:rPr>
          <w:fldChar w:fldCharType="begin"/>
        </w:r>
        <w:r w:rsidR="00CD6814">
          <w:rPr>
            <w:noProof/>
            <w:webHidden/>
          </w:rPr>
          <w:instrText xml:space="preserve"> PAGEREF _Toc520293211 \h </w:instrText>
        </w:r>
        <w:r w:rsidR="00CD6814">
          <w:rPr>
            <w:noProof/>
            <w:webHidden/>
          </w:rPr>
        </w:r>
        <w:r w:rsidR="00CD6814">
          <w:rPr>
            <w:noProof/>
            <w:webHidden/>
          </w:rPr>
          <w:fldChar w:fldCharType="separate"/>
        </w:r>
        <w:r w:rsidR="00B20E03">
          <w:rPr>
            <w:noProof/>
            <w:webHidden/>
          </w:rPr>
          <w:t>103</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12" w:history="1">
        <w:r w:rsidR="00CD6814" w:rsidRPr="00787AEA">
          <w:rPr>
            <w:rStyle w:val="Hyperlink"/>
            <w:rFonts w:cs="Times New Roman"/>
            <w:noProof/>
          </w:rPr>
          <w:t>Figure 74. Illustration of the two nose tires and four main tires for the landing gear.</w:t>
        </w:r>
        <w:r w:rsidR="00CD6814">
          <w:rPr>
            <w:noProof/>
            <w:webHidden/>
          </w:rPr>
          <w:tab/>
        </w:r>
        <w:r w:rsidR="00CD6814">
          <w:rPr>
            <w:noProof/>
            <w:webHidden/>
          </w:rPr>
          <w:fldChar w:fldCharType="begin"/>
        </w:r>
        <w:r w:rsidR="00CD6814">
          <w:rPr>
            <w:noProof/>
            <w:webHidden/>
          </w:rPr>
          <w:instrText xml:space="preserve"> PAGEREF _Toc520293212 \h </w:instrText>
        </w:r>
        <w:r w:rsidR="00CD6814">
          <w:rPr>
            <w:noProof/>
            <w:webHidden/>
          </w:rPr>
        </w:r>
        <w:r w:rsidR="00CD6814">
          <w:rPr>
            <w:noProof/>
            <w:webHidden/>
          </w:rPr>
          <w:fldChar w:fldCharType="separate"/>
        </w:r>
        <w:r w:rsidR="00B20E03">
          <w:rPr>
            <w:noProof/>
            <w:webHidden/>
          </w:rPr>
          <w:t>103</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13" w:history="1">
        <w:r w:rsidR="00CD6814" w:rsidRPr="00787AEA">
          <w:rPr>
            <w:rStyle w:val="Hyperlink"/>
            <w:rFonts w:cs="Times New Roman"/>
            <w:noProof/>
          </w:rPr>
          <w:t>Figure 75. Landing Gear retracted into fuselage</w:t>
        </w:r>
        <w:r w:rsidR="00CD6814">
          <w:rPr>
            <w:noProof/>
            <w:webHidden/>
          </w:rPr>
          <w:tab/>
        </w:r>
        <w:r w:rsidR="00CD6814">
          <w:rPr>
            <w:noProof/>
            <w:webHidden/>
          </w:rPr>
          <w:fldChar w:fldCharType="begin"/>
        </w:r>
        <w:r w:rsidR="00CD6814">
          <w:rPr>
            <w:noProof/>
            <w:webHidden/>
          </w:rPr>
          <w:instrText xml:space="preserve"> PAGEREF _Toc520293213 \h </w:instrText>
        </w:r>
        <w:r w:rsidR="00CD6814">
          <w:rPr>
            <w:noProof/>
            <w:webHidden/>
          </w:rPr>
        </w:r>
        <w:r w:rsidR="00CD6814">
          <w:rPr>
            <w:noProof/>
            <w:webHidden/>
          </w:rPr>
          <w:fldChar w:fldCharType="separate"/>
        </w:r>
        <w:r w:rsidR="00B20E03">
          <w:rPr>
            <w:noProof/>
            <w:webHidden/>
          </w:rPr>
          <w:t>103</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14" w:history="1">
        <w:r w:rsidR="00CD6814" w:rsidRPr="00787AEA">
          <w:rPr>
            <w:rStyle w:val="Hyperlink"/>
            <w:rFonts w:cs="Times New Roman"/>
            <w:noProof/>
          </w:rPr>
          <w:t>Figure 76. Geometric quantities for aircraft calculations</w:t>
        </w:r>
        <w:r w:rsidR="00CD6814">
          <w:rPr>
            <w:noProof/>
            <w:webHidden/>
          </w:rPr>
          <w:tab/>
        </w:r>
        <w:r w:rsidR="00CD6814">
          <w:rPr>
            <w:noProof/>
            <w:webHidden/>
          </w:rPr>
          <w:fldChar w:fldCharType="begin"/>
        </w:r>
        <w:r w:rsidR="00CD6814">
          <w:rPr>
            <w:noProof/>
            <w:webHidden/>
          </w:rPr>
          <w:instrText xml:space="preserve"> PAGEREF _Toc520293214 \h </w:instrText>
        </w:r>
        <w:r w:rsidR="00CD6814">
          <w:rPr>
            <w:noProof/>
            <w:webHidden/>
          </w:rPr>
        </w:r>
        <w:r w:rsidR="00CD6814">
          <w:rPr>
            <w:noProof/>
            <w:webHidden/>
          </w:rPr>
          <w:fldChar w:fldCharType="separate"/>
        </w:r>
        <w:r w:rsidR="00B20E03">
          <w:rPr>
            <w:noProof/>
            <w:webHidden/>
          </w:rPr>
          <w:t>106</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15" w:history="1">
        <w:r w:rsidR="00CD6814" w:rsidRPr="00787AEA">
          <w:rPr>
            <w:rStyle w:val="Hyperlink"/>
            <w:rFonts w:cs="Times New Roman"/>
            <w:noProof/>
          </w:rPr>
          <w:t>Figure 77. Longitudinal X-Plot for the HTA</w:t>
        </w:r>
        <w:r w:rsidR="00CD6814">
          <w:rPr>
            <w:noProof/>
            <w:webHidden/>
          </w:rPr>
          <w:tab/>
        </w:r>
        <w:r w:rsidR="00CD6814">
          <w:rPr>
            <w:noProof/>
            <w:webHidden/>
          </w:rPr>
          <w:fldChar w:fldCharType="begin"/>
        </w:r>
        <w:r w:rsidR="00CD6814">
          <w:rPr>
            <w:noProof/>
            <w:webHidden/>
          </w:rPr>
          <w:instrText xml:space="preserve"> PAGEREF _Toc520293215 \h </w:instrText>
        </w:r>
        <w:r w:rsidR="00CD6814">
          <w:rPr>
            <w:noProof/>
            <w:webHidden/>
          </w:rPr>
        </w:r>
        <w:r w:rsidR="00CD6814">
          <w:rPr>
            <w:noProof/>
            <w:webHidden/>
          </w:rPr>
          <w:fldChar w:fldCharType="separate"/>
        </w:r>
        <w:r w:rsidR="00B20E03">
          <w:rPr>
            <w:noProof/>
            <w:webHidden/>
          </w:rPr>
          <w:t>106</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16" w:history="1">
        <w:r w:rsidR="00CD6814" w:rsidRPr="00787AEA">
          <w:rPr>
            <w:rStyle w:val="Hyperlink"/>
            <w:rFonts w:cs="Times New Roman"/>
            <w:noProof/>
          </w:rPr>
          <w:t>Figure 78. HTA Directional X-Plot</w:t>
        </w:r>
        <w:r w:rsidR="00CD6814">
          <w:rPr>
            <w:noProof/>
            <w:webHidden/>
          </w:rPr>
          <w:tab/>
        </w:r>
        <w:r w:rsidR="00CD6814">
          <w:rPr>
            <w:noProof/>
            <w:webHidden/>
          </w:rPr>
          <w:fldChar w:fldCharType="begin"/>
        </w:r>
        <w:r w:rsidR="00CD6814">
          <w:rPr>
            <w:noProof/>
            <w:webHidden/>
          </w:rPr>
          <w:instrText xml:space="preserve"> PAGEREF _Toc520293216 \h </w:instrText>
        </w:r>
        <w:r w:rsidR="00CD6814">
          <w:rPr>
            <w:noProof/>
            <w:webHidden/>
          </w:rPr>
        </w:r>
        <w:r w:rsidR="00CD6814">
          <w:rPr>
            <w:noProof/>
            <w:webHidden/>
          </w:rPr>
          <w:fldChar w:fldCharType="separate"/>
        </w:r>
        <w:r w:rsidR="00B20E03">
          <w:rPr>
            <w:noProof/>
            <w:webHidden/>
          </w:rPr>
          <w:t>107</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17" w:history="1">
        <w:r w:rsidR="00CD6814" w:rsidRPr="00787AEA">
          <w:rPr>
            <w:rStyle w:val="Hyperlink"/>
            <w:rFonts w:cs="Times New Roman"/>
            <w:noProof/>
          </w:rPr>
          <w:t>Figure 79. Geometry for one engine out V</w:t>
        </w:r>
        <w:r w:rsidR="00CD6814" w:rsidRPr="00787AEA">
          <w:rPr>
            <w:rStyle w:val="Hyperlink"/>
            <w:rFonts w:cs="Times New Roman"/>
            <w:noProof/>
            <w:vertAlign w:val="subscript"/>
          </w:rPr>
          <w:t>mc</w:t>
        </w:r>
        <w:r w:rsidR="00CD6814" w:rsidRPr="00787AEA">
          <w:rPr>
            <w:rStyle w:val="Hyperlink"/>
            <w:rFonts w:cs="Times New Roman"/>
            <w:noProof/>
          </w:rPr>
          <w:t xml:space="preserve"> calculations</w:t>
        </w:r>
        <w:r w:rsidR="00CD6814">
          <w:rPr>
            <w:noProof/>
            <w:webHidden/>
          </w:rPr>
          <w:tab/>
        </w:r>
        <w:r w:rsidR="00CD6814">
          <w:rPr>
            <w:noProof/>
            <w:webHidden/>
          </w:rPr>
          <w:fldChar w:fldCharType="begin"/>
        </w:r>
        <w:r w:rsidR="00CD6814">
          <w:rPr>
            <w:noProof/>
            <w:webHidden/>
          </w:rPr>
          <w:instrText xml:space="preserve"> PAGEREF _Toc520293217 \h </w:instrText>
        </w:r>
        <w:r w:rsidR="00CD6814">
          <w:rPr>
            <w:noProof/>
            <w:webHidden/>
          </w:rPr>
        </w:r>
        <w:r w:rsidR="00CD6814">
          <w:rPr>
            <w:noProof/>
            <w:webHidden/>
          </w:rPr>
          <w:fldChar w:fldCharType="separate"/>
        </w:r>
        <w:r w:rsidR="00B20E03">
          <w:rPr>
            <w:noProof/>
            <w:webHidden/>
          </w:rPr>
          <w:t>108</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18" w:history="1">
        <w:r w:rsidR="00CD6814" w:rsidRPr="00787AEA">
          <w:rPr>
            <w:rStyle w:val="Hyperlink"/>
            <w:rFonts w:cs="Times New Roman"/>
            <w:noProof/>
          </w:rPr>
          <w:t>Figure 80. Maximum takeoff weight vs. wetted area for jet transports</w:t>
        </w:r>
        <w:r w:rsidR="00CD6814">
          <w:rPr>
            <w:noProof/>
            <w:webHidden/>
          </w:rPr>
          <w:tab/>
        </w:r>
        <w:r w:rsidR="00CD6814">
          <w:rPr>
            <w:noProof/>
            <w:webHidden/>
          </w:rPr>
          <w:fldChar w:fldCharType="begin"/>
        </w:r>
        <w:r w:rsidR="00CD6814">
          <w:rPr>
            <w:noProof/>
            <w:webHidden/>
          </w:rPr>
          <w:instrText xml:space="preserve"> PAGEREF _Toc520293218 \h </w:instrText>
        </w:r>
        <w:r w:rsidR="00CD6814">
          <w:rPr>
            <w:noProof/>
            <w:webHidden/>
          </w:rPr>
        </w:r>
        <w:r w:rsidR="00CD6814">
          <w:rPr>
            <w:noProof/>
            <w:webHidden/>
          </w:rPr>
          <w:fldChar w:fldCharType="separate"/>
        </w:r>
        <w:r w:rsidR="00B20E03">
          <w:rPr>
            <w:noProof/>
            <w:webHidden/>
          </w:rPr>
          <w:t>112</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19" w:history="1">
        <w:r w:rsidR="00CD6814" w:rsidRPr="00787AEA">
          <w:rPr>
            <w:rStyle w:val="Hyperlink"/>
            <w:rFonts w:cs="Times New Roman"/>
            <w:noProof/>
          </w:rPr>
          <w:t>Figure 81. Wetted area vs. equivalent parasite area</w:t>
        </w:r>
        <w:r w:rsidR="00CD6814">
          <w:rPr>
            <w:noProof/>
            <w:webHidden/>
          </w:rPr>
          <w:tab/>
        </w:r>
        <w:r w:rsidR="00CD6814">
          <w:rPr>
            <w:noProof/>
            <w:webHidden/>
          </w:rPr>
          <w:fldChar w:fldCharType="begin"/>
        </w:r>
        <w:r w:rsidR="00CD6814">
          <w:rPr>
            <w:noProof/>
            <w:webHidden/>
          </w:rPr>
          <w:instrText xml:space="preserve"> PAGEREF _Toc520293219 \h </w:instrText>
        </w:r>
        <w:r w:rsidR="00CD6814">
          <w:rPr>
            <w:noProof/>
            <w:webHidden/>
          </w:rPr>
        </w:r>
        <w:r w:rsidR="00CD6814">
          <w:rPr>
            <w:noProof/>
            <w:webHidden/>
          </w:rPr>
          <w:fldChar w:fldCharType="separate"/>
        </w:r>
        <w:r w:rsidR="00B20E03">
          <w:rPr>
            <w:noProof/>
            <w:webHidden/>
          </w:rPr>
          <w:t>113</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20" w:history="1">
        <w:r w:rsidR="00CD6814" w:rsidRPr="00787AEA">
          <w:rPr>
            <w:rStyle w:val="Hyperlink"/>
            <w:rFonts w:cs="Times New Roman"/>
            <w:noProof/>
          </w:rPr>
          <w:t>Figure 82. Typical Compressibility Drag Behavior</w:t>
        </w:r>
        <w:r w:rsidR="00CD6814">
          <w:rPr>
            <w:noProof/>
            <w:webHidden/>
          </w:rPr>
          <w:tab/>
        </w:r>
        <w:r w:rsidR="00CD6814">
          <w:rPr>
            <w:noProof/>
            <w:webHidden/>
          </w:rPr>
          <w:fldChar w:fldCharType="begin"/>
        </w:r>
        <w:r w:rsidR="00CD6814">
          <w:rPr>
            <w:noProof/>
            <w:webHidden/>
          </w:rPr>
          <w:instrText xml:space="preserve"> PAGEREF _Toc520293220 \h </w:instrText>
        </w:r>
        <w:r w:rsidR="00CD6814">
          <w:rPr>
            <w:noProof/>
            <w:webHidden/>
          </w:rPr>
        </w:r>
        <w:r w:rsidR="00CD6814">
          <w:rPr>
            <w:noProof/>
            <w:webHidden/>
          </w:rPr>
          <w:fldChar w:fldCharType="separate"/>
        </w:r>
        <w:r w:rsidR="00B20E03">
          <w:rPr>
            <w:noProof/>
            <w:webHidden/>
          </w:rPr>
          <w:t>114</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21" w:history="1">
        <w:r w:rsidR="00CD6814" w:rsidRPr="00787AEA">
          <w:rPr>
            <w:rStyle w:val="Hyperlink"/>
            <w:rFonts w:cs="Times New Roman"/>
            <w:noProof/>
          </w:rPr>
          <w:t>Figure 83. Low speed polars for transport</w:t>
        </w:r>
        <w:r w:rsidR="00CD6814">
          <w:rPr>
            <w:noProof/>
            <w:webHidden/>
          </w:rPr>
          <w:tab/>
        </w:r>
        <w:r w:rsidR="00CD6814">
          <w:rPr>
            <w:noProof/>
            <w:webHidden/>
          </w:rPr>
          <w:fldChar w:fldCharType="begin"/>
        </w:r>
        <w:r w:rsidR="00CD6814">
          <w:rPr>
            <w:noProof/>
            <w:webHidden/>
          </w:rPr>
          <w:instrText xml:space="preserve"> PAGEREF _Toc520293221 \h </w:instrText>
        </w:r>
        <w:r w:rsidR="00CD6814">
          <w:rPr>
            <w:noProof/>
            <w:webHidden/>
          </w:rPr>
        </w:r>
        <w:r w:rsidR="00CD6814">
          <w:rPr>
            <w:noProof/>
            <w:webHidden/>
          </w:rPr>
          <w:fldChar w:fldCharType="separate"/>
        </w:r>
        <w:r w:rsidR="00B20E03">
          <w:rPr>
            <w:noProof/>
            <w:webHidden/>
          </w:rPr>
          <w:t>115</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22" w:history="1">
        <w:r w:rsidR="00CD6814" w:rsidRPr="00787AEA">
          <w:rPr>
            <w:rStyle w:val="Hyperlink"/>
            <w:rFonts w:cs="Times New Roman"/>
            <w:noProof/>
          </w:rPr>
          <w:t>Figure 84. L/D Ratios</w:t>
        </w:r>
        <w:r w:rsidR="00CD6814">
          <w:rPr>
            <w:noProof/>
            <w:webHidden/>
          </w:rPr>
          <w:tab/>
        </w:r>
        <w:r w:rsidR="00CD6814">
          <w:rPr>
            <w:noProof/>
            <w:webHidden/>
          </w:rPr>
          <w:fldChar w:fldCharType="begin"/>
        </w:r>
        <w:r w:rsidR="00CD6814">
          <w:rPr>
            <w:noProof/>
            <w:webHidden/>
          </w:rPr>
          <w:instrText xml:space="preserve"> PAGEREF _Toc520293222 \h </w:instrText>
        </w:r>
        <w:r w:rsidR="00CD6814">
          <w:rPr>
            <w:noProof/>
            <w:webHidden/>
          </w:rPr>
        </w:r>
        <w:r w:rsidR="00CD6814">
          <w:rPr>
            <w:noProof/>
            <w:webHidden/>
          </w:rPr>
          <w:fldChar w:fldCharType="separate"/>
        </w:r>
        <w:r w:rsidR="00B20E03">
          <w:rPr>
            <w:noProof/>
            <w:webHidden/>
          </w:rPr>
          <w:t>115</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23" w:history="1">
        <w:r w:rsidR="00CD6814" w:rsidRPr="00787AEA">
          <w:rPr>
            <w:rStyle w:val="Hyperlink"/>
            <w:rFonts w:cs="Times New Roman"/>
            <w:noProof/>
          </w:rPr>
          <w:t>Figure 85. 3-view of HTA</w:t>
        </w:r>
        <w:r w:rsidR="00CD6814">
          <w:rPr>
            <w:noProof/>
            <w:webHidden/>
          </w:rPr>
          <w:tab/>
        </w:r>
        <w:r w:rsidR="00CD6814">
          <w:rPr>
            <w:noProof/>
            <w:webHidden/>
          </w:rPr>
          <w:fldChar w:fldCharType="begin"/>
        </w:r>
        <w:r w:rsidR="00CD6814">
          <w:rPr>
            <w:noProof/>
            <w:webHidden/>
          </w:rPr>
          <w:instrText xml:space="preserve"> PAGEREF _Toc520293223 \h </w:instrText>
        </w:r>
        <w:r w:rsidR="00CD6814">
          <w:rPr>
            <w:noProof/>
            <w:webHidden/>
          </w:rPr>
        </w:r>
        <w:r w:rsidR="00CD6814">
          <w:rPr>
            <w:noProof/>
            <w:webHidden/>
          </w:rPr>
          <w:fldChar w:fldCharType="separate"/>
        </w:r>
        <w:r w:rsidR="00B20E03">
          <w:rPr>
            <w:noProof/>
            <w:webHidden/>
          </w:rPr>
          <w:t>116</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24" w:history="1">
        <w:r w:rsidR="00CD6814" w:rsidRPr="00787AEA">
          <w:rPr>
            <w:rStyle w:val="Hyperlink"/>
            <w:rFonts w:cs="Times New Roman"/>
            <w:noProof/>
          </w:rPr>
          <w:t>Figure 86. Ghost View of Aircraft</w:t>
        </w:r>
        <w:r w:rsidR="00CD6814">
          <w:rPr>
            <w:noProof/>
            <w:webHidden/>
          </w:rPr>
          <w:tab/>
        </w:r>
        <w:r w:rsidR="00CD6814">
          <w:rPr>
            <w:noProof/>
            <w:webHidden/>
          </w:rPr>
          <w:fldChar w:fldCharType="begin"/>
        </w:r>
        <w:r w:rsidR="00CD6814">
          <w:rPr>
            <w:noProof/>
            <w:webHidden/>
          </w:rPr>
          <w:instrText xml:space="preserve"> PAGEREF _Toc520293224 \h </w:instrText>
        </w:r>
        <w:r w:rsidR="00CD6814">
          <w:rPr>
            <w:noProof/>
            <w:webHidden/>
          </w:rPr>
        </w:r>
        <w:r w:rsidR="00CD6814">
          <w:rPr>
            <w:noProof/>
            <w:webHidden/>
          </w:rPr>
          <w:fldChar w:fldCharType="separate"/>
        </w:r>
        <w:r w:rsidR="00B20E03">
          <w:rPr>
            <w:noProof/>
            <w:webHidden/>
          </w:rPr>
          <w:t>118</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25" w:history="1">
        <w:r w:rsidR="00CD6814" w:rsidRPr="00787AEA">
          <w:rPr>
            <w:rStyle w:val="Hyperlink"/>
            <w:rFonts w:cs="Times New Roman"/>
            <w:noProof/>
          </w:rPr>
          <w:t>Figure 87. V-n Maneuver Diagram</w:t>
        </w:r>
        <w:r w:rsidR="00CD6814">
          <w:rPr>
            <w:noProof/>
            <w:webHidden/>
          </w:rPr>
          <w:tab/>
        </w:r>
        <w:r w:rsidR="00CD6814">
          <w:rPr>
            <w:noProof/>
            <w:webHidden/>
          </w:rPr>
          <w:fldChar w:fldCharType="begin"/>
        </w:r>
        <w:r w:rsidR="00CD6814">
          <w:rPr>
            <w:noProof/>
            <w:webHidden/>
          </w:rPr>
          <w:instrText xml:space="preserve"> PAGEREF _Toc520293225 \h </w:instrText>
        </w:r>
        <w:r w:rsidR="00CD6814">
          <w:rPr>
            <w:noProof/>
            <w:webHidden/>
          </w:rPr>
        </w:r>
        <w:r w:rsidR="00CD6814">
          <w:rPr>
            <w:noProof/>
            <w:webHidden/>
          </w:rPr>
          <w:fldChar w:fldCharType="separate"/>
        </w:r>
        <w:r w:rsidR="00B20E03">
          <w:rPr>
            <w:noProof/>
            <w:webHidden/>
          </w:rPr>
          <w:t>122</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26" w:history="1">
        <w:r w:rsidR="00CD6814" w:rsidRPr="00787AEA">
          <w:rPr>
            <w:rStyle w:val="Hyperlink"/>
            <w:rFonts w:cs="Times New Roman"/>
            <w:noProof/>
          </w:rPr>
          <w:t>Figure 88. V-n Gust Diagram</w:t>
        </w:r>
        <w:r w:rsidR="00CD6814">
          <w:rPr>
            <w:noProof/>
            <w:webHidden/>
          </w:rPr>
          <w:tab/>
        </w:r>
        <w:r w:rsidR="00CD6814">
          <w:rPr>
            <w:noProof/>
            <w:webHidden/>
          </w:rPr>
          <w:fldChar w:fldCharType="begin"/>
        </w:r>
        <w:r w:rsidR="00CD6814">
          <w:rPr>
            <w:noProof/>
            <w:webHidden/>
          </w:rPr>
          <w:instrText xml:space="preserve"> PAGEREF _Toc520293226 \h </w:instrText>
        </w:r>
        <w:r w:rsidR="00CD6814">
          <w:rPr>
            <w:noProof/>
            <w:webHidden/>
          </w:rPr>
        </w:r>
        <w:r w:rsidR="00CD6814">
          <w:rPr>
            <w:noProof/>
            <w:webHidden/>
          </w:rPr>
          <w:fldChar w:fldCharType="separate"/>
        </w:r>
        <w:r w:rsidR="00B20E03">
          <w:rPr>
            <w:noProof/>
            <w:webHidden/>
          </w:rPr>
          <w:t>122</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27" w:history="1">
        <w:r w:rsidR="00CD6814" w:rsidRPr="00787AEA">
          <w:rPr>
            <w:rStyle w:val="Hyperlink"/>
            <w:rFonts w:cs="Times New Roman"/>
            <w:noProof/>
          </w:rPr>
          <w:t>Figure 89. hFan engine overview</w:t>
        </w:r>
        <w:r w:rsidR="00CD6814">
          <w:rPr>
            <w:noProof/>
            <w:webHidden/>
          </w:rPr>
          <w:tab/>
        </w:r>
        <w:r w:rsidR="00CD6814">
          <w:rPr>
            <w:noProof/>
            <w:webHidden/>
          </w:rPr>
          <w:fldChar w:fldCharType="begin"/>
        </w:r>
        <w:r w:rsidR="00CD6814">
          <w:rPr>
            <w:noProof/>
            <w:webHidden/>
          </w:rPr>
          <w:instrText xml:space="preserve"> PAGEREF _Toc520293227 \h </w:instrText>
        </w:r>
        <w:r w:rsidR="00CD6814">
          <w:rPr>
            <w:noProof/>
            <w:webHidden/>
          </w:rPr>
        </w:r>
        <w:r w:rsidR="00CD6814">
          <w:rPr>
            <w:noProof/>
            <w:webHidden/>
          </w:rPr>
          <w:fldChar w:fldCharType="separate"/>
        </w:r>
        <w:r w:rsidR="00B20E03">
          <w:rPr>
            <w:noProof/>
            <w:webHidden/>
          </w:rPr>
          <w:t>130</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28" w:history="1">
        <w:r w:rsidR="00CD6814" w:rsidRPr="00787AEA">
          <w:rPr>
            <w:rStyle w:val="Hyperlink"/>
            <w:rFonts w:cs="Times New Roman"/>
            <w:noProof/>
          </w:rPr>
          <w:t>Figure 90. Class II c.g. Excursion Diagram</w:t>
        </w:r>
        <w:r w:rsidR="00CD6814">
          <w:rPr>
            <w:noProof/>
            <w:webHidden/>
          </w:rPr>
          <w:tab/>
        </w:r>
        <w:r w:rsidR="00CD6814">
          <w:rPr>
            <w:noProof/>
            <w:webHidden/>
          </w:rPr>
          <w:fldChar w:fldCharType="begin"/>
        </w:r>
        <w:r w:rsidR="00CD6814">
          <w:rPr>
            <w:noProof/>
            <w:webHidden/>
          </w:rPr>
          <w:instrText xml:space="preserve"> PAGEREF _Toc520293228 \h </w:instrText>
        </w:r>
        <w:r w:rsidR="00CD6814">
          <w:rPr>
            <w:noProof/>
            <w:webHidden/>
          </w:rPr>
        </w:r>
        <w:r w:rsidR="00CD6814">
          <w:rPr>
            <w:noProof/>
            <w:webHidden/>
          </w:rPr>
          <w:fldChar w:fldCharType="separate"/>
        </w:r>
        <w:r w:rsidR="00B20E03">
          <w:rPr>
            <w:noProof/>
            <w:webHidden/>
          </w:rPr>
          <w:t>144</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29" w:history="1">
        <w:r w:rsidR="00CD6814" w:rsidRPr="00787AEA">
          <w:rPr>
            <w:rStyle w:val="Hyperlink"/>
            <w:rFonts w:cs="Times New Roman"/>
            <w:noProof/>
          </w:rPr>
          <w:t>Figure 91. DOC for a Jet Transport</w:t>
        </w:r>
        <w:r w:rsidR="00CD6814">
          <w:rPr>
            <w:noProof/>
            <w:webHidden/>
          </w:rPr>
          <w:tab/>
        </w:r>
        <w:r w:rsidR="00CD6814">
          <w:rPr>
            <w:noProof/>
            <w:webHidden/>
          </w:rPr>
          <w:fldChar w:fldCharType="begin"/>
        </w:r>
        <w:r w:rsidR="00CD6814">
          <w:rPr>
            <w:noProof/>
            <w:webHidden/>
          </w:rPr>
          <w:instrText xml:space="preserve"> PAGEREF _Toc520293229 \h </w:instrText>
        </w:r>
        <w:r w:rsidR="00CD6814">
          <w:rPr>
            <w:noProof/>
            <w:webHidden/>
          </w:rPr>
        </w:r>
        <w:r w:rsidR="00CD6814">
          <w:rPr>
            <w:noProof/>
            <w:webHidden/>
          </w:rPr>
          <w:fldChar w:fldCharType="separate"/>
        </w:r>
        <w:r w:rsidR="00B20E03">
          <w:rPr>
            <w:noProof/>
            <w:webHidden/>
          </w:rPr>
          <w:t>154</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30" w:history="1">
        <w:r w:rsidR="00CD6814" w:rsidRPr="00787AEA">
          <w:rPr>
            <w:rStyle w:val="Hyperlink"/>
            <w:rFonts w:cs="Times New Roman"/>
            <w:noProof/>
          </w:rPr>
          <w:t>Figure 92.HTA DOC with batteries and fuel</w:t>
        </w:r>
        <w:r w:rsidR="00CD6814">
          <w:rPr>
            <w:noProof/>
            <w:webHidden/>
          </w:rPr>
          <w:tab/>
        </w:r>
        <w:r w:rsidR="00CD6814">
          <w:rPr>
            <w:noProof/>
            <w:webHidden/>
          </w:rPr>
          <w:fldChar w:fldCharType="begin"/>
        </w:r>
        <w:r w:rsidR="00CD6814">
          <w:rPr>
            <w:noProof/>
            <w:webHidden/>
          </w:rPr>
          <w:instrText xml:space="preserve"> PAGEREF _Toc520293230 \h </w:instrText>
        </w:r>
        <w:r w:rsidR="00CD6814">
          <w:rPr>
            <w:noProof/>
            <w:webHidden/>
          </w:rPr>
        </w:r>
        <w:r w:rsidR="00CD6814">
          <w:rPr>
            <w:noProof/>
            <w:webHidden/>
          </w:rPr>
          <w:fldChar w:fldCharType="separate"/>
        </w:r>
        <w:r w:rsidR="00B20E03">
          <w:rPr>
            <w:noProof/>
            <w:webHidden/>
          </w:rPr>
          <w:t>154</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31" w:history="1">
        <w:r w:rsidR="00CD6814" w:rsidRPr="00787AEA">
          <w:rPr>
            <w:rStyle w:val="Hyperlink"/>
            <w:rFonts w:cs="Times New Roman"/>
            <w:noProof/>
          </w:rPr>
          <w:t>Figure 93. HTA DOC for all fuel</w:t>
        </w:r>
        <w:r w:rsidR="00CD6814">
          <w:rPr>
            <w:noProof/>
            <w:webHidden/>
          </w:rPr>
          <w:tab/>
        </w:r>
        <w:r w:rsidR="00CD6814">
          <w:rPr>
            <w:noProof/>
            <w:webHidden/>
          </w:rPr>
          <w:fldChar w:fldCharType="begin"/>
        </w:r>
        <w:r w:rsidR="00CD6814">
          <w:rPr>
            <w:noProof/>
            <w:webHidden/>
          </w:rPr>
          <w:instrText xml:space="preserve"> PAGEREF _Toc520293231 \h </w:instrText>
        </w:r>
        <w:r w:rsidR="00CD6814">
          <w:rPr>
            <w:noProof/>
            <w:webHidden/>
          </w:rPr>
        </w:r>
        <w:r w:rsidR="00CD6814">
          <w:rPr>
            <w:noProof/>
            <w:webHidden/>
          </w:rPr>
          <w:fldChar w:fldCharType="separate"/>
        </w:r>
        <w:r w:rsidR="00B20E03">
          <w:rPr>
            <w:noProof/>
            <w:webHidden/>
          </w:rPr>
          <w:t>155</w:t>
        </w:r>
        <w:r w:rsidR="00CD6814">
          <w:rPr>
            <w:noProof/>
            <w:webHidden/>
          </w:rPr>
          <w:fldChar w:fldCharType="end"/>
        </w:r>
      </w:hyperlink>
    </w:p>
    <w:p w:rsidR="00CD6814" w:rsidRDefault="008046B5">
      <w:pPr>
        <w:pStyle w:val="TableofFigures"/>
        <w:tabs>
          <w:tab w:val="right" w:leader="dot" w:pos="9350"/>
        </w:tabs>
        <w:rPr>
          <w:noProof/>
          <w:kern w:val="0"/>
          <w:sz w:val="22"/>
          <w:szCs w:val="22"/>
          <w:lang w:eastAsia="en-US"/>
        </w:rPr>
      </w:pPr>
      <w:hyperlink w:anchor="_Toc520293232" w:history="1">
        <w:r w:rsidR="00CD6814" w:rsidRPr="00787AEA">
          <w:rPr>
            <w:rStyle w:val="Hyperlink"/>
            <w:rFonts w:cs="Times New Roman"/>
            <w:noProof/>
          </w:rPr>
          <w:t>Figure 94. Effect of variable depreciation period on DOC</w:t>
        </w:r>
        <w:r w:rsidR="00CD6814">
          <w:rPr>
            <w:noProof/>
            <w:webHidden/>
          </w:rPr>
          <w:tab/>
        </w:r>
        <w:r w:rsidR="00CD6814">
          <w:rPr>
            <w:noProof/>
            <w:webHidden/>
          </w:rPr>
          <w:fldChar w:fldCharType="begin"/>
        </w:r>
        <w:r w:rsidR="00CD6814">
          <w:rPr>
            <w:noProof/>
            <w:webHidden/>
          </w:rPr>
          <w:instrText xml:space="preserve"> PAGEREF _Toc520293232 \h </w:instrText>
        </w:r>
        <w:r w:rsidR="00CD6814">
          <w:rPr>
            <w:noProof/>
            <w:webHidden/>
          </w:rPr>
        </w:r>
        <w:r w:rsidR="00CD6814">
          <w:rPr>
            <w:noProof/>
            <w:webHidden/>
          </w:rPr>
          <w:fldChar w:fldCharType="separate"/>
        </w:r>
        <w:r w:rsidR="00B20E03">
          <w:rPr>
            <w:noProof/>
            <w:webHidden/>
          </w:rPr>
          <w:t>155</w:t>
        </w:r>
        <w:r w:rsidR="00CD6814">
          <w:rPr>
            <w:noProof/>
            <w:webHidden/>
          </w:rPr>
          <w:fldChar w:fldCharType="end"/>
        </w:r>
      </w:hyperlink>
    </w:p>
    <w:p w:rsidR="00CD6814" w:rsidRDefault="00B81628" w:rsidP="001848F6">
      <w:pPr>
        <w:ind w:firstLine="0"/>
        <w:rPr>
          <w:rFonts w:ascii="Times New Roman" w:hAnsi="Times New Roman" w:cs="Times New Roman"/>
        </w:rPr>
      </w:pPr>
      <w:r w:rsidRPr="00A968B4">
        <w:rPr>
          <w:rFonts w:ascii="Times New Roman" w:hAnsi="Times New Roman" w:cs="Times New Roman"/>
        </w:rPr>
        <w:fldChar w:fldCharType="end"/>
      </w:r>
    </w:p>
    <w:p w:rsidR="00CD6814" w:rsidRDefault="00CD6814" w:rsidP="001848F6">
      <w:pPr>
        <w:ind w:firstLine="0"/>
        <w:rPr>
          <w:rFonts w:ascii="Times New Roman" w:hAnsi="Times New Roman" w:cs="Times New Roman"/>
        </w:rPr>
      </w:pPr>
    </w:p>
    <w:p w:rsidR="00CD6814" w:rsidRDefault="00CD6814" w:rsidP="001848F6">
      <w:pPr>
        <w:ind w:firstLine="0"/>
        <w:rPr>
          <w:rFonts w:ascii="Times New Roman" w:hAnsi="Times New Roman" w:cs="Times New Roman"/>
        </w:rPr>
      </w:pPr>
    </w:p>
    <w:p w:rsidR="00CD6814" w:rsidRDefault="00CD6814" w:rsidP="001848F6">
      <w:pPr>
        <w:ind w:firstLine="0"/>
        <w:rPr>
          <w:rFonts w:ascii="Times New Roman" w:hAnsi="Times New Roman" w:cs="Times New Roman"/>
        </w:rPr>
      </w:pPr>
    </w:p>
    <w:p w:rsidR="00E663A6" w:rsidRPr="00A968B4" w:rsidRDefault="0058595F" w:rsidP="001848F6">
      <w:pPr>
        <w:pStyle w:val="Heading1"/>
      </w:pPr>
      <w:bookmarkStart w:id="3" w:name="_Toc520293235"/>
      <w:r w:rsidRPr="00A968B4">
        <w:lastRenderedPageBreak/>
        <w:t>List of Tables</w:t>
      </w:r>
      <w:bookmarkEnd w:id="3"/>
    </w:p>
    <w:p w:rsidR="00FB5050" w:rsidRPr="00A968B4" w:rsidRDefault="0058595F">
      <w:pPr>
        <w:pStyle w:val="TableofFigures"/>
        <w:tabs>
          <w:tab w:val="right" w:leader="dot" w:pos="9350"/>
        </w:tabs>
        <w:rPr>
          <w:rFonts w:ascii="Times New Roman" w:hAnsi="Times New Roman" w:cs="Times New Roman"/>
          <w:noProof/>
          <w:kern w:val="0"/>
          <w:sz w:val="22"/>
          <w:szCs w:val="22"/>
          <w:lang w:eastAsia="en-US"/>
        </w:rPr>
      </w:pPr>
      <w:r w:rsidRPr="00A968B4">
        <w:rPr>
          <w:rFonts w:ascii="Times New Roman" w:hAnsi="Times New Roman" w:cs="Times New Roman"/>
        </w:rPr>
        <w:fldChar w:fldCharType="begin"/>
      </w:r>
      <w:r w:rsidRPr="00A968B4">
        <w:rPr>
          <w:rFonts w:ascii="Times New Roman" w:hAnsi="Times New Roman" w:cs="Times New Roman"/>
        </w:rPr>
        <w:instrText xml:space="preserve"> TOC \h \z \c "Table" </w:instrText>
      </w:r>
      <w:r w:rsidRPr="00A968B4">
        <w:rPr>
          <w:rFonts w:ascii="Times New Roman" w:hAnsi="Times New Roman" w:cs="Times New Roman"/>
        </w:rPr>
        <w:fldChar w:fldCharType="separate"/>
      </w:r>
      <w:hyperlink w:anchor="_Toc510994795" w:history="1">
        <w:r w:rsidR="00FB5050" w:rsidRPr="00A968B4">
          <w:rPr>
            <w:rStyle w:val="Hyperlink"/>
            <w:rFonts w:cs="Times New Roman"/>
            <w:noProof/>
          </w:rPr>
          <w:t>Table 1.  Preliminary database of Electric Aircraft</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_Toc510994795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10</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796" w:history="1">
        <w:r w:rsidR="00FB5050" w:rsidRPr="00A968B4">
          <w:rPr>
            <w:rStyle w:val="Hyperlink"/>
            <w:rFonts w:cs="Times New Roman"/>
            <w:noProof/>
          </w:rPr>
          <w:t>Table 2.  Mission Overview of Sample Aircraft</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_Toc510994796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14</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797" w:history="1">
        <w:r w:rsidR="00FB5050" w:rsidRPr="00A968B4">
          <w:rPr>
            <w:rStyle w:val="Hyperlink"/>
            <w:rFonts w:cs="Times New Roman"/>
            <w:noProof/>
          </w:rPr>
          <w:t>Table 3. Summary of Theoretical Specific Energy</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_Toc510994797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15</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798" w:history="1">
        <w:r w:rsidR="00FB5050" w:rsidRPr="00A968B4">
          <w:rPr>
            <w:rStyle w:val="Hyperlink"/>
            <w:rFonts w:cs="Times New Roman"/>
            <w:noProof/>
          </w:rPr>
          <w:t>Table 4. Comparison of Aircraft Weights</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_Toc510994798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18</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799" w:history="1">
        <w:r w:rsidR="00FB5050" w:rsidRPr="00A968B4">
          <w:rPr>
            <w:rStyle w:val="Hyperlink"/>
            <w:rFonts w:cs="Times New Roman"/>
            <w:noProof/>
          </w:rPr>
          <w:t>Table 5.Comparison of Aircraft Performance (Assuming standard conditions at sea level)</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_Toc510994799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19</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00" w:history="1">
        <w:r w:rsidR="00FB5050" w:rsidRPr="00A968B4">
          <w:rPr>
            <w:rStyle w:val="Hyperlink"/>
            <w:rFonts w:cs="Times New Roman"/>
            <w:noProof/>
          </w:rPr>
          <w:t>Table 6. Comparison of Aircraft Geometries</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_Toc510994800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20</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01" w:history="1">
        <w:r w:rsidR="00FB5050" w:rsidRPr="00A968B4">
          <w:rPr>
            <w:rStyle w:val="Hyperlink"/>
            <w:rFonts w:cs="Times New Roman"/>
            <w:noProof/>
          </w:rPr>
          <w:t>Table 7. Aircraft Takeoff and Empty Weights</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_Toc510994801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32</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02" w:history="1">
        <w:r w:rsidR="00FB5050" w:rsidRPr="00A968B4">
          <w:rPr>
            <w:rStyle w:val="Hyperlink"/>
            <w:rFonts w:cs="Times New Roman"/>
            <w:noProof/>
          </w:rPr>
          <w:t>Table 8. Data for W</w:t>
        </w:r>
        <w:r w:rsidR="00FB5050" w:rsidRPr="00A968B4">
          <w:rPr>
            <w:rStyle w:val="Hyperlink"/>
            <w:rFonts w:cs="Times New Roman"/>
            <w:noProof/>
            <w:vertAlign w:val="subscript"/>
          </w:rPr>
          <w:t>to</w:t>
        </w:r>
        <w:r w:rsidR="00FB5050" w:rsidRPr="00A968B4">
          <w:rPr>
            <w:rStyle w:val="Hyperlink"/>
            <w:rFonts w:cs="Times New Roman"/>
            <w:noProof/>
          </w:rPr>
          <w:t xml:space="preserve"> Comparison</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_Toc510994802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36</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03" w:history="1">
        <w:r w:rsidR="00FB5050" w:rsidRPr="00A968B4">
          <w:rPr>
            <w:rStyle w:val="Hyperlink"/>
            <w:rFonts w:cs="Times New Roman"/>
            <w:noProof/>
          </w:rPr>
          <w:t>Table 9. Suggested Fuel-Fractions for Mission Phases</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_Toc510994803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37</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04" w:history="1">
        <w:r w:rsidR="00FB5050" w:rsidRPr="00A968B4">
          <w:rPr>
            <w:rStyle w:val="Hyperlink"/>
            <w:rFonts w:cs="Times New Roman"/>
            <w:noProof/>
          </w:rPr>
          <w:t>Table 10. Breguet Partials for Propeller and Jet Airplanes</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_Toc510994804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47</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05" w:history="1">
        <w:r w:rsidR="00FB5050" w:rsidRPr="00A968B4">
          <w:rPr>
            <w:rStyle w:val="Hyperlink"/>
            <w:rFonts w:cs="Times New Roman"/>
            <w:noProof/>
          </w:rPr>
          <w:t>Table 11. Stall Speed Sizing</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_Toc510994805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55</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06" w:history="1">
        <w:r w:rsidR="00FB5050" w:rsidRPr="00A968B4">
          <w:rPr>
            <w:rStyle w:val="Hyperlink"/>
            <w:rFonts w:cs="Times New Roman"/>
            <w:noProof/>
          </w:rPr>
          <w:t>Table 12. Takeoff Distance Sizing for S</w:t>
        </w:r>
        <w:r w:rsidR="00FB5050" w:rsidRPr="00A968B4">
          <w:rPr>
            <w:rStyle w:val="Hyperlink"/>
            <w:rFonts w:cs="Times New Roman"/>
            <w:noProof/>
            <w:vertAlign w:val="subscript"/>
          </w:rPr>
          <w:t>TOFL</w:t>
        </w:r>
        <w:r w:rsidR="00FB5050" w:rsidRPr="00A968B4">
          <w:rPr>
            <w:rStyle w:val="Hyperlink"/>
            <w:rFonts w:cs="Times New Roman"/>
            <w:noProof/>
          </w:rPr>
          <w:t xml:space="preserve"> =5000 ft at 0 ft altitude</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_Toc510994806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56</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07" w:history="1">
        <w:r w:rsidR="00FB5050" w:rsidRPr="00A968B4">
          <w:rPr>
            <w:rStyle w:val="Hyperlink"/>
            <w:rFonts w:cs="Times New Roman"/>
            <w:noProof/>
          </w:rPr>
          <w:t>Table 13. Takeoff Distance Sizing for S</w:t>
        </w:r>
        <w:r w:rsidR="00FB5050" w:rsidRPr="00A968B4">
          <w:rPr>
            <w:rStyle w:val="Hyperlink"/>
            <w:rFonts w:cs="Times New Roman"/>
            <w:noProof/>
            <w:vertAlign w:val="subscript"/>
          </w:rPr>
          <w:t>TOFL</w:t>
        </w:r>
        <w:r w:rsidR="00FB5050" w:rsidRPr="00A968B4">
          <w:rPr>
            <w:rStyle w:val="Hyperlink"/>
            <w:rFonts w:cs="Times New Roman"/>
            <w:noProof/>
          </w:rPr>
          <w:t xml:space="preserve"> =6000 ft at 0 ft altitude</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_Toc510994807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57</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08" w:history="1">
        <w:r w:rsidR="00FB5050" w:rsidRPr="00A968B4">
          <w:rPr>
            <w:rStyle w:val="Hyperlink"/>
            <w:rFonts w:cs="Times New Roman"/>
            <w:noProof/>
          </w:rPr>
          <w:t>Table 14. Takeoff Distance Sizing for S</w:t>
        </w:r>
        <w:r w:rsidR="00FB5050" w:rsidRPr="00A968B4">
          <w:rPr>
            <w:rStyle w:val="Hyperlink"/>
            <w:rFonts w:cs="Times New Roman"/>
            <w:noProof/>
            <w:vertAlign w:val="subscript"/>
          </w:rPr>
          <w:t>TOFL</w:t>
        </w:r>
        <w:r w:rsidR="00FB5050" w:rsidRPr="00A968B4">
          <w:rPr>
            <w:rStyle w:val="Hyperlink"/>
            <w:rFonts w:cs="Times New Roman"/>
            <w:noProof/>
          </w:rPr>
          <w:t xml:space="preserve"> =9468 ft at 5000 ft altitude</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_Toc510994808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57</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09" w:history="1">
        <w:r w:rsidR="00FB5050" w:rsidRPr="00A968B4">
          <w:rPr>
            <w:rStyle w:val="Hyperlink"/>
            <w:rFonts w:cs="Times New Roman"/>
            <w:noProof/>
          </w:rPr>
          <w:t>Table 15. Takeoff Distance Sizing for S</w:t>
        </w:r>
        <w:r w:rsidR="00FB5050" w:rsidRPr="00A968B4">
          <w:rPr>
            <w:rStyle w:val="Hyperlink"/>
            <w:rFonts w:cs="Times New Roman"/>
            <w:noProof/>
            <w:vertAlign w:val="subscript"/>
          </w:rPr>
          <w:t>TOFL</w:t>
        </w:r>
        <w:r w:rsidR="00FB5050" w:rsidRPr="00A968B4">
          <w:rPr>
            <w:rStyle w:val="Hyperlink"/>
            <w:rFonts w:cs="Times New Roman"/>
            <w:noProof/>
          </w:rPr>
          <w:t xml:space="preserve"> =10800 ft at 8000 ft altitude</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_Toc510994809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57</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10" w:history="1">
        <w:r w:rsidR="00FB5050" w:rsidRPr="00A968B4">
          <w:rPr>
            <w:rStyle w:val="Hyperlink"/>
            <w:rFonts w:cs="Times New Roman"/>
            <w:noProof/>
          </w:rPr>
          <w:t>Table 16. W/S</w:t>
        </w:r>
        <w:r w:rsidR="00FB5050" w:rsidRPr="00A968B4">
          <w:rPr>
            <w:rStyle w:val="Hyperlink"/>
            <w:rFonts w:cs="Times New Roman"/>
            <w:noProof/>
            <w:vertAlign w:val="subscript"/>
          </w:rPr>
          <w:t>to</w:t>
        </w:r>
        <w:r w:rsidR="00FB5050" w:rsidRPr="00A968B4">
          <w:rPr>
            <w:rStyle w:val="Hyperlink"/>
            <w:rFonts w:cs="Times New Roman"/>
            <w:noProof/>
          </w:rPr>
          <w:t xml:space="preserve"> with W</w:t>
        </w:r>
        <w:r w:rsidR="00FB5050" w:rsidRPr="00A968B4">
          <w:rPr>
            <w:rStyle w:val="Hyperlink"/>
            <w:rFonts w:cs="Times New Roman"/>
            <w:noProof/>
            <w:vertAlign w:val="subscript"/>
          </w:rPr>
          <w:t>L</w:t>
        </w:r>
        <w:r w:rsidR="00FB5050" w:rsidRPr="00A968B4">
          <w:rPr>
            <w:rStyle w:val="Hyperlink"/>
            <w:rFonts w:cs="Times New Roman"/>
            <w:noProof/>
          </w:rPr>
          <w:t>/W</w:t>
        </w:r>
        <w:r w:rsidR="00FB5050" w:rsidRPr="00A968B4">
          <w:rPr>
            <w:rStyle w:val="Hyperlink"/>
            <w:rFonts w:cs="Times New Roman"/>
            <w:noProof/>
            <w:vertAlign w:val="subscript"/>
          </w:rPr>
          <w:t>to</w:t>
        </w:r>
        <w:r w:rsidR="00FB5050" w:rsidRPr="00A968B4">
          <w:rPr>
            <w:rStyle w:val="Hyperlink"/>
            <w:rFonts w:cs="Times New Roman"/>
            <w:noProof/>
          </w:rPr>
          <w:t>=0.85</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_Toc510994810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59</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11" w:history="1">
        <w:r w:rsidR="00FB5050" w:rsidRPr="00A968B4">
          <w:rPr>
            <w:rStyle w:val="Hyperlink"/>
            <w:rFonts w:cs="Times New Roman"/>
            <w:noProof/>
          </w:rPr>
          <w:t>Table 17. W/S</w:t>
        </w:r>
        <w:r w:rsidR="00FB5050" w:rsidRPr="00A968B4">
          <w:rPr>
            <w:rStyle w:val="Hyperlink"/>
            <w:rFonts w:cs="Times New Roman"/>
            <w:noProof/>
            <w:vertAlign w:val="subscript"/>
          </w:rPr>
          <w:t>to</w:t>
        </w:r>
        <w:r w:rsidR="00FB5050" w:rsidRPr="00A968B4">
          <w:rPr>
            <w:rStyle w:val="Hyperlink"/>
            <w:rFonts w:cs="Times New Roman"/>
            <w:noProof/>
          </w:rPr>
          <w:t xml:space="preserve"> with W</w:t>
        </w:r>
        <w:r w:rsidR="00FB5050" w:rsidRPr="00A968B4">
          <w:rPr>
            <w:rStyle w:val="Hyperlink"/>
            <w:rFonts w:cs="Times New Roman"/>
            <w:noProof/>
            <w:vertAlign w:val="subscript"/>
          </w:rPr>
          <w:t>L</w:t>
        </w:r>
        <w:r w:rsidR="00FB5050" w:rsidRPr="00A968B4">
          <w:rPr>
            <w:rStyle w:val="Hyperlink"/>
            <w:rFonts w:cs="Times New Roman"/>
            <w:noProof/>
          </w:rPr>
          <w:t>/W</w:t>
        </w:r>
        <w:r w:rsidR="00FB5050" w:rsidRPr="00A968B4">
          <w:rPr>
            <w:rStyle w:val="Hyperlink"/>
            <w:rFonts w:cs="Times New Roman"/>
            <w:noProof/>
            <w:vertAlign w:val="subscript"/>
          </w:rPr>
          <w:t>to</w:t>
        </w:r>
        <w:r w:rsidR="00FB5050" w:rsidRPr="00A968B4">
          <w:rPr>
            <w:rStyle w:val="Hyperlink"/>
            <w:rFonts w:cs="Times New Roman"/>
            <w:noProof/>
          </w:rPr>
          <w:t>=0.9</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_Toc510994811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59</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12" w:history="1">
        <w:r w:rsidR="00FB5050" w:rsidRPr="00A968B4">
          <w:rPr>
            <w:rStyle w:val="Hyperlink"/>
            <w:rFonts w:cs="Times New Roman"/>
            <w:noProof/>
          </w:rPr>
          <w:t>Table 18. W/S</w:t>
        </w:r>
        <w:r w:rsidR="00FB5050" w:rsidRPr="00A968B4">
          <w:rPr>
            <w:rStyle w:val="Hyperlink"/>
            <w:rFonts w:cs="Times New Roman"/>
            <w:noProof/>
            <w:vertAlign w:val="subscript"/>
          </w:rPr>
          <w:t>to</w:t>
        </w:r>
        <w:r w:rsidR="00FB5050" w:rsidRPr="00A968B4">
          <w:rPr>
            <w:rStyle w:val="Hyperlink"/>
            <w:rFonts w:cs="Times New Roman"/>
            <w:noProof/>
          </w:rPr>
          <w:t xml:space="preserve"> with W</w:t>
        </w:r>
        <w:r w:rsidR="00FB5050" w:rsidRPr="00A968B4">
          <w:rPr>
            <w:rStyle w:val="Hyperlink"/>
            <w:rFonts w:cs="Times New Roman"/>
            <w:noProof/>
            <w:vertAlign w:val="subscript"/>
          </w:rPr>
          <w:t>L</w:t>
        </w:r>
        <w:r w:rsidR="00FB5050" w:rsidRPr="00A968B4">
          <w:rPr>
            <w:rStyle w:val="Hyperlink"/>
            <w:rFonts w:cs="Times New Roman"/>
            <w:noProof/>
          </w:rPr>
          <w:t>/W</w:t>
        </w:r>
        <w:r w:rsidR="00FB5050" w:rsidRPr="00A968B4">
          <w:rPr>
            <w:rStyle w:val="Hyperlink"/>
            <w:rFonts w:cs="Times New Roman"/>
            <w:noProof/>
            <w:vertAlign w:val="subscript"/>
          </w:rPr>
          <w:t>to</w:t>
        </w:r>
        <w:r w:rsidR="00FB5050" w:rsidRPr="00A968B4">
          <w:rPr>
            <w:rStyle w:val="Hyperlink"/>
            <w:rFonts w:cs="Times New Roman"/>
            <w:noProof/>
          </w:rPr>
          <w:t>=0.93</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_Toc510994812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59</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13" w:history="1">
        <w:r w:rsidR="00FB5050" w:rsidRPr="00A968B4">
          <w:rPr>
            <w:rStyle w:val="Hyperlink"/>
            <w:rFonts w:cs="Times New Roman"/>
            <w:noProof/>
          </w:rPr>
          <w:t>Table 19. W/S</w:t>
        </w:r>
        <w:r w:rsidR="00FB5050" w:rsidRPr="00A968B4">
          <w:rPr>
            <w:rStyle w:val="Hyperlink"/>
            <w:rFonts w:cs="Times New Roman"/>
            <w:noProof/>
            <w:vertAlign w:val="subscript"/>
          </w:rPr>
          <w:t>to</w:t>
        </w:r>
        <w:r w:rsidR="00FB5050" w:rsidRPr="00A968B4">
          <w:rPr>
            <w:rStyle w:val="Hyperlink"/>
            <w:rFonts w:cs="Times New Roman"/>
            <w:noProof/>
          </w:rPr>
          <w:t xml:space="preserve"> with W</w:t>
        </w:r>
        <w:r w:rsidR="00FB5050" w:rsidRPr="00A968B4">
          <w:rPr>
            <w:rStyle w:val="Hyperlink"/>
            <w:rFonts w:cs="Times New Roman"/>
            <w:noProof/>
            <w:vertAlign w:val="subscript"/>
          </w:rPr>
          <w:t>L</w:t>
        </w:r>
        <w:r w:rsidR="00FB5050" w:rsidRPr="00A968B4">
          <w:rPr>
            <w:rStyle w:val="Hyperlink"/>
            <w:rFonts w:cs="Times New Roman"/>
            <w:noProof/>
          </w:rPr>
          <w:t>/W</w:t>
        </w:r>
        <w:r w:rsidR="00FB5050" w:rsidRPr="00A968B4">
          <w:rPr>
            <w:rStyle w:val="Hyperlink"/>
            <w:rFonts w:cs="Times New Roman"/>
            <w:noProof/>
            <w:vertAlign w:val="subscript"/>
          </w:rPr>
          <w:t>to</w:t>
        </w:r>
        <w:r w:rsidR="00FB5050" w:rsidRPr="00A968B4">
          <w:rPr>
            <w:rStyle w:val="Hyperlink"/>
            <w:rFonts w:cs="Times New Roman"/>
            <w:noProof/>
          </w:rPr>
          <w:t>=0.96</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_Toc510994813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60</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14" w:history="1">
        <w:r w:rsidR="00FB5050" w:rsidRPr="00A968B4">
          <w:rPr>
            <w:rStyle w:val="Hyperlink"/>
            <w:rFonts w:cs="Times New Roman"/>
            <w:noProof/>
          </w:rPr>
          <w:t>Table 20. Configuration Parameters and Drag Polars</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_Toc510994814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60</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15" w:history="1">
        <w:r w:rsidR="00FB5050" w:rsidRPr="00A968B4">
          <w:rPr>
            <w:rStyle w:val="Hyperlink"/>
            <w:rFonts w:cs="Times New Roman"/>
            <w:noProof/>
          </w:rPr>
          <w:t xml:space="preserve">Table 21. FAR 25.111 (gears down, TO flaps, with additional T/W calculated for </w:t>
        </w:r>
        <w:r w:rsidR="00FB5050" w:rsidRPr="00A968B4">
          <w:rPr>
            <w:rStyle w:val="Hyperlink"/>
            <w:rFonts w:eastAsia="Times New Roman" w:cs="Times New Roman"/>
            <w:noProof/>
            <w:lang w:eastAsia="en-US"/>
          </w:rPr>
          <w:t>50ºC</w:t>
        </w:r>
        <w:r w:rsidR="00FB5050" w:rsidRPr="00A968B4">
          <w:rPr>
            <w:rStyle w:val="Hyperlink"/>
            <w:rFonts w:cs="Times New Roman"/>
            <w:noProof/>
          </w:rPr>
          <w:t xml:space="preserve"> increase)</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_Toc510994815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61</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16" w:history="1">
        <w:r w:rsidR="00FB5050" w:rsidRPr="00A968B4">
          <w:rPr>
            <w:rStyle w:val="Hyperlink"/>
            <w:rFonts w:cs="Times New Roman"/>
            <w:noProof/>
          </w:rPr>
          <w:t xml:space="preserve">Table 22. FAR 25.121 (gears down, TO flaps, with additional T/W calculated for </w:t>
        </w:r>
        <w:r w:rsidR="00FB5050" w:rsidRPr="00A968B4">
          <w:rPr>
            <w:rStyle w:val="Hyperlink"/>
            <w:rFonts w:eastAsia="Times New Roman" w:cs="Times New Roman"/>
            <w:noProof/>
            <w:lang w:eastAsia="en-US"/>
          </w:rPr>
          <w:t>50ºC</w:t>
        </w:r>
        <w:r w:rsidR="00FB5050" w:rsidRPr="00A968B4">
          <w:rPr>
            <w:rStyle w:val="Hyperlink"/>
            <w:rFonts w:cs="Times New Roman"/>
            <w:noProof/>
          </w:rPr>
          <w:t xml:space="preserve"> increase)</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_Toc510994816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61</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17" w:history="1">
        <w:r w:rsidR="00FB5050" w:rsidRPr="00A968B4">
          <w:rPr>
            <w:rStyle w:val="Hyperlink"/>
            <w:rFonts w:cs="Times New Roman"/>
            <w:noProof/>
          </w:rPr>
          <w:t xml:space="preserve">Table 23. FAR 25.111 (gears down, TO flaps, with additional T/W calculated for </w:t>
        </w:r>
        <w:r w:rsidR="00FB5050" w:rsidRPr="00A968B4">
          <w:rPr>
            <w:rStyle w:val="Hyperlink"/>
            <w:rFonts w:eastAsia="Times New Roman" w:cs="Times New Roman"/>
            <w:noProof/>
            <w:lang w:eastAsia="en-US"/>
          </w:rPr>
          <w:t>50ºC</w:t>
        </w:r>
        <w:r w:rsidR="00FB5050" w:rsidRPr="00A968B4">
          <w:rPr>
            <w:rStyle w:val="Hyperlink"/>
            <w:rFonts w:cs="Times New Roman"/>
            <w:noProof/>
          </w:rPr>
          <w:t xml:space="preserve"> increase)</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_Toc510994817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62</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18" w:history="1">
        <w:r w:rsidR="00FB5050" w:rsidRPr="00A968B4">
          <w:rPr>
            <w:rStyle w:val="Hyperlink"/>
            <w:rFonts w:cs="Times New Roman"/>
            <w:noProof/>
          </w:rPr>
          <w:t xml:space="preserve">Table 24. FAR 25.121 (gears up, flaps up, with additional T/W calculated for </w:t>
        </w:r>
        <w:r w:rsidR="00FB5050" w:rsidRPr="00A968B4">
          <w:rPr>
            <w:rStyle w:val="Hyperlink"/>
            <w:rFonts w:eastAsia="Times New Roman" w:cs="Times New Roman"/>
            <w:noProof/>
            <w:lang w:eastAsia="en-US"/>
          </w:rPr>
          <w:t>50ºC</w:t>
        </w:r>
        <w:r w:rsidR="00FB5050" w:rsidRPr="00A968B4">
          <w:rPr>
            <w:rStyle w:val="Hyperlink"/>
            <w:rFonts w:cs="Times New Roman"/>
            <w:noProof/>
          </w:rPr>
          <w:t xml:space="preserve"> increase and maximum thrust at 0.94)</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_Toc510994818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62</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19" w:history="1">
        <w:r w:rsidR="00FB5050" w:rsidRPr="00A968B4">
          <w:rPr>
            <w:rStyle w:val="Hyperlink"/>
            <w:rFonts w:cs="Times New Roman"/>
            <w:noProof/>
          </w:rPr>
          <w:t>Table 25. FAR 25.119 (AEO) (balked landing, gears down, flaps down)</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_Toc510994819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62</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20" w:history="1">
        <w:r w:rsidR="00FB5050" w:rsidRPr="00A968B4">
          <w:rPr>
            <w:rStyle w:val="Hyperlink"/>
            <w:rFonts w:cs="Times New Roman"/>
            <w:noProof/>
          </w:rPr>
          <w:t>Table 26. FAR 25.121 (OEI) (balked landing, gears down, flaps down)</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_Toc510994820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62</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21" w:history="1">
        <w:r w:rsidR="00FB5050" w:rsidRPr="00A968B4">
          <w:rPr>
            <w:rStyle w:val="Hyperlink"/>
            <w:rFonts w:cs="Times New Roman"/>
            <w:noProof/>
          </w:rPr>
          <w:t>Table 27.  Sizing to Time to Climb Requirements</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_Toc510994821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63</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22" w:history="1">
        <w:r w:rsidR="00FB5050" w:rsidRPr="00A968B4">
          <w:rPr>
            <w:rStyle w:val="Hyperlink"/>
            <w:rFonts w:cs="Times New Roman"/>
            <w:noProof/>
          </w:rPr>
          <w:t>Table 28. Thickness Ratio and Wing Weight vs. sweep angle</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_Toc510994822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76</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23" w:history="1">
        <w:r w:rsidR="00FB5050" w:rsidRPr="00A968B4">
          <w:rPr>
            <w:rStyle w:val="Hyperlink"/>
            <w:rFonts w:cs="Times New Roman"/>
            <w:noProof/>
          </w:rPr>
          <w:t>Table 29.</w:t>
        </w:r>
        <w:r w:rsidR="00FB5050" w:rsidRPr="00A968B4">
          <w:rPr>
            <w:rStyle w:val="Hyperlink"/>
            <w:rFonts w:cs="Times New Roman"/>
            <w:i/>
            <w:noProof/>
          </w:rPr>
          <w:t xml:space="preserve"> </w:t>
        </w:r>
        <m:oMath>
          <m:r>
            <m:rPr>
              <m:sty m:val="p"/>
            </m:rPr>
            <w:rPr>
              <w:rStyle w:val="Hyperlink"/>
              <w:rFonts w:ascii="Cambria Math" w:hAnsi="Cambria Math" w:cs="Times New Roman"/>
              <w:noProof/>
            </w:rPr>
            <m:t>∆CLmax TO</m:t>
          </m:r>
        </m:oMath>
        <w:r w:rsidR="00FB5050" w:rsidRPr="00A968B4">
          <w:rPr>
            <w:rStyle w:val="Hyperlink"/>
            <w:rFonts w:cs="Times New Roman"/>
            <w:i/>
            <w:noProof/>
          </w:rPr>
          <w:t xml:space="preserve"> and </w:t>
        </w:r>
        <m:oMath>
          <m:r>
            <m:rPr>
              <m:sty m:val="p"/>
            </m:rPr>
            <w:rPr>
              <w:rStyle w:val="Hyperlink"/>
              <w:rFonts w:ascii="Cambria Math" w:hAnsi="Cambria Math" w:cs="Times New Roman"/>
              <w:noProof/>
            </w:rPr>
            <m:t>∆CLmax L</m:t>
          </m:r>
        </m:oMath>
        <w:r w:rsidR="00FB5050" w:rsidRPr="00A968B4">
          <w:rPr>
            <w:rStyle w:val="Hyperlink"/>
            <w:rFonts w:cs="Times New Roman"/>
            <w:i/>
            <w:noProof/>
          </w:rPr>
          <w:t xml:space="preserve"> using various </w:t>
        </w:r>
        <w:r w:rsidR="00FB5050" w:rsidRPr="00A968B4">
          <w:rPr>
            <w:rStyle w:val="Hyperlink"/>
            <w:rFonts w:eastAsia="Times New Roman" w:cs="Times New Roman"/>
            <w:i/>
            <w:noProof/>
            <w:lang w:eastAsia="en-US"/>
          </w:rPr>
          <w:t>S</w:t>
        </w:r>
        <w:r w:rsidR="00FB5050" w:rsidRPr="00A968B4">
          <w:rPr>
            <w:rStyle w:val="Hyperlink"/>
            <w:rFonts w:eastAsia="Times New Roman" w:cs="Times New Roman"/>
            <w:i/>
            <w:noProof/>
            <w:vertAlign w:val="subscript"/>
            <w:lang w:eastAsia="en-US"/>
          </w:rPr>
          <w:t>wf</w:t>
        </w:r>
        <w:r w:rsidR="00FB5050" w:rsidRPr="00A968B4">
          <w:rPr>
            <w:rStyle w:val="Hyperlink"/>
            <w:rFonts w:eastAsia="Times New Roman" w:cs="Times New Roman"/>
            <w:i/>
            <w:noProof/>
            <w:lang w:eastAsia="en-US"/>
          </w:rPr>
          <w:t>/S</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_Toc510994823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80</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24" w:history="1">
        <w:r w:rsidR="00FB5050" w:rsidRPr="00A968B4">
          <w:rPr>
            <w:rStyle w:val="Hyperlink"/>
            <w:rFonts w:cs="Times New Roman"/>
            <w:noProof/>
          </w:rPr>
          <w:t>Table 30. Calculated</w:t>
        </w:r>
        <m:oMath>
          <m:r>
            <m:rPr>
              <m:sty m:val="p"/>
            </m:rPr>
            <w:rPr>
              <w:rStyle w:val="Hyperlink"/>
              <w:rFonts w:ascii="Cambria Math" w:hAnsi="Cambria Math" w:cs="Times New Roman"/>
              <w:noProof/>
            </w:rPr>
            <m:t xml:space="preserve"> ∆</m:t>
          </m:r>
          <m:r>
            <w:rPr>
              <w:rStyle w:val="Hyperlink"/>
              <w:rFonts w:ascii="Cambria Math" w:hAnsi="Cambria Math" w:cs="Times New Roman"/>
              <w:noProof/>
            </w:rPr>
            <m:t>cl</m:t>
          </m:r>
        </m:oMath>
        <w:r w:rsidR="00FB5050" w:rsidRPr="00A968B4">
          <w:rPr>
            <w:rStyle w:val="Hyperlink"/>
            <w:rFonts w:cs="Times New Roman"/>
            <w:noProof/>
          </w:rPr>
          <w:t xml:space="preserve"> for takeoff and landing</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_Toc510994824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81</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25" w:history="1">
        <w:r w:rsidR="00FB5050" w:rsidRPr="00A968B4">
          <w:rPr>
            <w:rStyle w:val="Hyperlink"/>
            <w:rFonts w:cs="Times New Roman"/>
            <w:noProof/>
          </w:rPr>
          <w:t>Table 31. Jet Transport Lateral Control Surface Information</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_Toc510994825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82</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26" w:history="1">
        <w:r w:rsidR="00FB5050" w:rsidRPr="00A968B4">
          <w:rPr>
            <w:rStyle w:val="Hyperlink"/>
            <w:rFonts w:cs="Times New Roman"/>
            <w:noProof/>
          </w:rPr>
          <w:t>Table 32. Additional Jet Transport Lateral Control Surface Information</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_Toc510994826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83</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27" w:history="1">
        <w:r w:rsidR="00FB5050" w:rsidRPr="00A968B4">
          <w:rPr>
            <w:rStyle w:val="Hyperlink"/>
            <w:rFonts w:cs="Times New Roman"/>
            <w:i/>
            <w:noProof/>
          </w:rPr>
          <w:t>Table 33.</w:t>
        </w:r>
        <w:r w:rsidR="00FB5050" w:rsidRPr="00A968B4">
          <w:rPr>
            <w:rStyle w:val="Hyperlink"/>
            <w:rFonts w:cs="Times New Roman"/>
            <w:noProof/>
          </w:rPr>
          <w:t xml:space="preserve"> Summary of Comparable Volume Coefficients and Control Surface Data</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_Toc510994827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86</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28" w:history="1">
        <w:r w:rsidR="00FB5050" w:rsidRPr="00A968B4">
          <w:rPr>
            <w:rStyle w:val="Hyperlink"/>
            <w:rFonts w:cs="Times New Roman"/>
            <w:noProof/>
          </w:rPr>
          <w:t>Table 34. HTA Component Weight and Coordinate Data</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_Toc510994828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93</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29" w:history="1">
        <w:r w:rsidR="00FB5050" w:rsidRPr="00A968B4">
          <w:rPr>
            <w:rStyle w:val="Hyperlink"/>
            <w:rFonts w:cs="Times New Roman"/>
            <w:noProof/>
          </w:rPr>
          <w:t>Table 35. Wetted Area Summary</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_Toc510994829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111</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30" w:history="1">
        <w:r w:rsidR="00FB5050" w:rsidRPr="00A968B4">
          <w:rPr>
            <w:rStyle w:val="Hyperlink"/>
            <w:rFonts w:cs="Times New Roman"/>
            <w:noProof/>
          </w:rPr>
          <w:t xml:space="preserve">Table 36. </w:t>
        </w:r>
        <m:oMath>
          <m:r>
            <w:rPr>
              <w:rStyle w:val="Hyperlink"/>
              <w:rFonts w:ascii="Cambria Math" w:hAnsi="Cambria Math" w:cs="Times New Roman"/>
              <w:noProof/>
            </w:rPr>
            <m:t>CD</m:t>
          </m:r>
          <m:r>
            <m:rPr>
              <m:sty m:val="p"/>
            </m:rPr>
            <w:rPr>
              <w:rStyle w:val="Hyperlink"/>
              <w:rFonts w:ascii="Cambria Math" w:hAnsi="Cambria Math" w:cs="Times New Roman"/>
              <w:noProof/>
            </w:rPr>
            <m:t>0</m:t>
          </m:r>
        </m:oMath>
        <w:r w:rsidR="00FB5050" w:rsidRPr="00A968B4">
          <w:rPr>
            <w:rStyle w:val="Hyperlink"/>
            <w:rFonts w:cs="Times New Roman"/>
            <w:noProof/>
          </w:rPr>
          <w:t xml:space="preserve"> summary</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_Toc510994830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114</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31" w:history="1">
        <w:r w:rsidR="00FB5050" w:rsidRPr="00A968B4">
          <w:rPr>
            <w:rStyle w:val="Hyperlink"/>
            <w:rFonts w:cs="Times New Roman"/>
            <w:noProof/>
          </w:rPr>
          <w:t>Table 37. First Estimates for Drag with flaps and gear down</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_Toc510994831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114</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32" w:history="1">
        <w:r w:rsidR="00FB5050" w:rsidRPr="00A968B4">
          <w:rPr>
            <w:rStyle w:val="Hyperlink"/>
            <w:rFonts w:cs="Times New Roman"/>
            <w:noProof/>
          </w:rPr>
          <w:t>Table 38. Class I Weights</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_Toc510994832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124</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33" w:history="1">
        <w:r w:rsidR="00FB5050" w:rsidRPr="00A968B4">
          <w:rPr>
            <w:rStyle w:val="Hyperlink"/>
            <w:rFonts w:cs="Times New Roman"/>
            <w:noProof/>
          </w:rPr>
          <w:t>Table 39. Constants in Landing Gear Weight Equation</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_Toc510994833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128</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34" w:history="1">
        <w:r w:rsidR="00FB5050" w:rsidRPr="00A968B4">
          <w:rPr>
            <w:rStyle w:val="Hyperlink"/>
            <w:rFonts w:cs="Times New Roman"/>
            <w:noProof/>
          </w:rPr>
          <w:t>Table 40. Class II Estimation of Structure Weight</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_Toc510994834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129</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35" w:history="1">
        <w:r w:rsidR="00FB5050" w:rsidRPr="00A968B4">
          <w:rPr>
            <w:rStyle w:val="Hyperlink"/>
            <w:rFonts w:cs="Times New Roman"/>
            <w:noProof/>
          </w:rPr>
          <w:t>Table 41. SUGAR Flight Control System Weight Data</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_Toc510994835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131</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36" w:history="1">
        <w:r w:rsidR="00FB5050" w:rsidRPr="00A968B4">
          <w:rPr>
            <w:rStyle w:val="Hyperlink"/>
            <w:rFonts w:cs="Times New Roman"/>
            <w:noProof/>
          </w:rPr>
          <w:t>Table 42. SUGAR Hydraulic System Weight Data</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_Toc510994836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133</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37" w:history="1">
        <w:r w:rsidR="00FB5050" w:rsidRPr="00A968B4">
          <w:rPr>
            <w:rStyle w:val="Hyperlink"/>
            <w:rFonts w:cs="Times New Roman"/>
            <w:noProof/>
          </w:rPr>
          <w:t>Table 43. SUGAR Electrical System Weight Data</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_Toc510994837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134</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38" w:history="1">
        <w:r w:rsidR="00FB5050" w:rsidRPr="00A968B4">
          <w:rPr>
            <w:rStyle w:val="Hyperlink"/>
            <w:rFonts w:cs="Times New Roman"/>
            <w:noProof/>
          </w:rPr>
          <w:t>Table 44. SUGAR Data for Instrumentation, Avionics, and Electronics Weight</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_Toc510994838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135</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39" w:history="1">
        <w:r w:rsidR="00FB5050" w:rsidRPr="00A968B4">
          <w:rPr>
            <w:rStyle w:val="Hyperlink"/>
            <w:rFonts w:cs="Times New Roman"/>
            <w:noProof/>
          </w:rPr>
          <w:t>Table 45. SUGAR API Weight Data</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_Toc510994839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136</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40" w:history="1">
        <w:r w:rsidR="00FB5050" w:rsidRPr="00A968B4">
          <w:rPr>
            <w:rStyle w:val="Hyperlink"/>
            <w:rFonts w:cs="Times New Roman"/>
            <w:noProof/>
          </w:rPr>
          <w:t>Table 46. SUGAR APU Weight Data</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_Toc510994840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137</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41" w:history="1">
        <w:r w:rsidR="00FB5050" w:rsidRPr="00A968B4">
          <w:rPr>
            <w:rStyle w:val="Hyperlink"/>
            <w:rFonts w:cs="Times New Roman"/>
            <w:noProof/>
          </w:rPr>
          <w:t>Table 47. SUGAR Aircraft Furnishings Weight Data</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_Toc510994841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138</w:t>
        </w:r>
        <w:r w:rsidR="00FB5050" w:rsidRPr="00A968B4">
          <w:rPr>
            <w:rFonts w:ascii="Times New Roman" w:hAnsi="Times New Roman" w:cs="Times New Roman"/>
            <w:noProof/>
            <w:webHidden/>
          </w:rPr>
          <w:fldChar w:fldCharType="end"/>
        </w:r>
      </w:hyperlink>
    </w:p>
    <w:p w:rsidR="00FB5050" w:rsidRPr="00A968B4" w:rsidRDefault="008046B5">
      <w:pPr>
        <w:pStyle w:val="TableofFigures"/>
        <w:tabs>
          <w:tab w:val="right" w:leader="dot" w:pos="9350"/>
        </w:tabs>
        <w:rPr>
          <w:rFonts w:ascii="Times New Roman" w:hAnsi="Times New Roman" w:cs="Times New Roman"/>
          <w:noProof/>
          <w:kern w:val="0"/>
          <w:sz w:val="22"/>
          <w:szCs w:val="22"/>
          <w:lang w:eastAsia="en-US"/>
        </w:rPr>
      </w:pPr>
      <w:hyperlink w:anchor="_Toc510994842" w:history="1">
        <w:r w:rsidR="00FB5050" w:rsidRPr="00A968B4">
          <w:rPr>
            <w:rStyle w:val="Hyperlink"/>
            <w:rFonts w:cs="Times New Roman"/>
            <w:noProof/>
          </w:rPr>
          <w:t>Table 48. SUGAR Data for Operational Items Weight</w:t>
        </w:r>
        <w:r w:rsidR="00FB5050" w:rsidRPr="00A968B4">
          <w:rPr>
            <w:rFonts w:ascii="Times New Roman" w:hAnsi="Times New Roman" w:cs="Times New Roman"/>
            <w:noProof/>
            <w:webHidden/>
          </w:rPr>
          <w:tab/>
        </w:r>
        <w:r w:rsidR="00FB5050" w:rsidRPr="00A968B4">
          <w:rPr>
            <w:rFonts w:ascii="Times New Roman" w:hAnsi="Times New Roman" w:cs="Times New Roman"/>
            <w:noProof/>
            <w:webHidden/>
          </w:rPr>
          <w:fldChar w:fldCharType="begin"/>
        </w:r>
        <w:r w:rsidR="00FB5050" w:rsidRPr="00A968B4">
          <w:rPr>
            <w:rFonts w:ascii="Times New Roman" w:hAnsi="Times New Roman" w:cs="Times New Roman"/>
            <w:noProof/>
            <w:webHidden/>
          </w:rPr>
          <w:instrText xml:space="preserve"> PAGEREF _Toc510994842 \h </w:instrText>
        </w:r>
        <w:r w:rsidR="00FB5050" w:rsidRPr="00A968B4">
          <w:rPr>
            <w:rFonts w:ascii="Times New Roman" w:hAnsi="Times New Roman" w:cs="Times New Roman"/>
            <w:noProof/>
            <w:webHidden/>
          </w:rPr>
        </w:r>
        <w:r w:rsidR="00FB5050" w:rsidRPr="00A968B4">
          <w:rPr>
            <w:rFonts w:ascii="Times New Roman" w:hAnsi="Times New Roman" w:cs="Times New Roman"/>
            <w:noProof/>
            <w:webHidden/>
          </w:rPr>
          <w:fldChar w:fldCharType="separate"/>
        </w:r>
        <w:r w:rsidR="00B20E03">
          <w:rPr>
            <w:rFonts w:ascii="Times New Roman" w:hAnsi="Times New Roman" w:cs="Times New Roman"/>
            <w:noProof/>
            <w:webHidden/>
          </w:rPr>
          <w:t>140</w:t>
        </w:r>
        <w:r w:rsidR="00FB5050" w:rsidRPr="00A968B4">
          <w:rPr>
            <w:rFonts w:ascii="Times New Roman" w:hAnsi="Times New Roman" w:cs="Times New Roman"/>
            <w:noProof/>
            <w:webHidden/>
          </w:rPr>
          <w:fldChar w:fldCharType="end"/>
        </w:r>
      </w:hyperlink>
    </w:p>
    <w:p w:rsidR="00365DE1" w:rsidRPr="00A968B4" w:rsidRDefault="0058595F" w:rsidP="00362708">
      <w:pPr>
        <w:ind w:firstLine="0"/>
        <w:rPr>
          <w:rFonts w:ascii="Times New Roman" w:hAnsi="Times New Roman" w:cs="Times New Roman"/>
        </w:rPr>
        <w:sectPr w:rsidR="00365DE1" w:rsidRPr="00A968B4" w:rsidSect="00E663A6">
          <w:headerReference w:type="default" r:id="rId10"/>
          <w:footerReference w:type="even" r:id="rId11"/>
          <w:footerReference w:type="default" r:id="rId12"/>
          <w:pgSz w:w="12240" w:h="15840"/>
          <w:pgMar w:top="810" w:right="1440" w:bottom="1440" w:left="1440" w:header="720" w:footer="576" w:gutter="0"/>
          <w:pgNumType w:fmt="lowerRoman" w:start="1"/>
          <w:cols w:space="720"/>
          <w:titlePg/>
          <w:docGrid w:linePitch="326"/>
        </w:sectPr>
      </w:pPr>
      <w:r w:rsidRPr="00A968B4">
        <w:rPr>
          <w:rFonts w:ascii="Times New Roman" w:hAnsi="Times New Roman" w:cs="Times New Roman"/>
        </w:rPr>
        <w:fldChar w:fldCharType="end"/>
      </w:r>
    </w:p>
    <w:p w:rsidR="003C1A0D" w:rsidRPr="00A968B4" w:rsidRDefault="005A0A98" w:rsidP="001848F6">
      <w:pPr>
        <w:pStyle w:val="Heading1"/>
      </w:pPr>
      <w:bookmarkStart w:id="4" w:name="_Toc490258874"/>
      <w:bookmarkStart w:id="5" w:name="_Toc520293236"/>
      <w:r w:rsidRPr="00A968B4">
        <w:lastRenderedPageBreak/>
        <w:t xml:space="preserve">1. </w:t>
      </w:r>
      <w:r w:rsidR="003C1A0D" w:rsidRPr="00A968B4">
        <w:t>Introduction</w:t>
      </w:r>
      <w:bookmarkEnd w:id="4"/>
      <w:bookmarkEnd w:id="5"/>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The allure of the skies has long since driven many to explore the possibilities of flight.  From the early studies of  George Cayley, an eighteenth century pioneer of aircraft design, to the Wright brothers, and their historic 1902 glider flight, to today’s commercial jet airliners and small electric airplanes, advancements in aircraft have come a long way over the past two hundred years.  Achievements in electric aircraft are only just beginning, with the ultimate goal of eliminating the use of fossil fuels and converting to an eco-friendly, form of propulsion for all aircraft.  </w:t>
      </w: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The early pioneers of flight paved the way for aeronautical infrastructure and eventually the jet airliners.  These commercial aircraft revolutionized flight, making world travel a reality for nearly half the global population </w:t>
      </w:r>
      <w:sdt>
        <w:sdtPr>
          <w:rPr>
            <w:rFonts w:ascii="Times New Roman" w:hAnsi="Times New Roman" w:cs="Times New Roman"/>
          </w:rPr>
          <w:id w:val="-478698258"/>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Fed15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(Federal Aviation Administration, 2015)</w:t>
          </w:r>
          <w:r w:rsidRPr="00A968B4">
            <w:rPr>
              <w:rFonts w:ascii="Times New Roman" w:hAnsi="Times New Roman" w:cs="Times New Roman"/>
            </w:rPr>
            <w:fldChar w:fldCharType="end"/>
          </w:r>
        </w:sdtContent>
      </w:sdt>
      <w:r w:rsidRPr="00A968B4">
        <w:rPr>
          <w:rFonts w:ascii="Times New Roman" w:hAnsi="Times New Roman" w:cs="Times New Roman"/>
        </w:rPr>
        <w:t xml:space="preserve">.  In order to accommodate a large number of passengers, jet aircraft required changes in their airframe design, structure, and support.  These changes included a larger, pressurized fuselage to accommodate more passengers and the changes in altitude; reduced drag by sweeping the wings; improved ground-handling equipment for servicing, fueling, loading, and unloading; and air traffic control changes involving navigation and flight surveillance to monitor increased air traffic. </w:t>
      </w:r>
      <w:sdt>
        <w:sdtPr>
          <w:rPr>
            <w:rFonts w:ascii="Times New Roman" w:hAnsi="Times New Roman" w:cs="Times New Roman"/>
            <w:vertAlign w:val="superscript"/>
          </w:rPr>
          <w:id w:val="1886294328"/>
          <w:citation/>
        </w:sdtPr>
        <w:sdtEndPr>
          <w:rPr>
            <w:vertAlign w:val="baseline"/>
          </w:rPr>
        </w:sdtEndPr>
        <w:sdtContent>
          <w:r w:rsidRPr="00A968B4">
            <w:rPr>
              <w:rFonts w:ascii="Times New Roman" w:hAnsi="Times New Roman" w:cs="Times New Roman"/>
              <w:vertAlign w:val="superscript"/>
            </w:rPr>
            <w:fldChar w:fldCharType="begin"/>
          </w:r>
          <w:r w:rsidRPr="00A968B4">
            <w:rPr>
              <w:rFonts w:ascii="Times New Roman" w:hAnsi="Times New Roman" w:cs="Times New Roman"/>
              <w:vertAlign w:val="superscript"/>
            </w:rPr>
            <w:instrText xml:space="preserve">CITATION McN02 \l 1033 </w:instrText>
          </w:r>
          <w:r w:rsidRPr="00A968B4">
            <w:rPr>
              <w:rFonts w:ascii="Times New Roman" w:hAnsi="Times New Roman" w:cs="Times New Roman"/>
              <w:vertAlign w:val="superscript"/>
            </w:rPr>
            <w:fldChar w:fldCharType="separate"/>
          </w:r>
          <w:r w:rsidR="00BB4BC6" w:rsidRPr="00A968B4">
            <w:rPr>
              <w:rFonts w:ascii="Times New Roman" w:hAnsi="Times New Roman" w:cs="Times New Roman"/>
              <w:noProof/>
            </w:rPr>
            <w:t>(An Encyclopedia of the History of Technology, 2002)</w:t>
          </w:r>
          <w:r w:rsidRPr="00A968B4">
            <w:rPr>
              <w:rFonts w:ascii="Times New Roman" w:hAnsi="Times New Roman" w:cs="Times New Roman"/>
              <w:vertAlign w:val="superscript"/>
            </w:rPr>
            <w:fldChar w:fldCharType="end"/>
          </w:r>
        </w:sdtContent>
      </w:sdt>
      <w:r w:rsidRPr="00A968B4">
        <w:rPr>
          <w:rFonts w:ascii="Times New Roman" w:hAnsi="Times New Roman" w:cs="Times New Roman"/>
        </w:rPr>
        <w:t xml:space="preserve">  Companies like Boeing responded to the demand and produced the Boeing 720, then the three-engined Boeing 727, and later the twin-engined Boeing 737.  As the demand for more passengers increased, the designs changed yet again with Boeing introducing the 747 with four turbofan engines that provided better fuel and overall  propulsive efficiency. </w:t>
      </w:r>
      <w:sdt>
        <w:sdtPr>
          <w:rPr>
            <w:rFonts w:ascii="Times New Roman" w:hAnsi="Times New Roman" w:cs="Times New Roman"/>
          </w:rPr>
          <w:id w:val="-1015846870"/>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McN02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(An Encyclopedia of the History of Technology, 2002)</w:t>
          </w:r>
          <w:r w:rsidRPr="00A968B4">
            <w:rPr>
              <w:rFonts w:ascii="Times New Roman" w:hAnsi="Times New Roman" w:cs="Times New Roman"/>
            </w:rPr>
            <w:fldChar w:fldCharType="end"/>
          </w:r>
        </w:sdtContent>
      </w:sdt>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The 737 family of aircraft was designed to operate for short to medium range flights from runways shorter than  6,000 ft.  Other significant features of the aircraft include overwing gravity </w:t>
      </w:r>
      <w:r w:rsidRPr="00A968B4">
        <w:rPr>
          <w:rFonts w:ascii="Times New Roman" w:hAnsi="Times New Roman" w:cs="Times New Roman"/>
        </w:rPr>
        <w:lastRenderedPageBreak/>
        <w:t xml:space="preserve">fueling and single-station pressure fueling, available airstairs for airports that lack passenger loading bridges or stairs, system maintenance performance at eye level, and servicing with standard ground equipment. </w:t>
      </w:r>
      <w:sdt>
        <w:sdtPr>
          <w:rPr>
            <w:rFonts w:ascii="Times New Roman" w:hAnsi="Times New Roman" w:cs="Times New Roman"/>
          </w:rPr>
          <w:id w:val="-250278265"/>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Boe13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(Boeing Commercial Airplanes, 2013)</w:t>
          </w:r>
          <w:r w:rsidRPr="00A968B4">
            <w:rPr>
              <w:rFonts w:ascii="Times New Roman" w:hAnsi="Times New Roman" w:cs="Times New Roman"/>
            </w:rPr>
            <w:fldChar w:fldCharType="end"/>
          </w:r>
        </w:sdtContent>
      </w:sdt>
      <w:r w:rsidRPr="00A968B4">
        <w:rPr>
          <w:rFonts w:ascii="Times New Roman" w:hAnsi="Times New Roman" w:cs="Times New Roman"/>
        </w:rPr>
        <w:t xml:space="preserve">  The first of the family of 737’s was the 737-100, which was the short body version, measuring 94 ft in length.  The later versions increased in length, experienced improvements in range, payload, runway requirements, and interior layout. The 737-100 model will be the foundation for the design of the hybrid 737.  The 737-100 model has specific design characteristics.  These include a maximum design takeoff weight of 97,000 lbs, a maximum design landing weight of 89,700 lbs, maximum structural payload of 23,100 lbs with a seating capacity of 96 at 6 abreast and FAA exit limit of 124 passengers, maximum cargo volume of 650 ft</w:t>
      </w:r>
      <w:r w:rsidRPr="00A968B4">
        <w:rPr>
          <w:rFonts w:ascii="Times New Roman" w:hAnsi="Times New Roman" w:cs="Times New Roman"/>
          <w:vertAlign w:val="superscript"/>
        </w:rPr>
        <w:t>3</w:t>
      </w:r>
      <w:r w:rsidRPr="00A968B4">
        <w:rPr>
          <w:rFonts w:ascii="Times New Roman" w:hAnsi="Times New Roman" w:cs="Times New Roman"/>
        </w:rPr>
        <w:t xml:space="preserve">, and 3,540 gallons of usable fuel. </w:t>
      </w:r>
      <w:sdt>
        <w:sdtPr>
          <w:rPr>
            <w:rFonts w:ascii="Times New Roman" w:hAnsi="Times New Roman" w:cs="Times New Roman"/>
          </w:rPr>
          <w:id w:val="766970475"/>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Boe13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(Boeing Commercial Airplanes, 2013)</w:t>
          </w:r>
          <w:r w:rsidRPr="00A968B4">
            <w:rPr>
              <w:rFonts w:ascii="Times New Roman" w:hAnsi="Times New Roman" w:cs="Times New Roman"/>
            </w:rPr>
            <w:fldChar w:fldCharType="end"/>
          </w:r>
        </w:sdtContent>
      </w:sdt>
      <w:r w:rsidRPr="00A968B4">
        <w:rPr>
          <w:rFonts w:ascii="Times New Roman" w:hAnsi="Times New Roman" w:cs="Times New Roman"/>
        </w:rPr>
        <w:t xml:space="preserve"> Similar features will be present in the proposed aircraft. </w:t>
      </w: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While electric power is the way to cleaner, greener aircraft, current battery capabilities are still limited, having just enough power to sustain small airplanes.  A 2011 NASA Green Flight Challenge yielded a 2 seater electric aircraft that could fly at more than 100 mph for 200 miles using less than 1 gallon of fuel or energy equivalent per passenger.  This engineering feat demonstrated the limiting capabilities of current battery power, making a fully-functional electric transport aircraft the size of the 737 seem like it might be more than a few decades out. </w:t>
      </w: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As a result, this project will explore the design tradeoffs of a hybrid 737 with the specifications of the 737-100 model powered with a combination of fuel and lithium ion batteries.  This aircraft will result in lowering carbon dioxide emissions, lessening reliance on fossil fuels, using renewable energy sources, and providing an alternative means of power with current technology.  </w:t>
      </w:r>
    </w:p>
    <w:p w:rsidR="003C1A0D" w:rsidRPr="00A968B4" w:rsidRDefault="003C1A0D" w:rsidP="00006FE4">
      <w:pPr>
        <w:pStyle w:val="Heading2"/>
        <w:rPr>
          <w:rFonts w:ascii="Times New Roman" w:hAnsi="Times New Roman" w:cs="Times New Roman"/>
        </w:rPr>
      </w:pPr>
      <w:bookmarkStart w:id="6" w:name="_Toc490258875"/>
      <w:bookmarkStart w:id="7" w:name="_Toc520293237"/>
      <w:r w:rsidRPr="00A968B4">
        <w:rPr>
          <w:rFonts w:ascii="Times New Roman" w:hAnsi="Times New Roman" w:cs="Times New Roman"/>
        </w:rPr>
        <w:lastRenderedPageBreak/>
        <w:t>1.1. Exploring Hybrid Possibilities for the Next Generation of Transport Aircraft</w:t>
      </w:r>
      <w:bookmarkEnd w:id="6"/>
      <w:bookmarkEnd w:id="7"/>
    </w:p>
    <w:p w:rsidR="003C1A0D" w:rsidRPr="00A968B4" w:rsidRDefault="003C1A0D" w:rsidP="003C1A0D">
      <w:pPr>
        <w:pStyle w:val="Heading3"/>
        <w:rPr>
          <w:rFonts w:ascii="Times New Roman" w:hAnsi="Times New Roman" w:cs="Times New Roman"/>
        </w:rPr>
      </w:pPr>
      <w:bookmarkStart w:id="8" w:name="_Toc490258876"/>
      <w:bookmarkStart w:id="9" w:name="_Toc520293238"/>
      <w:r w:rsidRPr="00A968B4">
        <w:rPr>
          <w:rFonts w:ascii="Times New Roman" w:hAnsi="Times New Roman" w:cs="Times New Roman"/>
        </w:rPr>
        <w:t>1.1.1. Environmental Factors</w:t>
      </w:r>
      <w:bookmarkEnd w:id="8"/>
      <w:bookmarkEnd w:id="9"/>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With transportation innovations and the widespread availability of aviation to nearly half the global population, environmental protection and stability are motivating factors for exploring hybrid and electric aircraft.  This has resulted in imposed constraints monitoring air and water cleanliness, noise impacts, and climate change.  The Federal Aviation Administration (FAA) published the “Aviation Environmental and Energy Policy Statement” in 2012, emphasizing the commitment to both aviation growth and environmental protection. </w:t>
      </w:r>
      <w:sdt>
        <w:sdtPr>
          <w:rPr>
            <w:rFonts w:ascii="Times New Roman" w:hAnsi="Times New Roman" w:cs="Times New Roman"/>
          </w:rPr>
          <w:id w:val="-846169980"/>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Fed15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(Federal Aviation Administration, 2015)</w:t>
          </w:r>
          <w:r w:rsidRPr="00A968B4">
            <w:rPr>
              <w:rFonts w:ascii="Times New Roman" w:hAnsi="Times New Roman" w:cs="Times New Roman"/>
            </w:rPr>
            <w:fldChar w:fldCharType="end"/>
          </w:r>
        </w:sdtContent>
      </w:sdt>
      <w:r w:rsidRPr="00A968B4">
        <w:rPr>
          <w:rFonts w:ascii="Times New Roman" w:hAnsi="Times New Roman" w:cs="Times New Roman"/>
        </w:rPr>
        <w:t xml:space="preserve">  To achieve this commitment, the FAA’s Next Generation Air Transportation System will be responsible for establishing programs to develop new technologies, operations, and systems, while minimizing aviation’s environmental impact.</w:t>
      </w: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noProof/>
          <w:lang w:eastAsia="en-US"/>
        </w:rPr>
        <w:drawing>
          <wp:anchor distT="0" distB="0" distL="114300" distR="114300" simplePos="0" relativeHeight="251671552" behindDoc="1" locked="0" layoutInCell="1" allowOverlap="1" wp14:anchorId="3D9CD3B0" wp14:editId="4471EEB7">
            <wp:simplePos x="0" y="0"/>
            <wp:positionH relativeFrom="column">
              <wp:posOffset>3170555</wp:posOffset>
            </wp:positionH>
            <wp:positionV relativeFrom="paragraph">
              <wp:posOffset>544195</wp:posOffset>
            </wp:positionV>
            <wp:extent cx="3286760" cy="2105660"/>
            <wp:effectExtent l="0" t="0" r="8890" b="8890"/>
            <wp:wrapTight wrapText="bothSides">
              <wp:wrapPolygon edited="0">
                <wp:start x="0" y="0"/>
                <wp:lineTo x="0" y="21496"/>
                <wp:lineTo x="21533" y="21496"/>
                <wp:lineTo x="2153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201" t="5550" r="4400"/>
                    <a:stretch/>
                  </pic:blipFill>
                  <pic:spPr bwMode="auto">
                    <a:xfrm>
                      <a:off x="0" y="0"/>
                      <a:ext cx="3286760" cy="2105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8B4">
        <w:rPr>
          <w:rFonts w:ascii="Times New Roman" w:hAnsi="Times New Roman" w:cs="Times New Roman"/>
        </w:rPr>
        <w:t xml:space="preserve">Conventional propulsion systems thermally decompose oil in piston engines or gas turbines.  This in turn produces mechanical power which runs either a turbofan or turbo-propeller.  Gearboxes can increase efficiency when they decouple the fan from the turbine or turbofan engine. Despite the ability to increase efficiency, these propulsion systems emit </w:t>
      </w:r>
    </w:p>
    <w:p w:rsidR="003C1A0D" w:rsidRPr="00A968B4" w:rsidRDefault="003C1A0D" w:rsidP="003C1A0D">
      <w:pPr>
        <w:pStyle w:val="Text"/>
        <w:ind w:firstLine="0"/>
        <w:rPr>
          <w:rFonts w:ascii="Times New Roman" w:hAnsi="Times New Roman" w:cs="Times New Roman"/>
        </w:rPr>
      </w:pPr>
      <w:r w:rsidRPr="00A968B4">
        <w:rPr>
          <w:rFonts w:ascii="Times New Roman" w:hAnsi="Times New Roman" w:cs="Times New Roman"/>
        </w:rPr>
        <w:t xml:space="preserve">exhaust into the atmosphere  </w:t>
      </w:r>
      <w:sdt>
        <w:sdtPr>
          <w:rPr>
            <w:rFonts w:ascii="Times New Roman" w:hAnsi="Times New Roman" w:cs="Times New Roman"/>
          </w:rPr>
          <w:id w:val="-1373221793"/>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Hep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(Hepperle)</w:t>
          </w:r>
          <w:r w:rsidRPr="00A968B4">
            <w:rPr>
              <w:rFonts w:ascii="Times New Roman" w:hAnsi="Times New Roman" w:cs="Times New Roman"/>
            </w:rPr>
            <w:fldChar w:fldCharType="end"/>
          </w:r>
        </w:sdtContent>
      </w:sdt>
      <w:r w:rsidR="00CD3062" w:rsidRPr="00A968B4">
        <w:rPr>
          <w:rFonts w:ascii="Times New Roman" w:hAnsi="Times New Roman" w:cs="Times New Roman"/>
        </w:rPr>
        <w:t>.</w:t>
      </w:r>
    </w:p>
    <w:p w:rsidR="003C1A0D" w:rsidRPr="00A968B4" w:rsidRDefault="003C1A0D" w:rsidP="003C1A0D">
      <w:pPr>
        <w:pStyle w:val="Text"/>
        <w:rPr>
          <w:rFonts w:ascii="Times New Roman" w:hAnsi="Times New Roman" w:cs="Times New Roman"/>
        </w:rPr>
      </w:pPr>
    </w:p>
    <w:p w:rsidR="003C1A0D" w:rsidRPr="00A968B4" w:rsidRDefault="003C1A0D" w:rsidP="003C1A0D">
      <w:pPr>
        <w:spacing w:after="200" w:line="240" w:lineRule="auto"/>
        <w:jc w:val="both"/>
        <w:rPr>
          <w:rFonts w:ascii="Times New Roman" w:eastAsia="Times New Roman" w:hAnsi="Times New Roman" w:cs="Times New Roman"/>
          <w:b/>
          <w:iCs/>
          <w:kern w:val="0"/>
          <w:sz w:val="22"/>
          <w:szCs w:val="22"/>
          <w:lang w:eastAsia="en-US"/>
        </w:rPr>
      </w:pP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bookmarkStart w:id="10" w:name="_Toc520293139"/>
      <w:r w:rsidRPr="00A968B4">
        <w:rPr>
          <w:rFonts w:ascii="Times New Roman" w:eastAsia="Times New Roman" w:hAnsi="Times New Roman" w:cs="Times New Roman"/>
          <w:i/>
          <w:iCs/>
          <w:kern w:val="0"/>
          <w:sz w:val="22"/>
          <w:szCs w:val="22"/>
          <w:lang w:eastAsia="en-US"/>
        </w:rPr>
        <w:t xml:space="preserve">Figure </w:t>
      </w:r>
      <w:r w:rsidRPr="00A968B4">
        <w:rPr>
          <w:rFonts w:ascii="Times New Roman" w:eastAsia="Times New Roman" w:hAnsi="Times New Roman" w:cs="Times New Roman"/>
          <w:i/>
          <w:iCs/>
          <w:kern w:val="0"/>
          <w:sz w:val="22"/>
          <w:szCs w:val="22"/>
          <w:lang w:eastAsia="en-US"/>
        </w:rPr>
        <w:fldChar w:fldCharType="begin"/>
      </w:r>
      <w:r w:rsidRPr="00A968B4">
        <w:rPr>
          <w:rFonts w:ascii="Times New Roman" w:eastAsia="Times New Roman" w:hAnsi="Times New Roman" w:cs="Times New Roman"/>
          <w:i/>
          <w:iCs/>
          <w:kern w:val="0"/>
          <w:sz w:val="22"/>
          <w:szCs w:val="22"/>
          <w:lang w:eastAsia="en-US"/>
        </w:rPr>
        <w:instrText xml:space="preserve"> SEQ Figure \* ARABIC </w:instrText>
      </w:r>
      <w:r w:rsidRPr="00A968B4">
        <w:rPr>
          <w:rFonts w:ascii="Times New Roman" w:eastAsia="Times New Roman" w:hAnsi="Times New Roman" w:cs="Times New Roman"/>
          <w:i/>
          <w:iCs/>
          <w:kern w:val="0"/>
          <w:sz w:val="22"/>
          <w:szCs w:val="22"/>
          <w:lang w:eastAsia="en-US"/>
        </w:rPr>
        <w:fldChar w:fldCharType="separate"/>
      </w:r>
      <w:r w:rsidR="001848F6">
        <w:rPr>
          <w:rFonts w:ascii="Times New Roman" w:eastAsia="Times New Roman" w:hAnsi="Times New Roman" w:cs="Times New Roman"/>
          <w:i/>
          <w:iCs/>
          <w:noProof/>
          <w:kern w:val="0"/>
          <w:sz w:val="22"/>
          <w:szCs w:val="22"/>
          <w:lang w:eastAsia="en-US"/>
        </w:rPr>
        <w:t>1</w:t>
      </w:r>
      <w:r w:rsidRPr="00A968B4">
        <w:rPr>
          <w:rFonts w:ascii="Times New Roman" w:eastAsia="Times New Roman" w:hAnsi="Times New Roman" w:cs="Times New Roman"/>
          <w:i/>
          <w:iCs/>
          <w:kern w:val="0"/>
          <w:sz w:val="22"/>
          <w:szCs w:val="22"/>
          <w:lang w:eastAsia="en-US"/>
        </w:rPr>
        <w:fldChar w:fldCharType="end"/>
      </w:r>
      <w:r w:rsidRPr="00A968B4">
        <w:rPr>
          <w:rFonts w:ascii="Times New Roman" w:eastAsia="Times New Roman" w:hAnsi="Times New Roman" w:cs="Times New Roman"/>
          <w:i/>
          <w:iCs/>
          <w:kern w:val="0"/>
          <w:sz w:val="22"/>
          <w:szCs w:val="22"/>
          <w:lang w:eastAsia="en-US"/>
        </w:rPr>
        <w:t>.</w:t>
      </w:r>
      <w:r w:rsidRPr="00A968B4">
        <w:rPr>
          <w:rFonts w:ascii="Times New Roman" w:eastAsia="Times New Roman" w:hAnsi="Times New Roman" w:cs="Times New Roman"/>
          <w:b/>
          <w:iCs/>
          <w:kern w:val="0"/>
          <w:sz w:val="22"/>
          <w:szCs w:val="22"/>
          <w:lang w:eastAsia="en-US"/>
        </w:rPr>
        <w:t xml:space="preserve"> </w:t>
      </w:r>
      <w:r w:rsidRPr="00A968B4">
        <w:rPr>
          <w:rFonts w:ascii="Times New Roman" w:eastAsia="Times New Roman" w:hAnsi="Times New Roman" w:cs="Times New Roman"/>
          <w:iCs/>
          <w:kern w:val="0"/>
          <w:sz w:val="22"/>
          <w:szCs w:val="22"/>
          <w:lang w:eastAsia="en-US"/>
        </w:rPr>
        <w:t>World Carbon Dioxide Emissions</w:t>
      </w:r>
      <w:bookmarkEnd w:id="10"/>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Both aircraft and aviation infrastructure contribute to emissions of pollutants. Aircraft emissions consist of carbon dioxide (CO</w:t>
      </w:r>
      <w:r w:rsidRPr="00A968B4">
        <w:rPr>
          <w:rFonts w:ascii="Times New Roman" w:hAnsi="Times New Roman" w:cs="Times New Roman"/>
          <w:vertAlign w:val="subscript"/>
        </w:rPr>
        <w:t>2</w:t>
      </w:r>
      <w:r w:rsidRPr="00A968B4">
        <w:rPr>
          <w:rFonts w:ascii="Times New Roman" w:hAnsi="Times New Roman" w:cs="Times New Roman"/>
        </w:rPr>
        <w:t>), water vapor (H</w:t>
      </w:r>
      <w:r w:rsidRPr="00A968B4">
        <w:rPr>
          <w:rFonts w:ascii="Times New Roman" w:hAnsi="Times New Roman" w:cs="Times New Roman"/>
          <w:vertAlign w:val="subscript"/>
        </w:rPr>
        <w:t>2</w:t>
      </w:r>
      <w:r w:rsidRPr="00A968B4">
        <w:rPr>
          <w:rFonts w:ascii="Times New Roman" w:hAnsi="Times New Roman" w:cs="Times New Roman"/>
        </w:rPr>
        <w:t>O), nitrogen oxides (NO</w:t>
      </w:r>
      <w:r w:rsidRPr="00A968B4">
        <w:rPr>
          <w:rFonts w:ascii="Times New Roman" w:hAnsi="Times New Roman" w:cs="Times New Roman"/>
          <w:vertAlign w:val="subscript"/>
        </w:rPr>
        <w:t>x</w:t>
      </w:r>
      <w:r w:rsidRPr="00A968B4">
        <w:rPr>
          <w:rFonts w:ascii="Times New Roman" w:hAnsi="Times New Roman" w:cs="Times New Roman"/>
        </w:rPr>
        <w:t>), sulfur oxides (SO</w:t>
      </w:r>
      <w:r w:rsidRPr="00A968B4">
        <w:rPr>
          <w:rFonts w:ascii="Times New Roman" w:hAnsi="Times New Roman" w:cs="Times New Roman"/>
          <w:vertAlign w:val="subscript"/>
        </w:rPr>
        <w:t>x</w:t>
      </w:r>
      <w:r w:rsidRPr="00A968B4">
        <w:rPr>
          <w:rFonts w:ascii="Times New Roman" w:hAnsi="Times New Roman" w:cs="Times New Roman"/>
        </w:rPr>
        <w:t>), carbon monoxide (CO), partially burned or unburned hydrocarbons (HC), particulate matter (PM), and other trace compounds.  CO</w:t>
      </w:r>
      <w:r w:rsidRPr="00A968B4">
        <w:rPr>
          <w:rFonts w:ascii="Times New Roman" w:hAnsi="Times New Roman" w:cs="Times New Roman"/>
          <w:vertAlign w:val="subscript"/>
        </w:rPr>
        <w:t>2</w:t>
      </w:r>
      <w:r w:rsidRPr="00A968B4">
        <w:rPr>
          <w:rFonts w:ascii="Times New Roman" w:hAnsi="Times New Roman" w:cs="Times New Roman"/>
        </w:rPr>
        <w:t xml:space="preserve"> and H</w:t>
      </w:r>
      <w:r w:rsidRPr="00A968B4">
        <w:rPr>
          <w:rFonts w:ascii="Times New Roman" w:hAnsi="Times New Roman" w:cs="Times New Roman"/>
          <w:vertAlign w:val="subscript"/>
        </w:rPr>
        <w:t>2</w:t>
      </w:r>
      <w:r w:rsidRPr="00A968B4">
        <w:rPr>
          <w:rFonts w:ascii="Times New Roman" w:hAnsi="Times New Roman" w:cs="Times New Roman"/>
        </w:rPr>
        <w:t xml:space="preserve">O emissions constitute about </w:t>
      </w:r>
    </w:p>
    <w:p w:rsidR="003C1A0D" w:rsidRPr="00A968B4" w:rsidRDefault="003C1A0D" w:rsidP="003C1A0D">
      <w:pPr>
        <w:pStyle w:val="Text"/>
        <w:ind w:firstLine="0"/>
        <w:rPr>
          <w:rFonts w:ascii="Times New Roman" w:hAnsi="Times New Roman" w:cs="Times New Roman"/>
        </w:rPr>
      </w:pPr>
      <w:r w:rsidRPr="00A968B4">
        <w:rPr>
          <w:rFonts w:ascii="Times New Roman" w:hAnsi="Times New Roman" w:cs="Times New Roman"/>
        </w:rPr>
        <w:lastRenderedPageBreak/>
        <w:t xml:space="preserve">70% and 30%, respectively, with the remainder of pollutants comprising less than 1%.   The majority of emissions range in elevations with 90% released at altitudes above 3000 ft and the remainder close to the ground, with HC and CO having different emission properties.  HC and CO discharge 70% above 3000 ft and the remaining 30% on the ground. </w:t>
      </w:r>
      <w:sdt>
        <w:sdtPr>
          <w:rPr>
            <w:rFonts w:ascii="Times New Roman" w:hAnsi="Times New Roman" w:cs="Times New Roman"/>
          </w:rPr>
          <w:id w:val="693125332"/>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Fed15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(Federal Aviation Administration, 2015)</w:t>
          </w:r>
          <w:r w:rsidRPr="00A968B4">
            <w:rPr>
              <w:rFonts w:ascii="Times New Roman" w:hAnsi="Times New Roman" w:cs="Times New Roman"/>
            </w:rPr>
            <w:fldChar w:fldCharType="end"/>
          </w:r>
        </w:sdtContent>
      </w:sdt>
      <w:r w:rsidRPr="00A968B4">
        <w:rPr>
          <w:rFonts w:ascii="Times New Roman" w:hAnsi="Times New Roman" w:cs="Times New Roman"/>
        </w:rPr>
        <w:t xml:space="preserve"> Additionally, airport transportation vehicles such as buses, shuttles, construction vehicles, and cars emit similar pollutants.  In turn, these pollutants enter the atmosphere, and join storm water runoff.  In summary, the production of these chemicals impacts climate change, air, and water quality.  </w:t>
      </w: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noProof/>
          <w:lang w:eastAsia="en-US"/>
        </w:rPr>
        <mc:AlternateContent>
          <mc:Choice Requires="wps">
            <w:drawing>
              <wp:anchor distT="0" distB="0" distL="114300" distR="114300" simplePos="0" relativeHeight="251674624" behindDoc="0" locked="0" layoutInCell="1" allowOverlap="1" wp14:anchorId="61DFABE9" wp14:editId="5CD2E3C8">
                <wp:simplePos x="0" y="0"/>
                <wp:positionH relativeFrom="column">
                  <wp:posOffset>144145</wp:posOffset>
                </wp:positionH>
                <wp:positionV relativeFrom="paragraph">
                  <wp:posOffset>483235</wp:posOffset>
                </wp:positionV>
                <wp:extent cx="2663190" cy="476885"/>
                <wp:effectExtent l="0" t="0" r="3810" b="0"/>
                <wp:wrapNone/>
                <wp:docPr id="1" name="Text Box 1"/>
                <wp:cNvGraphicFramePr/>
                <a:graphic xmlns:a="http://schemas.openxmlformats.org/drawingml/2006/main">
                  <a:graphicData uri="http://schemas.microsoft.com/office/word/2010/wordprocessingShape">
                    <wps:wsp>
                      <wps:cNvSpPr txBox="1"/>
                      <wps:spPr>
                        <a:xfrm>
                          <a:off x="0" y="0"/>
                          <a:ext cx="2663190" cy="476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60BC" w:rsidRPr="00F90176" w:rsidRDefault="009560BC" w:rsidP="003C1A0D">
                            <w:pPr>
                              <w:spacing w:line="240" w:lineRule="auto"/>
                              <w:ind w:firstLine="0"/>
                              <w:jc w:val="center"/>
                              <w:rPr>
                                <w:sz w:val="22"/>
                              </w:rPr>
                            </w:pPr>
                            <w:r w:rsidRPr="00F90176">
                              <w:rPr>
                                <w:sz w:val="22"/>
                              </w:rPr>
                              <w:t>Direct CO</w:t>
                            </w:r>
                            <w:r w:rsidRPr="00F90176">
                              <w:rPr>
                                <w:sz w:val="22"/>
                                <w:vertAlign w:val="subscript"/>
                              </w:rPr>
                              <w:t>2</w:t>
                            </w:r>
                            <w:r w:rsidRPr="00F90176">
                              <w:rPr>
                                <w:sz w:val="22"/>
                              </w:rPr>
                              <w:t xml:space="preserve"> Emissions From 1 Gallon of Fuel (measured in pounds per gallon)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1DFABE9" id="_x0000_t202" coordsize="21600,21600" o:spt="202" path="m,l,21600r21600,l21600,xe">
                <v:stroke joinstyle="miter"/>
                <v:path gradientshapeok="t" o:connecttype="rect"/>
              </v:shapetype>
              <v:shape id="Text Box 1" o:spid="_x0000_s1026" type="#_x0000_t202" style="position:absolute;left:0;text-align:left;margin-left:11.35pt;margin-top:38.05pt;width:209.7pt;height:3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" fillcolor="white [3201]" stroked="f" strokeweight=".5pt">
                <v:textbox>
                  <w:txbxContent>
                    <w:p w:rsidR="009560BC" w:rsidRPr="00F90176" w:rsidRDefault="009560BC" w:rsidP="003C1A0D">
                      <w:pPr>
                        <w:spacing w:line="240" w:lineRule="auto"/>
                        <w:ind w:firstLine="0"/>
                        <w:jc w:val="center"/>
                        <w:rPr>
                          <w:sz w:val="22"/>
                        </w:rPr>
                      </w:pPr>
                      <w:r w:rsidRPr="00F90176">
                        <w:rPr>
                          <w:sz w:val="22"/>
                        </w:rPr>
                        <w:t>Direct CO</w:t>
                      </w:r>
                      <w:r w:rsidRPr="00F90176">
                        <w:rPr>
                          <w:sz w:val="22"/>
                          <w:vertAlign w:val="subscript"/>
                        </w:rPr>
                        <w:t>2</w:t>
                      </w:r>
                      <w:r w:rsidRPr="00F90176">
                        <w:rPr>
                          <w:sz w:val="22"/>
                        </w:rPr>
                        <w:t xml:space="preserve"> Emissions From 1 Gallon of Fuel (measured in pounds per gallon)</w:t>
                      </w:r>
                    </w:p>
                  </w:txbxContent>
                </v:textbox>
              </v:shape>
            </w:pict>
          </mc:Fallback>
        </mc:AlternateContent>
      </w:r>
      <w:r w:rsidRPr="00A968B4">
        <w:rPr>
          <w:rFonts w:ascii="Times New Roman" w:hAnsi="Times New Roman" w:cs="Times New Roman"/>
          <w:noProof/>
          <w:lang w:eastAsia="en-US"/>
        </w:rPr>
        <w:drawing>
          <wp:anchor distT="0" distB="0" distL="114300" distR="114300" simplePos="0" relativeHeight="251672576" behindDoc="1" locked="0" layoutInCell="1" allowOverlap="1" wp14:anchorId="21795D34" wp14:editId="47F95CCC">
            <wp:simplePos x="0" y="0"/>
            <wp:positionH relativeFrom="column">
              <wp:posOffset>-27940</wp:posOffset>
            </wp:positionH>
            <wp:positionV relativeFrom="paragraph">
              <wp:posOffset>474345</wp:posOffset>
            </wp:positionV>
            <wp:extent cx="2948940" cy="2376805"/>
            <wp:effectExtent l="0" t="0" r="3810" b="4445"/>
            <wp:wrapTight wrapText="bothSides">
              <wp:wrapPolygon edited="0">
                <wp:start x="0" y="0"/>
                <wp:lineTo x="0" y="21467"/>
                <wp:lineTo x="21488" y="21467"/>
                <wp:lineTo x="21488"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A968B4">
        <w:rPr>
          <w:rFonts w:ascii="Times New Roman" w:hAnsi="Times New Roman" w:cs="Times New Roman"/>
        </w:rPr>
        <w:fldChar w:fldCharType="begin"/>
      </w:r>
      <w:r w:rsidRPr="00A968B4">
        <w:rPr>
          <w:rFonts w:ascii="Times New Roman" w:hAnsi="Times New Roman" w:cs="Times New Roman"/>
        </w:rPr>
        <w:instrText xml:space="preserve"> REF _Ref485744886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Figure </w:t>
      </w:r>
      <w:r w:rsidRPr="00A968B4">
        <w:rPr>
          <w:rFonts w:ascii="Times New Roman" w:hAnsi="Times New Roman" w:cs="Times New Roman"/>
          <w:noProof/>
        </w:rPr>
        <w:t>1</w:t>
      </w:r>
      <w:r w:rsidRPr="00A968B4">
        <w:rPr>
          <w:rFonts w:ascii="Times New Roman" w:hAnsi="Times New Roman" w:cs="Times New Roman"/>
        </w:rPr>
        <w:fldChar w:fldCharType="end"/>
      </w:r>
      <w:r w:rsidRPr="00A968B4">
        <w:rPr>
          <w:rFonts w:ascii="Times New Roman" w:hAnsi="Times New Roman" w:cs="Times New Roman"/>
        </w:rPr>
        <w:t>, illustrates the billions of metric tons of CO</w:t>
      </w:r>
      <w:r w:rsidRPr="00A968B4">
        <w:rPr>
          <w:rFonts w:ascii="Times New Roman" w:hAnsi="Times New Roman" w:cs="Times New Roman"/>
          <w:vertAlign w:val="subscript"/>
        </w:rPr>
        <w:t>2</w:t>
      </w:r>
      <w:r w:rsidRPr="00A968B4">
        <w:rPr>
          <w:rFonts w:ascii="Times New Roman" w:hAnsi="Times New Roman" w:cs="Times New Roman"/>
        </w:rPr>
        <w:t xml:space="preserve"> that are emitted annually by each country world-wide. CO</w:t>
      </w:r>
      <w:r w:rsidRPr="00A968B4">
        <w:rPr>
          <w:rFonts w:ascii="Times New Roman" w:hAnsi="Times New Roman" w:cs="Times New Roman"/>
          <w:vertAlign w:val="subscript"/>
        </w:rPr>
        <w:t>2</w:t>
      </w:r>
      <w:r w:rsidRPr="00A968B4">
        <w:rPr>
          <w:rFonts w:ascii="Times New Roman" w:hAnsi="Times New Roman" w:cs="Times New Roman"/>
        </w:rPr>
        <w:t xml:space="preserve"> has a lifetime of up to 200 years and has a global warming potential direct effect of 100 years, so its annual contribution effects are present for decades to come. Transportation produces approximately 31.8% of these emissions, contributing to green </w:t>
      </w:r>
    </w:p>
    <w:p w:rsidR="003C1A0D" w:rsidRPr="00A968B4" w:rsidRDefault="003C1A0D" w:rsidP="003C1A0D">
      <w:pPr>
        <w:pStyle w:val="Text"/>
        <w:ind w:firstLine="0"/>
        <w:rPr>
          <w:rFonts w:ascii="Times New Roman" w:hAnsi="Times New Roman" w:cs="Times New Roman"/>
        </w:rPr>
      </w:pPr>
      <w:r w:rsidRPr="00A968B4">
        <w:rPr>
          <w:rFonts w:ascii="Times New Roman" w:hAnsi="Times New Roman" w:cs="Times New Roman"/>
        </w:rPr>
        <w:t xml:space="preserve">house gases. </w:t>
      </w:r>
      <w:sdt>
        <w:sdtPr>
          <w:rPr>
            <w:rFonts w:ascii="Times New Roman" w:hAnsi="Times New Roman" w:cs="Times New Roman"/>
          </w:rPr>
          <w:id w:val="1775818446"/>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Dav16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(Davis, Williams, &amp; Boundy, 2016)</w:t>
          </w:r>
          <w:r w:rsidRPr="00A968B4">
            <w:rPr>
              <w:rFonts w:ascii="Times New Roman" w:hAnsi="Times New Roman" w:cs="Times New Roman"/>
            </w:rPr>
            <w:fldChar w:fldCharType="end"/>
          </w:r>
        </w:sdtContent>
      </w:sdt>
      <w:r w:rsidRPr="00A968B4">
        <w:rPr>
          <w:rFonts w:ascii="Times New Roman" w:hAnsi="Times New Roman" w:cs="Times New Roman"/>
        </w:rPr>
        <w:t xml:space="preserve">  </w:t>
      </w:r>
      <w:r w:rsidRPr="00A968B4">
        <w:rPr>
          <w:rFonts w:ascii="Times New Roman" w:hAnsi="Times New Roman" w:cs="Times New Roman"/>
        </w:rPr>
        <w:fldChar w:fldCharType="begin"/>
      </w:r>
      <w:r w:rsidRPr="00A968B4">
        <w:rPr>
          <w:rFonts w:ascii="Times New Roman" w:hAnsi="Times New Roman" w:cs="Times New Roman"/>
        </w:rPr>
        <w:instrText xml:space="preserve"> REF _Ref485746987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Figure </w:t>
      </w:r>
      <w:r w:rsidRPr="00A968B4">
        <w:rPr>
          <w:rFonts w:ascii="Times New Roman" w:hAnsi="Times New Roman" w:cs="Times New Roman"/>
          <w:noProof/>
        </w:rPr>
        <w:t>2</w:t>
      </w:r>
      <w:r w:rsidRPr="00A968B4">
        <w:rPr>
          <w:rFonts w:ascii="Times New Roman" w:hAnsi="Times New Roman" w:cs="Times New Roman"/>
        </w:rPr>
        <w:fldChar w:fldCharType="end"/>
      </w:r>
      <w:r w:rsidRPr="00A968B4">
        <w:rPr>
          <w:rFonts w:ascii="Times New Roman" w:hAnsi="Times New Roman" w:cs="Times New Roman"/>
        </w:rPr>
        <w:t xml:space="preserve"> summarizes the types </w:t>
      </w:r>
    </w:p>
    <w:p w:rsidR="003C1A0D" w:rsidRPr="00A968B4" w:rsidRDefault="003C1A0D" w:rsidP="003C1A0D">
      <w:pPr>
        <w:pStyle w:val="Text"/>
        <w:ind w:firstLine="0"/>
        <w:rPr>
          <w:rFonts w:ascii="Times New Roman" w:hAnsi="Times New Roman" w:cs="Times New Roman"/>
          <w:i/>
          <w:sz w:val="22"/>
          <w:szCs w:val="22"/>
        </w:rPr>
      </w:pPr>
      <w:bookmarkStart w:id="11" w:name="_Toc520293140"/>
      <w:r w:rsidRPr="00A968B4">
        <w:rPr>
          <w:rFonts w:ascii="Times New Roman" w:hAnsi="Times New Roman" w:cs="Times New Roman"/>
          <w:i/>
          <w:sz w:val="22"/>
          <w:szCs w:val="22"/>
        </w:rPr>
        <w:t xml:space="preserve">Figure </w:t>
      </w:r>
      <w:r w:rsidRPr="00A968B4">
        <w:rPr>
          <w:rFonts w:ascii="Times New Roman" w:hAnsi="Times New Roman" w:cs="Times New Roman"/>
          <w:i/>
          <w:sz w:val="22"/>
          <w:szCs w:val="22"/>
        </w:rPr>
        <w:fldChar w:fldCharType="begin"/>
      </w:r>
      <w:r w:rsidRPr="00A968B4">
        <w:rPr>
          <w:rFonts w:ascii="Times New Roman" w:hAnsi="Times New Roman" w:cs="Times New Roman"/>
          <w:i/>
          <w:sz w:val="22"/>
          <w:szCs w:val="22"/>
        </w:rPr>
        <w:instrText xml:space="preserve"> SEQ Figure \* ARABIC </w:instrText>
      </w:r>
      <w:r w:rsidRPr="00A968B4">
        <w:rPr>
          <w:rFonts w:ascii="Times New Roman" w:hAnsi="Times New Roman" w:cs="Times New Roman"/>
          <w:i/>
          <w:sz w:val="22"/>
          <w:szCs w:val="22"/>
        </w:rPr>
        <w:fldChar w:fldCharType="separate"/>
      </w:r>
      <w:r w:rsidR="001848F6">
        <w:rPr>
          <w:rFonts w:ascii="Times New Roman" w:hAnsi="Times New Roman" w:cs="Times New Roman"/>
          <w:i/>
          <w:noProof/>
          <w:sz w:val="22"/>
          <w:szCs w:val="22"/>
        </w:rPr>
        <w:t>2</w:t>
      </w:r>
      <w:r w:rsidRPr="00A968B4">
        <w:rPr>
          <w:rFonts w:ascii="Times New Roman" w:hAnsi="Times New Roman" w:cs="Times New Roman"/>
          <w:i/>
          <w:sz w:val="22"/>
          <w:szCs w:val="22"/>
        </w:rPr>
        <w:fldChar w:fldCharType="end"/>
      </w:r>
      <w:r w:rsidRPr="00A968B4">
        <w:rPr>
          <w:rFonts w:ascii="Times New Roman" w:hAnsi="Times New Roman" w:cs="Times New Roman"/>
          <w:i/>
          <w:sz w:val="22"/>
          <w:szCs w:val="22"/>
        </w:rPr>
        <w:t xml:space="preserve">. </w:t>
      </w:r>
      <w:r w:rsidRPr="00A968B4">
        <w:rPr>
          <w:rFonts w:ascii="Times New Roman" w:hAnsi="Times New Roman" w:cs="Times New Roman"/>
          <w:sz w:val="22"/>
          <w:szCs w:val="22"/>
        </w:rPr>
        <w:t>Direct CO</w:t>
      </w:r>
      <w:r w:rsidRPr="00A968B4">
        <w:rPr>
          <w:rFonts w:ascii="Times New Roman" w:hAnsi="Times New Roman" w:cs="Times New Roman"/>
          <w:sz w:val="22"/>
          <w:szCs w:val="22"/>
          <w:vertAlign w:val="subscript"/>
        </w:rPr>
        <w:t>2</w:t>
      </w:r>
      <w:r w:rsidRPr="00A968B4">
        <w:rPr>
          <w:rFonts w:ascii="Times New Roman" w:hAnsi="Times New Roman" w:cs="Times New Roman"/>
          <w:sz w:val="22"/>
          <w:szCs w:val="22"/>
        </w:rPr>
        <w:t xml:space="preserve"> emissions from 1 gallon of fuel (lbs/gal)</w:t>
      </w:r>
      <w:bookmarkEnd w:id="11"/>
    </w:p>
    <w:p w:rsidR="003C1A0D" w:rsidRPr="00A968B4" w:rsidRDefault="003C1A0D" w:rsidP="003C1A0D">
      <w:pPr>
        <w:pStyle w:val="Text"/>
        <w:ind w:firstLine="0"/>
        <w:rPr>
          <w:rFonts w:ascii="Times New Roman" w:hAnsi="Times New Roman" w:cs="Times New Roman"/>
        </w:rPr>
      </w:pPr>
      <w:r w:rsidRPr="00A968B4">
        <w:rPr>
          <w:rFonts w:ascii="Times New Roman" w:hAnsi="Times New Roman" w:cs="Times New Roman"/>
        </w:rPr>
        <w:t>of fuel emissions in pounds per gallon that contribute to direct CO</w:t>
      </w:r>
      <w:r w:rsidRPr="00A968B4">
        <w:rPr>
          <w:rFonts w:ascii="Times New Roman" w:hAnsi="Times New Roman" w:cs="Times New Roman"/>
          <w:vertAlign w:val="subscript"/>
        </w:rPr>
        <w:t>2</w:t>
      </w:r>
      <w:r w:rsidRPr="00A968B4">
        <w:rPr>
          <w:rFonts w:ascii="Times New Roman" w:hAnsi="Times New Roman" w:cs="Times New Roman"/>
        </w:rPr>
        <w:t xml:space="preserve"> emissions.  Aviation gasoline, or Av-gas, contributes 11% and jet fuel contributes 12%.  </w:t>
      </w:r>
      <w:sdt>
        <w:sdtPr>
          <w:rPr>
            <w:rFonts w:ascii="Times New Roman" w:hAnsi="Times New Roman" w:cs="Times New Roman"/>
          </w:rPr>
          <w:id w:val="-77515863"/>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Dav16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(Davis, Williams, &amp; Boundy, 2016)</w:t>
          </w:r>
          <w:r w:rsidRPr="00A968B4">
            <w:rPr>
              <w:rFonts w:ascii="Times New Roman" w:hAnsi="Times New Roman" w:cs="Times New Roman"/>
            </w:rPr>
            <w:fldChar w:fldCharType="end"/>
          </w:r>
        </w:sdtContent>
      </w:sdt>
      <w:r w:rsidRPr="00A968B4">
        <w:rPr>
          <w:rFonts w:ascii="Times New Roman" w:hAnsi="Times New Roman" w:cs="Times New Roman"/>
        </w:rPr>
        <w:t xml:space="preserve">  With an increase in the number of general aviation aircraft in use, these emissions will not decrease without changes to aircraft or fuel.  General aviation consist of aircraft following general operating and flight rules, aircraft with a minimum seating capacity of 20 or maximum payload of 6,000 lbs that are not for hire, agricultural aircraft, rotorcraft external load operators, </w:t>
      </w:r>
      <w:r w:rsidRPr="00A968B4">
        <w:rPr>
          <w:rFonts w:ascii="Times New Roman" w:hAnsi="Times New Roman" w:cs="Times New Roman"/>
        </w:rPr>
        <w:lastRenderedPageBreak/>
        <w:t xml:space="preserve">and commuter or on-demand aircraft not covered under FAR regulations part 121.  From 1970-2014, the number of general aviation aircraft increased by around 1% per year, as summarized in </w:t>
      </w:r>
      <w:r w:rsidRPr="00A968B4">
        <w:rPr>
          <w:rFonts w:ascii="Times New Roman" w:hAnsi="Times New Roman" w:cs="Times New Roman"/>
        </w:rPr>
        <w:fldChar w:fldCharType="begin"/>
      </w:r>
      <w:r w:rsidRPr="00A968B4">
        <w:rPr>
          <w:rFonts w:ascii="Times New Roman" w:hAnsi="Times New Roman" w:cs="Times New Roman"/>
        </w:rPr>
        <w:instrText xml:space="preserve"> REF _Ref485848820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sz w:val="18"/>
        </w:rPr>
        <w:t>F</w:t>
      </w:r>
      <w:r w:rsidRPr="00A968B4">
        <w:rPr>
          <w:rFonts w:ascii="Times New Roman" w:hAnsi="Times New Roman" w:cs="Times New Roman"/>
        </w:rPr>
        <w:t xml:space="preserve">ig. </w:t>
      </w:r>
      <w:r w:rsidRPr="00A968B4">
        <w:rPr>
          <w:rFonts w:ascii="Times New Roman" w:hAnsi="Times New Roman" w:cs="Times New Roman"/>
          <w:noProof/>
        </w:rPr>
        <w:t>3</w:t>
      </w:r>
      <w:r w:rsidRPr="00A968B4">
        <w:rPr>
          <w:rFonts w:ascii="Times New Roman" w:hAnsi="Times New Roman" w:cs="Times New Roman"/>
        </w:rPr>
        <w:fldChar w:fldCharType="end"/>
      </w:r>
      <w:r w:rsidRPr="00A968B4">
        <w:rPr>
          <w:rFonts w:ascii="Times New Roman" w:hAnsi="Times New Roman" w:cs="Times New Roman"/>
        </w:rPr>
        <w:t xml:space="preserve">.  As a result in the number of increased aircraft, the energy used has increased by about 2% per year and 2.3% from 2004-2014.  </w:t>
      </w:r>
      <w:sdt>
        <w:sdtPr>
          <w:rPr>
            <w:rFonts w:ascii="Times New Roman" w:hAnsi="Times New Roman" w:cs="Times New Roman"/>
          </w:rPr>
          <w:id w:val="841819661"/>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Dav16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(Davis, Williams, &amp; Boundy, 2016)</w:t>
          </w:r>
          <w:r w:rsidRPr="00A968B4">
            <w:rPr>
              <w:rFonts w:ascii="Times New Roman" w:hAnsi="Times New Roman" w:cs="Times New Roman"/>
            </w:rPr>
            <w:fldChar w:fldCharType="end"/>
          </w:r>
        </w:sdtContent>
      </w:sdt>
    </w:p>
    <w:p w:rsidR="003C1A0D" w:rsidRPr="00A968B4" w:rsidRDefault="003C1A0D" w:rsidP="003C1A0D">
      <w:pPr>
        <w:pStyle w:val="Caption"/>
        <w:spacing w:after="0" w:line="480" w:lineRule="auto"/>
        <w:ind w:firstLine="720"/>
        <w:rPr>
          <w:rFonts w:ascii="Times New Roman" w:hAnsi="Times New Roman" w:cs="Times New Roman"/>
          <w:i w:val="0"/>
          <w:color w:val="auto"/>
          <w:sz w:val="24"/>
          <w:szCs w:val="24"/>
        </w:rPr>
      </w:pPr>
      <w:r w:rsidRPr="00A968B4">
        <w:rPr>
          <w:rFonts w:ascii="Times New Roman" w:hAnsi="Times New Roman" w:cs="Times New Roman"/>
          <w:i w:val="0"/>
          <w:noProof/>
          <w:color w:val="auto"/>
          <w:sz w:val="24"/>
          <w:szCs w:val="24"/>
          <w:lang w:eastAsia="en-US"/>
        </w:rPr>
        <w:drawing>
          <wp:anchor distT="0" distB="0" distL="114300" distR="114300" simplePos="0" relativeHeight="251673600" behindDoc="1" locked="0" layoutInCell="1" allowOverlap="1" wp14:anchorId="4469CDD5" wp14:editId="2A0A4869">
            <wp:simplePos x="0" y="0"/>
            <wp:positionH relativeFrom="column">
              <wp:posOffset>-29210</wp:posOffset>
            </wp:positionH>
            <wp:positionV relativeFrom="paragraph">
              <wp:posOffset>76763</wp:posOffset>
            </wp:positionV>
            <wp:extent cx="3167380" cy="1931035"/>
            <wp:effectExtent l="0" t="0" r="13970" b="12065"/>
            <wp:wrapTight wrapText="bothSides">
              <wp:wrapPolygon edited="0">
                <wp:start x="0" y="0"/>
                <wp:lineTo x="0" y="21522"/>
                <wp:lineTo x="21565" y="21522"/>
                <wp:lineTo x="21565"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A968B4">
        <w:rPr>
          <w:rFonts w:ascii="Times New Roman" w:hAnsi="Times New Roman" w:cs="Times New Roman"/>
          <w:i w:val="0"/>
          <w:color w:val="auto"/>
          <w:sz w:val="24"/>
          <w:szCs w:val="24"/>
        </w:rPr>
        <w:t xml:space="preserve">Besides producing a high volume of pollutants, aircraft also contribute to the use of fossil fuels.  The United States imported 564,000,000 tons of oil in 2008 and has since increased oil importation. Transportation used a significant portion of </w:t>
      </w:r>
    </w:p>
    <w:p w:rsidR="003C1A0D" w:rsidRPr="00A968B4" w:rsidRDefault="003C1A0D" w:rsidP="003C1A0D">
      <w:pPr>
        <w:pStyle w:val="Text"/>
        <w:ind w:firstLine="0"/>
        <w:rPr>
          <w:rFonts w:ascii="Times New Roman" w:hAnsi="Times New Roman" w:cs="Times New Roman"/>
          <w:sz w:val="22"/>
          <w:szCs w:val="22"/>
        </w:rPr>
      </w:pPr>
      <w:bookmarkStart w:id="12" w:name="_Toc520293141"/>
      <w:r w:rsidRPr="00A968B4">
        <w:rPr>
          <w:rFonts w:ascii="Times New Roman" w:hAnsi="Times New Roman" w:cs="Times New Roman"/>
          <w:i/>
          <w:sz w:val="22"/>
          <w:szCs w:val="22"/>
        </w:rPr>
        <w:t xml:space="preserve">Figure </w:t>
      </w:r>
      <w:r w:rsidRPr="00A968B4">
        <w:rPr>
          <w:rFonts w:ascii="Times New Roman" w:hAnsi="Times New Roman" w:cs="Times New Roman"/>
          <w:i/>
          <w:sz w:val="22"/>
          <w:szCs w:val="22"/>
        </w:rPr>
        <w:fldChar w:fldCharType="begin"/>
      </w:r>
      <w:r w:rsidRPr="00A968B4">
        <w:rPr>
          <w:rFonts w:ascii="Times New Roman" w:hAnsi="Times New Roman" w:cs="Times New Roman"/>
          <w:i/>
          <w:sz w:val="22"/>
          <w:szCs w:val="22"/>
        </w:rPr>
        <w:instrText xml:space="preserve"> SEQ Figure \* ARABIC </w:instrText>
      </w:r>
      <w:r w:rsidRPr="00A968B4">
        <w:rPr>
          <w:rFonts w:ascii="Times New Roman" w:hAnsi="Times New Roman" w:cs="Times New Roman"/>
          <w:i/>
          <w:sz w:val="22"/>
          <w:szCs w:val="22"/>
        </w:rPr>
        <w:fldChar w:fldCharType="separate"/>
      </w:r>
      <w:r w:rsidR="001848F6">
        <w:rPr>
          <w:rFonts w:ascii="Times New Roman" w:hAnsi="Times New Roman" w:cs="Times New Roman"/>
          <w:i/>
          <w:noProof/>
          <w:sz w:val="22"/>
          <w:szCs w:val="22"/>
        </w:rPr>
        <w:t>3</w:t>
      </w:r>
      <w:r w:rsidRPr="00A968B4">
        <w:rPr>
          <w:rFonts w:ascii="Times New Roman" w:hAnsi="Times New Roman" w:cs="Times New Roman"/>
          <w:i/>
          <w:sz w:val="22"/>
          <w:szCs w:val="22"/>
        </w:rPr>
        <w:fldChar w:fldCharType="end"/>
      </w:r>
      <w:r w:rsidRPr="00A968B4">
        <w:rPr>
          <w:rFonts w:ascii="Times New Roman" w:hAnsi="Times New Roman" w:cs="Times New Roman"/>
          <w:sz w:val="22"/>
          <w:szCs w:val="22"/>
        </w:rPr>
        <w:t>.  Number of General Aviation Aircraft from 1970 to 2014</w:t>
      </w:r>
      <w:bookmarkEnd w:id="12"/>
    </w:p>
    <w:p w:rsidR="003C1A0D" w:rsidRPr="00A968B4" w:rsidRDefault="003C1A0D" w:rsidP="00CD3062">
      <w:pPr>
        <w:pStyle w:val="Caption"/>
        <w:spacing w:after="0" w:line="480" w:lineRule="auto"/>
        <w:rPr>
          <w:rFonts w:ascii="Times New Roman" w:hAnsi="Times New Roman" w:cs="Times New Roman"/>
          <w:b/>
          <w:i w:val="0"/>
          <w:color w:val="auto"/>
          <w:sz w:val="24"/>
          <w:szCs w:val="24"/>
        </w:rPr>
      </w:pPr>
      <w:r w:rsidRPr="00A968B4">
        <w:rPr>
          <w:rFonts w:ascii="Times New Roman" w:hAnsi="Times New Roman" w:cs="Times New Roman"/>
          <w:i w:val="0"/>
          <w:color w:val="auto"/>
          <w:sz w:val="24"/>
          <w:szCs w:val="24"/>
        </w:rPr>
        <w:t xml:space="preserve">the oil at 61.4%.  Unpredictable oil prices have caused budget concerns with dependence on foreign oil. </w:t>
      </w:r>
      <w:sdt>
        <w:sdtPr>
          <w:rPr>
            <w:rFonts w:ascii="Times New Roman" w:hAnsi="Times New Roman" w:cs="Times New Roman"/>
            <w:i w:val="0"/>
            <w:color w:val="auto"/>
            <w:sz w:val="24"/>
            <w:szCs w:val="24"/>
          </w:rPr>
          <w:id w:val="72706583"/>
          <w:citation/>
        </w:sdtPr>
        <w:sdtEndPr/>
        <w:sdtContent>
          <w:r w:rsidRPr="00A968B4">
            <w:rPr>
              <w:rFonts w:ascii="Times New Roman" w:hAnsi="Times New Roman" w:cs="Times New Roman"/>
              <w:i w:val="0"/>
              <w:color w:val="auto"/>
              <w:sz w:val="24"/>
              <w:szCs w:val="24"/>
            </w:rPr>
            <w:fldChar w:fldCharType="begin"/>
          </w:r>
          <w:r w:rsidRPr="00A968B4">
            <w:rPr>
              <w:rFonts w:ascii="Times New Roman" w:hAnsi="Times New Roman" w:cs="Times New Roman"/>
              <w:i w:val="0"/>
              <w:color w:val="auto"/>
              <w:sz w:val="24"/>
              <w:szCs w:val="24"/>
            </w:rPr>
            <w:instrText xml:space="preserve"> CITATION Xue14 \l 1033 </w:instrText>
          </w:r>
          <w:r w:rsidRPr="00A968B4">
            <w:rPr>
              <w:rFonts w:ascii="Times New Roman" w:hAnsi="Times New Roman" w:cs="Times New Roman"/>
              <w:i w:val="0"/>
              <w:color w:val="auto"/>
              <w:sz w:val="24"/>
              <w:szCs w:val="24"/>
            </w:rPr>
            <w:fldChar w:fldCharType="separate"/>
          </w:r>
          <w:r w:rsidR="00BB4BC6" w:rsidRPr="00A968B4">
            <w:rPr>
              <w:rFonts w:ascii="Times New Roman" w:hAnsi="Times New Roman" w:cs="Times New Roman"/>
              <w:noProof/>
              <w:color w:val="auto"/>
              <w:sz w:val="24"/>
              <w:szCs w:val="24"/>
            </w:rPr>
            <w:t>(Xue, 2014)</w:t>
          </w:r>
          <w:r w:rsidRPr="00A968B4">
            <w:rPr>
              <w:rFonts w:ascii="Times New Roman" w:hAnsi="Times New Roman" w:cs="Times New Roman"/>
              <w:i w:val="0"/>
              <w:color w:val="auto"/>
              <w:sz w:val="24"/>
              <w:szCs w:val="24"/>
            </w:rPr>
            <w:fldChar w:fldCharType="end"/>
          </w:r>
        </w:sdtContent>
      </w:sdt>
      <w:r w:rsidRPr="00A968B4">
        <w:rPr>
          <w:rFonts w:ascii="Times New Roman" w:hAnsi="Times New Roman" w:cs="Times New Roman"/>
          <w:i w:val="0"/>
          <w:color w:val="auto"/>
          <w:sz w:val="24"/>
          <w:szCs w:val="24"/>
        </w:rPr>
        <w:t xml:space="preserve"> Until 1989, the U.S. was able to sustain their petroleum needs for transportation.  Now, the U.S. relies on foreign import for fuel. By the year 2040, the U.S. is expected to require the use of 7.8-8.9 million barrels of petroleum per day for all sectors, including transportation.  </w:t>
      </w:r>
      <w:sdt>
        <w:sdtPr>
          <w:rPr>
            <w:rFonts w:ascii="Times New Roman" w:hAnsi="Times New Roman" w:cs="Times New Roman"/>
            <w:i w:val="0"/>
            <w:color w:val="auto"/>
            <w:sz w:val="24"/>
            <w:szCs w:val="24"/>
          </w:rPr>
          <w:id w:val="1416360148"/>
          <w:citation/>
        </w:sdtPr>
        <w:sdtEndPr/>
        <w:sdtContent>
          <w:r w:rsidRPr="00A968B4">
            <w:rPr>
              <w:rFonts w:ascii="Times New Roman" w:hAnsi="Times New Roman" w:cs="Times New Roman"/>
              <w:i w:val="0"/>
              <w:color w:val="auto"/>
              <w:sz w:val="24"/>
              <w:szCs w:val="24"/>
              <w:vertAlign w:val="superscript"/>
            </w:rPr>
            <w:fldChar w:fldCharType="begin"/>
          </w:r>
          <w:r w:rsidRPr="00A968B4">
            <w:rPr>
              <w:rFonts w:ascii="Times New Roman" w:hAnsi="Times New Roman" w:cs="Times New Roman"/>
              <w:i w:val="0"/>
              <w:color w:val="auto"/>
              <w:sz w:val="24"/>
              <w:szCs w:val="24"/>
              <w:vertAlign w:val="superscript"/>
            </w:rPr>
            <w:instrText xml:space="preserve"> CITATION Dav16 \l 1033 </w:instrText>
          </w:r>
          <w:r w:rsidRPr="00A968B4">
            <w:rPr>
              <w:rFonts w:ascii="Times New Roman" w:hAnsi="Times New Roman" w:cs="Times New Roman"/>
              <w:i w:val="0"/>
              <w:color w:val="auto"/>
              <w:sz w:val="24"/>
              <w:szCs w:val="24"/>
              <w:vertAlign w:val="superscript"/>
            </w:rPr>
            <w:fldChar w:fldCharType="separate"/>
          </w:r>
          <w:r w:rsidR="00BB4BC6" w:rsidRPr="00A968B4">
            <w:rPr>
              <w:rFonts w:ascii="Times New Roman" w:hAnsi="Times New Roman" w:cs="Times New Roman"/>
              <w:noProof/>
              <w:color w:val="auto"/>
              <w:sz w:val="24"/>
              <w:szCs w:val="24"/>
            </w:rPr>
            <w:t>(Davis, Williams, &amp; Boundy, 2016)</w:t>
          </w:r>
          <w:r w:rsidRPr="00A968B4">
            <w:rPr>
              <w:rFonts w:ascii="Times New Roman" w:hAnsi="Times New Roman" w:cs="Times New Roman"/>
              <w:i w:val="0"/>
              <w:color w:val="auto"/>
              <w:sz w:val="24"/>
              <w:szCs w:val="24"/>
              <w:vertAlign w:val="superscript"/>
            </w:rPr>
            <w:fldChar w:fldCharType="end"/>
          </w:r>
        </w:sdtContent>
      </w:sdt>
      <w:r w:rsidR="00CD3062" w:rsidRPr="00A968B4">
        <w:rPr>
          <w:rFonts w:ascii="Times New Roman" w:hAnsi="Times New Roman" w:cs="Times New Roman"/>
          <w:i w:val="0"/>
          <w:color w:val="auto"/>
          <w:sz w:val="24"/>
          <w:szCs w:val="24"/>
        </w:rPr>
        <w:t>.</w:t>
      </w:r>
      <w:r w:rsidRPr="00A968B4">
        <w:rPr>
          <w:rFonts w:ascii="Times New Roman" w:hAnsi="Times New Roman" w:cs="Times New Roman"/>
          <w:i w:val="0"/>
          <w:color w:val="auto"/>
          <w:sz w:val="24"/>
          <w:szCs w:val="24"/>
        </w:rPr>
        <w:t xml:space="preserve">  In 2001, North American</w:t>
      </w:r>
      <w:r w:rsidRPr="00A968B4">
        <w:rPr>
          <w:rFonts w:ascii="Times New Roman" w:hAnsi="Times New Roman" w:cs="Times New Roman"/>
          <w:i w:val="0"/>
          <w:color w:val="auto"/>
          <w:sz w:val="20"/>
          <w:szCs w:val="20"/>
        </w:rPr>
        <w:t xml:space="preserve"> </w:t>
      </w:r>
      <w:r w:rsidRPr="00A968B4">
        <w:rPr>
          <w:rFonts w:ascii="Times New Roman" w:hAnsi="Times New Roman" w:cs="Times New Roman"/>
          <w:i w:val="0"/>
          <w:color w:val="auto"/>
          <w:sz w:val="24"/>
          <w:szCs w:val="20"/>
        </w:rPr>
        <w:t xml:space="preserve">Airlines dedicated 13.4% of their operating costs to fuel.  By </w:t>
      </w:r>
      <w:r w:rsidRPr="00A968B4">
        <w:rPr>
          <w:rFonts w:ascii="Times New Roman" w:hAnsi="Times New Roman" w:cs="Times New Roman"/>
          <w:i w:val="0"/>
          <w:color w:val="auto"/>
          <w:sz w:val="24"/>
          <w:szCs w:val="24"/>
        </w:rPr>
        <w:t xml:space="preserve">2008, fuel comprised 34.2% of their costs.  </w:t>
      </w:r>
      <w:sdt>
        <w:sdtPr>
          <w:rPr>
            <w:rFonts w:ascii="Times New Roman" w:hAnsi="Times New Roman" w:cs="Times New Roman"/>
            <w:i w:val="0"/>
            <w:color w:val="auto"/>
            <w:sz w:val="24"/>
            <w:szCs w:val="24"/>
          </w:rPr>
          <w:id w:val="1817836421"/>
          <w:citation/>
        </w:sdtPr>
        <w:sdtEndPr/>
        <w:sdtContent>
          <w:r w:rsidRPr="00A968B4">
            <w:rPr>
              <w:rFonts w:ascii="Times New Roman" w:hAnsi="Times New Roman" w:cs="Times New Roman"/>
              <w:i w:val="0"/>
              <w:color w:val="auto"/>
              <w:sz w:val="24"/>
              <w:szCs w:val="24"/>
            </w:rPr>
            <w:fldChar w:fldCharType="begin"/>
          </w:r>
          <w:r w:rsidRPr="00A968B4">
            <w:rPr>
              <w:rFonts w:ascii="Times New Roman" w:hAnsi="Times New Roman" w:cs="Times New Roman"/>
              <w:i w:val="0"/>
              <w:color w:val="auto"/>
              <w:sz w:val="24"/>
              <w:szCs w:val="24"/>
            </w:rPr>
            <w:instrText xml:space="preserve"> CITATION Xue14 \l 1033 </w:instrText>
          </w:r>
          <w:r w:rsidRPr="00A968B4">
            <w:rPr>
              <w:rFonts w:ascii="Times New Roman" w:hAnsi="Times New Roman" w:cs="Times New Roman"/>
              <w:i w:val="0"/>
              <w:color w:val="auto"/>
              <w:sz w:val="24"/>
              <w:szCs w:val="24"/>
            </w:rPr>
            <w:fldChar w:fldCharType="separate"/>
          </w:r>
          <w:r w:rsidR="00BB4BC6" w:rsidRPr="00A968B4">
            <w:rPr>
              <w:rFonts w:ascii="Times New Roman" w:hAnsi="Times New Roman" w:cs="Times New Roman"/>
              <w:noProof/>
              <w:color w:val="auto"/>
              <w:sz w:val="24"/>
              <w:szCs w:val="24"/>
            </w:rPr>
            <w:t>(Xue, 2014)</w:t>
          </w:r>
          <w:r w:rsidRPr="00A968B4">
            <w:rPr>
              <w:rFonts w:ascii="Times New Roman" w:hAnsi="Times New Roman" w:cs="Times New Roman"/>
              <w:i w:val="0"/>
              <w:color w:val="auto"/>
              <w:sz w:val="24"/>
              <w:szCs w:val="24"/>
            </w:rPr>
            <w:fldChar w:fldCharType="end"/>
          </w:r>
        </w:sdtContent>
      </w:sdt>
      <w:r w:rsidR="00CD3062" w:rsidRPr="00A968B4">
        <w:rPr>
          <w:rFonts w:ascii="Times New Roman" w:hAnsi="Times New Roman" w:cs="Times New Roman"/>
          <w:i w:val="0"/>
          <w:color w:val="auto"/>
          <w:sz w:val="24"/>
          <w:szCs w:val="24"/>
        </w:rPr>
        <w:t>.</w:t>
      </w:r>
      <w:r w:rsidRPr="00A968B4">
        <w:rPr>
          <w:rFonts w:ascii="Times New Roman" w:hAnsi="Times New Roman" w:cs="Times New Roman"/>
          <w:i w:val="0"/>
          <w:color w:val="auto"/>
          <w:sz w:val="24"/>
          <w:szCs w:val="24"/>
        </w:rPr>
        <w:t xml:space="preserve">   Emissions from aviation activity and fossil fuel usage are projected to increase due to the increase in number of aircraft and demand for air transportation.  Electric aircraft would remove that dependence and hybrid vehicles would alleviate oil dependence.</w:t>
      </w: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In response to the rise in pollution and fossil fuel usage, improvements in aircraft operational efficiency, usage of alternative, sustainable fuels, and electric or hybrid aircraft are being developed.  Changes in aircraft construction could focus on using light-weight, aerodynamic materials.  On the operations side, airplanes could spend less time idling and </w:t>
      </w:r>
      <w:r w:rsidRPr="00A968B4">
        <w:rPr>
          <w:rFonts w:ascii="Times New Roman" w:hAnsi="Times New Roman" w:cs="Times New Roman"/>
        </w:rPr>
        <w:lastRenderedPageBreak/>
        <w:t xml:space="preserve">taxiing and fly more direct routes in better weather and less congested air traffic. </w:t>
      </w:r>
      <w:sdt>
        <w:sdtPr>
          <w:rPr>
            <w:rFonts w:ascii="Times New Roman" w:hAnsi="Times New Roman" w:cs="Times New Roman"/>
          </w:rPr>
          <w:id w:val="-2070789462"/>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Fed15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(Federal Aviation Administration, 2015)</w:t>
          </w:r>
          <w:r w:rsidRPr="00A968B4">
            <w:rPr>
              <w:rFonts w:ascii="Times New Roman" w:hAnsi="Times New Roman" w:cs="Times New Roman"/>
            </w:rPr>
            <w:fldChar w:fldCharType="end"/>
          </w:r>
        </w:sdtContent>
      </w:sdt>
      <w:r w:rsidR="00C02B5B" w:rsidRPr="00A968B4">
        <w:rPr>
          <w:rFonts w:ascii="Times New Roman" w:hAnsi="Times New Roman" w:cs="Times New Roman"/>
        </w:rPr>
        <w:t xml:space="preserve">. </w:t>
      </w:r>
      <w:r w:rsidRPr="00A968B4">
        <w:rPr>
          <w:rFonts w:ascii="Times New Roman" w:hAnsi="Times New Roman" w:cs="Times New Roman"/>
        </w:rPr>
        <w:t xml:space="preserve"> Each of these would decrease emissions.</w:t>
      </w:r>
    </w:p>
    <w:p w:rsidR="003C1A0D" w:rsidRPr="00A968B4" w:rsidRDefault="003C1A0D" w:rsidP="00006FE4">
      <w:pPr>
        <w:pStyle w:val="Heading2"/>
        <w:rPr>
          <w:rFonts w:ascii="Times New Roman" w:hAnsi="Times New Roman" w:cs="Times New Roman"/>
        </w:rPr>
      </w:pPr>
      <w:bookmarkStart w:id="13" w:name="_Toc490258877"/>
      <w:bookmarkStart w:id="14" w:name="_Toc520293239"/>
      <w:r w:rsidRPr="00A968B4">
        <w:rPr>
          <w:rFonts w:ascii="Times New Roman" w:hAnsi="Times New Roman" w:cs="Times New Roman"/>
        </w:rPr>
        <w:t>1.2 Alternate Fuel Sources</w:t>
      </w:r>
      <w:bookmarkEnd w:id="13"/>
      <w:bookmarkEnd w:id="14"/>
    </w:p>
    <w:p w:rsidR="003C1A0D" w:rsidRPr="00A968B4" w:rsidRDefault="003C1A0D" w:rsidP="003C1A0D">
      <w:pPr>
        <w:pStyle w:val="Heading3"/>
        <w:rPr>
          <w:rFonts w:ascii="Times New Roman" w:hAnsi="Times New Roman" w:cs="Times New Roman"/>
        </w:rPr>
      </w:pPr>
      <w:bookmarkStart w:id="15" w:name="_Toc490258878"/>
      <w:bookmarkStart w:id="16" w:name="_Toc520293240"/>
      <w:r w:rsidRPr="00A968B4">
        <w:rPr>
          <w:rFonts w:ascii="Times New Roman" w:hAnsi="Times New Roman" w:cs="Times New Roman"/>
        </w:rPr>
        <w:t>1.2.1. Synthetic Fuel</w:t>
      </w:r>
      <w:bookmarkEnd w:id="15"/>
      <w:bookmarkEnd w:id="16"/>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Although fuel efficiency has been increasing, with current jet aircraft being 70% more fuel efficient per seat-kilometer than the original 1960s jets, alternate fuel could additionally support fuel efficiency and reduce CO</w:t>
      </w:r>
      <w:r w:rsidRPr="00A968B4">
        <w:rPr>
          <w:rFonts w:ascii="Times New Roman" w:hAnsi="Times New Roman" w:cs="Times New Roman"/>
          <w:vertAlign w:val="subscript"/>
        </w:rPr>
        <w:t>2</w:t>
      </w:r>
      <w:r w:rsidRPr="00A968B4">
        <w:rPr>
          <w:rFonts w:ascii="Times New Roman" w:hAnsi="Times New Roman" w:cs="Times New Roman"/>
        </w:rPr>
        <w:t xml:space="preserve"> emissions. </w:t>
      </w:r>
      <w:sdt>
        <w:sdtPr>
          <w:rPr>
            <w:rFonts w:ascii="Times New Roman" w:hAnsi="Times New Roman" w:cs="Times New Roman"/>
          </w:rPr>
          <w:id w:val="-943448828"/>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Fed15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(Federal Aviation Administration, 2015)</w:t>
          </w:r>
          <w:r w:rsidRPr="00A968B4">
            <w:rPr>
              <w:rFonts w:ascii="Times New Roman" w:hAnsi="Times New Roman" w:cs="Times New Roman"/>
            </w:rPr>
            <w:fldChar w:fldCharType="end"/>
          </w:r>
        </w:sdtContent>
      </w:sdt>
      <w:r w:rsidRPr="00A968B4">
        <w:rPr>
          <w:rFonts w:ascii="Times New Roman" w:hAnsi="Times New Roman" w:cs="Times New Roman"/>
        </w:rPr>
        <w:t xml:space="preserve">  Synthetic fuels are created from coal, natural gas, or other hydrocarbon feedstock using the Fischer-Tropsch (FT) process.  These fuels yield less PM, sulfur, and, possibly, CO</w:t>
      </w:r>
      <w:r w:rsidRPr="00A968B4">
        <w:rPr>
          <w:rFonts w:ascii="Times New Roman" w:hAnsi="Times New Roman" w:cs="Times New Roman"/>
          <w:vertAlign w:val="subscript"/>
        </w:rPr>
        <w:t>2</w:t>
      </w:r>
      <w:r w:rsidRPr="00A968B4">
        <w:rPr>
          <w:rFonts w:ascii="Times New Roman" w:hAnsi="Times New Roman" w:cs="Times New Roman"/>
        </w:rPr>
        <w:t>. When being manufactured, synthetic fuels produce CO</w:t>
      </w:r>
      <w:r w:rsidRPr="00A968B4">
        <w:rPr>
          <w:rFonts w:ascii="Times New Roman" w:hAnsi="Times New Roman" w:cs="Times New Roman"/>
          <w:vertAlign w:val="subscript"/>
        </w:rPr>
        <w:t>2</w:t>
      </w:r>
      <w:r w:rsidRPr="00A968B4">
        <w:rPr>
          <w:rFonts w:ascii="Times New Roman" w:hAnsi="Times New Roman" w:cs="Times New Roman"/>
        </w:rPr>
        <w:t xml:space="preserve"> and emit 1.8 times the amount originally produced during flight.  </w:t>
      </w:r>
      <w:sdt>
        <w:sdtPr>
          <w:rPr>
            <w:rFonts w:ascii="Times New Roman" w:hAnsi="Times New Roman" w:cs="Times New Roman"/>
          </w:rPr>
          <w:id w:val="1823003881"/>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Dag08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(Daggett, Hendricks, Rainer, &amp; Corporan, 2008)</w:t>
          </w:r>
          <w:r w:rsidRPr="00A968B4">
            <w:rPr>
              <w:rFonts w:ascii="Times New Roman" w:hAnsi="Times New Roman" w:cs="Times New Roman"/>
            </w:rPr>
            <w:fldChar w:fldCharType="end"/>
          </w:r>
        </w:sdtContent>
      </w:sdt>
      <w:r w:rsidRPr="00A968B4">
        <w:rPr>
          <w:rFonts w:ascii="Times New Roman" w:hAnsi="Times New Roman" w:cs="Times New Roman"/>
        </w:rPr>
        <w:t xml:space="preserve"> As a result, in order to be a viable option for reducing CO</w:t>
      </w:r>
      <w:r w:rsidRPr="00A968B4">
        <w:rPr>
          <w:rFonts w:ascii="Times New Roman" w:hAnsi="Times New Roman" w:cs="Times New Roman"/>
          <w:vertAlign w:val="subscript"/>
        </w:rPr>
        <w:t>2</w:t>
      </w:r>
      <w:r w:rsidRPr="00A968B4">
        <w:rPr>
          <w:rFonts w:ascii="Times New Roman" w:hAnsi="Times New Roman" w:cs="Times New Roman"/>
        </w:rPr>
        <w:t xml:space="preserve">, steps would need to be implemented to capture and store all emissions.  </w:t>
      </w:r>
    </w:p>
    <w:p w:rsidR="003C1A0D" w:rsidRPr="00A968B4" w:rsidRDefault="003C1A0D" w:rsidP="003C1A0D">
      <w:pPr>
        <w:pStyle w:val="Heading3"/>
        <w:rPr>
          <w:rFonts w:ascii="Times New Roman" w:hAnsi="Times New Roman" w:cs="Times New Roman"/>
        </w:rPr>
      </w:pPr>
      <w:bookmarkStart w:id="17" w:name="_Toc490258879"/>
      <w:bookmarkStart w:id="18" w:name="_Toc520293241"/>
      <w:r w:rsidRPr="00A968B4">
        <w:rPr>
          <w:rFonts w:ascii="Times New Roman" w:hAnsi="Times New Roman" w:cs="Times New Roman"/>
        </w:rPr>
        <w:t>1.2.2. Hydrocarbon Feedstock</w:t>
      </w:r>
      <w:bookmarkEnd w:id="17"/>
      <w:bookmarkEnd w:id="18"/>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noProof/>
          <w:lang w:eastAsia="en-US"/>
        </w:rPr>
        <w:drawing>
          <wp:anchor distT="0" distB="0" distL="114300" distR="114300" simplePos="0" relativeHeight="251675648" behindDoc="1" locked="0" layoutInCell="1" allowOverlap="1" wp14:anchorId="6788AA6D" wp14:editId="00FEFFFA">
            <wp:simplePos x="0" y="0"/>
            <wp:positionH relativeFrom="column">
              <wp:posOffset>-125095</wp:posOffset>
            </wp:positionH>
            <wp:positionV relativeFrom="paragraph">
              <wp:posOffset>1593850</wp:posOffset>
            </wp:positionV>
            <wp:extent cx="2797810" cy="1682750"/>
            <wp:effectExtent l="0" t="0" r="2540" b="0"/>
            <wp:wrapTight wrapText="bothSides">
              <wp:wrapPolygon edited="0">
                <wp:start x="0" y="0"/>
                <wp:lineTo x="0" y="21274"/>
                <wp:lineTo x="21473" y="21274"/>
                <wp:lineTo x="2147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97810" cy="1682750"/>
                    </a:xfrm>
                    <a:prstGeom prst="rect">
                      <a:avLst/>
                    </a:prstGeom>
                  </pic:spPr>
                </pic:pic>
              </a:graphicData>
            </a:graphic>
          </wp:anchor>
        </w:drawing>
      </w:r>
      <w:r w:rsidRPr="00A968B4">
        <w:rPr>
          <w:rFonts w:ascii="Times New Roman" w:hAnsi="Times New Roman" w:cs="Times New Roman"/>
        </w:rPr>
        <w:t xml:space="preserve">Another consideration is the candidate for hydrocarbon feedstock.  If some form of plants were used, there would need to be adequate farmland to sustain the fuel.  This farmland would need to be acquired without deforestation techniques, where the smoke from fires would contribute to green house gases and increase pollution.  Algae holds promise as a future option due to its oil production.  A comparison of algae to other feedstocks is present in </w:t>
      </w:r>
      <w:r w:rsidR="00EA4267" w:rsidRPr="00A968B4">
        <w:rPr>
          <w:rFonts w:ascii="Times New Roman" w:hAnsi="Times New Roman" w:cs="Times New Roman"/>
        </w:rPr>
        <w:fldChar w:fldCharType="begin"/>
      </w:r>
      <w:r w:rsidR="00EA4267" w:rsidRPr="00A968B4">
        <w:rPr>
          <w:rFonts w:ascii="Times New Roman" w:hAnsi="Times New Roman" w:cs="Times New Roman"/>
        </w:rPr>
        <w:instrText xml:space="preserve"> REF _Ref505256342 \h </w:instrText>
      </w:r>
      <w:r w:rsidR="0012112E" w:rsidRPr="00A968B4">
        <w:rPr>
          <w:rFonts w:ascii="Times New Roman" w:hAnsi="Times New Roman" w:cs="Times New Roman"/>
        </w:rPr>
        <w:instrText xml:space="preserve"> \* MERGEFORMAT </w:instrText>
      </w:r>
      <w:r w:rsidR="00EA4267" w:rsidRPr="00A968B4">
        <w:rPr>
          <w:rFonts w:ascii="Times New Roman" w:hAnsi="Times New Roman" w:cs="Times New Roman"/>
        </w:rPr>
      </w:r>
      <w:r w:rsidR="00EA4267" w:rsidRPr="00A968B4">
        <w:rPr>
          <w:rFonts w:ascii="Times New Roman" w:hAnsi="Times New Roman" w:cs="Times New Roman"/>
        </w:rPr>
        <w:fldChar w:fldCharType="separate"/>
      </w:r>
      <w:r w:rsidR="00EA4267" w:rsidRPr="00A968B4">
        <w:rPr>
          <w:rFonts w:ascii="Times New Roman" w:hAnsi="Times New Roman" w:cs="Times New Roman"/>
          <w:szCs w:val="22"/>
        </w:rPr>
        <w:t xml:space="preserve">Figure </w:t>
      </w:r>
      <w:r w:rsidR="00EA4267" w:rsidRPr="00A968B4">
        <w:rPr>
          <w:rFonts w:ascii="Times New Roman" w:hAnsi="Times New Roman" w:cs="Times New Roman"/>
          <w:noProof/>
          <w:szCs w:val="22"/>
        </w:rPr>
        <w:t>4</w:t>
      </w:r>
      <w:r w:rsidR="00EA4267" w:rsidRPr="00A968B4">
        <w:rPr>
          <w:rFonts w:ascii="Times New Roman" w:hAnsi="Times New Roman" w:cs="Times New Roman"/>
        </w:rPr>
        <w:fldChar w:fldCharType="end"/>
      </w:r>
      <w:r w:rsidR="00EA4267" w:rsidRPr="00A968B4">
        <w:rPr>
          <w:rFonts w:ascii="Times New Roman" w:hAnsi="Times New Roman" w:cs="Times New Roman"/>
        </w:rPr>
        <w:t xml:space="preserve"> </w:t>
      </w:r>
      <w:r w:rsidRPr="00A968B4">
        <w:rPr>
          <w:rFonts w:ascii="Times New Roman" w:hAnsi="Times New Roman" w:cs="Times New Roman"/>
        </w:rPr>
        <w:t xml:space="preserve">and depicts the significantly higher oil production as compared to other biofuels.  It is estimated to produce 10,000-20,000 gallons per acre per year of oil, a dramatic increase from the use of soybean oil.  </w:t>
      </w:r>
    </w:p>
    <w:p w:rsidR="003C1A0D" w:rsidRPr="00A968B4" w:rsidRDefault="003C1A0D" w:rsidP="003C1A0D">
      <w:pPr>
        <w:pStyle w:val="Text"/>
        <w:spacing w:line="240" w:lineRule="auto"/>
        <w:ind w:firstLine="0"/>
        <w:rPr>
          <w:rFonts w:ascii="Times New Roman" w:hAnsi="Times New Roman" w:cs="Times New Roman"/>
          <w:sz w:val="22"/>
          <w:szCs w:val="22"/>
        </w:rPr>
      </w:pPr>
    </w:p>
    <w:p w:rsidR="003C1A0D" w:rsidRPr="00A968B4" w:rsidRDefault="003C1A0D" w:rsidP="003C1A0D">
      <w:pPr>
        <w:pStyle w:val="Caption"/>
        <w:ind w:firstLine="720"/>
        <w:rPr>
          <w:rFonts w:ascii="Times New Roman" w:hAnsi="Times New Roman" w:cs="Times New Roman"/>
          <w:i w:val="0"/>
          <w:color w:val="auto"/>
          <w:szCs w:val="22"/>
        </w:rPr>
      </w:pPr>
      <w:bookmarkStart w:id="19" w:name="_Ref505256342"/>
      <w:bookmarkStart w:id="20" w:name="_Toc520293142"/>
      <w:r w:rsidRPr="00A968B4">
        <w:rPr>
          <w:rFonts w:ascii="Times New Roman" w:hAnsi="Times New Roman" w:cs="Times New Roman"/>
          <w:color w:val="auto"/>
          <w:szCs w:val="22"/>
        </w:rPr>
        <w:t xml:space="preserve">Figure </w:t>
      </w:r>
      <w:r w:rsidRPr="00A968B4">
        <w:rPr>
          <w:rFonts w:ascii="Times New Roman" w:hAnsi="Times New Roman" w:cs="Times New Roman"/>
          <w:color w:val="auto"/>
          <w:szCs w:val="22"/>
        </w:rPr>
        <w:fldChar w:fldCharType="begin"/>
      </w:r>
      <w:r w:rsidRPr="00A968B4">
        <w:rPr>
          <w:rFonts w:ascii="Times New Roman" w:hAnsi="Times New Roman" w:cs="Times New Roman"/>
          <w:color w:val="auto"/>
          <w:szCs w:val="22"/>
        </w:rPr>
        <w:instrText xml:space="preserve"> SEQ Figure \* ARABIC </w:instrText>
      </w:r>
      <w:r w:rsidRPr="00A968B4">
        <w:rPr>
          <w:rFonts w:ascii="Times New Roman" w:hAnsi="Times New Roman" w:cs="Times New Roman"/>
          <w:color w:val="auto"/>
          <w:szCs w:val="22"/>
        </w:rPr>
        <w:fldChar w:fldCharType="separate"/>
      </w:r>
      <w:r w:rsidR="001848F6">
        <w:rPr>
          <w:rFonts w:ascii="Times New Roman" w:hAnsi="Times New Roman" w:cs="Times New Roman"/>
          <w:noProof/>
          <w:color w:val="auto"/>
          <w:szCs w:val="22"/>
        </w:rPr>
        <w:t>4</w:t>
      </w:r>
      <w:r w:rsidRPr="00A968B4">
        <w:rPr>
          <w:rFonts w:ascii="Times New Roman" w:hAnsi="Times New Roman" w:cs="Times New Roman"/>
          <w:color w:val="auto"/>
          <w:szCs w:val="22"/>
        </w:rPr>
        <w:fldChar w:fldCharType="end"/>
      </w:r>
      <w:bookmarkEnd w:id="19"/>
      <w:r w:rsidRPr="00A968B4">
        <w:rPr>
          <w:rFonts w:ascii="Times New Roman" w:hAnsi="Times New Roman" w:cs="Times New Roman"/>
          <w:color w:val="auto"/>
          <w:szCs w:val="22"/>
        </w:rPr>
        <w:t xml:space="preserve">. </w:t>
      </w:r>
      <w:r w:rsidRPr="00A968B4">
        <w:rPr>
          <w:rFonts w:ascii="Times New Roman" w:hAnsi="Times New Roman" w:cs="Times New Roman"/>
          <w:i w:val="0"/>
          <w:color w:val="auto"/>
          <w:szCs w:val="22"/>
        </w:rPr>
        <w:t>Alternative Biofuels</w:t>
      </w:r>
      <w:bookmarkEnd w:id="20"/>
    </w:p>
    <w:p w:rsidR="003C1A0D" w:rsidRPr="00A968B4" w:rsidRDefault="003C1A0D" w:rsidP="003C1A0D">
      <w:pPr>
        <w:pStyle w:val="Text"/>
        <w:ind w:firstLine="0"/>
        <w:rPr>
          <w:rFonts w:ascii="Times New Roman" w:hAnsi="Times New Roman" w:cs="Times New Roman"/>
        </w:rPr>
      </w:pPr>
      <w:r w:rsidRPr="00A968B4">
        <w:rPr>
          <w:rFonts w:ascii="Times New Roman" w:hAnsi="Times New Roman" w:cs="Times New Roman"/>
        </w:rPr>
        <w:lastRenderedPageBreak/>
        <w:t xml:space="preserve">Logistically, 8.5 million acres would be used to farm the algae that would then yield 85 billion gallons of processed biofuels.  This quantity of fuel woul both globally provide and potentially sustain the world’s aviation fuel needs.  </w:t>
      </w:r>
      <w:sdt>
        <w:sdtPr>
          <w:rPr>
            <w:rFonts w:ascii="Times New Roman" w:hAnsi="Times New Roman" w:cs="Times New Roman"/>
          </w:rPr>
          <w:id w:val="1636062834"/>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Dag08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(Daggett, Hendricks, Rainer, &amp; Corporan, 2008)</w:t>
          </w:r>
          <w:r w:rsidRPr="00A968B4">
            <w:rPr>
              <w:rFonts w:ascii="Times New Roman" w:hAnsi="Times New Roman" w:cs="Times New Roman"/>
            </w:rPr>
            <w:fldChar w:fldCharType="end"/>
          </w:r>
        </w:sdtContent>
      </w:sdt>
      <w:r w:rsidRPr="00A968B4">
        <w:rPr>
          <w:rFonts w:ascii="Times New Roman" w:hAnsi="Times New Roman" w:cs="Times New Roman"/>
        </w:rPr>
        <w:t xml:space="preserve"> Researchers are also exploring renewable sources for a combination of synthetic and biofuel, such as fuel produced by the algae, which could support turbofan engines, refurbished engines, and future, redesigned engines.</w:t>
      </w:r>
    </w:p>
    <w:p w:rsidR="003C1A0D" w:rsidRPr="00A968B4" w:rsidRDefault="003C1A0D" w:rsidP="003C1A0D">
      <w:pPr>
        <w:pStyle w:val="Heading3"/>
        <w:numPr>
          <w:ilvl w:val="2"/>
          <w:numId w:val="46"/>
        </w:numPr>
        <w:rPr>
          <w:rFonts w:ascii="Times New Roman" w:hAnsi="Times New Roman" w:cs="Times New Roman"/>
        </w:rPr>
      </w:pPr>
      <w:bookmarkStart w:id="21" w:name="_Toc490258880"/>
      <w:bookmarkStart w:id="22" w:name="_Toc520293242"/>
      <w:r w:rsidRPr="00A968B4">
        <w:rPr>
          <w:rFonts w:ascii="Times New Roman" w:hAnsi="Times New Roman" w:cs="Times New Roman"/>
        </w:rPr>
        <w:t>Alternative Fuel Comparisons</w:t>
      </w:r>
      <w:bookmarkEnd w:id="21"/>
      <w:bookmarkEnd w:id="22"/>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Since 2004, researchers have been conducting studies and have compared fifteen alternative aircraft fuels and their emissions on a NASA Douglas DC-8 with CFM56-2-C1engines. Some examples of these fuels were base JP-8 fuel, alternative fuel manufactured using the FT method, alternative fuel derived from coal, and blends of 50% base JP-8 fuel with 50% FT fuel, synthesized from various sources. The first of these experiments was the Aircraft Particle Emissions Experiment (APEX), conducted in 2004.  Probes measured emissions of five different fuels at 1 m, 10 m, and 30 m downstream of the exhaust.  The First Alternative Aviation Fuel Experiment  (AAFEX-I) was performed in 2009. In this experiment, probes measured emissions of five different fuels at three different locations, 1 m, 30 m, and 145 m, downstream of the flow.  AAFEX-II similarly tested five more fuel emissions, and Alternate Fuel Effects on Contrails and Cruise Emissions (ACCESS-I) conducted studies on two different fuels. </w:t>
      </w:r>
      <w:sdt>
        <w:sdtPr>
          <w:rPr>
            <w:rFonts w:ascii="Times New Roman" w:hAnsi="Times New Roman" w:cs="Times New Roman"/>
          </w:rPr>
          <w:id w:val="-1386636172"/>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Moo15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(Moore, et al., 2015)</w:t>
          </w:r>
          <w:r w:rsidRPr="00A968B4">
            <w:rPr>
              <w:rFonts w:ascii="Times New Roman" w:hAnsi="Times New Roman" w:cs="Times New Roman"/>
            </w:rPr>
            <w:fldChar w:fldCharType="end"/>
          </w:r>
        </w:sdtContent>
      </w:sdt>
      <w:r w:rsidRPr="00A968B4">
        <w:rPr>
          <w:rFonts w:ascii="Times New Roman" w:hAnsi="Times New Roman" w:cs="Times New Roman"/>
        </w:rPr>
        <w:t xml:space="preserve">  Their findings concluded that reducing sulfur in JP-8 fuel from the U.S. Department of Defense Petroleum Quality Information System (PQIS) average value of 673 ppmm S to 0 ppmm S lowers the aerosol number emission index by a factor of 4.  Additionally, reducing fuel naphthalenes from 1.27% volume to 0% volume generates a similar result for reducing black </w:t>
      </w:r>
      <w:r w:rsidRPr="00A968B4">
        <w:rPr>
          <w:rFonts w:ascii="Times New Roman" w:hAnsi="Times New Roman" w:cs="Times New Roman"/>
        </w:rPr>
        <w:lastRenderedPageBreak/>
        <w:t>carbon mass emission index.   Hence, one option for aviation changes could involve transitioning to low sulfur FT fuel, with the goal of capturing CO</w:t>
      </w:r>
      <w:r w:rsidRPr="00A968B4">
        <w:rPr>
          <w:rFonts w:ascii="Times New Roman" w:hAnsi="Times New Roman" w:cs="Times New Roman"/>
          <w:vertAlign w:val="subscript"/>
        </w:rPr>
        <w:t>2</w:t>
      </w:r>
      <w:r w:rsidRPr="00A968B4">
        <w:rPr>
          <w:rFonts w:ascii="Times New Roman" w:hAnsi="Times New Roman" w:cs="Times New Roman"/>
        </w:rPr>
        <w:t xml:space="preserve"> generated during the FT process.</w:t>
      </w:r>
    </w:p>
    <w:p w:rsidR="003C1A0D" w:rsidRPr="00A968B4" w:rsidRDefault="003C1A0D" w:rsidP="003C1A0D">
      <w:pPr>
        <w:pStyle w:val="Heading3"/>
        <w:numPr>
          <w:ilvl w:val="2"/>
          <w:numId w:val="46"/>
        </w:numPr>
        <w:rPr>
          <w:rFonts w:ascii="Times New Roman" w:hAnsi="Times New Roman" w:cs="Times New Roman"/>
        </w:rPr>
      </w:pPr>
      <w:bookmarkStart w:id="23" w:name="_Toc490258881"/>
      <w:bookmarkStart w:id="24" w:name="_Toc520293243"/>
      <w:r w:rsidRPr="00A968B4">
        <w:rPr>
          <w:rFonts w:ascii="Times New Roman" w:hAnsi="Times New Roman" w:cs="Times New Roman"/>
        </w:rPr>
        <w:t>Lithium Ion Batteries</w:t>
      </w:r>
      <w:bookmarkEnd w:id="23"/>
      <w:bookmarkEnd w:id="24"/>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Other alternatives to conventionally fueled aircraft include electric powered aircraft and hybrid aircraft.  Electric aircraft depend heavily on the limits of batteries and energy storage.  These limits include additional weight, which requires additional energy to provide lift, and low energy-to-mass and energy-to-volume densities, which lowers battery performance.  Thus, battery weight and power plays a significant role in electric power selection.</w:t>
      </w:r>
    </w:p>
    <w:p w:rsidR="00EA4267" w:rsidRPr="00A968B4" w:rsidRDefault="003C1A0D" w:rsidP="00EA4267">
      <w:pPr>
        <w:pStyle w:val="Text"/>
        <w:ind w:firstLine="720"/>
        <w:rPr>
          <w:rFonts w:ascii="Times New Roman" w:hAnsi="Times New Roman" w:cs="Times New Roman"/>
        </w:rPr>
      </w:pPr>
      <w:r w:rsidRPr="00A968B4">
        <w:rPr>
          <w:rFonts w:ascii="Times New Roman" w:hAnsi="Times New Roman" w:cs="Times New Roman"/>
          <w:noProof/>
          <w:lang w:eastAsia="en-US"/>
        </w:rPr>
        <w:drawing>
          <wp:anchor distT="0" distB="0" distL="114300" distR="114300" simplePos="0" relativeHeight="251679744" behindDoc="1" locked="0" layoutInCell="1" allowOverlap="1" wp14:anchorId="51AECE45" wp14:editId="3A2C0C9A">
            <wp:simplePos x="0" y="0"/>
            <wp:positionH relativeFrom="column">
              <wp:posOffset>-93980</wp:posOffset>
            </wp:positionH>
            <wp:positionV relativeFrom="paragraph">
              <wp:posOffset>2827020</wp:posOffset>
            </wp:positionV>
            <wp:extent cx="2026920" cy="1992630"/>
            <wp:effectExtent l="0" t="0" r="0" b="7620"/>
            <wp:wrapTight wrapText="bothSides">
              <wp:wrapPolygon edited="0">
                <wp:start x="0" y="0"/>
                <wp:lineTo x="0" y="21476"/>
                <wp:lineTo x="21316" y="21476"/>
                <wp:lineTo x="21316"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043" r="6539"/>
                    <a:stretch/>
                  </pic:blipFill>
                  <pic:spPr bwMode="auto">
                    <a:xfrm>
                      <a:off x="0" y="0"/>
                      <a:ext cx="2026920" cy="1992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68B4">
        <w:rPr>
          <w:rFonts w:ascii="Times New Roman" w:hAnsi="Times New Roman" w:cs="Times New Roman"/>
        </w:rPr>
        <w:t>Lithium ion batteries have been utilized in many applications, including electric vehicles and electronics.  These batteries are considered the most commercially available, power-dense batteries. Graphite carbon composes the anode of the batteries; while lithiated metal oxides like LiMO</w:t>
      </w:r>
      <w:r w:rsidRPr="00A968B4">
        <w:rPr>
          <w:rFonts w:ascii="Times New Roman" w:hAnsi="Times New Roman" w:cs="Times New Roman"/>
          <w:vertAlign w:val="subscript"/>
        </w:rPr>
        <w:t>2</w:t>
      </w:r>
      <w:r w:rsidRPr="00A968B4">
        <w:rPr>
          <w:rFonts w:ascii="Times New Roman" w:hAnsi="Times New Roman" w:cs="Times New Roman"/>
        </w:rPr>
        <w:t xml:space="preserve"> and LiCoO</w:t>
      </w:r>
      <w:r w:rsidRPr="00A968B4">
        <w:rPr>
          <w:rFonts w:ascii="Times New Roman" w:hAnsi="Times New Roman" w:cs="Times New Roman"/>
          <w:vertAlign w:val="subscript"/>
        </w:rPr>
        <w:t>2</w:t>
      </w:r>
      <w:r w:rsidRPr="00A968B4">
        <w:rPr>
          <w:rFonts w:ascii="Times New Roman" w:hAnsi="Times New Roman" w:cs="Times New Roman"/>
        </w:rPr>
        <w:t xml:space="preserve"> are used as cathodes.  With charging, the cathode transforms into lithium ions, which then move towards the anode through lithium salts combining with external electrons. </w:t>
      </w:r>
      <w:sdt>
        <w:sdtPr>
          <w:rPr>
            <w:rFonts w:ascii="Times New Roman" w:hAnsi="Times New Roman" w:cs="Times New Roman"/>
          </w:rPr>
          <w:id w:val="1753239822"/>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Far16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(Farhadi &amp; Mohammed, 2016)</w:t>
          </w:r>
          <w:r w:rsidRPr="00A968B4">
            <w:rPr>
              <w:rFonts w:ascii="Times New Roman" w:hAnsi="Times New Roman" w:cs="Times New Roman"/>
            </w:rPr>
            <w:fldChar w:fldCharType="end"/>
          </w:r>
        </w:sdtContent>
      </w:sdt>
      <w:r w:rsidRPr="00A968B4">
        <w:rPr>
          <w:rFonts w:ascii="Times New Roman" w:hAnsi="Times New Roman" w:cs="Times New Roman"/>
        </w:rPr>
        <w:t xml:space="preserve"> Battery measurements consist of specific energy densities, measured in Wh/kg, volumetric energy densities, measured in Wh/liter, and specific power, measured in W/kg.  Although Li-ion batteries are more costly, priced at $0.82 per Wh, compared to Ni-Cd and Pb-acid, at $0.42 and $0.28, respectively, they have the highest energy density offered, which means they are the smallest in both volume and weight for the amount of energy stored.  </w:t>
      </w:r>
      <w:r w:rsidR="00EA4267" w:rsidRPr="00A968B4">
        <w:rPr>
          <w:rFonts w:ascii="Times New Roman" w:hAnsi="Times New Roman" w:cs="Times New Roman"/>
        </w:rPr>
        <w:fldChar w:fldCharType="begin"/>
      </w:r>
      <w:r w:rsidR="00EA4267" w:rsidRPr="00A968B4">
        <w:rPr>
          <w:rFonts w:ascii="Times New Roman" w:hAnsi="Times New Roman" w:cs="Times New Roman"/>
        </w:rPr>
        <w:instrText xml:space="preserve"> REF _Ref505256415 \h </w:instrText>
      </w:r>
      <w:r w:rsidR="0012112E" w:rsidRPr="00A968B4">
        <w:rPr>
          <w:rFonts w:ascii="Times New Roman" w:hAnsi="Times New Roman" w:cs="Times New Roman"/>
        </w:rPr>
        <w:instrText xml:space="preserve"> \* MERGEFORMAT </w:instrText>
      </w:r>
      <w:r w:rsidR="00EA4267" w:rsidRPr="00A968B4">
        <w:rPr>
          <w:rFonts w:ascii="Times New Roman" w:hAnsi="Times New Roman" w:cs="Times New Roman"/>
        </w:rPr>
      </w:r>
      <w:r w:rsidR="00EA4267" w:rsidRPr="00A968B4">
        <w:rPr>
          <w:rFonts w:ascii="Times New Roman" w:hAnsi="Times New Roman" w:cs="Times New Roman"/>
        </w:rPr>
        <w:fldChar w:fldCharType="separate"/>
      </w:r>
      <w:r w:rsidR="00EA4267" w:rsidRPr="00A968B4">
        <w:rPr>
          <w:rFonts w:ascii="Times New Roman" w:hAnsi="Times New Roman" w:cs="Times New Roman"/>
          <w:szCs w:val="22"/>
        </w:rPr>
        <w:t xml:space="preserve">Figure </w:t>
      </w:r>
      <w:r w:rsidR="00EA4267" w:rsidRPr="00A968B4">
        <w:rPr>
          <w:rFonts w:ascii="Times New Roman" w:hAnsi="Times New Roman" w:cs="Times New Roman"/>
          <w:noProof/>
          <w:szCs w:val="22"/>
        </w:rPr>
        <w:t>5</w:t>
      </w:r>
      <w:r w:rsidR="00EA4267" w:rsidRPr="00A968B4">
        <w:rPr>
          <w:rFonts w:ascii="Times New Roman" w:hAnsi="Times New Roman" w:cs="Times New Roman"/>
        </w:rPr>
        <w:fldChar w:fldCharType="end"/>
      </w:r>
      <w:r w:rsidR="00EA4267" w:rsidRPr="00A968B4">
        <w:rPr>
          <w:rFonts w:ascii="Times New Roman" w:hAnsi="Times New Roman" w:cs="Times New Roman"/>
        </w:rPr>
        <w:t xml:space="preserve"> </w:t>
      </w:r>
      <w:r w:rsidRPr="00A968B4">
        <w:rPr>
          <w:rFonts w:ascii="Times New Roman" w:hAnsi="Times New Roman" w:cs="Times New Roman"/>
        </w:rPr>
        <w:t xml:space="preserve">illustrates the capabilities of Li-ion batteries’ specific energy, volumetric energy density, and specific power, and compares them against </w:t>
      </w:r>
    </w:p>
    <w:p w:rsidR="00EA4267" w:rsidRPr="00A968B4" w:rsidRDefault="00EA4267" w:rsidP="00EA4267">
      <w:pPr>
        <w:pStyle w:val="Caption"/>
        <w:spacing w:after="0"/>
        <w:rPr>
          <w:rFonts w:ascii="Times New Roman" w:hAnsi="Times New Roman" w:cs="Times New Roman"/>
          <w:i w:val="0"/>
          <w:color w:val="auto"/>
          <w:szCs w:val="22"/>
        </w:rPr>
      </w:pPr>
      <w:bookmarkStart w:id="25" w:name="_Ref505256415"/>
      <w:bookmarkStart w:id="26" w:name="_Toc520293143"/>
      <w:r w:rsidRPr="00A968B4">
        <w:rPr>
          <w:rFonts w:ascii="Times New Roman" w:hAnsi="Times New Roman" w:cs="Times New Roman"/>
          <w:color w:val="auto"/>
          <w:szCs w:val="22"/>
        </w:rPr>
        <w:t xml:space="preserve">Figure </w:t>
      </w:r>
      <w:r w:rsidRPr="00A968B4">
        <w:rPr>
          <w:rFonts w:ascii="Times New Roman" w:hAnsi="Times New Roman" w:cs="Times New Roman"/>
          <w:color w:val="auto"/>
          <w:szCs w:val="22"/>
        </w:rPr>
        <w:fldChar w:fldCharType="begin"/>
      </w:r>
      <w:r w:rsidRPr="00A968B4">
        <w:rPr>
          <w:rFonts w:ascii="Times New Roman" w:hAnsi="Times New Roman" w:cs="Times New Roman"/>
          <w:color w:val="auto"/>
          <w:szCs w:val="22"/>
        </w:rPr>
        <w:instrText xml:space="preserve"> SEQ Figure \* ARABIC </w:instrText>
      </w:r>
      <w:r w:rsidRPr="00A968B4">
        <w:rPr>
          <w:rFonts w:ascii="Times New Roman" w:hAnsi="Times New Roman" w:cs="Times New Roman"/>
          <w:color w:val="auto"/>
          <w:szCs w:val="22"/>
        </w:rPr>
        <w:fldChar w:fldCharType="separate"/>
      </w:r>
      <w:r w:rsidR="001848F6">
        <w:rPr>
          <w:rFonts w:ascii="Times New Roman" w:hAnsi="Times New Roman" w:cs="Times New Roman"/>
          <w:noProof/>
          <w:color w:val="auto"/>
          <w:szCs w:val="22"/>
        </w:rPr>
        <w:t>5</w:t>
      </w:r>
      <w:r w:rsidRPr="00A968B4">
        <w:rPr>
          <w:rFonts w:ascii="Times New Roman" w:hAnsi="Times New Roman" w:cs="Times New Roman"/>
          <w:color w:val="auto"/>
          <w:szCs w:val="22"/>
        </w:rPr>
        <w:fldChar w:fldCharType="end"/>
      </w:r>
      <w:bookmarkEnd w:id="25"/>
      <w:r w:rsidRPr="00A968B4">
        <w:rPr>
          <w:rFonts w:ascii="Times New Roman" w:hAnsi="Times New Roman" w:cs="Times New Roman"/>
          <w:i w:val="0"/>
          <w:color w:val="auto"/>
          <w:szCs w:val="22"/>
        </w:rPr>
        <w:t>. Comparison of different types</w:t>
      </w:r>
      <w:bookmarkEnd w:id="26"/>
      <w:r w:rsidRPr="00A968B4">
        <w:rPr>
          <w:rFonts w:ascii="Times New Roman" w:hAnsi="Times New Roman" w:cs="Times New Roman"/>
          <w:i w:val="0"/>
          <w:color w:val="auto"/>
          <w:szCs w:val="22"/>
        </w:rPr>
        <w:t xml:space="preserve"> </w:t>
      </w:r>
    </w:p>
    <w:p w:rsidR="00EA4267" w:rsidRPr="00A968B4" w:rsidRDefault="00EA4267" w:rsidP="00EA4267">
      <w:pPr>
        <w:pStyle w:val="Text"/>
        <w:ind w:firstLine="0"/>
        <w:rPr>
          <w:rFonts w:ascii="Times New Roman" w:hAnsi="Times New Roman" w:cs="Times New Roman"/>
          <w:b/>
          <w:sz w:val="22"/>
          <w:szCs w:val="22"/>
        </w:rPr>
      </w:pPr>
      <w:r w:rsidRPr="00A968B4">
        <w:rPr>
          <w:rFonts w:ascii="Times New Roman" w:hAnsi="Times New Roman" w:cs="Times New Roman"/>
          <w:sz w:val="22"/>
          <w:szCs w:val="22"/>
        </w:rPr>
        <w:t xml:space="preserve">of battery chemistries </w:t>
      </w:r>
    </w:p>
    <w:p w:rsidR="003C1A0D" w:rsidRPr="00A968B4" w:rsidRDefault="003C1A0D" w:rsidP="00EA4267">
      <w:pPr>
        <w:pStyle w:val="Text"/>
        <w:ind w:firstLine="0"/>
        <w:rPr>
          <w:rFonts w:ascii="Times New Roman" w:hAnsi="Times New Roman" w:cs="Times New Roman"/>
        </w:rPr>
      </w:pPr>
      <w:r w:rsidRPr="00A968B4">
        <w:rPr>
          <w:rFonts w:ascii="Times New Roman" w:hAnsi="Times New Roman" w:cs="Times New Roman"/>
        </w:rPr>
        <w:lastRenderedPageBreak/>
        <w:t xml:space="preserve">Ni-Cd and Pb-acid batteries.  </w:t>
      </w:r>
      <w:sdt>
        <w:sdtPr>
          <w:rPr>
            <w:rFonts w:ascii="Times New Roman" w:hAnsi="Times New Roman" w:cs="Times New Roman"/>
          </w:rPr>
          <w:id w:val="-399520613"/>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Tar17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(Tariq, Maswood, Gajanayake, &amp; Gupta, 2017)</w:t>
          </w:r>
          <w:r w:rsidRPr="00A968B4">
            <w:rPr>
              <w:rFonts w:ascii="Times New Roman" w:hAnsi="Times New Roman" w:cs="Times New Roman"/>
            </w:rPr>
            <w:fldChar w:fldCharType="end"/>
          </w:r>
        </w:sdtContent>
      </w:sdt>
      <w:r w:rsidR="00EA4267" w:rsidRPr="00A968B4">
        <w:rPr>
          <w:rFonts w:ascii="Times New Roman" w:hAnsi="Times New Roman" w:cs="Times New Roman"/>
        </w:rPr>
        <w:t xml:space="preserve">.  </w:t>
      </w:r>
      <w:r w:rsidRPr="00A968B4">
        <w:rPr>
          <w:rFonts w:ascii="Times New Roman" w:hAnsi="Times New Roman" w:cs="Times New Roman"/>
        </w:rPr>
        <w:t xml:space="preserve">Studies have stated that Li-ion battery energy densities are increasing 8-10% per year, with power doubling every 10 years.  The maximum specific energy density value potentially being 5200 Wh/kg  </w:t>
      </w:r>
      <w:sdt>
        <w:sdtPr>
          <w:rPr>
            <w:rFonts w:ascii="Times New Roman" w:hAnsi="Times New Roman" w:cs="Times New Roman"/>
          </w:rPr>
          <w:id w:val="699198919"/>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Ull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(Ullman)</w:t>
          </w:r>
          <w:r w:rsidRPr="00A968B4">
            <w:rPr>
              <w:rFonts w:ascii="Times New Roman" w:hAnsi="Times New Roman" w:cs="Times New Roman"/>
            </w:rPr>
            <w:fldChar w:fldCharType="end"/>
          </w:r>
        </w:sdtContent>
      </w:sdt>
      <w:r w:rsidR="00EA4267" w:rsidRPr="00A968B4">
        <w:rPr>
          <w:rFonts w:ascii="Times New Roman" w:hAnsi="Times New Roman" w:cs="Times New Roman"/>
        </w:rPr>
        <w:t xml:space="preserve">. </w:t>
      </w:r>
      <w:r w:rsidRPr="00A968B4">
        <w:rPr>
          <w:rFonts w:ascii="Times New Roman" w:hAnsi="Times New Roman" w:cs="Times New Roman"/>
        </w:rPr>
        <w:t xml:space="preserve"> </w:t>
      </w:r>
      <w:r w:rsidR="00117BF8" w:rsidRPr="00A968B4">
        <w:rPr>
          <w:rFonts w:ascii="Times New Roman" w:hAnsi="Times New Roman" w:cs="Times New Roman"/>
        </w:rPr>
        <w:fldChar w:fldCharType="begin"/>
      </w:r>
      <w:r w:rsidR="00117BF8" w:rsidRPr="00A968B4">
        <w:rPr>
          <w:rFonts w:ascii="Times New Roman" w:hAnsi="Times New Roman" w:cs="Times New Roman"/>
        </w:rPr>
        <w:instrText xml:space="preserve"> REF _Ref505256496 \h  \* MERGEFORMAT </w:instrText>
      </w:r>
      <w:r w:rsidR="00117BF8" w:rsidRPr="00A968B4">
        <w:rPr>
          <w:rFonts w:ascii="Times New Roman" w:hAnsi="Times New Roman" w:cs="Times New Roman"/>
        </w:rPr>
      </w:r>
      <w:r w:rsidR="00117BF8" w:rsidRPr="00A968B4">
        <w:rPr>
          <w:rFonts w:ascii="Times New Roman" w:hAnsi="Times New Roman" w:cs="Times New Roman"/>
        </w:rPr>
        <w:fldChar w:fldCharType="separate"/>
      </w:r>
      <w:r w:rsidR="00117BF8" w:rsidRPr="00A968B4">
        <w:rPr>
          <w:rFonts w:ascii="Times New Roman" w:hAnsi="Times New Roman" w:cs="Times New Roman"/>
        </w:rPr>
        <w:t xml:space="preserve"> Figure </w:t>
      </w:r>
      <w:r w:rsidR="00117BF8" w:rsidRPr="00A968B4">
        <w:rPr>
          <w:rFonts w:ascii="Times New Roman" w:hAnsi="Times New Roman" w:cs="Times New Roman"/>
          <w:noProof/>
        </w:rPr>
        <w:t>6</w:t>
      </w:r>
      <w:r w:rsidR="00117BF8" w:rsidRPr="00A968B4">
        <w:rPr>
          <w:rFonts w:ascii="Times New Roman" w:hAnsi="Times New Roman" w:cs="Times New Roman"/>
        </w:rPr>
        <w:fldChar w:fldCharType="end"/>
      </w:r>
      <w:r w:rsidR="00117BF8" w:rsidRPr="00A968B4">
        <w:rPr>
          <w:rFonts w:ascii="Times New Roman" w:hAnsi="Times New Roman" w:cs="Times New Roman"/>
          <w:i/>
        </w:rPr>
        <w:t xml:space="preserve"> </w:t>
      </w:r>
      <w:r w:rsidRPr="00A968B4">
        <w:rPr>
          <w:rFonts w:ascii="Times New Roman" w:hAnsi="Times New Roman" w:cs="Times New Roman"/>
        </w:rPr>
        <w:t>illustrates a summary of efficiency, discharge time, operating temperature, and lifespan of Li-ion batteries compared to other energy storage technologies.</w:t>
      </w:r>
    </w:p>
    <w:p w:rsidR="003C1A0D" w:rsidRPr="00A968B4" w:rsidRDefault="003C1A0D" w:rsidP="003C1A0D">
      <w:pPr>
        <w:rPr>
          <w:rFonts w:ascii="Times New Roman" w:hAnsi="Times New Roman" w:cs="Times New Roman"/>
        </w:rPr>
      </w:pPr>
      <w:r w:rsidRPr="00A968B4">
        <w:rPr>
          <w:rFonts w:ascii="Times New Roman" w:hAnsi="Times New Roman" w:cs="Times New Roman"/>
          <w:noProof/>
          <w:lang w:eastAsia="en-US"/>
        </w:rPr>
        <w:drawing>
          <wp:anchor distT="0" distB="0" distL="114300" distR="114300" simplePos="0" relativeHeight="251676672" behindDoc="1" locked="0" layoutInCell="1" allowOverlap="1" wp14:anchorId="46EC4597" wp14:editId="71367CEE">
            <wp:simplePos x="0" y="0"/>
            <wp:positionH relativeFrom="column">
              <wp:posOffset>4787900</wp:posOffset>
            </wp:positionH>
            <wp:positionV relativeFrom="paragraph">
              <wp:posOffset>3175800</wp:posOffset>
            </wp:positionV>
            <wp:extent cx="1623695" cy="795020"/>
            <wp:effectExtent l="0" t="0" r="0" b="5080"/>
            <wp:wrapTight wrapText="bothSides">
              <wp:wrapPolygon edited="0">
                <wp:start x="0" y="0"/>
                <wp:lineTo x="0" y="21220"/>
                <wp:lineTo x="21287" y="21220"/>
                <wp:lineTo x="21287"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3695" cy="795020"/>
                    </a:xfrm>
                    <a:prstGeom prst="rect">
                      <a:avLst/>
                    </a:prstGeom>
                  </pic:spPr>
                </pic:pic>
              </a:graphicData>
            </a:graphic>
            <wp14:sizeRelH relativeFrom="margin">
              <wp14:pctWidth>0</wp14:pctWidth>
            </wp14:sizeRelH>
            <wp14:sizeRelV relativeFrom="margin">
              <wp14:pctHeight>0</wp14:pctHeight>
            </wp14:sizeRelV>
          </wp:anchor>
        </w:drawing>
      </w:r>
      <w:r w:rsidRPr="00A968B4">
        <w:rPr>
          <w:rFonts w:ascii="Times New Roman" w:hAnsi="Times New Roman" w:cs="Times New Roman"/>
          <w:noProof/>
          <w:lang w:eastAsia="en-US"/>
        </w:rPr>
        <w:drawing>
          <wp:anchor distT="0" distB="0" distL="114300" distR="114300" simplePos="0" relativeHeight="251678720" behindDoc="1" locked="0" layoutInCell="1" allowOverlap="1" wp14:anchorId="5263B6D0" wp14:editId="5669293F">
            <wp:simplePos x="0" y="0"/>
            <wp:positionH relativeFrom="column">
              <wp:posOffset>-28575</wp:posOffset>
            </wp:positionH>
            <wp:positionV relativeFrom="paragraph">
              <wp:posOffset>3097336</wp:posOffset>
            </wp:positionV>
            <wp:extent cx="3373755" cy="820420"/>
            <wp:effectExtent l="0" t="0" r="0" b="0"/>
            <wp:wrapTight wrapText="bothSides">
              <wp:wrapPolygon edited="0">
                <wp:start x="0" y="0"/>
                <wp:lineTo x="0" y="21065"/>
                <wp:lineTo x="21466" y="21065"/>
                <wp:lineTo x="2146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73755" cy="820420"/>
                    </a:xfrm>
                    <a:prstGeom prst="rect">
                      <a:avLst/>
                    </a:prstGeom>
                  </pic:spPr>
                </pic:pic>
              </a:graphicData>
            </a:graphic>
          </wp:anchor>
        </w:drawing>
      </w:r>
      <w:r w:rsidRPr="00A968B4">
        <w:rPr>
          <w:rFonts w:ascii="Times New Roman" w:hAnsi="Times New Roman" w:cs="Times New Roman"/>
        </w:rPr>
        <w:t xml:space="preserve">Lithium ion batteries are 95-99% efficient.  They have lifespans of 5-20 years with long discharge times and a wide range of temperatures in which they can operate.  Seal level temperatures  are usually around 15ºC and flight  temperatures range from -44 ºC to -56 ºC at cruise altitude.  Considerations could be made to protect the batteries in the cool atmosphere. The long discharge time makes these batteries ideal for transportation applications.  High energy storage batteries with long discharge time lead to maximum system efficiency combined with minimal cost, weight, and volume. </w:t>
      </w:r>
      <w:sdt>
        <w:sdtPr>
          <w:rPr>
            <w:rFonts w:ascii="Times New Roman" w:hAnsi="Times New Roman" w:cs="Times New Roman"/>
            <w:b/>
          </w:rPr>
          <w:id w:val="-1259214739"/>
          <w:citation/>
        </w:sdtPr>
        <w:sdtEndPr/>
        <w:sdtContent>
          <w:r w:rsidRPr="00A968B4">
            <w:rPr>
              <w:rFonts w:ascii="Times New Roman" w:hAnsi="Times New Roman" w:cs="Times New Roman"/>
              <w:b/>
            </w:rPr>
            <w:fldChar w:fldCharType="begin"/>
          </w:r>
          <w:r w:rsidRPr="00A968B4">
            <w:rPr>
              <w:rFonts w:ascii="Times New Roman" w:hAnsi="Times New Roman" w:cs="Times New Roman"/>
              <w:b/>
            </w:rPr>
            <w:instrText xml:space="preserve"> CITATION Far16 \l 1033 </w:instrText>
          </w:r>
          <w:r w:rsidRPr="00A968B4">
            <w:rPr>
              <w:rFonts w:ascii="Times New Roman" w:hAnsi="Times New Roman" w:cs="Times New Roman"/>
              <w:b/>
            </w:rPr>
            <w:fldChar w:fldCharType="separate"/>
          </w:r>
          <w:r w:rsidR="00BB4BC6" w:rsidRPr="00A968B4">
            <w:rPr>
              <w:rFonts w:ascii="Times New Roman" w:hAnsi="Times New Roman" w:cs="Times New Roman"/>
              <w:noProof/>
            </w:rPr>
            <w:t>(Farhadi &amp; Mohammed, 2016)</w:t>
          </w:r>
          <w:r w:rsidRPr="00A968B4">
            <w:rPr>
              <w:rFonts w:ascii="Times New Roman" w:hAnsi="Times New Roman" w:cs="Times New Roman"/>
              <w:b/>
            </w:rPr>
            <w:fldChar w:fldCharType="end"/>
          </w:r>
        </w:sdtContent>
      </w:sdt>
      <w:r w:rsidRPr="00A968B4">
        <w:rPr>
          <w:rFonts w:ascii="Times New Roman" w:hAnsi="Times New Roman" w:cs="Times New Roman"/>
          <w:b/>
        </w:rPr>
        <w:t xml:space="preserve">  </w:t>
      </w:r>
      <w:r w:rsidRPr="00A968B4">
        <w:rPr>
          <w:rFonts w:ascii="Times New Roman" w:hAnsi="Times New Roman" w:cs="Times New Roman"/>
        </w:rPr>
        <w:t>With cost, weight, and volume being critical factors in aircraft design, lithium ion batteries demonstrate good promise statistically and have illustrated their capabilities through their use in small aircraft.</w:t>
      </w:r>
      <w:r w:rsidRPr="00A968B4">
        <w:rPr>
          <w:rFonts w:ascii="Times New Roman" w:hAnsi="Times New Roman" w:cs="Times New Roman"/>
          <w:b/>
        </w:rPr>
        <w:t xml:space="preserve"> </w:t>
      </w:r>
    </w:p>
    <w:p w:rsidR="003C1A0D" w:rsidRPr="00A968B4" w:rsidRDefault="003C1A0D" w:rsidP="003C1A0D">
      <w:pPr>
        <w:ind w:firstLine="0"/>
        <w:rPr>
          <w:rFonts w:ascii="Times New Roman" w:hAnsi="Times New Roman" w:cs="Times New Roman"/>
          <w:sz w:val="22"/>
          <w:szCs w:val="22"/>
        </w:rPr>
      </w:pPr>
      <w:bookmarkStart w:id="27" w:name="_Ref505256496"/>
      <w:bookmarkStart w:id="28" w:name="_Toc520293144"/>
      <w:r w:rsidRPr="00A968B4">
        <w:rPr>
          <w:rFonts w:ascii="Times New Roman" w:hAnsi="Times New Roman" w:cs="Times New Roman"/>
          <w:noProof/>
          <w:sz w:val="22"/>
          <w:szCs w:val="22"/>
          <w:lang w:eastAsia="en-US"/>
        </w:rPr>
        <w:drawing>
          <wp:anchor distT="0" distB="0" distL="114300" distR="114300" simplePos="0" relativeHeight="251677696" behindDoc="1" locked="0" layoutInCell="1" allowOverlap="1" wp14:anchorId="1B602E01" wp14:editId="53D1A737">
            <wp:simplePos x="0" y="0"/>
            <wp:positionH relativeFrom="column">
              <wp:posOffset>3233420</wp:posOffset>
            </wp:positionH>
            <wp:positionV relativeFrom="paragraph">
              <wp:posOffset>69657</wp:posOffset>
            </wp:positionV>
            <wp:extent cx="1684020" cy="747395"/>
            <wp:effectExtent l="0" t="0" r="0" b="0"/>
            <wp:wrapTight wrapText="bothSides">
              <wp:wrapPolygon edited="0">
                <wp:start x="0" y="0"/>
                <wp:lineTo x="0" y="20921"/>
                <wp:lineTo x="21258" y="20921"/>
                <wp:lineTo x="2125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11233"/>
                    <a:stretch/>
                  </pic:blipFill>
                  <pic:spPr bwMode="auto">
                    <a:xfrm>
                      <a:off x="0" y="0"/>
                      <a:ext cx="1684020" cy="747395"/>
                    </a:xfrm>
                    <a:prstGeom prst="rect">
                      <a:avLst/>
                    </a:prstGeom>
                    <a:ln>
                      <a:noFill/>
                    </a:ln>
                    <a:extLst>
                      <a:ext uri="{53640926-AAD7-44D8-BBD7-CCE9431645EC}">
                        <a14:shadowObscured xmlns:a14="http://schemas.microsoft.com/office/drawing/2010/main"/>
                      </a:ext>
                    </a:extLst>
                  </pic:spPr>
                </pic:pic>
              </a:graphicData>
            </a:graphic>
          </wp:anchor>
        </w:drawing>
      </w:r>
      <w:r w:rsidRPr="00A968B4">
        <w:rPr>
          <w:rFonts w:ascii="Times New Roman" w:hAnsi="Times New Roman" w:cs="Times New Roman"/>
          <w:i/>
          <w:sz w:val="22"/>
          <w:szCs w:val="22"/>
        </w:rPr>
        <w:t xml:space="preserve"> Figure </w:t>
      </w:r>
      <w:r w:rsidRPr="00A968B4">
        <w:rPr>
          <w:rFonts w:ascii="Times New Roman" w:hAnsi="Times New Roman" w:cs="Times New Roman"/>
          <w:i/>
          <w:sz w:val="22"/>
          <w:szCs w:val="22"/>
        </w:rPr>
        <w:fldChar w:fldCharType="begin"/>
      </w:r>
      <w:r w:rsidRPr="00A968B4">
        <w:rPr>
          <w:rFonts w:ascii="Times New Roman" w:hAnsi="Times New Roman" w:cs="Times New Roman"/>
          <w:i/>
          <w:sz w:val="22"/>
          <w:szCs w:val="22"/>
        </w:rPr>
        <w:instrText xml:space="preserve"> SEQ Figure \* ARABIC </w:instrText>
      </w:r>
      <w:r w:rsidRPr="00A968B4">
        <w:rPr>
          <w:rFonts w:ascii="Times New Roman" w:hAnsi="Times New Roman" w:cs="Times New Roman"/>
          <w:i/>
          <w:sz w:val="22"/>
          <w:szCs w:val="22"/>
        </w:rPr>
        <w:fldChar w:fldCharType="separate"/>
      </w:r>
      <w:r w:rsidR="001848F6">
        <w:rPr>
          <w:rFonts w:ascii="Times New Roman" w:hAnsi="Times New Roman" w:cs="Times New Roman"/>
          <w:i/>
          <w:noProof/>
          <w:sz w:val="22"/>
          <w:szCs w:val="22"/>
        </w:rPr>
        <w:t>6</w:t>
      </w:r>
      <w:r w:rsidRPr="00A968B4">
        <w:rPr>
          <w:rFonts w:ascii="Times New Roman" w:hAnsi="Times New Roman" w:cs="Times New Roman"/>
          <w:i/>
          <w:sz w:val="22"/>
          <w:szCs w:val="22"/>
        </w:rPr>
        <w:fldChar w:fldCharType="end"/>
      </w:r>
      <w:bookmarkEnd w:id="27"/>
      <w:r w:rsidRPr="00A968B4">
        <w:rPr>
          <w:rFonts w:ascii="Times New Roman" w:hAnsi="Times New Roman" w:cs="Times New Roman"/>
          <w:i/>
          <w:sz w:val="22"/>
          <w:szCs w:val="22"/>
        </w:rPr>
        <w:t xml:space="preserve">. </w:t>
      </w:r>
      <w:r w:rsidRPr="00A968B4">
        <w:rPr>
          <w:rFonts w:ascii="Times New Roman" w:hAnsi="Times New Roman" w:cs="Times New Roman"/>
          <w:sz w:val="22"/>
          <w:szCs w:val="22"/>
        </w:rPr>
        <w:t>Performance Comparison of Li-ion Batteries</w:t>
      </w:r>
      <w:bookmarkEnd w:id="28"/>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Batteries have been used in aircraft operations, and the FAA imposed regulations on minimum emergency power requirements.  Aircraft such as the Boeing 737 stored 80kVA, and although electricity storage and generation was not a focus, power demands in aircraft increased, with the Boeing 787 having 1450 kVA powered by Li-ion batteries.  </w:t>
      </w:r>
      <w:sdt>
        <w:sdtPr>
          <w:rPr>
            <w:rFonts w:ascii="Times New Roman" w:hAnsi="Times New Roman" w:cs="Times New Roman"/>
          </w:rPr>
          <w:id w:val="-1896656777"/>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Tar17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(Tariq, Maswood, Gajanayake, &amp; Gupta, 2017)</w:t>
          </w:r>
          <w:r w:rsidRPr="00A968B4">
            <w:rPr>
              <w:rFonts w:ascii="Times New Roman" w:hAnsi="Times New Roman" w:cs="Times New Roman"/>
            </w:rPr>
            <w:fldChar w:fldCharType="end"/>
          </w:r>
        </w:sdtContent>
      </w:sdt>
      <w:r w:rsidRPr="00A968B4">
        <w:rPr>
          <w:rFonts w:ascii="Times New Roman" w:hAnsi="Times New Roman" w:cs="Times New Roman"/>
        </w:rPr>
        <w:t xml:space="preserve"> This push towards electrical architectures is spurring aircraft industry to incorporate more batteries in to their designs, with Li-ion batteries being the prime </w:t>
      </w:r>
      <w:r w:rsidRPr="00A968B4">
        <w:rPr>
          <w:rFonts w:ascii="Times New Roman" w:hAnsi="Times New Roman" w:cs="Times New Roman"/>
        </w:rPr>
        <w:lastRenderedPageBreak/>
        <w:t xml:space="preserve">choice. More Electric Aircraft (MEA) is a design concept that involves using only electric power for all non-propulsive systems, while using fuel to power the aircraft.  MEA can be used for both large aircraft with seating for 240-850 passengers and for small aircraft with capacities of 100 passengers.  </w:t>
      </w: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A sizing of a 100 passenger aircraft was performed with MEA requirements, powered with Li-ion batteries.  The following results demonstrated that using Li-ion batteries reduced the aircraft weight and cost.  154.5 kg of weight were saved compared to using Ni-Cd batteries.  This produces a savings of $96,780 per aircraft.  Five Li-ion batteries were connected in series to produce 128 V and 400 A. </w:t>
      </w:r>
      <w:sdt>
        <w:sdtPr>
          <w:rPr>
            <w:rFonts w:ascii="Times New Roman" w:hAnsi="Times New Roman" w:cs="Times New Roman"/>
          </w:rPr>
          <w:id w:val="-367519853"/>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Tar17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(Tariq, Maswood, Gajanayake, &amp; Gupta, 2017)</w:t>
          </w:r>
          <w:r w:rsidRPr="00A968B4">
            <w:rPr>
              <w:rFonts w:ascii="Times New Roman" w:hAnsi="Times New Roman" w:cs="Times New Roman"/>
            </w:rPr>
            <w:fldChar w:fldCharType="end"/>
          </w:r>
        </w:sdtContent>
      </w:sdt>
      <w:r w:rsidRPr="00A968B4">
        <w:rPr>
          <w:rFonts w:ascii="Times New Roman" w:hAnsi="Times New Roman" w:cs="Times New Roman"/>
        </w:rPr>
        <w:t xml:space="preserve"> In summary, these results demonstrate a reduction in the size of the battery system, which improves aircraft efficiency.  </w:t>
      </w: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With the increased level of technology for batteries, designing and building light and general aviation aircraft is becoming a reality.  Although initially costly in production, these aircraft will not rely on fuel and will therefore have immense savings in the future.  Prices will also dwindle with increasing availability of technology and scale economy effects.  </w:t>
      </w:r>
      <w:r w:rsidRPr="00A968B4">
        <w:rPr>
          <w:rFonts w:ascii="Times New Roman" w:hAnsi="Times New Roman" w:cs="Times New Roman"/>
        </w:rPr>
        <w:fldChar w:fldCharType="begin"/>
      </w:r>
      <w:r w:rsidRPr="00A968B4">
        <w:rPr>
          <w:rFonts w:ascii="Times New Roman" w:hAnsi="Times New Roman" w:cs="Times New Roman"/>
        </w:rPr>
        <w:instrText xml:space="preserve"> REF _Ref485882785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Table </w:t>
      </w:r>
      <w:r w:rsidRPr="00A968B4">
        <w:rPr>
          <w:rFonts w:ascii="Times New Roman" w:hAnsi="Times New Roman" w:cs="Times New Roman"/>
          <w:noProof/>
        </w:rPr>
        <w:t>1</w:t>
      </w:r>
      <w:r w:rsidRPr="00A968B4">
        <w:rPr>
          <w:rFonts w:ascii="Times New Roman" w:hAnsi="Times New Roman" w:cs="Times New Roman"/>
        </w:rPr>
        <w:fldChar w:fldCharType="end"/>
      </w:r>
      <w:r w:rsidRPr="00A968B4">
        <w:rPr>
          <w:rFonts w:ascii="Times New Roman" w:hAnsi="Times New Roman" w:cs="Times New Roman"/>
        </w:rPr>
        <w:t xml:space="preserve"> lists electric aircraft that have flown as of 2016.  </w:t>
      </w:r>
      <w:sdt>
        <w:sdtPr>
          <w:rPr>
            <w:rFonts w:ascii="Times New Roman" w:hAnsi="Times New Roman" w:cs="Times New Roman"/>
          </w:rPr>
          <w:id w:val="631983851"/>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Rib16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(Riboldi &amp; Gualdoni, 2016)</w:t>
          </w:r>
          <w:r w:rsidRPr="00A968B4">
            <w:rPr>
              <w:rFonts w:ascii="Times New Roman" w:hAnsi="Times New Roman" w:cs="Times New Roman"/>
            </w:rPr>
            <w:fldChar w:fldCharType="end"/>
          </w:r>
        </w:sdtContent>
      </w:sdt>
      <w:r w:rsidRPr="00A968B4">
        <w:rPr>
          <w:rFonts w:ascii="Times New Roman" w:hAnsi="Times New Roman" w:cs="Times New Roman"/>
        </w:rPr>
        <w:t xml:space="preserve"> These aircraft were referenced to perform an electric aircraft sizing for a light or general aviation aircraft.</w:t>
      </w:r>
      <w:r w:rsidRPr="00A968B4">
        <w:rPr>
          <w:rFonts w:ascii="Times New Roman" w:hAnsi="Times New Roman" w:cs="Times New Roman"/>
        </w:rPr>
        <w:tab/>
      </w:r>
    </w:p>
    <w:p w:rsidR="003C1A0D" w:rsidRPr="00A968B4" w:rsidRDefault="003C1A0D" w:rsidP="003C1A0D">
      <w:pPr>
        <w:pStyle w:val="Caption"/>
        <w:ind w:firstLine="720"/>
        <w:rPr>
          <w:rFonts w:ascii="Times New Roman" w:hAnsi="Times New Roman" w:cs="Times New Roman"/>
          <w:i w:val="0"/>
          <w:color w:val="auto"/>
          <w:sz w:val="18"/>
        </w:rPr>
      </w:pPr>
      <w:bookmarkStart w:id="29" w:name="_Ref485882785"/>
      <w:bookmarkStart w:id="30" w:name="_Toc490258922"/>
      <w:bookmarkStart w:id="31" w:name="_Toc510994795"/>
      <w:r w:rsidRPr="00A968B4">
        <w:rPr>
          <w:rFonts w:ascii="Times New Roman" w:hAnsi="Times New Roman" w:cs="Times New Roman"/>
          <w:color w:val="auto"/>
          <w:sz w:val="18"/>
        </w:rPr>
        <w:t xml:space="preserve">Table </w:t>
      </w:r>
      <w:r w:rsidRPr="00A968B4">
        <w:rPr>
          <w:rFonts w:ascii="Times New Roman" w:hAnsi="Times New Roman" w:cs="Times New Roman"/>
          <w:color w:val="auto"/>
          <w:sz w:val="18"/>
        </w:rPr>
        <w:fldChar w:fldCharType="begin"/>
      </w:r>
      <w:r w:rsidRPr="00A968B4">
        <w:rPr>
          <w:rFonts w:ascii="Times New Roman" w:hAnsi="Times New Roman" w:cs="Times New Roman"/>
          <w:color w:val="auto"/>
          <w:sz w:val="18"/>
        </w:rPr>
        <w:instrText xml:space="preserve"> SEQ Table \* ARABIC </w:instrText>
      </w:r>
      <w:r w:rsidRPr="00A968B4">
        <w:rPr>
          <w:rFonts w:ascii="Times New Roman" w:hAnsi="Times New Roman" w:cs="Times New Roman"/>
          <w:color w:val="auto"/>
          <w:sz w:val="18"/>
        </w:rPr>
        <w:fldChar w:fldCharType="separate"/>
      </w:r>
      <w:r w:rsidR="00C55883" w:rsidRPr="00A968B4">
        <w:rPr>
          <w:rFonts w:ascii="Times New Roman" w:hAnsi="Times New Roman" w:cs="Times New Roman"/>
          <w:noProof/>
          <w:color w:val="auto"/>
          <w:sz w:val="18"/>
        </w:rPr>
        <w:t>1</w:t>
      </w:r>
      <w:r w:rsidRPr="00A968B4">
        <w:rPr>
          <w:rFonts w:ascii="Times New Roman" w:hAnsi="Times New Roman" w:cs="Times New Roman"/>
          <w:color w:val="auto"/>
          <w:sz w:val="18"/>
        </w:rPr>
        <w:fldChar w:fldCharType="end"/>
      </w:r>
      <w:bookmarkEnd w:id="29"/>
      <w:r w:rsidRPr="00A968B4">
        <w:rPr>
          <w:rFonts w:ascii="Times New Roman" w:hAnsi="Times New Roman" w:cs="Times New Roman"/>
          <w:color w:val="auto"/>
          <w:sz w:val="18"/>
        </w:rPr>
        <w:t>.</w:t>
      </w:r>
      <w:r w:rsidRPr="00A968B4">
        <w:rPr>
          <w:rFonts w:ascii="Times New Roman" w:hAnsi="Times New Roman" w:cs="Times New Roman"/>
          <w:i w:val="0"/>
          <w:color w:val="auto"/>
          <w:sz w:val="18"/>
        </w:rPr>
        <w:t xml:space="preserve">  Preliminary database of Electric Aircraft</w:t>
      </w:r>
      <w:bookmarkEnd w:id="30"/>
      <w:bookmarkEnd w:id="31"/>
      <w:r w:rsidRPr="00A968B4">
        <w:rPr>
          <w:rFonts w:ascii="Times New Roman" w:hAnsi="Times New Roman" w:cs="Times New Roman"/>
          <w:i w:val="0"/>
          <w:color w:val="auto"/>
          <w:sz w:val="18"/>
        </w:rPr>
        <w:tab/>
      </w:r>
    </w:p>
    <w:p w:rsidR="003C1A0D" w:rsidRPr="00A968B4" w:rsidRDefault="003C1A0D" w:rsidP="003C1A0D">
      <w:pPr>
        <w:rPr>
          <w:rFonts w:ascii="Times New Roman" w:hAnsi="Times New Roman" w:cs="Times New Roman"/>
        </w:rPr>
      </w:pPr>
      <w:r w:rsidRPr="00A968B4">
        <w:rPr>
          <w:rFonts w:ascii="Times New Roman" w:hAnsi="Times New Roman" w:cs="Times New Roman"/>
          <w:noProof/>
          <w:lang w:eastAsia="en-US"/>
        </w:rPr>
        <w:drawing>
          <wp:inline distT="0" distB="0" distL="0" distR="0" wp14:anchorId="2D08D46E" wp14:editId="46CA4592">
            <wp:extent cx="5943600" cy="100393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03935"/>
                    </a:xfrm>
                    <a:prstGeom prst="rect">
                      <a:avLst/>
                    </a:prstGeom>
                  </pic:spPr>
                </pic:pic>
              </a:graphicData>
            </a:graphic>
          </wp:inline>
        </w:drawing>
      </w:r>
    </w:p>
    <w:p w:rsidR="003C1A0D" w:rsidRPr="00A968B4" w:rsidRDefault="003C1A0D" w:rsidP="00006FE4">
      <w:pPr>
        <w:pStyle w:val="Heading2"/>
        <w:rPr>
          <w:rFonts w:ascii="Times New Roman" w:hAnsi="Times New Roman" w:cs="Times New Roman"/>
        </w:rPr>
      </w:pPr>
      <w:bookmarkStart w:id="32" w:name="_Toc490258882"/>
      <w:bookmarkStart w:id="33" w:name="_Toc520293244"/>
      <w:r w:rsidRPr="00A968B4">
        <w:rPr>
          <w:rFonts w:ascii="Times New Roman" w:hAnsi="Times New Roman" w:cs="Times New Roman"/>
        </w:rPr>
        <w:lastRenderedPageBreak/>
        <w:t>1.3. Battery Sizing</w:t>
      </w:r>
      <w:bookmarkEnd w:id="32"/>
      <w:bookmarkEnd w:id="33"/>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To perform the sizing of the battery of a small airplane designed for cross country flying or training, the weight was first considered.  For an electric aircraft, the weight is a combination of the weight of the payload, batteries, electric motor, and the empty weight of the vehicle itself, as illustrated in </w:t>
      </w:r>
      <w:r w:rsidRPr="00A968B4">
        <w:rPr>
          <w:rFonts w:ascii="Times New Roman" w:hAnsi="Times New Roman" w:cs="Times New Roman"/>
        </w:rPr>
        <w:fldChar w:fldCharType="begin"/>
      </w:r>
      <w:r w:rsidRPr="00A968B4">
        <w:rPr>
          <w:rFonts w:ascii="Times New Roman" w:hAnsi="Times New Roman" w:cs="Times New Roman"/>
        </w:rPr>
        <w:instrText xml:space="preserve"> REF _Ref485934368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Eq. (</w:t>
      </w:r>
      <w:r w:rsidRPr="00A968B4">
        <w:rPr>
          <w:rFonts w:ascii="Times New Roman" w:hAnsi="Times New Roman" w:cs="Times New Roman"/>
          <w:noProof/>
        </w:rPr>
        <w:t>1</w:t>
      </w:r>
      <w:r w:rsidRPr="00A968B4">
        <w:rPr>
          <w:rFonts w:ascii="Times New Roman" w:hAnsi="Times New Roman" w:cs="Times New Roman"/>
        </w:rPr>
        <w:fldChar w:fldCharType="end"/>
      </w:r>
      <w:r w:rsidRPr="00A968B4">
        <w:rPr>
          <w:rFonts w:ascii="Times New Roman" w:hAnsi="Times New Roman" w:cs="Times New Roman"/>
        </w:rPr>
        <w:t xml:space="preserve">). </w:t>
      </w:r>
    </w:p>
    <w:bookmarkStart w:id="34" w:name="_Ref485934368"/>
    <w:bookmarkStart w:id="35" w:name="_Ref488421165"/>
    <w:bookmarkStart w:id="36" w:name="_Ref485883730"/>
    <w:p w:rsidR="003C1A0D" w:rsidRPr="00A968B4" w:rsidRDefault="008046B5" w:rsidP="003C1A0D">
      <w:pPr>
        <w:pStyle w:val="Caption"/>
        <w:ind w:left="3168" w:firstLine="720"/>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W</m:t>
            </m:r>
          </m:e>
          <m:sub>
            <m:r>
              <w:rPr>
                <w:rFonts w:ascii="Cambria Math" w:hAnsi="Cambria Math" w:cs="Times New Roman"/>
                <w:color w:val="auto"/>
              </w:rPr>
              <m:t>to</m:t>
            </m:r>
          </m:sub>
        </m:sSub>
        <m:r>
          <w:rPr>
            <w:rFonts w:ascii="Cambria Math" w:hAnsi="Cambria Math" w:cs="Times New Roman"/>
            <w:color w:val="auto"/>
          </w:rPr>
          <m:t>=</m:t>
        </m:r>
        <m:sSub>
          <m:sSubPr>
            <m:ctrlPr>
              <w:rPr>
                <w:rFonts w:ascii="Cambria Math" w:hAnsi="Cambria Math" w:cs="Times New Roman"/>
                <w:i w:val="0"/>
                <w:color w:val="auto"/>
              </w:rPr>
            </m:ctrlPr>
          </m:sSubPr>
          <m:e>
            <m:r>
              <w:rPr>
                <w:rFonts w:ascii="Cambria Math" w:hAnsi="Cambria Math" w:cs="Times New Roman"/>
                <w:color w:val="auto"/>
              </w:rPr>
              <m:t>W</m:t>
            </m:r>
          </m:e>
          <m:sub>
            <m:r>
              <w:rPr>
                <w:rFonts w:ascii="Cambria Math" w:hAnsi="Cambria Math" w:cs="Times New Roman"/>
                <w:color w:val="auto"/>
              </w:rPr>
              <m:t>e</m:t>
            </m:r>
          </m:sub>
        </m:sSub>
        <m:r>
          <w:rPr>
            <w:rFonts w:ascii="Cambria Math" w:hAnsi="Cambria Math" w:cs="Times New Roman"/>
            <w:color w:val="auto"/>
          </w:rPr>
          <m:t>+</m:t>
        </m:r>
        <m:sSub>
          <m:sSubPr>
            <m:ctrlPr>
              <w:rPr>
                <w:rFonts w:ascii="Cambria Math" w:hAnsi="Cambria Math" w:cs="Times New Roman"/>
                <w:i w:val="0"/>
                <w:color w:val="auto"/>
              </w:rPr>
            </m:ctrlPr>
          </m:sSubPr>
          <m:e>
            <m:r>
              <w:rPr>
                <w:rFonts w:ascii="Cambria Math" w:hAnsi="Cambria Math" w:cs="Times New Roman"/>
                <w:color w:val="auto"/>
              </w:rPr>
              <m:t>W</m:t>
            </m:r>
          </m:e>
          <m:sub>
            <m:r>
              <w:rPr>
                <w:rFonts w:ascii="Cambria Math" w:hAnsi="Cambria Math" w:cs="Times New Roman"/>
                <w:color w:val="auto"/>
              </w:rPr>
              <m:t>pl</m:t>
            </m:r>
          </m:sub>
        </m:sSub>
        <m:r>
          <w:rPr>
            <w:rFonts w:ascii="Cambria Math" w:hAnsi="Cambria Math" w:cs="Times New Roman"/>
            <w:color w:val="auto"/>
          </w:rPr>
          <m:t>+</m:t>
        </m:r>
        <m:sSub>
          <m:sSubPr>
            <m:ctrlPr>
              <w:rPr>
                <w:rFonts w:ascii="Cambria Math" w:hAnsi="Cambria Math" w:cs="Times New Roman"/>
                <w:i w:val="0"/>
                <w:color w:val="auto"/>
              </w:rPr>
            </m:ctrlPr>
          </m:sSubPr>
          <m:e>
            <m:r>
              <w:rPr>
                <w:rFonts w:ascii="Cambria Math" w:hAnsi="Cambria Math" w:cs="Times New Roman"/>
                <w:color w:val="auto"/>
              </w:rPr>
              <m:t>W</m:t>
            </m:r>
          </m:e>
          <m:sub>
            <m:r>
              <w:rPr>
                <w:rFonts w:ascii="Cambria Math" w:hAnsi="Cambria Math" w:cs="Times New Roman"/>
                <w:color w:val="auto"/>
              </w:rPr>
              <m:t>bat</m:t>
            </m:r>
          </m:sub>
        </m:sSub>
        <m:r>
          <w:rPr>
            <w:rFonts w:ascii="Cambria Math" w:hAnsi="Cambria Math" w:cs="Times New Roman"/>
            <w:color w:val="auto"/>
          </w:rPr>
          <m:t>+</m:t>
        </m:r>
        <m:sSub>
          <m:sSubPr>
            <m:ctrlPr>
              <w:rPr>
                <w:rFonts w:ascii="Cambria Math" w:hAnsi="Cambria Math" w:cs="Times New Roman"/>
                <w:i w:val="0"/>
                <w:color w:val="auto"/>
              </w:rPr>
            </m:ctrlPr>
          </m:sSubPr>
          <m:e>
            <m:r>
              <w:rPr>
                <w:rFonts w:ascii="Cambria Math" w:hAnsi="Cambria Math" w:cs="Times New Roman"/>
                <w:color w:val="auto"/>
              </w:rPr>
              <m:t>W</m:t>
            </m:r>
          </m:e>
          <m:sub>
            <m:r>
              <w:rPr>
                <w:rFonts w:ascii="Cambria Math" w:hAnsi="Cambria Math" w:cs="Times New Roman"/>
                <w:color w:val="auto"/>
              </w:rPr>
              <m:t>m</m:t>
            </m:r>
          </m:sub>
        </m:sSub>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tab/>
        <w:t xml:space="preserve"> </w:t>
      </w:r>
      <w:r w:rsidR="003C1A0D" w:rsidRPr="00A968B4">
        <w:rPr>
          <w:rFonts w:ascii="Times New Roman" w:hAnsi="Times New Roman" w:cs="Times New Roman"/>
          <w:color w:val="auto"/>
        </w:rPr>
        <w:tab/>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1</w:t>
      </w:r>
      <w:r w:rsidR="003C1A0D" w:rsidRPr="00A968B4">
        <w:rPr>
          <w:rFonts w:ascii="Times New Roman" w:hAnsi="Times New Roman" w:cs="Times New Roman"/>
          <w:color w:val="auto"/>
        </w:rPr>
        <w:fldChar w:fldCharType="end"/>
      </w:r>
      <w:bookmarkEnd w:id="34"/>
      <w:r w:rsidR="003C1A0D" w:rsidRPr="00A968B4">
        <w:rPr>
          <w:rFonts w:ascii="Times New Roman" w:hAnsi="Times New Roman" w:cs="Times New Roman"/>
          <w:color w:val="auto"/>
        </w:rPr>
        <w:t>)</w:t>
      </w:r>
      <w:bookmarkEnd w:id="35"/>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bookmarkEnd w:id="36"/>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The mission profile consisted of the usual phases of take-off, climb, cruise, loiter, and land.  Typical flight sizing,  relies on fuel fractions to define the fuel necessary for each portion of the flight. </w:t>
      </w:r>
      <w:sdt>
        <w:sdtPr>
          <w:rPr>
            <w:rFonts w:ascii="Times New Roman" w:hAnsi="Times New Roman" w:cs="Times New Roman"/>
          </w:rPr>
          <w:id w:val="993301646"/>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1: Preliminary Sizing of Airplanes, 2017)</w:t>
          </w:r>
          <w:r w:rsidRPr="00A968B4">
            <w:rPr>
              <w:rFonts w:ascii="Times New Roman" w:hAnsi="Times New Roman" w:cs="Times New Roman"/>
            </w:rPr>
            <w:fldChar w:fldCharType="end"/>
          </w:r>
        </w:sdtContent>
      </w:sdt>
      <w:r w:rsidRPr="00A968B4">
        <w:rPr>
          <w:rFonts w:ascii="Times New Roman" w:hAnsi="Times New Roman" w:cs="Times New Roman"/>
        </w:rPr>
        <w:t xml:space="preserve">  Since the fuel would not change, and the weight would stay constant, this method of sizing would not be appropriate.  Instead, a relationship between the weights and the mission requirements was examined. In electric aircraft, the most significant phases that affect the power are climbing, cruising, and loitering.  The power required for climb can be calculated through Eq. </w:t>
      </w:r>
      <w:r w:rsidRPr="00A968B4">
        <w:rPr>
          <w:rFonts w:ascii="Times New Roman" w:hAnsi="Times New Roman" w:cs="Times New Roman"/>
        </w:rPr>
        <w:fldChar w:fldCharType="begin"/>
      </w:r>
      <w:r w:rsidRPr="00A968B4">
        <w:rPr>
          <w:rFonts w:ascii="Times New Roman" w:hAnsi="Times New Roman" w:cs="Times New Roman"/>
        </w:rPr>
        <w:instrText xml:space="preserve"> REF _Ref486324837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w:t>
      </w:r>
      <w:r w:rsidRPr="00A968B4">
        <w:rPr>
          <w:rFonts w:ascii="Times New Roman" w:hAnsi="Times New Roman" w:cs="Times New Roman"/>
          <w:noProof/>
        </w:rPr>
        <w:t>2</w:t>
      </w:r>
      <w:r w:rsidRPr="00A968B4">
        <w:rPr>
          <w:rFonts w:ascii="Times New Roman" w:hAnsi="Times New Roman" w:cs="Times New Roman"/>
        </w:rPr>
        <w:t>)</w:t>
      </w:r>
      <w:r w:rsidRPr="00A968B4">
        <w:rPr>
          <w:rFonts w:ascii="Times New Roman" w:hAnsi="Times New Roman" w:cs="Times New Roman"/>
        </w:rPr>
        <w:fldChar w:fldCharType="end"/>
      </w:r>
      <w:r w:rsidRPr="00A968B4">
        <w:rPr>
          <w:rFonts w:ascii="Times New Roman" w:hAnsi="Times New Roman" w:cs="Times New Roman"/>
        </w:rPr>
        <w:t xml:space="preserve"> relating air density during the climb, constant airspeed, wing reference surface, the value of the drag coefficient, and the rate of climb. </w:t>
      </w:r>
    </w:p>
    <w:bookmarkStart w:id="37" w:name="_Ref486324837"/>
    <w:p w:rsidR="003C1A0D" w:rsidRPr="00A968B4" w:rsidRDefault="008046B5" w:rsidP="003C1A0D">
      <w:pPr>
        <w:pStyle w:val="Caption"/>
        <w:ind w:left="2304" w:firstLine="720"/>
        <w:jc w:val="center"/>
        <w:rPr>
          <w:rFonts w:ascii="Times New Roman" w:hAnsi="Times New Roman" w:cs="Times New Roman"/>
          <w:color w:val="auto"/>
        </w:rPr>
      </w:pPr>
      <m:oMath>
        <m:sSubSup>
          <m:sSubSupPr>
            <m:ctrlPr>
              <w:rPr>
                <w:rFonts w:ascii="Cambria Math" w:hAnsi="Cambria Math" w:cs="Times New Roman"/>
                <w:color w:val="auto"/>
              </w:rPr>
            </m:ctrlPr>
          </m:sSubSupPr>
          <m:e>
            <m:r>
              <w:rPr>
                <w:rFonts w:ascii="Cambria Math" w:hAnsi="Cambria Math" w:cs="Times New Roman"/>
                <w:color w:val="auto"/>
              </w:rPr>
              <m:t>P</m:t>
            </m:r>
          </m:e>
          <m:sub>
            <m:r>
              <w:rPr>
                <w:rFonts w:ascii="Cambria Math" w:hAnsi="Cambria Math" w:cs="Times New Roman"/>
                <w:color w:val="auto"/>
              </w:rPr>
              <m:t>r</m:t>
            </m:r>
          </m:sub>
          <m:sup>
            <m:r>
              <w:rPr>
                <w:rFonts w:ascii="Cambria Math" w:hAnsi="Cambria Math" w:cs="Times New Roman"/>
                <w:color w:val="auto"/>
              </w:rPr>
              <m:t>climb</m:t>
            </m:r>
          </m:sup>
        </m:sSubSup>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r>
          <w:rPr>
            <w:rFonts w:ascii="Cambria Math" w:hAnsi="Cambria Math" w:cs="Times New Roman"/>
            <w:color w:val="auto"/>
          </w:rPr>
          <m:t>RC+</m:t>
        </m:r>
        <m:f>
          <m:fPr>
            <m:ctrlPr>
              <w:rPr>
                <w:rFonts w:ascii="Cambria Math" w:hAnsi="Cambria Math" w:cs="Times New Roman"/>
                <w:color w:val="auto"/>
              </w:rPr>
            </m:ctrlPr>
          </m:fPr>
          <m:num>
            <m:r>
              <w:rPr>
                <w:rFonts w:ascii="Cambria Math" w:hAnsi="Cambria Math" w:cs="Times New Roman"/>
                <w:color w:val="auto"/>
              </w:rPr>
              <m:t>1</m:t>
            </m:r>
          </m:num>
          <m:den>
            <m:r>
              <w:rPr>
                <w:rFonts w:ascii="Cambria Math" w:hAnsi="Cambria Math" w:cs="Times New Roman"/>
                <w:color w:val="auto"/>
              </w:rPr>
              <m:t>2</m:t>
            </m:r>
          </m:den>
        </m:f>
        <m:sSup>
          <m:sSupPr>
            <m:ctrlPr>
              <w:rPr>
                <w:rFonts w:ascii="Cambria Math" w:hAnsi="Cambria Math" w:cs="Times New Roman"/>
                <w:color w:val="auto"/>
              </w:rPr>
            </m:ctrlPr>
          </m:sSupPr>
          <m:e>
            <m:r>
              <w:rPr>
                <w:rFonts w:ascii="Cambria Math" w:hAnsi="Cambria Math" w:cs="Times New Roman"/>
                <w:color w:val="auto"/>
              </w:rPr>
              <m:t>ρ</m:t>
            </m:r>
          </m:e>
          <m:sup>
            <m:r>
              <w:rPr>
                <w:rFonts w:ascii="Cambria Math" w:hAnsi="Cambria Math" w:cs="Times New Roman"/>
                <w:color w:val="auto"/>
              </w:rPr>
              <m:t>climb</m:t>
            </m:r>
          </m:sup>
        </m:sSup>
        <m:sSup>
          <m:sSupPr>
            <m:ctrlPr>
              <w:rPr>
                <w:rFonts w:ascii="Cambria Math" w:hAnsi="Cambria Math" w:cs="Times New Roman"/>
                <w:color w:val="auto"/>
              </w:rPr>
            </m:ctrlPr>
          </m:sSupPr>
          <m:e>
            <m:sSup>
              <m:sSupPr>
                <m:ctrlPr>
                  <w:rPr>
                    <w:rFonts w:ascii="Cambria Math" w:hAnsi="Cambria Math" w:cs="Times New Roman"/>
                    <w:color w:val="auto"/>
                  </w:rPr>
                </m:ctrlPr>
              </m:sSupPr>
              <m:e>
                <m:r>
                  <w:rPr>
                    <w:rFonts w:ascii="Cambria Math" w:hAnsi="Cambria Math" w:cs="Times New Roman"/>
                    <w:color w:val="auto"/>
                  </w:rPr>
                  <m:t>V</m:t>
                </m:r>
              </m:e>
              <m:sup>
                <m:r>
                  <w:rPr>
                    <w:rFonts w:ascii="Cambria Math" w:hAnsi="Cambria Math" w:cs="Times New Roman"/>
                    <w:color w:val="auto"/>
                  </w:rPr>
                  <m:t>climb</m:t>
                </m:r>
              </m:sup>
            </m:sSup>
          </m:e>
          <m:sup>
            <m:r>
              <w:rPr>
                <w:rFonts w:ascii="Cambria Math" w:hAnsi="Cambria Math" w:cs="Times New Roman"/>
                <w:color w:val="auto"/>
              </w:rPr>
              <m:t>3</m:t>
            </m:r>
          </m:sup>
        </m:sSup>
        <m:r>
          <w:rPr>
            <w:rFonts w:ascii="Cambria Math" w:hAnsi="Cambria Math" w:cs="Times New Roman"/>
            <w:color w:val="auto"/>
          </w:rPr>
          <m:t>S</m:t>
        </m:r>
        <m:sSubSup>
          <m:sSubSupPr>
            <m:ctrlPr>
              <w:rPr>
                <w:rFonts w:ascii="Cambria Math" w:hAnsi="Cambria Math" w:cs="Times New Roman"/>
                <w:color w:val="auto"/>
              </w:rPr>
            </m:ctrlPr>
          </m:sSubSupPr>
          <m:e>
            <m:r>
              <w:rPr>
                <w:rFonts w:ascii="Cambria Math" w:hAnsi="Cambria Math" w:cs="Times New Roman"/>
                <w:color w:val="auto"/>
              </w:rPr>
              <m:t>C</m:t>
            </m:r>
          </m:e>
          <m:sub>
            <m:r>
              <w:rPr>
                <w:rFonts w:ascii="Cambria Math" w:hAnsi="Cambria Math" w:cs="Times New Roman"/>
                <w:color w:val="auto"/>
              </w:rPr>
              <m:t>D</m:t>
            </m:r>
          </m:sub>
          <m:sup>
            <m:r>
              <w:rPr>
                <w:rFonts w:ascii="Cambria Math" w:hAnsi="Cambria Math" w:cs="Times New Roman"/>
                <w:color w:val="auto"/>
              </w:rPr>
              <m:t>climb</m:t>
            </m:r>
          </m:sup>
        </m:sSubSup>
      </m:oMath>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2</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bookmarkEnd w:id="37"/>
    </w:p>
    <w:p w:rsidR="003C1A0D" w:rsidRPr="00A968B4" w:rsidRDefault="003C1A0D" w:rsidP="003C1A0D">
      <w:pPr>
        <w:pStyle w:val="Caption"/>
        <w:spacing w:line="480" w:lineRule="auto"/>
        <w:ind w:firstLine="720"/>
        <w:rPr>
          <w:rFonts w:ascii="Times New Roman" w:hAnsi="Times New Roman" w:cs="Times New Roman"/>
          <w:i w:val="0"/>
          <w:color w:val="auto"/>
          <w:sz w:val="24"/>
          <w:szCs w:val="24"/>
        </w:rPr>
      </w:pPr>
      <w:r w:rsidRPr="00A968B4">
        <w:rPr>
          <w:rFonts w:ascii="Times New Roman" w:hAnsi="Times New Roman" w:cs="Times New Roman"/>
          <w:i w:val="0"/>
          <w:color w:val="auto"/>
          <w:sz w:val="24"/>
          <w:szCs w:val="24"/>
        </w:rPr>
        <w:t xml:space="preserve">Using Roskam’s procedure to calculate the drag coefficient involves estimating the aspect ratio from similar aircraft, and then applying </w:t>
      </w:r>
    </w:p>
    <w:p w:rsidR="003C1A0D" w:rsidRPr="00A968B4" w:rsidRDefault="003C1A0D" w:rsidP="003C1A0D">
      <w:pPr>
        <w:pStyle w:val="Caption"/>
        <w:ind w:left="3456" w:firstLine="720"/>
        <w:rPr>
          <w:rFonts w:ascii="Times New Roman" w:hAnsi="Times New Roman" w:cs="Times New Roman"/>
          <w:color w:val="auto"/>
        </w:rPr>
      </w:pP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REF _Ref485935089 \h  \* MERGEFORMAT </w:instrText>
      </w:r>
      <w:r w:rsidRPr="00A968B4">
        <w:rPr>
          <w:rFonts w:ascii="Times New Roman" w:hAnsi="Times New Roman" w:cs="Times New Roman"/>
          <w:color w:val="auto"/>
        </w:rPr>
      </w:r>
      <w:r w:rsidRPr="00A968B4">
        <w:rPr>
          <w:rFonts w:ascii="Times New Roman" w:hAnsi="Times New Roman" w:cs="Times New Roman"/>
          <w:color w:val="auto"/>
        </w:rPr>
        <w:fldChar w:fldCharType="separate"/>
      </w: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D</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D, 0</m:t>
            </m:r>
          </m:sub>
        </m:sSub>
        <m:r>
          <w:rPr>
            <w:rFonts w:ascii="Cambria Math" w:hAnsi="Cambria Math" w:cs="Times New Roman"/>
            <w:color w:val="auto"/>
          </w:rPr>
          <m:t>+K</m:t>
        </m:r>
        <m:sSubSup>
          <m:sSubSupPr>
            <m:ctrlPr>
              <w:rPr>
                <w:rFonts w:ascii="Cambria Math" w:hAnsi="Cambria Math" w:cs="Times New Roman"/>
                <w:color w:val="auto"/>
              </w:rPr>
            </m:ctrlPr>
          </m:sSubSupPr>
          <m:e>
            <m:r>
              <w:rPr>
                <w:rFonts w:ascii="Cambria Math" w:hAnsi="Cambria Math" w:cs="Times New Roman"/>
                <w:color w:val="auto"/>
              </w:rPr>
              <m:t>C</m:t>
            </m:r>
          </m:e>
          <m:sub>
            <m:r>
              <w:rPr>
                <w:rFonts w:ascii="Cambria Math" w:hAnsi="Cambria Math" w:cs="Times New Roman"/>
                <w:color w:val="auto"/>
              </w:rPr>
              <m:t>L</m:t>
            </m:r>
          </m:sub>
          <m:sup>
            <m:r>
              <w:rPr>
                <w:rFonts w:ascii="Cambria Math" w:hAnsi="Cambria Math" w:cs="Times New Roman"/>
                <w:color w:val="auto"/>
              </w:rPr>
              <m:t>2</m:t>
            </m:r>
          </m:sup>
        </m:sSubSup>
      </m:oMath>
      <w:r w:rsidRPr="00A968B4">
        <w:rPr>
          <w:rFonts w:ascii="Times New Roman" w:hAnsi="Times New Roman" w:cs="Times New Roman"/>
          <w:color w:val="auto"/>
        </w:rPr>
        <w:t xml:space="preserve"> </w:t>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t xml:space="preserve">        (</w:t>
      </w:r>
      <w:r w:rsidRPr="00A968B4">
        <w:rPr>
          <w:rFonts w:ascii="Times New Roman" w:hAnsi="Times New Roman" w:cs="Times New Roman"/>
          <w:noProof/>
          <w:color w:val="auto"/>
        </w:rPr>
        <w:t>3</w:t>
      </w:r>
      <w:r w:rsidRPr="00A968B4">
        <w:rPr>
          <w:rFonts w:ascii="Times New Roman" w:hAnsi="Times New Roman" w:cs="Times New Roman"/>
          <w:color w:val="auto"/>
        </w:rPr>
        <w:fldChar w:fldCharType="end"/>
      </w:r>
      <w:r w:rsidRPr="00A968B4">
        <w:rPr>
          <w:rFonts w:ascii="Times New Roman" w:hAnsi="Times New Roman" w:cs="Times New Roman"/>
          <w:color w:val="auto"/>
        </w:rPr>
        <w:t>)</w:t>
      </w:r>
    </w:p>
    <w:p w:rsidR="003C1A0D" w:rsidRPr="00A968B4" w:rsidRDefault="003C1A0D" w:rsidP="003C1A0D">
      <w:pPr>
        <w:pStyle w:val="Caption"/>
        <w:rPr>
          <w:rFonts w:ascii="Times New Roman" w:hAnsi="Times New Roman" w:cs="Times New Roman"/>
          <w:i w:val="0"/>
          <w:color w:val="auto"/>
          <w:sz w:val="24"/>
          <w:szCs w:val="24"/>
        </w:rPr>
      </w:pPr>
      <w:r w:rsidRPr="00A968B4">
        <w:rPr>
          <w:rFonts w:ascii="Times New Roman" w:hAnsi="Times New Roman" w:cs="Times New Roman"/>
          <w:i w:val="0"/>
          <w:color w:val="auto"/>
          <w:sz w:val="24"/>
          <w:szCs w:val="24"/>
        </w:rPr>
        <w:t>where K is found through estimations using</w:t>
      </w:r>
    </w:p>
    <w:p w:rsidR="003C1A0D" w:rsidRPr="00A968B4" w:rsidRDefault="003C1A0D" w:rsidP="003C1A0D">
      <w:pPr>
        <w:pStyle w:val="Caption"/>
        <w:ind w:left="3456" w:firstLine="720"/>
        <w:rPr>
          <w:rFonts w:ascii="Times New Roman" w:hAnsi="Times New Roman" w:cs="Times New Roman"/>
          <w:color w:val="auto"/>
        </w:rPr>
      </w:pPr>
      <w:r w:rsidRPr="00A968B4">
        <w:rPr>
          <w:rFonts w:ascii="Times New Roman" w:hAnsi="Times New Roman" w:cs="Times New Roman"/>
          <w:color w:val="auto"/>
        </w:rPr>
        <w:t xml:space="preserv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REF _Ref485934963 \h  \* MERGEFORMAT </w:instrText>
      </w:r>
      <w:r w:rsidRPr="00A968B4">
        <w:rPr>
          <w:rFonts w:ascii="Times New Roman" w:hAnsi="Times New Roman" w:cs="Times New Roman"/>
          <w:color w:val="auto"/>
        </w:rPr>
      </w:r>
      <w:r w:rsidRPr="00A968B4">
        <w:rPr>
          <w:rFonts w:ascii="Times New Roman" w:hAnsi="Times New Roman" w:cs="Times New Roman"/>
          <w:color w:val="auto"/>
        </w:rPr>
        <w:fldChar w:fldCharType="separate"/>
      </w:r>
      <m:oMath>
        <m:r>
          <w:rPr>
            <w:rFonts w:ascii="Cambria Math" w:hAnsi="Cambria Math" w:cs="Times New Roman"/>
            <w:color w:val="auto"/>
          </w:rPr>
          <m:t>K=</m:t>
        </m:r>
        <m:f>
          <m:fPr>
            <m:ctrlPr>
              <w:rPr>
                <w:rFonts w:ascii="Cambria Math" w:hAnsi="Cambria Math" w:cs="Times New Roman"/>
                <w:color w:val="auto"/>
              </w:rPr>
            </m:ctrlPr>
          </m:fPr>
          <m:num>
            <m:r>
              <w:rPr>
                <w:rFonts w:ascii="Cambria Math" w:hAnsi="Cambria Math" w:cs="Times New Roman"/>
                <w:color w:val="auto"/>
              </w:rPr>
              <m:t>1</m:t>
            </m:r>
          </m:num>
          <m:den>
            <m:r>
              <w:rPr>
                <w:rFonts w:ascii="Cambria Math" w:hAnsi="Cambria Math" w:cs="Times New Roman"/>
                <w:color w:val="auto"/>
              </w:rPr>
              <m:t>π∙AR∙e</m:t>
            </m:r>
          </m:den>
        </m:f>
        <m:r>
          <w:rPr>
            <w:rFonts w:ascii="Cambria Math" w:hAnsi="Cambria Math" w:cs="Times New Roman"/>
            <w:color w:val="auto"/>
          </w:rPr>
          <m:t xml:space="preserve"> </m:t>
        </m:r>
      </m:oMath>
      <w:r w:rsidRPr="00A968B4">
        <w:rPr>
          <w:rFonts w:ascii="Times New Roman" w:hAnsi="Times New Roman" w:cs="Times New Roman"/>
          <w:color w:val="auto"/>
        </w:rPr>
        <w:t xml:space="preserve"> </w:t>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t xml:space="preserve">        (</w:t>
      </w:r>
      <w:r w:rsidRPr="00A968B4">
        <w:rPr>
          <w:rFonts w:ascii="Times New Roman" w:hAnsi="Times New Roman" w:cs="Times New Roman"/>
          <w:noProof/>
          <w:color w:val="auto"/>
        </w:rPr>
        <w:t>4</w:t>
      </w:r>
      <w:r w:rsidRPr="00A968B4">
        <w:rPr>
          <w:rFonts w:ascii="Times New Roman" w:hAnsi="Times New Roman" w:cs="Times New Roman"/>
          <w:color w:val="auto"/>
        </w:rPr>
        <w:fldChar w:fldCharType="end"/>
      </w:r>
      <w:r w:rsidRPr="00A968B4">
        <w:rPr>
          <w:rFonts w:ascii="Times New Roman" w:hAnsi="Times New Roman" w:cs="Times New Roman"/>
          <w:color w:val="auto"/>
        </w:rPr>
        <w:t xml:space="preserve">) </w:t>
      </w:r>
    </w:p>
    <w:p w:rsidR="003C1A0D" w:rsidRPr="00A968B4" w:rsidRDefault="003C1A0D" w:rsidP="003C1A0D">
      <w:pPr>
        <w:pStyle w:val="Caption"/>
        <w:spacing w:line="480" w:lineRule="auto"/>
        <w:rPr>
          <w:rFonts w:ascii="Times New Roman" w:hAnsi="Times New Roman" w:cs="Times New Roman"/>
          <w:color w:val="auto"/>
          <w:sz w:val="24"/>
          <w:szCs w:val="24"/>
        </w:rPr>
      </w:pPr>
      <w:r w:rsidRPr="00A968B4">
        <w:rPr>
          <w:rFonts w:ascii="Times New Roman" w:hAnsi="Times New Roman" w:cs="Times New Roman"/>
          <w:i w:val="0"/>
          <w:color w:val="auto"/>
          <w:sz w:val="24"/>
          <w:szCs w:val="24"/>
        </w:rPr>
        <w:t xml:space="preserve">and the Oswald coefficient, </w:t>
      </w:r>
      <w:r w:rsidRPr="00A968B4">
        <w:rPr>
          <w:rFonts w:ascii="Times New Roman" w:hAnsi="Times New Roman" w:cs="Times New Roman"/>
          <w:color w:val="auto"/>
          <w:sz w:val="24"/>
          <w:szCs w:val="24"/>
        </w:rPr>
        <w:t>e</w:t>
      </w:r>
      <w:r w:rsidRPr="00A968B4">
        <w:rPr>
          <w:rFonts w:ascii="Times New Roman" w:hAnsi="Times New Roman" w:cs="Times New Roman"/>
          <w:i w:val="0"/>
          <w:color w:val="auto"/>
          <w:sz w:val="24"/>
          <w:szCs w:val="24"/>
        </w:rPr>
        <w:t>.  With clean values of K and C</w:t>
      </w:r>
      <w:r w:rsidRPr="00A968B4">
        <w:rPr>
          <w:rFonts w:ascii="Times New Roman" w:hAnsi="Times New Roman" w:cs="Times New Roman"/>
          <w:i w:val="0"/>
          <w:color w:val="auto"/>
          <w:sz w:val="24"/>
          <w:szCs w:val="24"/>
          <w:vertAlign w:val="subscript"/>
        </w:rPr>
        <w:t>D</w:t>
      </w:r>
      <w:r w:rsidRPr="00A968B4">
        <w:rPr>
          <w:rFonts w:ascii="Times New Roman" w:hAnsi="Times New Roman" w:cs="Times New Roman"/>
          <w:i w:val="0"/>
          <w:color w:val="auto"/>
          <w:sz w:val="24"/>
          <w:szCs w:val="24"/>
        </w:rPr>
        <w:t>, the lift coefficient can be calculated using</w:t>
      </w:r>
      <w:bookmarkStart w:id="38" w:name="_Ref485935924"/>
      <w:r w:rsidRPr="00A968B4">
        <w:rPr>
          <w:rFonts w:ascii="Times New Roman" w:hAnsi="Times New Roman" w:cs="Times New Roman"/>
          <w:i w:val="0"/>
          <w:color w:val="auto"/>
          <w:sz w:val="24"/>
          <w:szCs w:val="24"/>
        </w:rPr>
        <w:t xml:space="preserve"> </w:t>
      </w:r>
      <w:r w:rsidRPr="00A968B4">
        <w:rPr>
          <w:rFonts w:ascii="Times New Roman" w:hAnsi="Times New Roman" w:cs="Times New Roman"/>
          <w:i w:val="0"/>
          <w:color w:val="auto"/>
          <w:sz w:val="24"/>
          <w:szCs w:val="24"/>
        </w:rPr>
        <w:fldChar w:fldCharType="begin"/>
      </w:r>
      <w:r w:rsidRPr="00A968B4">
        <w:rPr>
          <w:rFonts w:ascii="Times New Roman" w:hAnsi="Times New Roman" w:cs="Times New Roman"/>
          <w:i w:val="0"/>
          <w:color w:val="auto"/>
          <w:sz w:val="24"/>
          <w:szCs w:val="24"/>
        </w:rPr>
        <w:instrText xml:space="preserve"> REF _Ref486324979 \h  \* MERGEFORMAT </w:instrText>
      </w:r>
      <w:r w:rsidRPr="00A968B4">
        <w:rPr>
          <w:rFonts w:ascii="Times New Roman" w:hAnsi="Times New Roman" w:cs="Times New Roman"/>
          <w:i w:val="0"/>
          <w:color w:val="auto"/>
          <w:sz w:val="24"/>
          <w:szCs w:val="24"/>
        </w:rPr>
      </w:r>
      <w:r w:rsidRPr="00A968B4">
        <w:rPr>
          <w:rFonts w:ascii="Times New Roman" w:hAnsi="Times New Roman" w:cs="Times New Roman"/>
          <w:i w:val="0"/>
          <w:color w:val="auto"/>
          <w:sz w:val="24"/>
          <w:szCs w:val="24"/>
        </w:rPr>
        <w:fldChar w:fldCharType="separate"/>
      </w:r>
      <w:r w:rsidRPr="00A968B4">
        <w:rPr>
          <w:rFonts w:ascii="Times New Roman" w:hAnsi="Times New Roman" w:cs="Times New Roman"/>
          <w:i w:val="0"/>
          <w:color w:val="auto"/>
          <w:sz w:val="24"/>
          <w:szCs w:val="24"/>
        </w:rPr>
        <w:t xml:space="preserve">Eq. </w:t>
      </w:r>
      <w:r w:rsidRPr="00A968B4">
        <w:rPr>
          <w:rFonts w:ascii="Times New Roman" w:hAnsi="Times New Roman" w:cs="Times New Roman"/>
          <w:color w:val="auto"/>
          <w:sz w:val="24"/>
          <w:szCs w:val="24"/>
        </w:rPr>
        <w:t>(</w:t>
      </w:r>
      <w:r w:rsidR="00117BF8" w:rsidRPr="00A968B4">
        <w:rPr>
          <w:rFonts w:ascii="Times New Roman" w:hAnsi="Times New Roman" w:cs="Times New Roman"/>
          <w:noProof/>
          <w:color w:val="auto"/>
          <w:sz w:val="24"/>
          <w:szCs w:val="24"/>
        </w:rPr>
        <w:t>3</w:t>
      </w:r>
      <w:r w:rsidRPr="00A968B4">
        <w:rPr>
          <w:rFonts w:ascii="Times New Roman" w:hAnsi="Times New Roman" w:cs="Times New Roman"/>
          <w:color w:val="auto"/>
          <w:sz w:val="24"/>
          <w:szCs w:val="24"/>
        </w:rPr>
        <w:t>)</w:t>
      </w:r>
      <w:r w:rsidRPr="00A968B4">
        <w:rPr>
          <w:rFonts w:ascii="Times New Roman" w:hAnsi="Times New Roman" w:cs="Times New Roman"/>
          <w:i w:val="0"/>
          <w:color w:val="auto"/>
          <w:sz w:val="24"/>
          <w:szCs w:val="24"/>
        </w:rPr>
        <w:fldChar w:fldCharType="end"/>
      </w:r>
      <w:r w:rsidRPr="00A968B4">
        <w:rPr>
          <w:rFonts w:ascii="Times New Roman" w:hAnsi="Times New Roman" w:cs="Times New Roman"/>
          <w:i w:val="0"/>
          <w:color w:val="auto"/>
          <w:sz w:val="24"/>
          <w:szCs w:val="24"/>
        </w:rPr>
        <w:t>.</w:t>
      </w:r>
    </w:p>
    <w:bookmarkStart w:id="39" w:name="_Ref486324979"/>
    <w:p w:rsidR="003C1A0D" w:rsidRPr="00A968B4" w:rsidRDefault="008046B5" w:rsidP="003C1A0D">
      <w:pPr>
        <w:pStyle w:val="Caption"/>
        <w:ind w:left="3456"/>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L</m:t>
            </m:r>
          </m:sub>
        </m:sSub>
        <m:r>
          <w:rPr>
            <w:rFonts w:ascii="Cambria Math" w:hAnsi="Cambria Math" w:cs="Times New Roman"/>
            <w:color w:val="auto"/>
          </w:rPr>
          <m:t>=</m:t>
        </m:r>
        <m:f>
          <m:fPr>
            <m:ctrlPr>
              <w:rPr>
                <w:rFonts w:ascii="Cambria Math" w:hAnsi="Cambria Math" w:cs="Times New Roman"/>
                <w:color w:val="auto"/>
              </w:rPr>
            </m:ctrlPr>
          </m:fPr>
          <m:num>
            <m:r>
              <w:rPr>
                <w:rFonts w:ascii="Cambria Math" w:hAnsi="Cambria Math" w:cs="Times New Roman"/>
                <w:color w:val="auto"/>
              </w:rPr>
              <m:t>2</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num>
          <m:den>
            <m:r>
              <w:rPr>
                <w:rFonts w:ascii="Cambria Math" w:hAnsi="Cambria Math" w:cs="Times New Roman"/>
                <w:color w:val="auto"/>
              </w:rPr>
              <m:t>ρ</m:t>
            </m:r>
            <m:sSup>
              <m:sSupPr>
                <m:ctrlPr>
                  <w:rPr>
                    <w:rFonts w:ascii="Cambria Math" w:hAnsi="Cambria Math" w:cs="Times New Roman"/>
                    <w:color w:val="auto"/>
                  </w:rPr>
                </m:ctrlPr>
              </m:sSupPr>
              <m:e>
                <m:r>
                  <w:rPr>
                    <w:rFonts w:ascii="Cambria Math" w:hAnsi="Cambria Math" w:cs="Times New Roman"/>
                    <w:color w:val="auto"/>
                  </w:rPr>
                  <m:t>V</m:t>
                </m:r>
              </m:e>
              <m:sup>
                <m:r>
                  <w:rPr>
                    <w:rFonts w:ascii="Cambria Math" w:hAnsi="Cambria Math" w:cs="Times New Roman"/>
                    <w:color w:val="auto"/>
                  </w:rPr>
                  <m:t>2</m:t>
                </m:r>
              </m:sup>
            </m:sSup>
            <m:r>
              <w:rPr>
                <w:rFonts w:ascii="Cambria Math" w:hAnsi="Cambria Math" w:cs="Times New Roman"/>
                <w:color w:val="auto"/>
              </w:rPr>
              <m:t>S</m:t>
            </m:r>
          </m:den>
        </m:f>
        <m:r>
          <w:rPr>
            <w:rFonts w:ascii="Cambria Math" w:hAnsi="Cambria Math" w:cs="Times New Roman"/>
            <w:color w:val="auto"/>
          </w:rPr>
          <m:t xml:space="preserve"> </m:t>
        </m:r>
      </m:oMath>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3</w:t>
      </w:r>
      <w:r w:rsidR="003C1A0D" w:rsidRPr="00A968B4">
        <w:rPr>
          <w:rFonts w:ascii="Times New Roman" w:hAnsi="Times New Roman" w:cs="Times New Roman"/>
          <w:noProof/>
          <w:color w:val="auto"/>
        </w:rPr>
        <w:fldChar w:fldCharType="end"/>
      </w:r>
      <w:bookmarkEnd w:id="38"/>
      <w:r w:rsidR="003C1A0D" w:rsidRPr="00A968B4">
        <w:rPr>
          <w:rFonts w:ascii="Times New Roman" w:hAnsi="Times New Roman" w:cs="Times New Roman"/>
          <w:color w:val="auto"/>
        </w:rPr>
        <w:t>)</w:t>
      </w:r>
      <w:bookmarkEnd w:id="39"/>
    </w:p>
    <w:p w:rsidR="003C1A0D" w:rsidRPr="00A968B4" w:rsidRDefault="003C1A0D" w:rsidP="003C1A0D">
      <w:pPr>
        <w:rPr>
          <w:rFonts w:ascii="Times New Roman" w:hAnsi="Times New Roman" w:cs="Times New Roman"/>
          <w:iCs/>
          <w:szCs w:val="18"/>
        </w:rPr>
      </w:pPr>
      <w:r w:rsidRPr="00A968B4">
        <w:rPr>
          <w:rFonts w:ascii="Times New Roman" w:hAnsi="Times New Roman" w:cs="Times New Roman"/>
          <w:iCs/>
          <w:szCs w:val="18"/>
        </w:rPr>
        <w:t xml:space="preserve">The next factor for sizing is the energy required.  This involves energy required to climb, cruise, loiter, and land.  To estimate the energy required to climb, the time to climb and the power required for the climb are taken into consideration, where the time to climb is defined in </w:t>
      </w:r>
      <w:r w:rsidRPr="00A968B4">
        <w:rPr>
          <w:rFonts w:ascii="Times New Roman" w:hAnsi="Times New Roman" w:cs="Times New Roman"/>
          <w:iCs/>
          <w:szCs w:val="18"/>
        </w:rPr>
        <w:fldChar w:fldCharType="begin"/>
      </w:r>
      <w:r w:rsidRPr="00A968B4">
        <w:rPr>
          <w:rFonts w:ascii="Times New Roman" w:hAnsi="Times New Roman" w:cs="Times New Roman"/>
          <w:iCs/>
          <w:szCs w:val="18"/>
        </w:rPr>
        <w:instrText xml:space="preserve"> REF _Ref486324785 \h  \* MERGEFORMAT </w:instrText>
      </w:r>
      <w:r w:rsidRPr="00A968B4">
        <w:rPr>
          <w:rFonts w:ascii="Times New Roman" w:hAnsi="Times New Roman" w:cs="Times New Roman"/>
          <w:iCs/>
          <w:szCs w:val="18"/>
        </w:rPr>
      </w:r>
      <w:r w:rsidRPr="00A968B4">
        <w:rPr>
          <w:rFonts w:ascii="Times New Roman" w:hAnsi="Times New Roman" w:cs="Times New Roman"/>
          <w:iCs/>
          <w:szCs w:val="18"/>
        </w:rPr>
        <w:fldChar w:fldCharType="separate"/>
      </w:r>
      <w:r w:rsidRPr="00A968B4">
        <w:rPr>
          <w:rFonts w:ascii="Times New Roman" w:hAnsi="Times New Roman" w:cs="Times New Roman"/>
          <w:iCs/>
          <w:szCs w:val="18"/>
        </w:rPr>
        <w:t xml:space="preserve">Eq. </w:t>
      </w:r>
      <w:r w:rsidRPr="00A968B4">
        <w:rPr>
          <w:rFonts w:ascii="Times New Roman" w:hAnsi="Times New Roman" w:cs="Times New Roman"/>
        </w:rPr>
        <w:t>(</w:t>
      </w:r>
      <w:r w:rsidR="00117BF8" w:rsidRPr="00A968B4">
        <w:rPr>
          <w:rFonts w:ascii="Times New Roman" w:hAnsi="Times New Roman" w:cs="Times New Roman"/>
          <w:noProof/>
        </w:rPr>
        <w:t>4</w:t>
      </w:r>
      <w:r w:rsidRPr="00A968B4">
        <w:rPr>
          <w:rFonts w:ascii="Times New Roman" w:hAnsi="Times New Roman" w:cs="Times New Roman"/>
        </w:rPr>
        <w:t>)</w:t>
      </w:r>
      <w:r w:rsidRPr="00A968B4">
        <w:rPr>
          <w:rFonts w:ascii="Times New Roman" w:hAnsi="Times New Roman" w:cs="Times New Roman"/>
          <w:iCs/>
          <w:szCs w:val="18"/>
        </w:rPr>
        <w:fldChar w:fldCharType="end"/>
      </w:r>
    </w:p>
    <w:p w:rsidR="003C1A0D" w:rsidRPr="00A968B4" w:rsidRDefault="003C1A0D" w:rsidP="003C1A0D">
      <w:pPr>
        <w:pStyle w:val="Caption"/>
        <w:ind w:left="3456" w:firstLine="720"/>
        <w:rPr>
          <w:rFonts w:ascii="Times New Roman" w:hAnsi="Times New Roman" w:cs="Times New Roman"/>
          <w:color w:val="auto"/>
        </w:rPr>
      </w:pPr>
      <w:bookmarkStart w:id="40" w:name="_Ref486324785"/>
      <m:oMath>
        <m:r>
          <w:rPr>
            <w:rFonts w:ascii="Cambria Math" w:hAnsi="Cambria Math" w:cs="Times New Roman"/>
            <w:color w:val="auto"/>
          </w:rPr>
          <m:t>TTC=</m:t>
        </m:r>
        <m:f>
          <m:fPr>
            <m:ctrlPr>
              <w:rPr>
                <w:rFonts w:ascii="Cambria Math" w:hAnsi="Cambria Math" w:cs="Times New Roman"/>
                <w:color w:val="auto"/>
              </w:rPr>
            </m:ctrlPr>
          </m:fPr>
          <m:num>
            <m:sSup>
              <m:sSupPr>
                <m:ctrlPr>
                  <w:rPr>
                    <w:rFonts w:ascii="Cambria Math" w:hAnsi="Cambria Math" w:cs="Times New Roman"/>
                    <w:color w:val="auto"/>
                  </w:rPr>
                </m:ctrlPr>
              </m:sSupPr>
              <m:e>
                <m:r>
                  <w:rPr>
                    <w:rFonts w:ascii="Cambria Math" w:hAnsi="Cambria Math" w:cs="Times New Roman"/>
                    <w:color w:val="auto"/>
                  </w:rPr>
                  <m:t>h</m:t>
                </m:r>
              </m:e>
              <m:sup>
                <m:r>
                  <w:rPr>
                    <w:rFonts w:ascii="Cambria Math" w:hAnsi="Cambria Math" w:cs="Times New Roman"/>
                    <w:color w:val="auto"/>
                  </w:rPr>
                  <m:t>cruise</m:t>
                </m:r>
              </m:sup>
            </m:sSup>
          </m:num>
          <m:den>
            <m:r>
              <w:rPr>
                <w:rFonts w:ascii="Cambria Math" w:hAnsi="Cambria Math" w:cs="Times New Roman"/>
                <w:color w:val="auto"/>
              </w:rPr>
              <m:t>RC</m:t>
            </m:r>
          </m:den>
        </m:f>
      </m:oMath>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t xml:space="preserv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Equation \* ARABIC </w:instrText>
      </w:r>
      <w:r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4</w:t>
      </w:r>
      <w:r w:rsidRPr="00A968B4">
        <w:rPr>
          <w:rFonts w:ascii="Times New Roman" w:hAnsi="Times New Roman" w:cs="Times New Roman"/>
          <w:noProof/>
          <w:color w:val="auto"/>
        </w:rPr>
        <w:fldChar w:fldCharType="end"/>
      </w:r>
      <w:r w:rsidRPr="00A968B4">
        <w:rPr>
          <w:rFonts w:ascii="Times New Roman" w:hAnsi="Times New Roman" w:cs="Times New Roman"/>
          <w:color w:val="auto"/>
        </w:rPr>
        <w:t>)</w:t>
      </w:r>
      <w:bookmarkEnd w:id="40"/>
    </w:p>
    <w:p w:rsidR="003C1A0D" w:rsidRPr="00A968B4" w:rsidRDefault="003C1A0D" w:rsidP="003C1A0D">
      <w:pPr>
        <w:ind w:firstLine="0"/>
        <w:rPr>
          <w:rFonts w:ascii="Times New Roman" w:hAnsi="Times New Roman" w:cs="Times New Roman"/>
          <w:iCs/>
          <w:szCs w:val="18"/>
        </w:rPr>
      </w:pPr>
      <w:r w:rsidRPr="00A968B4">
        <w:rPr>
          <w:rFonts w:ascii="Times New Roman" w:hAnsi="Times New Roman" w:cs="Times New Roman"/>
          <w:iCs/>
          <w:szCs w:val="18"/>
        </w:rPr>
        <w:t xml:space="preserve">and the energy required for climb is defined in the following equation. </w:t>
      </w:r>
      <w:sdt>
        <w:sdtPr>
          <w:rPr>
            <w:rFonts w:ascii="Times New Roman" w:hAnsi="Times New Roman" w:cs="Times New Roman"/>
          </w:rPr>
          <w:id w:val="1325402281"/>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Rib16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(Riboldi &amp; Gualdoni, 2016)</w:t>
          </w:r>
          <w:r w:rsidRPr="00A968B4">
            <w:rPr>
              <w:rFonts w:ascii="Times New Roman" w:hAnsi="Times New Roman" w:cs="Times New Roman"/>
            </w:rPr>
            <w:fldChar w:fldCharType="end"/>
          </w:r>
        </w:sdtContent>
      </w:sdt>
    </w:p>
    <w:p w:rsidR="003C1A0D" w:rsidRPr="00A968B4" w:rsidRDefault="003C1A0D" w:rsidP="003C1A0D">
      <w:pPr>
        <w:pStyle w:val="Caption"/>
        <w:ind w:left="3168" w:firstLine="720"/>
        <w:rPr>
          <w:rFonts w:ascii="Times New Roman" w:hAnsi="Times New Roman" w:cs="Times New Roman"/>
          <w:color w:val="auto"/>
        </w:rPr>
      </w:pPr>
      <w:r w:rsidRPr="00A968B4">
        <w:rPr>
          <w:rFonts w:ascii="Times New Roman" w:hAnsi="Times New Roman" w:cs="Times New Roman"/>
          <w:iCs w:val="0"/>
          <w:color w:val="auto"/>
        </w:rPr>
        <w:t xml:space="preserve"> </w:t>
      </w:r>
      <w:bookmarkStart w:id="41" w:name="_Ref485937657"/>
      <m:oMath>
        <m:sSup>
          <m:sSupPr>
            <m:ctrlPr>
              <w:rPr>
                <w:rFonts w:ascii="Cambria Math" w:hAnsi="Cambria Math" w:cs="Times New Roman"/>
                <w:color w:val="auto"/>
              </w:rPr>
            </m:ctrlPr>
          </m:sSupPr>
          <m:e>
            <m:r>
              <w:rPr>
                <w:rFonts w:ascii="Cambria Math" w:hAnsi="Cambria Math" w:cs="Times New Roman"/>
                <w:color w:val="auto"/>
              </w:rPr>
              <m:t>E</m:t>
            </m:r>
          </m:e>
          <m:sup>
            <m:r>
              <w:rPr>
                <w:rFonts w:ascii="Cambria Math" w:hAnsi="Cambria Math" w:cs="Times New Roman"/>
                <w:color w:val="auto"/>
              </w:rPr>
              <m:t>climb</m:t>
            </m:r>
          </m:sup>
        </m:sSup>
        <m:r>
          <w:rPr>
            <w:rFonts w:ascii="Cambria Math" w:hAnsi="Cambria Math" w:cs="Times New Roman"/>
            <w:color w:val="auto"/>
          </w:rPr>
          <m:t>=</m:t>
        </m:r>
        <m:sSubSup>
          <m:sSubSupPr>
            <m:ctrlPr>
              <w:rPr>
                <w:rFonts w:ascii="Cambria Math" w:hAnsi="Cambria Math" w:cs="Times New Roman"/>
                <w:color w:val="auto"/>
              </w:rPr>
            </m:ctrlPr>
          </m:sSubSupPr>
          <m:e>
            <m:r>
              <w:rPr>
                <w:rFonts w:ascii="Cambria Math" w:hAnsi="Cambria Math" w:cs="Times New Roman"/>
                <w:color w:val="auto"/>
              </w:rPr>
              <m:t>P</m:t>
            </m:r>
          </m:e>
          <m:sub>
            <m:r>
              <w:rPr>
                <w:rFonts w:ascii="Cambria Math" w:hAnsi="Cambria Math" w:cs="Times New Roman"/>
                <w:color w:val="auto"/>
              </w:rPr>
              <m:t>r</m:t>
            </m:r>
          </m:sub>
          <m:sup>
            <m:r>
              <w:rPr>
                <w:rFonts w:ascii="Cambria Math" w:hAnsi="Cambria Math" w:cs="Times New Roman"/>
                <w:color w:val="auto"/>
              </w:rPr>
              <m:t>climb</m:t>
            </m:r>
          </m:sup>
        </m:sSubSup>
        <m:r>
          <w:rPr>
            <w:rFonts w:ascii="Cambria Math" w:hAnsi="Cambria Math" w:cs="Times New Roman"/>
            <w:color w:val="auto"/>
          </w:rPr>
          <m:t xml:space="preserve">TTC </m:t>
        </m:r>
      </m:oMath>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t xml:space="preserv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Equation \* ARABIC </w:instrText>
      </w:r>
      <w:r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5</w:t>
      </w:r>
      <w:r w:rsidRPr="00A968B4">
        <w:rPr>
          <w:rFonts w:ascii="Times New Roman" w:hAnsi="Times New Roman" w:cs="Times New Roman"/>
          <w:noProof/>
          <w:color w:val="auto"/>
        </w:rPr>
        <w:fldChar w:fldCharType="end"/>
      </w:r>
      <w:bookmarkEnd w:id="41"/>
      <w:r w:rsidRPr="00A968B4">
        <w:rPr>
          <w:rFonts w:ascii="Times New Roman" w:hAnsi="Times New Roman" w:cs="Times New Roman"/>
          <w:color w:val="auto"/>
        </w:rPr>
        <w:t>)</w:t>
      </w:r>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The energy required for cruise and loiter can be assumed to be the same.  Different values will be calculated because the densities, velocities, and drag coefficients differ for the phases.  </w:t>
      </w:r>
      <w:sdt>
        <w:sdtPr>
          <w:rPr>
            <w:rFonts w:ascii="Times New Roman" w:hAnsi="Times New Roman" w:cs="Times New Roman"/>
          </w:rPr>
          <w:id w:val="264035819"/>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Rib16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(Riboldi &amp; Gualdoni, 2016)</w:t>
          </w:r>
          <w:r w:rsidRPr="00A968B4">
            <w:rPr>
              <w:rFonts w:ascii="Times New Roman" w:hAnsi="Times New Roman" w:cs="Times New Roman"/>
            </w:rPr>
            <w:fldChar w:fldCharType="end"/>
          </w:r>
        </w:sdtContent>
      </w:sdt>
    </w:p>
    <w:bookmarkStart w:id="42" w:name="_Ref485938042"/>
    <w:p w:rsidR="003C1A0D" w:rsidRPr="00A968B4" w:rsidRDefault="008046B5" w:rsidP="003C1A0D">
      <w:pPr>
        <w:pStyle w:val="Caption"/>
        <w:ind w:left="3744" w:firstLine="720"/>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P</m:t>
            </m:r>
          </m:e>
          <m:sub>
            <m:r>
              <w:rPr>
                <w:rFonts w:ascii="Cambria Math" w:hAnsi="Cambria Math" w:cs="Times New Roman"/>
                <w:color w:val="auto"/>
              </w:rPr>
              <m:t>r</m:t>
            </m:r>
          </m:sub>
        </m:sSub>
        <m:r>
          <w:rPr>
            <w:rFonts w:ascii="Cambria Math" w:hAnsi="Cambria Math" w:cs="Times New Roman"/>
            <w:color w:val="auto"/>
          </w:rPr>
          <m:t>=</m:t>
        </m:r>
        <m:f>
          <m:fPr>
            <m:ctrlPr>
              <w:rPr>
                <w:rFonts w:ascii="Cambria Math" w:hAnsi="Cambria Math" w:cs="Times New Roman"/>
                <w:color w:val="auto"/>
              </w:rPr>
            </m:ctrlPr>
          </m:fPr>
          <m:num>
            <m:r>
              <w:rPr>
                <w:rFonts w:ascii="Cambria Math" w:hAnsi="Cambria Math" w:cs="Times New Roman"/>
                <w:color w:val="auto"/>
              </w:rPr>
              <m:t>1</m:t>
            </m:r>
          </m:num>
          <m:den>
            <m:r>
              <w:rPr>
                <w:rFonts w:ascii="Cambria Math" w:hAnsi="Cambria Math" w:cs="Times New Roman"/>
                <w:color w:val="auto"/>
              </w:rPr>
              <m:t>2</m:t>
            </m:r>
          </m:den>
        </m:f>
        <m:r>
          <w:rPr>
            <w:rFonts w:ascii="Cambria Math" w:hAnsi="Cambria Math" w:cs="Times New Roman"/>
            <w:color w:val="auto"/>
          </w:rPr>
          <m:t>ρ</m:t>
        </m:r>
        <m:sSup>
          <m:sSupPr>
            <m:ctrlPr>
              <w:rPr>
                <w:rFonts w:ascii="Cambria Math" w:hAnsi="Cambria Math" w:cs="Times New Roman"/>
                <w:color w:val="auto"/>
              </w:rPr>
            </m:ctrlPr>
          </m:sSupPr>
          <m:e>
            <m:r>
              <w:rPr>
                <w:rFonts w:ascii="Cambria Math" w:hAnsi="Cambria Math" w:cs="Times New Roman"/>
                <w:color w:val="auto"/>
              </w:rPr>
              <m:t>V</m:t>
            </m:r>
          </m:e>
          <m:sup>
            <m:r>
              <w:rPr>
                <w:rFonts w:ascii="Cambria Math" w:hAnsi="Cambria Math" w:cs="Times New Roman"/>
                <w:color w:val="auto"/>
              </w:rPr>
              <m:t>3</m:t>
            </m:r>
          </m:sup>
        </m:sSup>
        <m:r>
          <w:rPr>
            <w:rFonts w:ascii="Cambria Math" w:hAnsi="Cambria Math" w:cs="Times New Roman"/>
            <w:color w:val="auto"/>
          </w:rPr>
          <m:t>S</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D</m:t>
            </m:r>
          </m:sub>
        </m:sSub>
      </m:oMath>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6</w:t>
      </w:r>
      <w:r w:rsidR="003C1A0D" w:rsidRPr="00A968B4">
        <w:rPr>
          <w:rFonts w:ascii="Times New Roman" w:hAnsi="Times New Roman" w:cs="Times New Roman"/>
          <w:noProof/>
          <w:color w:val="auto"/>
        </w:rPr>
        <w:fldChar w:fldCharType="end"/>
      </w:r>
      <w:bookmarkEnd w:id="42"/>
      <w:r w:rsidR="003C1A0D" w:rsidRPr="00A968B4">
        <w:rPr>
          <w:rFonts w:ascii="Times New Roman" w:hAnsi="Times New Roman" w:cs="Times New Roman"/>
          <w:color w:val="auto"/>
        </w:rPr>
        <w:t>)</w:t>
      </w:r>
    </w:p>
    <w:p w:rsidR="003C1A0D" w:rsidRPr="00A968B4" w:rsidRDefault="003C1A0D" w:rsidP="003C1A0D">
      <w:pPr>
        <w:rPr>
          <w:rFonts w:ascii="Times New Roman" w:hAnsi="Times New Roman" w:cs="Times New Roman"/>
        </w:rPr>
      </w:pP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From there, the energy required for each phase can be calculated using</w:t>
      </w:r>
      <w:r w:rsidRPr="00A968B4">
        <w:rPr>
          <w:rFonts w:ascii="Times New Roman" w:hAnsi="Times New Roman" w:cs="Times New Roman"/>
          <w:i/>
        </w:rPr>
        <w:tab/>
      </w:r>
      <w:r w:rsidRPr="00A968B4">
        <w:rPr>
          <w:rFonts w:ascii="Times New Roman" w:hAnsi="Times New Roman" w:cs="Times New Roman"/>
          <w:i/>
        </w:rPr>
        <w:tab/>
      </w:r>
      <w:r w:rsidRPr="00A968B4">
        <w:rPr>
          <w:rFonts w:ascii="Times New Roman" w:hAnsi="Times New Roman" w:cs="Times New Roman"/>
          <w:i/>
        </w:rPr>
        <w:tab/>
      </w:r>
      <w:r w:rsidRPr="00A968B4">
        <w:rPr>
          <w:rFonts w:ascii="Times New Roman" w:hAnsi="Times New Roman" w:cs="Times New Roman"/>
          <w:i/>
        </w:rPr>
        <w:tab/>
      </w:r>
      <w:r w:rsidRPr="00A968B4">
        <w:rPr>
          <w:rFonts w:ascii="Times New Roman" w:hAnsi="Times New Roman" w:cs="Times New Roman"/>
          <w:i/>
        </w:rPr>
        <w:tab/>
      </w:r>
      <w:r w:rsidRPr="00A968B4">
        <w:rPr>
          <w:rFonts w:ascii="Times New Roman" w:hAnsi="Times New Roman" w:cs="Times New Roman"/>
          <w:i/>
        </w:rPr>
        <w:tab/>
      </w:r>
      <w:r w:rsidRPr="00A968B4">
        <w:rPr>
          <w:rFonts w:ascii="Times New Roman" w:hAnsi="Times New Roman" w:cs="Times New Roman"/>
          <w:i/>
        </w:rPr>
        <w:tab/>
      </w:r>
      <w:r w:rsidRPr="00A968B4">
        <w:rPr>
          <w:rFonts w:ascii="Times New Roman" w:hAnsi="Times New Roman" w:cs="Times New Roman"/>
          <w:i/>
        </w:rPr>
        <w:tab/>
      </w:r>
      <m:oMath>
        <m:sSup>
          <m:sSupPr>
            <m:ctrlPr>
              <w:rPr>
                <w:rFonts w:ascii="Cambria Math" w:hAnsi="Cambria Math" w:cs="Times New Roman"/>
              </w:rPr>
            </m:ctrlPr>
          </m:sSupPr>
          <m:e>
            <m:r>
              <m:rPr>
                <m:sty m:val="p"/>
              </m:rPr>
              <w:rPr>
                <w:rFonts w:ascii="Cambria Math" w:hAnsi="Cambria Math" w:cs="Times New Roman"/>
              </w:rPr>
              <m:t>E</m:t>
            </m:r>
          </m:e>
          <m:sup>
            <m:r>
              <m:rPr>
                <m:sty m:val="p"/>
              </m:rPr>
              <w:rPr>
                <w:rFonts w:ascii="Cambria Math" w:hAnsi="Cambria Math" w:cs="Times New Roman"/>
              </w:rPr>
              <m:t>phase</m:t>
            </m:r>
          </m:sup>
        </m:sSup>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P</m:t>
            </m:r>
          </m:e>
          <m:sub>
            <m:r>
              <m:rPr>
                <m:sty m:val="p"/>
              </m:rPr>
              <w:rPr>
                <w:rFonts w:ascii="Cambria Math" w:hAnsi="Cambria Math" w:cs="Times New Roman"/>
              </w:rPr>
              <m:t>r</m:t>
            </m:r>
          </m:sub>
          <m:sup>
            <m:r>
              <m:rPr>
                <m:sty m:val="p"/>
              </m:rPr>
              <w:rPr>
                <w:rFonts w:ascii="Cambria Math" w:hAnsi="Cambria Math" w:cs="Times New Roman"/>
              </w:rPr>
              <m:t>phase</m:t>
            </m:r>
          </m:sup>
        </m:sSubSup>
        <m:sSup>
          <m:sSupPr>
            <m:ctrlPr>
              <w:rPr>
                <w:rFonts w:ascii="Cambria Math" w:hAnsi="Cambria Math" w:cs="Times New Roman"/>
              </w:rPr>
            </m:ctrlPr>
          </m:sSupPr>
          <m:e>
            <m:r>
              <m:rPr>
                <m:sty m:val="p"/>
              </m:rPr>
              <w:rPr>
                <w:rFonts w:ascii="Cambria Math" w:hAnsi="Cambria Math" w:cs="Times New Roman"/>
              </w:rPr>
              <m:t>T</m:t>
            </m:r>
          </m:e>
          <m:sup>
            <m:r>
              <m:rPr>
                <m:sty m:val="p"/>
              </m:rPr>
              <w:rPr>
                <w:rFonts w:ascii="Cambria Math" w:hAnsi="Cambria Math" w:cs="Times New Roman"/>
              </w:rPr>
              <m:t xml:space="preserve">phase </m:t>
            </m:r>
          </m:sup>
        </m:sSup>
      </m:oMath>
      <w:r w:rsidRPr="00A968B4">
        <w:rPr>
          <w:rFonts w:ascii="Times New Roman" w:hAnsi="Times New Roman" w:cs="Times New Roman"/>
          <w:i/>
        </w:rPr>
        <w:tab/>
      </w:r>
      <w:r w:rsidRPr="00A968B4">
        <w:rPr>
          <w:rFonts w:ascii="Times New Roman" w:hAnsi="Times New Roman" w:cs="Times New Roman"/>
          <w:i/>
        </w:rPr>
        <w:tab/>
      </w:r>
      <w:r w:rsidRPr="00A968B4">
        <w:rPr>
          <w:rFonts w:ascii="Times New Roman" w:hAnsi="Times New Roman" w:cs="Times New Roman"/>
          <w:i/>
        </w:rPr>
        <w:tab/>
      </w:r>
      <w:r w:rsidRPr="00A968B4">
        <w:rPr>
          <w:rFonts w:ascii="Times New Roman" w:hAnsi="Times New Roman" w:cs="Times New Roman"/>
          <w:i/>
        </w:rPr>
        <w:tab/>
      </w:r>
      <w:r w:rsidRPr="00A968B4">
        <w:rPr>
          <w:rFonts w:ascii="Times New Roman" w:hAnsi="Times New Roman" w:cs="Times New Roman"/>
          <w:i/>
        </w:rPr>
        <w:tab/>
        <w:t xml:space="preserve">      </w:t>
      </w:r>
      <w:r w:rsidRPr="00A968B4">
        <w:rPr>
          <w:rFonts w:ascii="Times New Roman" w:hAnsi="Times New Roman" w:cs="Times New Roman"/>
          <w:i/>
          <w:sz w:val="22"/>
        </w:rPr>
        <w:t>(</w:t>
      </w:r>
      <w:r w:rsidRPr="00A968B4">
        <w:rPr>
          <w:rFonts w:ascii="Times New Roman" w:hAnsi="Times New Roman" w:cs="Times New Roman"/>
          <w:i/>
          <w:sz w:val="22"/>
        </w:rPr>
        <w:fldChar w:fldCharType="begin"/>
      </w:r>
      <w:r w:rsidRPr="00A968B4">
        <w:rPr>
          <w:rFonts w:ascii="Times New Roman" w:hAnsi="Times New Roman" w:cs="Times New Roman"/>
          <w:i/>
          <w:sz w:val="22"/>
        </w:rPr>
        <w:instrText xml:space="preserve"> SEQ Equation \* ARABIC </w:instrText>
      </w:r>
      <w:r w:rsidRPr="00A968B4">
        <w:rPr>
          <w:rFonts w:ascii="Times New Roman" w:hAnsi="Times New Roman" w:cs="Times New Roman"/>
          <w:i/>
          <w:sz w:val="22"/>
        </w:rPr>
        <w:fldChar w:fldCharType="separate"/>
      </w:r>
      <w:r w:rsidR="007379AE" w:rsidRPr="00A968B4">
        <w:rPr>
          <w:rFonts w:ascii="Times New Roman" w:hAnsi="Times New Roman" w:cs="Times New Roman"/>
          <w:i/>
          <w:noProof/>
          <w:sz w:val="22"/>
        </w:rPr>
        <w:t>7</w:t>
      </w:r>
      <w:r w:rsidRPr="00A968B4">
        <w:rPr>
          <w:rFonts w:ascii="Times New Roman" w:hAnsi="Times New Roman" w:cs="Times New Roman"/>
          <w:i/>
          <w:noProof/>
          <w:sz w:val="22"/>
        </w:rPr>
        <w:fldChar w:fldCharType="end"/>
      </w:r>
      <w:r w:rsidRPr="00A968B4">
        <w:rPr>
          <w:rFonts w:ascii="Times New Roman" w:hAnsi="Times New Roman" w:cs="Times New Roman"/>
          <w:i/>
          <w:sz w:val="18"/>
        </w:rPr>
        <w:t>)</w:t>
      </w:r>
    </w:p>
    <w:p w:rsidR="003C1A0D" w:rsidRPr="009560BC" w:rsidRDefault="003C1A0D" w:rsidP="003C1A0D">
      <w:pPr>
        <w:ind w:firstLine="0"/>
        <w:rPr>
          <w:rFonts w:ascii="Times New Roman" w:hAnsi="Times New Roman" w:cs="Times New Roman"/>
          <w:lang w:val="es-ES"/>
        </w:rPr>
      </w:pPr>
      <w:r w:rsidRPr="00A968B4">
        <w:rPr>
          <w:rFonts w:ascii="Times New Roman" w:hAnsi="Times New Roman" w:cs="Times New Roman"/>
        </w:rPr>
        <w:t xml:space="preserve">where the time of each phase relies on the range of the phase and the cruise speed at that phase. </w:t>
      </w:r>
      <w:sdt>
        <w:sdtPr>
          <w:rPr>
            <w:rFonts w:ascii="Times New Roman" w:hAnsi="Times New Roman" w:cs="Times New Roman"/>
          </w:rPr>
          <w:id w:val="-613281566"/>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Rib16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(Riboldi &amp; Gualdoni, 2016)</w:t>
          </w:r>
          <w:r w:rsidRPr="00A968B4">
            <w:rPr>
              <w:rFonts w:ascii="Times New Roman" w:hAnsi="Times New Roman" w:cs="Times New Roman"/>
            </w:rPr>
            <w:fldChar w:fldCharType="end"/>
          </w:r>
        </w:sdtContent>
      </w:sdt>
      <w:bookmarkStart w:id="43" w:name="_Ref485938435"/>
      <w:r w:rsidRPr="00A968B4">
        <w:rPr>
          <w:rFonts w:ascii="Times New Roman" w:hAnsi="Times New Roman" w:cs="Times New Roman"/>
          <w:i/>
        </w:rPr>
        <w:tab/>
      </w:r>
      <w:bookmarkEnd w:id="43"/>
      <w:r w:rsidRPr="00A968B4">
        <w:rPr>
          <w:rFonts w:ascii="Times New Roman" w:hAnsi="Times New Roman" w:cs="Times New Roman"/>
        </w:rPr>
        <w:t xml:space="preserve">Finally, the battery weight can be determined.  With this calculation, the propulsive efficiency is assumed to be less than 100%, providing the batteries and motor with a higher requirement.  The mission profile battery weight can be calculated using the following equation.  </w:t>
      </w:r>
      <w:sdt>
        <w:sdtPr>
          <w:rPr>
            <w:rFonts w:ascii="Times New Roman" w:hAnsi="Times New Roman" w:cs="Times New Roman"/>
          </w:rPr>
          <w:id w:val="1490757714"/>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Rib16 \l 1033 </w:instrText>
          </w:r>
          <w:r w:rsidRPr="00A968B4">
            <w:rPr>
              <w:rFonts w:ascii="Times New Roman" w:hAnsi="Times New Roman" w:cs="Times New Roman"/>
            </w:rPr>
            <w:fldChar w:fldCharType="separate"/>
          </w:r>
          <w:r w:rsidR="00BB4BC6" w:rsidRPr="009560BC">
            <w:rPr>
              <w:rFonts w:ascii="Times New Roman" w:hAnsi="Times New Roman" w:cs="Times New Roman"/>
              <w:noProof/>
              <w:lang w:val="es-ES"/>
            </w:rPr>
            <w:t>(Riboldi &amp; Gualdoni, 2016)</w:t>
          </w:r>
          <w:r w:rsidRPr="00A968B4">
            <w:rPr>
              <w:rFonts w:ascii="Times New Roman" w:hAnsi="Times New Roman" w:cs="Times New Roman"/>
            </w:rPr>
            <w:fldChar w:fldCharType="end"/>
          </w:r>
        </w:sdtContent>
      </w:sdt>
    </w:p>
    <w:bookmarkStart w:id="44" w:name="_Ref490255092"/>
    <w:p w:rsidR="003C1A0D" w:rsidRPr="009560BC" w:rsidRDefault="008046B5" w:rsidP="003C1A0D">
      <w:pPr>
        <w:pStyle w:val="Caption"/>
        <w:jc w:val="right"/>
        <w:rPr>
          <w:rFonts w:ascii="Times New Roman" w:hAnsi="Times New Roman" w:cs="Times New Roman"/>
          <w:color w:val="auto"/>
          <w:lang w:val="es-ES"/>
        </w:rPr>
      </w:pPr>
      <m:oMath>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bat</m:t>
            </m:r>
            <m:r>
              <w:rPr>
                <w:rFonts w:ascii="Cambria Math" w:hAnsi="Cambria Math" w:cs="Times New Roman"/>
                <w:color w:val="auto"/>
                <w:lang w:val="es-ES"/>
              </w:rPr>
              <m:t xml:space="preserve">, </m:t>
            </m:r>
            <m:r>
              <w:rPr>
                <w:rFonts w:ascii="Cambria Math" w:hAnsi="Cambria Math" w:cs="Times New Roman"/>
                <w:color w:val="auto"/>
              </w:rPr>
              <m:t>MP</m:t>
            </m:r>
          </m:sub>
        </m:sSub>
        <m:r>
          <w:rPr>
            <w:rFonts w:ascii="Cambria Math" w:hAnsi="Cambria Math" w:cs="Times New Roman"/>
            <w:color w:val="auto"/>
            <w:lang w:val="es-ES"/>
          </w:rPr>
          <m:t>=</m:t>
        </m:r>
        <m:f>
          <m:fPr>
            <m:ctrlPr>
              <w:rPr>
                <w:rFonts w:ascii="Cambria Math" w:hAnsi="Cambria Math" w:cs="Times New Roman"/>
                <w:color w:val="auto"/>
              </w:rPr>
            </m:ctrlPr>
          </m:fPr>
          <m:num>
            <m:r>
              <w:rPr>
                <w:rFonts w:ascii="Cambria Math" w:hAnsi="Cambria Math" w:cs="Times New Roman"/>
                <w:color w:val="auto"/>
              </w:rPr>
              <m:t>g</m:t>
            </m:r>
          </m:num>
          <m:den>
            <m:sSub>
              <m:sSubPr>
                <m:ctrlPr>
                  <w:rPr>
                    <w:rFonts w:ascii="Cambria Math" w:hAnsi="Cambria Math" w:cs="Times New Roman"/>
                    <w:color w:val="auto"/>
                  </w:rPr>
                </m:ctrlPr>
              </m:sSubPr>
              <m:e>
                <m:r>
                  <w:rPr>
                    <w:rFonts w:ascii="Cambria Math" w:hAnsi="Cambria Math" w:cs="Times New Roman"/>
                    <w:color w:val="auto"/>
                  </w:rPr>
                  <m:t>η</m:t>
                </m:r>
              </m:e>
              <m:sub>
                <m:r>
                  <w:rPr>
                    <w:rFonts w:ascii="Cambria Math" w:hAnsi="Cambria Math" w:cs="Times New Roman"/>
                    <w:color w:val="auto"/>
                  </w:rPr>
                  <m:t>p</m:t>
                </m:r>
              </m:sub>
            </m:sSub>
          </m:den>
        </m:f>
        <m:func>
          <m:funcPr>
            <m:ctrlPr>
              <w:rPr>
                <w:rFonts w:ascii="Cambria Math" w:hAnsi="Cambria Math" w:cs="Times New Roman"/>
                <w:color w:val="auto"/>
              </w:rPr>
            </m:ctrlPr>
          </m:funcPr>
          <m:fName>
            <m:r>
              <w:rPr>
                <w:rFonts w:ascii="Cambria Math" w:hAnsi="Cambria Math" w:cs="Times New Roman"/>
                <w:color w:val="auto"/>
              </w:rPr>
              <m:t>max</m:t>
            </m:r>
          </m:fName>
          <m:e>
            <m:d>
              <m:dPr>
                <m:begChr m:val="{"/>
                <m:endChr m:val="}"/>
                <m:ctrlPr>
                  <w:rPr>
                    <w:rFonts w:ascii="Cambria Math" w:hAnsi="Cambria Math" w:cs="Times New Roman"/>
                    <w:color w:val="auto"/>
                  </w:rPr>
                </m:ctrlPr>
              </m:dPr>
              <m:e>
                <m:f>
                  <m:fPr>
                    <m:ctrlPr>
                      <w:rPr>
                        <w:rFonts w:ascii="Cambria Math" w:hAnsi="Cambria Math" w:cs="Times New Roman"/>
                        <w:color w:val="auto"/>
                      </w:rPr>
                    </m:ctrlPr>
                  </m:fPr>
                  <m:num>
                    <m:sSup>
                      <m:sSupPr>
                        <m:ctrlPr>
                          <w:rPr>
                            <w:rFonts w:ascii="Cambria Math" w:hAnsi="Cambria Math" w:cs="Times New Roman"/>
                            <w:color w:val="auto"/>
                          </w:rPr>
                        </m:ctrlPr>
                      </m:sSupPr>
                      <m:e>
                        <m:r>
                          <w:rPr>
                            <w:rFonts w:ascii="Cambria Math" w:hAnsi="Cambria Math" w:cs="Times New Roman"/>
                            <w:color w:val="auto"/>
                          </w:rPr>
                          <m:t>E</m:t>
                        </m:r>
                      </m:e>
                      <m:sup>
                        <m:r>
                          <w:rPr>
                            <w:rFonts w:ascii="Cambria Math" w:hAnsi="Cambria Math" w:cs="Times New Roman"/>
                            <w:color w:val="auto"/>
                          </w:rPr>
                          <m:t>climb</m:t>
                        </m:r>
                      </m:sup>
                    </m:sSup>
                    <m:r>
                      <w:rPr>
                        <w:rFonts w:ascii="Cambria Math" w:hAnsi="Cambria Math" w:cs="Times New Roman"/>
                        <w:color w:val="auto"/>
                        <w:lang w:val="es-ES"/>
                      </w:rPr>
                      <m:t>+</m:t>
                    </m:r>
                    <m:sSup>
                      <m:sSupPr>
                        <m:ctrlPr>
                          <w:rPr>
                            <w:rFonts w:ascii="Cambria Math" w:hAnsi="Cambria Math" w:cs="Times New Roman"/>
                            <w:color w:val="auto"/>
                          </w:rPr>
                        </m:ctrlPr>
                      </m:sSupPr>
                      <m:e>
                        <m:r>
                          <w:rPr>
                            <w:rFonts w:ascii="Cambria Math" w:hAnsi="Cambria Math" w:cs="Times New Roman"/>
                            <w:color w:val="auto"/>
                          </w:rPr>
                          <m:t>E</m:t>
                        </m:r>
                      </m:e>
                      <m:sup>
                        <m:r>
                          <w:rPr>
                            <w:rFonts w:ascii="Cambria Math" w:hAnsi="Cambria Math" w:cs="Times New Roman"/>
                            <w:color w:val="auto"/>
                          </w:rPr>
                          <m:t>cruise</m:t>
                        </m:r>
                      </m:sup>
                    </m:sSup>
                    <m:r>
                      <w:rPr>
                        <w:rFonts w:ascii="Cambria Math" w:hAnsi="Cambria Math" w:cs="Times New Roman"/>
                        <w:color w:val="auto"/>
                        <w:lang w:val="es-ES"/>
                      </w:rPr>
                      <m:t>+</m:t>
                    </m:r>
                    <m:sSup>
                      <m:sSupPr>
                        <m:ctrlPr>
                          <w:rPr>
                            <w:rFonts w:ascii="Cambria Math" w:hAnsi="Cambria Math" w:cs="Times New Roman"/>
                            <w:color w:val="auto"/>
                          </w:rPr>
                        </m:ctrlPr>
                      </m:sSupPr>
                      <m:e>
                        <m:r>
                          <w:rPr>
                            <w:rFonts w:ascii="Cambria Math" w:hAnsi="Cambria Math" w:cs="Times New Roman"/>
                            <w:color w:val="auto"/>
                          </w:rPr>
                          <m:t>E</m:t>
                        </m:r>
                      </m:e>
                      <m:sup>
                        <m:r>
                          <w:rPr>
                            <w:rFonts w:ascii="Cambria Math" w:hAnsi="Cambria Math" w:cs="Times New Roman"/>
                            <w:color w:val="auto"/>
                          </w:rPr>
                          <m:t>loiter</m:t>
                        </m:r>
                      </m:sup>
                    </m:sSup>
                  </m:num>
                  <m:den>
                    <m:r>
                      <w:rPr>
                        <w:rFonts w:ascii="Cambria Math" w:hAnsi="Cambria Math" w:cs="Times New Roman"/>
                        <w:color w:val="auto"/>
                      </w:rPr>
                      <m:t>e</m:t>
                    </m:r>
                  </m:den>
                </m:f>
                <m:r>
                  <w:rPr>
                    <w:rFonts w:ascii="Cambria Math" w:hAnsi="Cambria Math" w:cs="Times New Roman"/>
                    <w:color w:val="auto"/>
                    <w:lang w:val="es-ES"/>
                  </w:rPr>
                  <m:t xml:space="preserve">, </m:t>
                </m:r>
                <m:f>
                  <m:fPr>
                    <m:ctrlPr>
                      <w:rPr>
                        <w:rFonts w:ascii="Cambria Math" w:hAnsi="Cambria Math" w:cs="Times New Roman"/>
                        <w:color w:val="auto"/>
                      </w:rPr>
                    </m:ctrlPr>
                  </m:fPr>
                  <m:num>
                    <m:func>
                      <m:funcPr>
                        <m:ctrlPr>
                          <w:rPr>
                            <w:rFonts w:ascii="Cambria Math" w:hAnsi="Cambria Math" w:cs="Times New Roman"/>
                            <w:color w:val="auto"/>
                          </w:rPr>
                        </m:ctrlPr>
                      </m:funcPr>
                      <m:fName>
                        <m:r>
                          <w:rPr>
                            <w:rFonts w:ascii="Cambria Math" w:hAnsi="Cambria Math" w:cs="Times New Roman"/>
                            <w:color w:val="auto"/>
                          </w:rPr>
                          <m:t>max</m:t>
                        </m:r>
                      </m:fName>
                      <m:e>
                        <m:d>
                          <m:dPr>
                            <m:begChr m:val="{"/>
                            <m:endChr m:val="}"/>
                            <m:ctrlPr>
                              <w:rPr>
                                <w:rFonts w:ascii="Cambria Math" w:hAnsi="Cambria Math" w:cs="Times New Roman"/>
                                <w:color w:val="auto"/>
                              </w:rPr>
                            </m:ctrlPr>
                          </m:dPr>
                          <m:e>
                            <m:sSubSup>
                              <m:sSubSupPr>
                                <m:ctrlPr>
                                  <w:rPr>
                                    <w:rFonts w:ascii="Cambria Math" w:hAnsi="Cambria Math" w:cs="Times New Roman"/>
                                    <w:color w:val="auto"/>
                                  </w:rPr>
                                </m:ctrlPr>
                              </m:sSubSupPr>
                              <m:e>
                                <m:r>
                                  <w:rPr>
                                    <w:rFonts w:ascii="Cambria Math" w:hAnsi="Cambria Math" w:cs="Times New Roman"/>
                                    <w:color w:val="auto"/>
                                  </w:rPr>
                                  <m:t>P</m:t>
                                </m:r>
                              </m:e>
                              <m:sub>
                                <m:r>
                                  <w:rPr>
                                    <w:rFonts w:ascii="Cambria Math" w:hAnsi="Cambria Math" w:cs="Times New Roman"/>
                                    <w:color w:val="auto"/>
                                  </w:rPr>
                                  <m:t>r</m:t>
                                </m:r>
                              </m:sub>
                              <m:sup>
                                <m:r>
                                  <w:rPr>
                                    <w:rFonts w:ascii="Cambria Math" w:hAnsi="Cambria Math" w:cs="Times New Roman"/>
                                    <w:color w:val="auto"/>
                                  </w:rPr>
                                  <m:t>climb</m:t>
                                </m:r>
                              </m:sup>
                            </m:sSubSup>
                            <m:r>
                              <w:rPr>
                                <w:rFonts w:ascii="Cambria Math" w:hAnsi="Cambria Math" w:cs="Times New Roman"/>
                                <w:color w:val="auto"/>
                                <w:lang w:val="es-ES"/>
                              </w:rPr>
                              <m:t>,</m:t>
                            </m:r>
                            <m:sSubSup>
                              <m:sSubSupPr>
                                <m:ctrlPr>
                                  <w:rPr>
                                    <w:rFonts w:ascii="Cambria Math" w:hAnsi="Cambria Math" w:cs="Times New Roman"/>
                                    <w:color w:val="auto"/>
                                  </w:rPr>
                                </m:ctrlPr>
                              </m:sSubSupPr>
                              <m:e>
                                <m:r>
                                  <w:rPr>
                                    <w:rFonts w:ascii="Cambria Math" w:hAnsi="Cambria Math" w:cs="Times New Roman"/>
                                    <w:color w:val="auto"/>
                                    <w:lang w:val="es-ES"/>
                                  </w:rPr>
                                  <m:t xml:space="preserve"> </m:t>
                                </m:r>
                                <m:r>
                                  <w:rPr>
                                    <w:rFonts w:ascii="Cambria Math" w:hAnsi="Cambria Math" w:cs="Times New Roman"/>
                                    <w:color w:val="auto"/>
                                  </w:rPr>
                                  <m:t>P</m:t>
                                </m:r>
                              </m:e>
                              <m:sub>
                                <m:r>
                                  <w:rPr>
                                    <w:rFonts w:ascii="Cambria Math" w:hAnsi="Cambria Math" w:cs="Times New Roman"/>
                                    <w:color w:val="auto"/>
                                  </w:rPr>
                                  <m:t>r</m:t>
                                </m:r>
                              </m:sub>
                              <m:sup>
                                <m:r>
                                  <w:rPr>
                                    <w:rFonts w:ascii="Cambria Math" w:hAnsi="Cambria Math" w:cs="Times New Roman"/>
                                    <w:color w:val="auto"/>
                                  </w:rPr>
                                  <m:t>cruise</m:t>
                                </m:r>
                              </m:sup>
                            </m:sSubSup>
                            <m:r>
                              <w:rPr>
                                <w:rFonts w:ascii="Cambria Math" w:hAnsi="Cambria Math" w:cs="Times New Roman"/>
                                <w:color w:val="auto"/>
                                <w:lang w:val="es-ES"/>
                              </w:rPr>
                              <m:t xml:space="preserve">,  </m:t>
                            </m:r>
                            <m:sSubSup>
                              <m:sSubSupPr>
                                <m:ctrlPr>
                                  <w:rPr>
                                    <w:rFonts w:ascii="Cambria Math" w:hAnsi="Cambria Math" w:cs="Times New Roman"/>
                                    <w:color w:val="auto"/>
                                  </w:rPr>
                                </m:ctrlPr>
                              </m:sSubSupPr>
                              <m:e>
                                <m:r>
                                  <w:rPr>
                                    <w:rFonts w:ascii="Cambria Math" w:hAnsi="Cambria Math" w:cs="Times New Roman"/>
                                    <w:color w:val="auto"/>
                                  </w:rPr>
                                  <m:t>P</m:t>
                                </m:r>
                              </m:e>
                              <m:sub>
                                <m:r>
                                  <w:rPr>
                                    <w:rFonts w:ascii="Cambria Math" w:hAnsi="Cambria Math" w:cs="Times New Roman"/>
                                    <w:color w:val="auto"/>
                                  </w:rPr>
                                  <m:t>r</m:t>
                                </m:r>
                              </m:sub>
                              <m:sup>
                                <m:r>
                                  <w:rPr>
                                    <w:rFonts w:ascii="Cambria Math" w:hAnsi="Cambria Math" w:cs="Times New Roman"/>
                                    <w:color w:val="auto"/>
                                  </w:rPr>
                                  <m:t>loiter</m:t>
                                </m:r>
                              </m:sup>
                            </m:sSubSup>
                          </m:e>
                        </m:d>
                      </m:e>
                    </m:func>
                  </m:num>
                  <m:den>
                    <m:r>
                      <w:rPr>
                        <w:rFonts w:ascii="Cambria Math" w:hAnsi="Cambria Math" w:cs="Times New Roman"/>
                        <w:color w:val="auto"/>
                      </w:rPr>
                      <m:t>p</m:t>
                    </m:r>
                  </m:den>
                </m:f>
              </m:e>
            </m:d>
          </m:e>
        </m:func>
        <m:r>
          <w:rPr>
            <w:rFonts w:ascii="Cambria Math" w:hAnsi="Cambria Math" w:cs="Times New Roman"/>
            <w:color w:val="auto"/>
            <w:lang w:val="es-ES"/>
          </w:rPr>
          <m:t xml:space="preserve"> </m:t>
        </m:r>
      </m:oMath>
      <w:r w:rsidR="003C1A0D" w:rsidRPr="009560BC">
        <w:rPr>
          <w:rFonts w:ascii="Times New Roman" w:hAnsi="Times New Roman" w:cs="Times New Roman"/>
          <w:color w:val="auto"/>
          <w:lang w:val="es-ES"/>
        </w:rPr>
        <w:tab/>
      </w:r>
      <w:r w:rsidR="003C1A0D" w:rsidRPr="009560BC">
        <w:rPr>
          <w:rFonts w:ascii="Times New Roman" w:hAnsi="Times New Roman" w:cs="Times New Roman"/>
          <w:color w:val="auto"/>
          <w:lang w:val="es-ES"/>
        </w:rPr>
        <w:tab/>
      </w:r>
      <w:r w:rsidR="003C1A0D" w:rsidRPr="009560BC">
        <w:rPr>
          <w:rFonts w:ascii="Times New Roman" w:hAnsi="Times New Roman" w:cs="Times New Roman"/>
          <w:color w:val="auto"/>
          <w:lang w:val="es-ES"/>
        </w:rPr>
        <w:tab/>
        <w:t>(</w:t>
      </w:r>
      <w:r w:rsidR="003C1A0D" w:rsidRPr="00A968B4">
        <w:rPr>
          <w:rFonts w:ascii="Times New Roman" w:hAnsi="Times New Roman" w:cs="Times New Roman"/>
          <w:color w:val="auto"/>
        </w:rPr>
        <w:fldChar w:fldCharType="begin"/>
      </w:r>
      <w:r w:rsidR="003C1A0D" w:rsidRPr="009560BC">
        <w:rPr>
          <w:rFonts w:ascii="Times New Roman" w:hAnsi="Times New Roman" w:cs="Times New Roman"/>
          <w:color w:val="auto"/>
          <w:lang w:val="es-ES"/>
        </w:rPr>
        <w:instrText xml:space="preserve"> SEQ Equation \* ARABIC </w:instrText>
      </w:r>
      <w:r w:rsidR="003C1A0D" w:rsidRPr="00A968B4">
        <w:rPr>
          <w:rFonts w:ascii="Times New Roman" w:hAnsi="Times New Roman" w:cs="Times New Roman"/>
          <w:color w:val="auto"/>
        </w:rPr>
        <w:fldChar w:fldCharType="separate"/>
      </w:r>
      <w:r w:rsidR="007379AE" w:rsidRPr="009560BC">
        <w:rPr>
          <w:rFonts w:ascii="Times New Roman" w:hAnsi="Times New Roman" w:cs="Times New Roman"/>
          <w:noProof/>
          <w:color w:val="auto"/>
          <w:lang w:val="es-ES"/>
        </w:rPr>
        <w:t>8</w:t>
      </w:r>
      <w:r w:rsidR="003C1A0D" w:rsidRPr="00A968B4">
        <w:rPr>
          <w:rFonts w:ascii="Times New Roman" w:hAnsi="Times New Roman" w:cs="Times New Roman"/>
          <w:noProof/>
          <w:color w:val="auto"/>
        </w:rPr>
        <w:fldChar w:fldCharType="end"/>
      </w:r>
      <w:r w:rsidR="003C1A0D" w:rsidRPr="009560BC">
        <w:rPr>
          <w:rFonts w:ascii="Times New Roman" w:hAnsi="Times New Roman" w:cs="Times New Roman"/>
          <w:color w:val="auto"/>
          <w:lang w:val="es-ES"/>
        </w:rPr>
        <w:t>)</w:t>
      </w:r>
      <w:bookmarkEnd w:id="44"/>
    </w:p>
    <w:p w:rsidR="003C1A0D" w:rsidRPr="00A968B4" w:rsidRDefault="003C1A0D" w:rsidP="003C1A0D">
      <w:pPr>
        <w:rPr>
          <w:rFonts w:ascii="Times New Roman" w:hAnsi="Times New Roman" w:cs="Times New Roman"/>
        </w:rPr>
      </w:pPr>
      <w:r w:rsidRPr="00A968B4">
        <w:rPr>
          <w:rFonts w:ascii="Times New Roman" w:hAnsi="Times New Roman" w:cs="Times New Roman"/>
        </w:rPr>
        <w:lastRenderedPageBreak/>
        <w:t>This sizing examination is limited in that it applies to current technology and small aircraft.   Sizing aircraft in other weight categories could prove to be more challenging, especially with relying on current battery technology.  A solution to transferring this process to a larger aircraft, and utilizing current technology, could be to size a hybrid aircraft that could rely both on the reusable power of batteries and on fuel to compensate for the additional size and weight strain.</w:t>
      </w: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Hybrid aircraft are defined as aircraft where the propulsion is powered by more</w:t>
      </w:r>
      <w:r w:rsidR="00117BF8" w:rsidRPr="00A968B4">
        <w:rPr>
          <w:rFonts w:ascii="Times New Roman" w:hAnsi="Times New Roman" w:cs="Times New Roman"/>
        </w:rPr>
        <w:t xml:space="preserve"> than one type of energy source</w:t>
      </w:r>
      <w:r w:rsidRPr="00A968B4">
        <w:rPr>
          <w:rFonts w:ascii="Times New Roman" w:hAnsi="Times New Roman" w:cs="Times New Roman"/>
        </w:rPr>
        <w:t xml:space="preserve"> </w:t>
      </w:r>
      <w:sdt>
        <w:sdtPr>
          <w:rPr>
            <w:rFonts w:ascii="Times New Roman" w:hAnsi="Times New Roman" w:cs="Times New Roman"/>
          </w:rPr>
          <w:id w:val="-1434589812"/>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Tha16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(Thauvin, et al., 2016)</w:t>
          </w:r>
          <w:r w:rsidRPr="00A968B4">
            <w:rPr>
              <w:rFonts w:ascii="Times New Roman" w:hAnsi="Times New Roman" w:cs="Times New Roman"/>
            </w:rPr>
            <w:fldChar w:fldCharType="end"/>
          </w:r>
        </w:sdtContent>
      </w:sdt>
      <w:r w:rsidR="00117BF8" w:rsidRPr="00A968B4">
        <w:rPr>
          <w:rFonts w:ascii="Times New Roman" w:hAnsi="Times New Roman" w:cs="Times New Roman"/>
        </w:rPr>
        <w:t>.</w:t>
      </w:r>
      <w:r w:rsidRPr="00A968B4">
        <w:rPr>
          <w:rFonts w:ascii="Times New Roman" w:hAnsi="Times New Roman" w:cs="Times New Roman"/>
        </w:rPr>
        <w:t xml:space="preserve">  Different fuel sources provide the ability to improve the aircraft’s performance, reduce fossil fuel reliance, reduce noise levels, and emit fewer pollutants.  Forms of  Electrical Energy Storage (EES) would benefit hybrid vehicles in their ability to store and use electric power, as needed.  </w:t>
      </w:r>
    </w:p>
    <w:p w:rsidR="002730F6" w:rsidRPr="00A968B4" w:rsidRDefault="003C1A0D" w:rsidP="002730F6">
      <w:pPr>
        <w:pStyle w:val="Text"/>
        <w:ind w:firstLine="720"/>
        <w:rPr>
          <w:rFonts w:ascii="Times New Roman" w:hAnsi="Times New Roman" w:cs="Times New Roman"/>
        </w:rPr>
      </w:pPr>
      <w:r w:rsidRPr="00A968B4">
        <w:rPr>
          <w:rFonts w:ascii="Times New Roman" w:hAnsi="Times New Roman" w:cs="Times New Roman"/>
        </w:rPr>
        <w:t>Research was performed on an aircraft with twin-turbo propeller engines with 3500 thermal horsepower per engine, with the capabilities of traveling 400 nautical miles, at a ceiling of 20,000 ft.  The aircraft was also designed using technology for 2035, which would provide batteri</w:t>
      </w:r>
      <w:r w:rsidR="00117BF8" w:rsidRPr="00A968B4">
        <w:rPr>
          <w:rFonts w:ascii="Times New Roman" w:hAnsi="Times New Roman" w:cs="Times New Roman"/>
        </w:rPr>
        <w:t>es with higher energy densities</w:t>
      </w:r>
      <w:r w:rsidRPr="00A968B4">
        <w:rPr>
          <w:rFonts w:ascii="Times New Roman" w:hAnsi="Times New Roman" w:cs="Times New Roman"/>
        </w:rPr>
        <w:t xml:space="preserve">  </w:t>
      </w:r>
      <w:sdt>
        <w:sdtPr>
          <w:rPr>
            <w:rFonts w:ascii="Times New Roman" w:hAnsi="Times New Roman" w:cs="Times New Roman"/>
          </w:rPr>
          <w:id w:val="-1129011261"/>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Tha16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(Thauvin, et al., 2016)</w:t>
          </w:r>
          <w:r w:rsidRPr="00A968B4">
            <w:rPr>
              <w:rFonts w:ascii="Times New Roman" w:hAnsi="Times New Roman" w:cs="Times New Roman"/>
            </w:rPr>
            <w:fldChar w:fldCharType="end"/>
          </w:r>
        </w:sdtContent>
      </w:sdt>
      <w:r w:rsidR="00117BF8" w:rsidRPr="00A968B4">
        <w:rPr>
          <w:rFonts w:ascii="Times New Roman" w:hAnsi="Times New Roman" w:cs="Times New Roman"/>
        </w:rPr>
        <w:t>.</w:t>
      </w:r>
      <w:r w:rsidRPr="00A968B4">
        <w:rPr>
          <w:rFonts w:ascii="Times New Roman" w:hAnsi="Times New Roman" w:cs="Times New Roman"/>
        </w:rPr>
        <w:t xml:space="preserve">  This aircraft’s mission overview can be viewed in </w:t>
      </w:r>
      <w:r w:rsidRPr="00A968B4">
        <w:rPr>
          <w:rFonts w:ascii="Times New Roman" w:hAnsi="Times New Roman" w:cs="Times New Roman"/>
        </w:rPr>
        <w:fldChar w:fldCharType="begin"/>
      </w:r>
      <w:r w:rsidRPr="00A968B4">
        <w:rPr>
          <w:rFonts w:ascii="Times New Roman" w:hAnsi="Times New Roman" w:cs="Times New Roman"/>
        </w:rPr>
        <w:instrText xml:space="preserve"> REF _Ref486086610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Table </w:t>
      </w:r>
      <w:r w:rsidRPr="00A968B4">
        <w:rPr>
          <w:rFonts w:ascii="Times New Roman" w:hAnsi="Times New Roman" w:cs="Times New Roman"/>
          <w:noProof/>
        </w:rPr>
        <w:t>2</w:t>
      </w:r>
      <w:r w:rsidRPr="00A968B4">
        <w:rPr>
          <w:rFonts w:ascii="Times New Roman" w:hAnsi="Times New Roman" w:cs="Times New Roman"/>
        </w:rPr>
        <w:fldChar w:fldCharType="end"/>
      </w:r>
      <w:r w:rsidRPr="00A968B4">
        <w:rPr>
          <w:rFonts w:ascii="Times New Roman" w:hAnsi="Times New Roman" w:cs="Times New Roman"/>
        </w:rPr>
        <w:t xml:space="preserve">.  Its mission profile with the comparison of  down-sized gas powered turbine and standard conditions can be viewed in </w:t>
      </w:r>
      <w:r w:rsidRPr="00A968B4">
        <w:rPr>
          <w:rFonts w:ascii="Times New Roman" w:hAnsi="Times New Roman" w:cs="Times New Roman"/>
        </w:rPr>
        <w:fldChar w:fldCharType="begin"/>
      </w:r>
      <w:r w:rsidRPr="00A968B4">
        <w:rPr>
          <w:rFonts w:ascii="Times New Roman" w:hAnsi="Times New Roman" w:cs="Times New Roman"/>
        </w:rPr>
        <w:instrText xml:space="preserve"> REF _Ref486086867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Fig. </w:t>
      </w:r>
      <w:r w:rsidRPr="00A968B4">
        <w:rPr>
          <w:rFonts w:ascii="Times New Roman" w:hAnsi="Times New Roman" w:cs="Times New Roman"/>
          <w:noProof/>
        </w:rPr>
        <w:t>7</w:t>
      </w:r>
      <w:r w:rsidRPr="00A968B4">
        <w:rPr>
          <w:rFonts w:ascii="Times New Roman" w:hAnsi="Times New Roman" w:cs="Times New Roman"/>
        </w:rPr>
        <w:fldChar w:fldCharType="end"/>
      </w:r>
      <w:r w:rsidRPr="00A968B4">
        <w:rPr>
          <w:rFonts w:ascii="Times New Roman" w:hAnsi="Times New Roman" w:cs="Times New Roman"/>
        </w:rPr>
        <w:t xml:space="preserve">.  The mission profile illustrates the capabilities of added power provided by an energy storage unit combined with a reduced engine.  Also visible in the mission profile is added power sent to the storage unit during descent.  </w:t>
      </w:r>
    </w:p>
    <w:p w:rsidR="003C1A0D" w:rsidRPr="00A968B4" w:rsidRDefault="003C1A0D" w:rsidP="002730F6">
      <w:pPr>
        <w:pStyle w:val="Text"/>
        <w:ind w:firstLine="720"/>
        <w:rPr>
          <w:rFonts w:ascii="Times New Roman" w:hAnsi="Times New Roman" w:cs="Times New Roman"/>
        </w:rPr>
      </w:pPr>
      <w:r w:rsidRPr="00A968B4">
        <w:rPr>
          <w:rFonts w:ascii="Times New Roman" w:hAnsi="Times New Roman" w:cs="Times New Roman"/>
          <w:noProof/>
          <w:lang w:eastAsia="en-US"/>
        </w:rPr>
        <w:lastRenderedPageBreak/>
        <w:drawing>
          <wp:anchor distT="0" distB="0" distL="114300" distR="114300" simplePos="0" relativeHeight="251680768" behindDoc="1" locked="0" layoutInCell="1" allowOverlap="1" wp14:anchorId="58DBC210" wp14:editId="01B0B95B">
            <wp:simplePos x="0" y="0"/>
            <wp:positionH relativeFrom="column">
              <wp:posOffset>3214370</wp:posOffset>
            </wp:positionH>
            <wp:positionV relativeFrom="paragraph">
              <wp:posOffset>2769235</wp:posOffset>
            </wp:positionV>
            <wp:extent cx="2300605" cy="1541145"/>
            <wp:effectExtent l="0" t="0" r="4445" b="1905"/>
            <wp:wrapTight wrapText="bothSides">
              <wp:wrapPolygon edited="0">
                <wp:start x="0" y="0"/>
                <wp:lineTo x="0" y="21360"/>
                <wp:lineTo x="21463" y="21360"/>
                <wp:lineTo x="2146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00605" cy="1541145"/>
                    </a:xfrm>
                    <a:prstGeom prst="rect">
                      <a:avLst/>
                    </a:prstGeom>
                  </pic:spPr>
                </pic:pic>
              </a:graphicData>
            </a:graphic>
          </wp:anchor>
        </w:drawing>
      </w:r>
      <w:r w:rsidRPr="00A968B4">
        <w:rPr>
          <w:rFonts w:ascii="Times New Roman" w:hAnsi="Times New Roman" w:cs="Times New Roman"/>
        </w:rPr>
        <w:t xml:space="preserve">Energy recovering through the use of EES can be achieved through a few different mechanisms.  The research on this specific aircraft and the energy recovery examined the energy gained through braking and through gravitational potential energy. The amount of energy recovered and stored through braking is fairly minimal.  For the research aircraft, the equivalent amount of fuel saved is 2 kg, which is less than the amoung of fuel needed to taxi.  These results stemmed from assuming a gas turbine efficiency of 40%, and the braking system consisting of disc brakes, thrust reversers, and airbrakes.  </w:t>
      </w:r>
      <w:sdt>
        <w:sdtPr>
          <w:rPr>
            <w:rFonts w:ascii="Times New Roman" w:hAnsi="Times New Roman" w:cs="Times New Roman"/>
          </w:rPr>
          <w:id w:val="2144620656"/>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Tha16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(Thauvin, et al., 2016)</w:t>
          </w:r>
          <w:r w:rsidRPr="00A968B4">
            <w:rPr>
              <w:rFonts w:ascii="Times New Roman" w:hAnsi="Times New Roman" w:cs="Times New Roman"/>
            </w:rPr>
            <w:fldChar w:fldCharType="end"/>
          </w:r>
        </w:sdtContent>
      </w:sdt>
      <w:r w:rsidRPr="00A968B4">
        <w:rPr>
          <w:rFonts w:ascii="Times New Roman" w:hAnsi="Times New Roman" w:cs="Times New Roman"/>
        </w:rPr>
        <w:t xml:space="preserve">  Producing the equivalent of 2 kg of fuel or 0.19% of total energy used during this mission seems insubstantial.  </w:t>
      </w:r>
    </w:p>
    <w:p w:rsidR="003C1A0D" w:rsidRPr="00A968B4" w:rsidRDefault="003C1A0D" w:rsidP="003C1A0D">
      <w:pPr>
        <w:pStyle w:val="Caption"/>
        <w:rPr>
          <w:rFonts w:ascii="Times New Roman" w:hAnsi="Times New Roman" w:cs="Times New Roman"/>
          <w:i w:val="0"/>
          <w:color w:val="auto"/>
          <w:sz w:val="18"/>
        </w:rPr>
      </w:pPr>
      <w:bookmarkStart w:id="45" w:name="_Ref486086610"/>
      <w:bookmarkStart w:id="46" w:name="_Toc490258923"/>
      <w:bookmarkStart w:id="47" w:name="_Toc510994796"/>
      <w:r w:rsidRPr="00A968B4">
        <w:rPr>
          <w:rFonts w:ascii="Times New Roman" w:hAnsi="Times New Roman" w:cs="Times New Roman"/>
          <w:noProof/>
          <w:color w:val="auto"/>
          <w:sz w:val="18"/>
          <w:lang w:eastAsia="en-US"/>
        </w:rPr>
        <w:drawing>
          <wp:anchor distT="0" distB="0" distL="114300" distR="114300" simplePos="0" relativeHeight="251681792" behindDoc="1" locked="0" layoutInCell="1" allowOverlap="1" wp14:anchorId="73C38DDB" wp14:editId="3025F470">
            <wp:simplePos x="0" y="0"/>
            <wp:positionH relativeFrom="column">
              <wp:posOffset>-86264</wp:posOffset>
            </wp:positionH>
            <wp:positionV relativeFrom="paragraph">
              <wp:posOffset>164441</wp:posOffset>
            </wp:positionV>
            <wp:extent cx="2585229" cy="1192349"/>
            <wp:effectExtent l="0" t="0" r="5715" b="8255"/>
            <wp:wrapTight wrapText="bothSides">
              <wp:wrapPolygon edited="0">
                <wp:start x="0" y="0"/>
                <wp:lineTo x="0" y="21404"/>
                <wp:lineTo x="21489" y="21404"/>
                <wp:lineTo x="2148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85229" cy="1192349"/>
                    </a:xfrm>
                    <a:prstGeom prst="rect">
                      <a:avLst/>
                    </a:prstGeom>
                  </pic:spPr>
                </pic:pic>
              </a:graphicData>
            </a:graphic>
          </wp:anchor>
        </w:drawing>
      </w:r>
      <w:r w:rsidRPr="00A968B4">
        <w:rPr>
          <w:rFonts w:ascii="Times New Roman" w:hAnsi="Times New Roman" w:cs="Times New Roman"/>
          <w:color w:val="auto"/>
          <w:sz w:val="18"/>
        </w:rPr>
        <w:t xml:space="preserve">Table </w:t>
      </w:r>
      <w:r w:rsidRPr="00A968B4">
        <w:rPr>
          <w:rFonts w:ascii="Times New Roman" w:hAnsi="Times New Roman" w:cs="Times New Roman"/>
          <w:color w:val="auto"/>
          <w:sz w:val="18"/>
        </w:rPr>
        <w:fldChar w:fldCharType="begin"/>
      </w:r>
      <w:r w:rsidRPr="00A968B4">
        <w:rPr>
          <w:rFonts w:ascii="Times New Roman" w:hAnsi="Times New Roman" w:cs="Times New Roman"/>
          <w:color w:val="auto"/>
          <w:sz w:val="18"/>
        </w:rPr>
        <w:instrText xml:space="preserve"> SEQ Table \* ARABIC </w:instrText>
      </w:r>
      <w:r w:rsidRPr="00A968B4">
        <w:rPr>
          <w:rFonts w:ascii="Times New Roman" w:hAnsi="Times New Roman" w:cs="Times New Roman"/>
          <w:color w:val="auto"/>
          <w:sz w:val="18"/>
        </w:rPr>
        <w:fldChar w:fldCharType="separate"/>
      </w:r>
      <w:r w:rsidR="00C55883" w:rsidRPr="00A968B4">
        <w:rPr>
          <w:rFonts w:ascii="Times New Roman" w:hAnsi="Times New Roman" w:cs="Times New Roman"/>
          <w:noProof/>
          <w:color w:val="auto"/>
          <w:sz w:val="18"/>
        </w:rPr>
        <w:t>2</w:t>
      </w:r>
      <w:r w:rsidRPr="00A968B4">
        <w:rPr>
          <w:rFonts w:ascii="Times New Roman" w:hAnsi="Times New Roman" w:cs="Times New Roman"/>
          <w:color w:val="auto"/>
          <w:sz w:val="18"/>
        </w:rPr>
        <w:fldChar w:fldCharType="end"/>
      </w:r>
      <w:bookmarkEnd w:id="45"/>
      <w:r w:rsidRPr="00A968B4">
        <w:rPr>
          <w:rFonts w:ascii="Times New Roman" w:hAnsi="Times New Roman" w:cs="Times New Roman"/>
          <w:i w:val="0"/>
          <w:color w:val="auto"/>
          <w:sz w:val="18"/>
        </w:rPr>
        <w:t>.  Mission Overview of Sample Aircraft</w:t>
      </w:r>
      <w:bookmarkEnd w:id="46"/>
      <w:bookmarkEnd w:id="47"/>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  </w:t>
      </w:r>
    </w:p>
    <w:p w:rsidR="003C1A0D" w:rsidRPr="00A968B4" w:rsidRDefault="003C1A0D" w:rsidP="003C1A0D">
      <w:pPr>
        <w:pStyle w:val="Text"/>
        <w:ind w:firstLine="720"/>
        <w:rPr>
          <w:rFonts w:ascii="Times New Roman" w:hAnsi="Times New Roman" w:cs="Times New Roman"/>
        </w:rPr>
      </w:pPr>
    </w:p>
    <w:p w:rsidR="003C1A0D" w:rsidRPr="00A968B4" w:rsidRDefault="003C1A0D" w:rsidP="003C1A0D">
      <w:pPr>
        <w:pStyle w:val="Text"/>
        <w:ind w:firstLine="720"/>
        <w:rPr>
          <w:rFonts w:ascii="Times New Roman" w:hAnsi="Times New Roman" w:cs="Times New Roman"/>
        </w:rPr>
      </w:pPr>
    </w:p>
    <w:p w:rsidR="003C1A0D" w:rsidRPr="00A968B4" w:rsidRDefault="003C1A0D" w:rsidP="003C1A0D">
      <w:pPr>
        <w:rPr>
          <w:rFonts w:ascii="Times New Roman" w:hAnsi="Times New Roman" w:cs="Times New Roman"/>
          <w:b/>
          <w:iCs/>
          <w:sz w:val="22"/>
          <w:szCs w:val="22"/>
        </w:rPr>
      </w:pPr>
      <w:bookmarkStart w:id="48" w:name="_Ref486086867"/>
    </w:p>
    <w:p w:rsidR="003C1A0D" w:rsidRPr="00A968B4" w:rsidRDefault="003C1A0D" w:rsidP="00117BF8">
      <w:pPr>
        <w:pStyle w:val="Caption"/>
        <w:ind w:left="5040"/>
        <w:rPr>
          <w:rFonts w:ascii="Times New Roman" w:hAnsi="Times New Roman" w:cs="Times New Roman"/>
          <w:i w:val="0"/>
          <w:color w:val="auto"/>
          <w:szCs w:val="22"/>
        </w:rPr>
      </w:pPr>
      <w:bookmarkStart w:id="49" w:name="_Toc490258938"/>
      <w:bookmarkStart w:id="50" w:name="_Toc520293145"/>
      <w:r w:rsidRPr="00A968B4">
        <w:rPr>
          <w:rFonts w:ascii="Times New Roman" w:hAnsi="Times New Roman" w:cs="Times New Roman"/>
          <w:color w:val="auto"/>
          <w:szCs w:val="22"/>
        </w:rPr>
        <w:t xml:space="preserve">Figure </w:t>
      </w:r>
      <w:r w:rsidRPr="00A968B4">
        <w:rPr>
          <w:rFonts w:ascii="Times New Roman" w:hAnsi="Times New Roman" w:cs="Times New Roman"/>
          <w:color w:val="auto"/>
          <w:szCs w:val="22"/>
        </w:rPr>
        <w:fldChar w:fldCharType="begin"/>
      </w:r>
      <w:r w:rsidRPr="00A968B4">
        <w:rPr>
          <w:rFonts w:ascii="Times New Roman" w:hAnsi="Times New Roman" w:cs="Times New Roman"/>
          <w:color w:val="auto"/>
          <w:szCs w:val="22"/>
        </w:rPr>
        <w:instrText xml:space="preserve"> SEQ Figure \* ARABIC </w:instrText>
      </w:r>
      <w:r w:rsidRPr="00A968B4">
        <w:rPr>
          <w:rFonts w:ascii="Times New Roman" w:hAnsi="Times New Roman" w:cs="Times New Roman"/>
          <w:color w:val="auto"/>
          <w:szCs w:val="22"/>
        </w:rPr>
        <w:fldChar w:fldCharType="separate"/>
      </w:r>
      <w:r w:rsidR="001848F6">
        <w:rPr>
          <w:rFonts w:ascii="Times New Roman" w:hAnsi="Times New Roman" w:cs="Times New Roman"/>
          <w:noProof/>
          <w:color w:val="auto"/>
          <w:szCs w:val="22"/>
        </w:rPr>
        <w:t>7</w:t>
      </w:r>
      <w:r w:rsidRPr="00A968B4">
        <w:rPr>
          <w:rFonts w:ascii="Times New Roman" w:hAnsi="Times New Roman" w:cs="Times New Roman"/>
          <w:color w:val="auto"/>
          <w:szCs w:val="22"/>
        </w:rPr>
        <w:fldChar w:fldCharType="end"/>
      </w:r>
      <w:r w:rsidRPr="00A968B4">
        <w:rPr>
          <w:rFonts w:ascii="Times New Roman" w:hAnsi="Times New Roman" w:cs="Times New Roman"/>
          <w:color w:val="auto"/>
          <w:szCs w:val="22"/>
        </w:rPr>
        <w:t>.</w:t>
      </w:r>
      <w:r w:rsidRPr="00A968B4">
        <w:rPr>
          <w:rFonts w:ascii="Times New Roman" w:hAnsi="Times New Roman" w:cs="Times New Roman"/>
          <w:i w:val="0"/>
          <w:color w:val="auto"/>
          <w:szCs w:val="22"/>
        </w:rPr>
        <w:t xml:space="preserve">  Mission Profile Comparison of Sample Aircraft</w:t>
      </w:r>
      <w:bookmarkEnd w:id="48"/>
      <w:bookmarkEnd w:id="49"/>
      <w:bookmarkEnd w:id="50"/>
    </w:p>
    <w:p w:rsidR="003C1A0D" w:rsidRPr="00A968B4" w:rsidRDefault="003C1A0D" w:rsidP="003C1A0D">
      <w:pPr>
        <w:pStyle w:val="Caption"/>
        <w:spacing w:after="0" w:line="480" w:lineRule="auto"/>
        <w:ind w:firstLine="720"/>
        <w:rPr>
          <w:rFonts w:ascii="Times New Roman" w:hAnsi="Times New Roman" w:cs="Times New Roman"/>
          <w:b/>
          <w:i w:val="0"/>
          <w:color w:val="auto"/>
          <w:sz w:val="24"/>
          <w:szCs w:val="24"/>
        </w:rPr>
      </w:pPr>
      <w:r w:rsidRPr="00A968B4">
        <w:rPr>
          <w:rFonts w:ascii="Times New Roman" w:hAnsi="Times New Roman" w:cs="Times New Roman"/>
          <w:i w:val="0"/>
          <w:color w:val="auto"/>
          <w:sz w:val="24"/>
          <w:szCs w:val="24"/>
        </w:rPr>
        <w:t xml:space="preserve">Utilizing gravitational potential energy during descent by windmilling propellers produces energy that can be stored in the EES. On the experimental aircraft, four different propeller modes were tested: folded, feathered, transparency, and wind turbine.  Folded propeller blades ideally produce zero drag during descent.  Feathered blades rotate parallel to the direction of the airflow.  These add to the drag of the aircraft.  Transparency blades result in rotating propellers that don’t generate thrust or drag. Wind turbine blades add drag and energy to the EES.  Results from these trade studies demonstrated that propellers should be folded during descent, and with a hybrid power generation system, transparency mode is most beneficial during normal operations.  </w:t>
      </w:r>
      <w:sdt>
        <w:sdtPr>
          <w:rPr>
            <w:rFonts w:ascii="Times New Roman" w:hAnsi="Times New Roman" w:cs="Times New Roman"/>
            <w:i w:val="0"/>
            <w:color w:val="auto"/>
            <w:sz w:val="24"/>
            <w:szCs w:val="24"/>
          </w:rPr>
          <w:id w:val="-1058929403"/>
          <w:citation/>
        </w:sdtPr>
        <w:sdtEndPr/>
        <w:sdtContent>
          <w:r w:rsidRPr="00A968B4">
            <w:rPr>
              <w:rFonts w:ascii="Times New Roman" w:hAnsi="Times New Roman" w:cs="Times New Roman"/>
              <w:i w:val="0"/>
              <w:color w:val="auto"/>
              <w:sz w:val="24"/>
              <w:szCs w:val="24"/>
            </w:rPr>
            <w:fldChar w:fldCharType="begin"/>
          </w:r>
          <w:r w:rsidRPr="00A968B4">
            <w:rPr>
              <w:rFonts w:ascii="Times New Roman" w:hAnsi="Times New Roman" w:cs="Times New Roman"/>
              <w:i w:val="0"/>
              <w:color w:val="auto"/>
              <w:sz w:val="24"/>
              <w:szCs w:val="24"/>
            </w:rPr>
            <w:instrText xml:space="preserve"> CITATION Tha16 \l 1033 </w:instrText>
          </w:r>
          <w:r w:rsidRPr="00A968B4">
            <w:rPr>
              <w:rFonts w:ascii="Times New Roman" w:hAnsi="Times New Roman" w:cs="Times New Roman"/>
              <w:i w:val="0"/>
              <w:color w:val="auto"/>
              <w:sz w:val="24"/>
              <w:szCs w:val="24"/>
            </w:rPr>
            <w:fldChar w:fldCharType="separate"/>
          </w:r>
          <w:r w:rsidR="00BB4BC6" w:rsidRPr="00A968B4">
            <w:rPr>
              <w:rFonts w:ascii="Times New Roman" w:hAnsi="Times New Roman" w:cs="Times New Roman"/>
              <w:noProof/>
              <w:color w:val="auto"/>
              <w:sz w:val="24"/>
              <w:szCs w:val="24"/>
            </w:rPr>
            <w:t>(Thauvin, et al., 2016)</w:t>
          </w:r>
          <w:r w:rsidRPr="00A968B4">
            <w:rPr>
              <w:rFonts w:ascii="Times New Roman" w:hAnsi="Times New Roman" w:cs="Times New Roman"/>
              <w:i w:val="0"/>
              <w:color w:val="auto"/>
              <w:sz w:val="24"/>
              <w:szCs w:val="24"/>
            </w:rPr>
            <w:fldChar w:fldCharType="end"/>
          </w:r>
        </w:sdtContent>
      </w:sdt>
      <w:r w:rsidRPr="00A968B4">
        <w:rPr>
          <w:rFonts w:ascii="Times New Roman" w:hAnsi="Times New Roman" w:cs="Times New Roman"/>
          <w:i w:val="0"/>
          <w:color w:val="auto"/>
          <w:sz w:val="24"/>
          <w:szCs w:val="24"/>
        </w:rPr>
        <w:t xml:space="preserve">  </w:t>
      </w: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lastRenderedPageBreak/>
        <w:t xml:space="preserve">Other results regarding power efficiency provided additional improvements in operation.  The propeller efficiency could be increased by 49% if a hybrid electric system is utilized during taxi, removing the minimum speed constraint.  Energy during taxi could be decreased by 90% if the taxi and descent phase could operate on purely electric power.  Another consideration coud be to use a single larger engine that has two times the power.  This improves efficiency by 10.5%, but removes redundancies in the event of engine failure.  Finally, the engine could be sized to perform the climbing phase, with that phase being the most energy demanding.  </w:t>
      </w:r>
      <w:sdt>
        <w:sdtPr>
          <w:rPr>
            <w:rFonts w:ascii="Times New Roman" w:hAnsi="Times New Roman" w:cs="Times New Roman"/>
          </w:rPr>
          <w:id w:val="-984007173"/>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Tha16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(Thauvin, et al., 2016)</w:t>
          </w:r>
          <w:r w:rsidRPr="00A968B4">
            <w:rPr>
              <w:rFonts w:ascii="Times New Roman" w:hAnsi="Times New Roman" w:cs="Times New Roman"/>
            </w:rPr>
            <w:fldChar w:fldCharType="end"/>
          </w:r>
        </w:sdtContent>
      </w:sdt>
      <w:r w:rsidRPr="00A968B4">
        <w:rPr>
          <w:rFonts w:ascii="Times New Roman" w:hAnsi="Times New Roman" w:cs="Times New Roman"/>
        </w:rPr>
        <w:t xml:space="preserve">  Each of these considerations could be used to analyze and design future aircraft of various sizes and explore the balance of the two power sources.</w:t>
      </w: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Other considerations for different types of batteries that could prove more energy dense in future years have also been studied.  Lithium ion batteries currently have a mass specific energy content of Wh/kg, with a potential of 250 Wh/kg.  Other variations of lithium batteries could produce higher specific energies.  Research is being conducted on Lithium-Sulfur (Li-S) and Lithium-Oxygen (Li-O)  batteries.  Additionally, Zinc-Air (Zn-air) also have higher theoretical specific densities.  Their specific densities are summarized in </w:t>
      </w:r>
      <w:r w:rsidRPr="00A968B4">
        <w:rPr>
          <w:rFonts w:ascii="Times New Roman" w:hAnsi="Times New Roman" w:cs="Times New Roman"/>
        </w:rPr>
        <w:fldChar w:fldCharType="begin"/>
      </w:r>
      <w:r w:rsidRPr="00A968B4">
        <w:rPr>
          <w:rFonts w:ascii="Times New Roman" w:hAnsi="Times New Roman" w:cs="Times New Roman"/>
        </w:rPr>
        <w:instrText xml:space="preserve"> REF _Ref486240399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Table </w:t>
      </w:r>
      <w:r w:rsidRPr="00A968B4">
        <w:rPr>
          <w:rFonts w:ascii="Times New Roman" w:hAnsi="Times New Roman" w:cs="Times New Roman"/>
          <w:noProof/>
        </w:rPr>
        <w:t>3</w:t>
      </w:r>
      <w:r w:rsidRPr="00A968B4">
        <w:rPr>
          <w:rFonts w:ascii="Times New Roman" w:hAnsi="Times New Roman" w:cs="Times New Roman"/>
        </w:rPr>
        <w:fldChar w:fldCharType="end"/>
      </w:r>
      <w:r w:rsidRPr="00A968B4">
        <w:rPr>
          <w:rFonts w:ascii="Times New Roman" w:hAnsi="Times New Roman" w:cs="Times New Roman"/>
        </w:rPr>
        <w:t xml:space="preserve">, and an </w:t>
      </w:r>
    </w:p>
    <w:p w:rsidR="003C1A0D" w:rsidRPr="00A968B4" w:rsidRDefault="003C1A0D" w:rsidP="003C1A0D">
      <w:pPr>
        <w:pStyle w:val="Text"/>
        <w:ind w:firstLine="0"/>
        <w:rPr>
          <w:rFonts w:ascii="Times New Roman" w:hAnsi="Times New Roman" w:cs="Times New Roman"/>
        </w:rPr>
      </w:pPr>
      <w:r w:rsidRPr="00A968B4">
        <w:rPr>
          <w:rFonts w:ascii="Times New Roman" w:hAnsi="Times New Roman" w:cs="Times New Roman"/>
        </w:rPr>
        <w:t xml:space="preserve">illustration of their performance is present in </w:t>
      </w:r>
      <w:r w:rsidRPr="00A968B4">
        <w:rPr>
          <w:rFonts w:ascii="Times New Roman" w:hAnsi="Times New Roman" w:cs="Times New Roman"/>
        </w:rPr>
        <w:fldChar w:fldCharType="begin"/>
      </w:r>
      <w:r w:rsidRPr="00A968B4">
        <w:rPr>
          <w:rFonts w:ascii="Times New Roman" w:hAnsi="Times New Roman" w:cs="Times New Roman"/>
        </w:rPr>
        <w:instrText xml:space="preserve"> REF _Ref486240443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Fig. </w:t>
      </w:r>
      <w:r w:rsidRPr="00A968B4">
        <w:rPr>
          <w:rFonts w:ascii="Times New Roman" w:hAnsi="Times New Roman" w:cs="Times New Roman"/>
          <w:noProof/>
        </w:rPr>
        <w:t>8</w:t>
      </w:r>
      <w:r w:rsidRPr="00A968B4">
        <w:rPr>
          <w:rFonts w:ascii="Times New Roman" w:hAnsi="Times New Roman" w:cs="Times New Roman"/>
        </w:rPr>
        <w:fldChar w:fldCharType="end"/>
      </w:r>
      <w:r w:rsidRPr="00A968B4">
        <w:rPr>
          <w:rFonts w:ascii="Times New Roman" w:hAnsi="Times New Roman" w:cs="Times New Roman"/>
        </w:rPr>
        <w:t xml:space="preserve">.  </w:t>
      </w:r>
      <w:sdt>
        <w:sdtPr>
          <w:rPr>
            <w:rFonts w:ascii="Times New Roman" w:hAnsi="Times New Roman" w:cs="Times New Roman"/>
          </w:rPr>
          <w:id w:val="-44526562"/>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Hep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(Hepperle)</w:t>
          </w:r>
          <w:r w:rsidRPr="00A968B4">
            <w:rPr>
              <w:rFonts w:ascii="Times New Roman" w:hAnsi="Times New Roman" w:cs="Times New Roman"/>
            </w:rPr>
            <w:fldChar w:fldCharType="end"/>
          </w:r>
        </w:sdtContent>
      </w:sdt>
      <w:r w:rsidRPr="00A968B4">
        <w:rPr>
          <w:rFonts w:ascii="Times New Roman" w:hAnsi="Times New Roman" w:cs="Times New Roman"/>
        </w:rPr>
        <w:t xml:space="preserve">  These batteries could potentially provide an AV-gas fuel equivalent of 3800 Wh/kg, and power an electric aircraft.  However, current technology is still limited. Hence, the hybrid aircraft could provide an alternative aircraft which combines current battery technology with reduced fuel and emissions. </w:t>
      </w:r>
    </w:p>
    <w:p w:rsidR="003C1A0D" w:rsidRPr="00A968B4" w:rsidRDefault="003C1A0D" w:rsidP="003C1A0D">
      <w:pPr>
        <w:pStyle w:val="Caption"/>
        <w:rPr>
          <w:rFonts w:ascii="Times New Roman" w:hAnsi="Times New Roman" w:cs="Times New Roman"/>
          <w:i w:val="0"/>
          <w:color w:val="auto"/>
          <w:sz w:val="18"/>
        </w:rPr>
      </w:pPr>
      <w:bookmarkStart w:id="51" w:name="_Ref486240399"/>
      <w:bookmarkStart w:id="52" w:name="_Toc490258924"/>
      <w:bookmarkStart w:id="53" w:name="_Toc510994797"/>
      <w:r w:rsidRPr="00A968B4">
        <w:rPr>
          <w:rFonts w:ascii="Times New Roman" w:hAnsi="Times New Roman" w:cs="Times New Roman"/>
          <w:noProof/>
          <w:color w:val="auto"/>
          <w:lang w:eastAsia="en-US"/>
        </w:rPr>
        <w:drawing>
          <wp:anchor distT="0" distB="0" distL="114300" distR="114300" simplePos="0" relativeHeight="251684864" behindDoc="1" locked="0" layoutInCell="1" allowOverlap="1" wp14:anchorId="3B1F2A0E" wp14:editId="359D2BDC">
            <wp:simplePos x="0" y="0"/>
            <wp:positionH relativeFrom="column">
              <wp:posOffset>-55079</wp:posOffset>
            </wp:positionH>
            <wp:positionV relativeFrom="paragraph">
              <wp:posOffset>162919</wp:posOffset>
            </wp:positionV>
            <wp:extent cx="2700655" cy="1100455"/>
            <wp:effectExtent l="0" t="0" r="4445" b="4445"/>
            <wp:wrapTight wrapText="bothSides">
              <wp:wrapPolygon edited="0">
                <wp:start x="0" y="0"/>
                <wp:lineTo x="0" y="21313"/>
                <wp:lineTo x="21483" y="21313"/>
                <wp:lineTo x="214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00655" cy="1100455"/>
                    </a:xfrm>
                    <a:prstGeom prst="rect">
                      <a:avLst/>
                    </a:prstGeom>
                  </pic:spPr>
                </pic:pic>
              </a:graphicData>
            </a:graphic>
          </wp:anchor>
        </w:drawing>
      </w:r>
      <w:r w:rsidRPr="00A968B4">
        <w:rPr>
          <w:rFonts w:ascii="Times New Roman" w:hAnsi="Times New Roman" w:cs="Times New Roman"/>
          <w:color w:val="auto"/>
          <w:sz w:val="18"/>
        </w:rPr>
        <w:t xml:space="preserve">Table </w:t>
      </w:r>
      <w:r w:rsidRPr="00A968B4">
        <w:rPr>
          <w:rFonts w:ascii="Times New Roman" w:hAnsi="Times New Roman" w:cs="Times New Roman"/>
          <w:color w:val="auto"/>
          <w:sz w:val="18"/>
        </w:rPr>
        <w:fldChar w:fldCharType="begin"/>
      </w:r>
      <w:r w:rsidRPr="00A968B4">
        <w:rPr>
          <w:rFonts w:ascii="Times New Roman" w:hAnsi="Times New Roman" w:cs="Times New Roman"/>
          <w:color w:val="auto"/>
          <w:sz w:val="18"/>
        </w:rPr>
        <w:instrText xml:space="preserve"> SEQ Table \* ARABIC </w:instrText>
      </w:r>
      <w:r w:rsidRPr="00A968B4">
        <w:rPr>
          <w:rFonts w:ascii="Times New Roman" w:hAnsi="Times New Roman" w:cs="Times New Roman"/>
          <w:color w:val="auto"/>
          <w:sz w:val="18"/>
        </w:rPr>
        <w:fldChar w:fldCharType="separate"/>
      </w:r>
      <w:r w:rsidR="00C55883" w:rsidRPr="00A968B4">
        <w:rPr>
          <w:rFonts w:ascii="Times New Roman" w:hAnsi="Times New Roman" w:cs="Times New Roman"/>
          <w:noProof/>
          <w:color w:val="auto"/>
          <w:sz w:val="18"/>
        </w:rPr>
        <w:t>3</w:t>
      </w:r>
      <w:r w:rsidRPr="00A968B4">
        <w:rPr>
          <w:rFonts w:ascii="Times New Roman" w:hAnsi="Times New Roman" w:cs="Times New Roman"/>
          <w:color w:val="auto"/>
          <w:sz w:val="18"/>
        </w:rPr>
        <w:fldChar w:fldCharType="end"/>
      </w:r>
      <w:bookmarkEnd w:id="51"/>
      <w:r w:rsidRPr="00A968B4">
        <w:rPr>
          <w:rFonts w:ascii="Times New Roman" w:hAnsi="Times New Roman" w:cs="Times New Roman"/>
          <w:color w:val="auto"/>
          <w:sz w:val="18"/>
        </w:rPr>
        <w:t>.</w:t>
      </w:r>
      <w:r w:rsidRPr="00A968B4">
        <w:rPr>
          <w:rFonts w:ascii="Times New Roman" w:hAnsi="Times New Roman" w:cs="Times New Roman"/>
          <w:i w:val="0"/>
          <w:color w:val="auto"/>
          <w:sz w:val="18"/>
        </w:rPr>
        <w:t xml:space="preserve"> Summary of Theoretical Specific Energy</w:t>
      </w:r>
      <w:bookmarkEnd w:id="52"/>
      <w:bookmarkEnd w:id="53"/>
    </w:p>
    <w:p w:rsidR="003C1A0D" w:rsidRPr="00A968B4" w:rsidRDefault="003C1A0D" w:rsidP="003C1A0D">
      <w:pPr>
        <w:pStyle w:val="Text"/>
        <w:ind w:firstLine="0"/>
        <w:rPr>
          <w:rFonts w:ascii="Times New Roman" w:hAnsi="Times New Roman" w:cs="Times New Roman"/>
        </w:rPr>
      </w:pPr>
    </w:p>
    <w:p w:rsidR="003C1A0D" w:rsidRPr="00A968B4" w:rsidRDefault="003C1A0D" w:rsidP="003C1A0D">
      <w:pPr>
        <w:pStyle w:val="Text"/>
        <w:ind w:firstLine="0"/>
        <w:rPr>
          <w:rFonts w:ascii="Times New Roman" w:hAnsi="Times New Roman" w:cs="Times New Roman"/>
        </w:rPr>
      </w:pP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noProof/>
          <w:lang w:eastAsia="en-US"/>
        </w:rPr>
        <w:lastRenderedPageBreak/>
        <w:drawing>
          <wp:anchor distT="0" distB="0" distL="114300" distR="114300" simplePos="0" relativeHeight="251683840" behindDoc="1" locked="0" layoutInCell="1" allowOverlap="1" wp14:anchorId="69A8696A" wp14:editId="7CE1072F">
            <wp:simplePos x="0" y="0"/>
            <wp:positionH relativeFrom="column">
              <wp:posOffset>15875</wp:posOffset>
            </wp:positionH>
            <wp:positionV relativeFrom="paragraph">
              <wp:posOffset>303530</wp:posOffset>
            </wp:positionV>
            <wp:extent cx="4545330" cy="2312670"/>
            <wp:effectExtent l="0" t="0" r="7620" b="0"/>
            <wp:wrapTight wrapText="bothSides">
              <wp:wrapPolygon edited="0">
                <wp:start x="0" y="0"/>
                <wp:lineTo x="0" y="21351"/>
                <wp:lineTo x="21546" y="21351"/>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461" t="18710" r="876"/>
                    <a:stretch/>
                  </pic:blipFill>
                  <pic:spPr bwMode="auto">
                    <a:xfrm>
                      <a:off x="0" y="0"/>
                      <a:ext cx="4545330" cy="2312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68B4">
        <w:rPr>
          <w:rFonts w:ascii="Times New Roman" w:hAnsi="Times New Roman" w:cs="Times New Roman"/>
          <w:noProof/>
          <w:lang w:eastAsia="en-US"/>
        </w:rPr>
        <w:drawing>
          <wp:anchor distT="0" distB="0" distL="114300" distR="114300" simplePos="0" relativeHeight="251682816" behindDoc="1" locked="0" layoutInCell="1" allowOverlap="1" wp14:anchorId="5FDD83B1" wp14:editId="5012139D">
            <wp:simplePos x="0" y="0"/>
            <wp:positionH relativeFrom="column">
              <wp:posOffset>4561421</wp:posOffset>
            </wp:positionH>
            <wp:positionV relativeFrom="paragraph">
              <wp:posOffset>147392</wp:posOffset>
            </wp:positionV>
            <wp:extent cx="1707515" cy="530860"/>
            <wp:effectExtent l="0" t="0" r="6985" b="2540"/>
            <wp:wrapTight wrapText="bothSides">
              <wp:wrapPolygon edited="0">
                <wp:start x="0" y="0"/>
                <wp:lineTo x="0" y="20928"/>
                <wp:lineTo x="21447" y="20928"/>
                <wp:lineTo x="214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9495"/>
                    <a:stretch/>
                  </pic:blipFill>
                  <pic:spPr bwMode="auto">
                    <a:xfrm>
                      <a:off x="0" y="0"/>
                      <a:ext cx="1707515" cy="53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C1A0D" w:rsidRPr="00A968B4" w:rsidRDefault="003C1A0D" w:rsidP="003C1A0D">
      <w:pPr>
        <w:pStyle w:val="Text"/>
        <w:ind w:firstLine="720"/>
        <w:rPr>
          <w:rFonts w:ascii="Times New Roman" w:hAnsi="Times New Roman" w:cs="Times New Roman"/>
        </w:rPr>
      </w:pPr>
    </w:p>
    <w:p w:rsidR="003C1A0D" w:rsidRPr="00A968B4" w:rsidRDefault="003C1A0D" w:rsidP="003C1A0D">
      <w:pPr>
        <w:pStyle w:val="Text"/>
        <w:ind w:firstLine="0"/>
        <w:rPr>
          <w:rFonts w:ascii="Times New Roman" w:hAnsi="Times New Roman" w:cs="Times New Roman"/>
        </w:rPr>
      </w:pPr>
      <w:bookmarkStart w:id="54" w:name="_Ref486240443"/>
    </w:p>
    <w:p w:rsidR="003C1A0D" w:rsidRPr="00A968B4" w:rsidRDefault="003C1A0D" w:rsidP="003C1A0D">
      <w:pPr>
        <w:pStyle w:val="Text"/>
        <w:ind w:firstLine="0"/>
        <w:rPr>
          <w:rFonts w:ascii="Times New Roman" w:hAnsi="Times New Roman" w:cs="Times New Roman"/>
        </w:rPr>
      </w:pPr>
    </w:p>
    <w:p w:rsidR="003C1A0D" w:rsidRPr="00A968B4" w:rsidRDefault="003C1A0D" w:rsidP="003C1A0D">
      <w:pPr>
        <w:pStyle w:val="Caption"/>
        <w:rPr>
          <w:rFonts w:ascii="Times New Roman" w:hAnsi="Times New Roman" w:cs="Times New Roman"/>
          <w:color w:val="auto"/>
          <w:sz w:val="18"/>
        </w:rPr>
      </w:pPr>
    </w:p>
    <w:p w:rsidR="00117BF8" w:rsidRPr="00A968B4" w:rsidRDefault="00117BF8" w:rsidP="00117BF8">
      <w:pPr>
        <w:rPr>
          <w:rFonts w:ascii="Times New Roman" w:hAnsi="Times New Roman" w:cs="Times New Roman"/>
        </w:rPr>
      </w:pPr>
    </w:p>
    <w:p w:rsidR="00117BF8" w:rsidRPr="00A968B4" w:rsidRDefault="00117BF8" w:rsidP="00117BF8">
      <w:pPr>
        <w:rPr>
          <w:rFonts w:ascii="Times New Roman" w:hAnsi="Times New Roman" w:cs="Times New Roman"/>
        </w:rPr>
      </w:pPr>
    </w:p>
    <w:p w:rsidR="003C1A0D" w:rsidRPr="00A968B4" w:rsidRDefault="003C1A0D" w:rsidP="00117BF8">
      <w:pPr>
        <w:pStyle w:val="Caption"/>
        <w:rPr>
          <w:rFonts w:ascii="Times New Roman" w:hAnsi="Times New Roman" w:cs="Times New Roman"/>
          <w:i w:val="0"/>
          <w:color w:val="auto"/>
          <w:szCs w:val="22"/>
        </w:rPr>
      </w:pPr>
      <w:bookmarkStart w:id="55" w:name="_Toc490258939"/>
      <w:bookmarkStart w:id="56" w:name="_Toc520293146"/>
      <w:r w:rsidRPr="00A968B4">
        <w:rPr>
          <w:rFonts w:ascii="Times New Roman" w:hAnsi="Times New Roman" w:cs="Times New Roman"/>
          <w:color w:val="auto"/>
          <w:szCs w:val="22"/>
        </w:rPr>
        <w:t xml:space="preserve">Figure </w:t>
      </w:r>
      <w:r w:rsidRPr="00A968B4">
        <w:rPr>
          <w:rFonts w:ascii="Times New Roman" w:hAnsi="Times New Roman" w:cs="Times New Roman"/>
          <w:color w:val="auto"/>
          <w:szCs w:val="22"/>
        </w:rPr>
        <w:fldChar w:fldCharType="begin"/>
      </w:r>
      <w:r w:rsidRPr="00A968B4">
        <w:rPr>
          <w:rFonts w:ascii="Times New Roman" w:hAnsi="Times New Roman" w:cs="Times New Roman"/>
          <w:color w:val="auto"/>
          <w:szCs w:val="22"/>
        </w:rPr>
        <w:instrText xml:space="preserve"> SEQ Figure \* ARABIC </w:instrText>
      </w:r>
      <w:r w:rsidRPr="00A968B4">
        <w:rPr>
          <w:rFonts w:ascii="Times New Roman" w:hAnsi="Times New Roman" w:cs="Times New Roman"/>
          <w:color w:val="auto"/>
          <w:szCs w:val="22"/>
        </w:rPr>
        <w:fldChar w:fldCharType="separate"/>
      </w:r>
      <w:r w:rsidR="001848F6">
        <w:rPr>
          <w:rFonts w:ascii="Times New Roman" w:hAnsi="Times New Roman" w:cs="Times New Roman"/>
          <w:noProof/>
          <w:color w:val="auto"/>
          <w:szCs w:val="22"/>
        </w:rPr>
        <w:t>8</w:t>
      </w:r>
      <w:r w:rsidRPr="00A968B4">
        <w:rPr>
          <w:rFonts w:ascii="Times New Roman" w:hAnsi="Times New Roman" w:cs="Times New Roman"/>
          <w:color w:val="auto"/>
          <w:szCs w:val="22"/>
        </w:rPr>
        <w:fldChar w:fldCharType="end"/>
      </w:r>
      <w:bookmarkEnd w:id="54"/>
      <w:r w:rsidRPr="00A968B4">
        <w:rPr>
          <w:rFonts w:ascii="Times New Roman" w:hAnsi="Times New Roman" w:cs="Times New Roman"/>
          <w:i w:val="0"/>
          <w:color w:val="auto"/>
          <w:szCs w:val="22"/>
        </w:rPr>
        <w:t>. Current and expected battery technology</w:t>
      </w:r>
      <w:bookmarkEnd w:id="55"/>
      <w:bookmarkEnd w:id="56"/>
    </w:p>
    <w:p w:rsidR="003C1A0D" w:rsidRPr="00A968B4" w:rsidRDefault="003C1A0D" w:rsidP="00006FE4">
      <w:pPr>
        <w:pStyle w:val="Heading2"/>
        <w:numPr>
          <w:ilvl w:val="1"/>
          <w:numId w:val="49"/>
        </w:numPr>
        <w:rPr>
          <w:rFonts w:ascii="Times New Roman" w:hAnsi="Times New Roman" w:cs="Times New Roman"/>
        </w:rPr>
      </w:pPr>
      <w:bookmarkStart w:id="57" w:name="_Toc490258883"/>
      <w:bookmarkStart w:id="58" w:name="_Toc520293245"/>
      <w:r w:rsidRPr="00A968B4">
        <w:rPr>
          <w:rFonts w:ascii="Times New Roman" w:hAnsi="Times New Roman" w:cs="Times New Roman"/>
        </w:rPr>
        <w:t>Project Objective</w:t>
      </w:r>
      <w:bookmarkEnd w:id="57"/>
      <w:bookmarkEnd w:id="58"/>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The purpose and objective of this project is to design a hybrid powered aircraft with the following mission specifications.  The payload will consist of a FAA maximum of 124 passengers and 2 crew members along with their luggage.  The aircraft will have a maximum range of 1720 nautical miles at maximum payload and a cruise speed of 500 kts.  The required takeoff field length will be 5,500 ft, and the required landing distance is 3,960 ft. The maximum cruise altitude will be 40,000 ft.  With the use of alternative power, provided by both Lithium ion batteries and fuel, the project will focus on design trade-offs to power the short-range, narrow-body aircraft that will reduce fuel usage, and provide a cheaper, cleaner, more energy-efficient hybrid commercial vehicle.</w:t>
      </w:r>
    </w:p>
    <w:p w:rsidR="003C1A0D" w:rsidRPr="00A968B4" w:rsidRDefault="003C1A0D" w:rsidP="00006FE4">
      <w:pPr>
        <w:pStyle w:val="Heading2"/>
        <w:rPr>
          <w:rFonts w:ascii="Times New Roman" w:hAnsi="Times New Roman" w:cs="Times New Roman"/>
        </w:rPr>
      </w:pPr>
      <w:bookmarkStart w:id="59" w:name="_Toc489604967"/>
      <w:bookmarkStart w:id="60" w:name="_Toc490258884"/>
      <w:bookmarkStart w:id="61" w:name="_Toc520293246"/>
      <w:r w:rsidRPr="00A968B4">
        <w:rPr>
          <w:rFonts w:ascii="Times New Roman" w:hAnsi="Times New Roman" w:cs="Times New Roman"/>
        </w:rPr>
        <w:t>1.5.  Mission Specifications</w:t>
      </w:r>
      <w:bookmarkEnd w:id="59"/>
      <w:bookmarkEnd w:id="60"/>
      <w:bookmarkEnd w:id="61"/>
    </w:p>
    <w:p w:rsidR="003C1A0D" w:rsidRPr="00A968B4" w:rsidRDefault="003C1A0D" w:rsidP="003C1A0D">
      <w:pPr>
        <w:pStyle w:val="Heading3"/>
        <w:rPr>
          <w:rFonts w:ascii="Times New Roman" w:hAnsi="Times New Roman" w:cs="Times New Roman"/>
        </w:rPr>
      </w:pPr>
      <w:bookmarkStart w:id="62" w:name="_Toc489604968"/>
      <w:bookmarkStart w:id="63" w:name="_Toc490258885"/>
      <w:bookmarkStart w:id="64" w:name="_Toc520293247"/>
      <w:r w:rsidRPr="00A968B4">
        <w:rPr>
          <w:rFonts w:ascii="Times New Roman" w:hAnsi="Times New Roman" w:cs="Times New Roman"/>
        </w:rPr>
        <w:t>1.5.1. Mission Specifications</w:t>
      </w:r>
      <w:bookmarkEnd w:id="62"/>
      <w:bookmarkEnd w:id="63"/>
      <w:bookmarkEnd w:id="64"/>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The following consist of mission requirements for the HTA:</w:t>
      </w:r>
    </w:p>
    <w:p w:rsidR="003C1A0D" w:rsidRPr="00A968B4" w:rsidRDefault="003C1A0D" w:rsidP="003C1A0D">
      <w:pPr>
        <w:pStyle w:val="Text"/>
        <w:numPr>
          <w:ilvl w:val="0"/>
          <w:numId w:val="28"/>
        </w:numPr>
        <w:ind w:firstLine="720"/>
        <w:rPr>
          <w:rFonts w:ascii="Times New Roman" w:hAnsi="Times New Roman" w:cs="Times New Roman"/>
        </w:rPr>
      </w:pPr>
      <w:r w:rsidRPr="00A968B4">
        <w:rPr>
          <w:rFonts w:ascii="Times New Roman" w:hAnsi="Times New Roman" w:cs="Times New Roman"/>
        </w:rPr>
        <w:t xml:space="preserve">Payload capacity: All Economy with 96 at 6 abreast; FAA limit: 124 </w:t>
      </w:r>
    </w:p>
    <w:p w:rsidR="003C1A0D" w:rsidRPr="00A968B4" w:rsidRDefault="003C1A0D" w:rsidP="003C1A0D">
      <w:pPr>
        <w:pStyle w:val="Text"/>
        <w:numPr>
          <w:ilvl w:val="0"/>
          <w:numId w:val="28"/>
        </w:numPr>
        <w:ind w:firstLine="720"/>
        <w:rPr>
          <w:rFonts w:ascii="Times New Roman" w:hAnsi="Times New Roman" w:cs="Times New Roman"/>
        </w:rPr>
      </w:pPr>
      <w:r w:rsidRPr="00A968B4">
        <w:rPr>
          <w:rFonts w:ascii="Times New Roman" w:hAnsi="Times New Roman" w:cs="Times New Roman"/>
        </w:rPr>
        <w:t>Number of crew members required: 2 pilots, 2 cabin attendants</w:t>
      </w:r>
    </w:p>
    <w:p w:rsidR="003C1A0D" w:rsidRPr="00A968B4" w:rsidRDefault="003C1A0D" w:rsidP="003C1A0D">
      <w:pPr>
        <w:pStyle w:val="Text"/>
        <w:numPr>
          <w:ilvl w:val="0"/>
          <w:numId w:val="28"/>
        </w:numPr>
        <w:ind w:firstLine="720"/>
        <w:rPr>
          <w:rFonts w:ascii="Times New Roman" w:hAnsi="Times New Roman" w:cs="Times New Roman"/>
        </w:rPr>
      </w:pPr>
      <w:r w:rsidRPr="00A968B4">
        <w:rPr>
          <w:rFonts w:ascii="Times New Roman" w:hAnsi="Times New Roman" w:cs="Times New Roman"/>
        </w:rPr>
        <w:lastRenderedPageBreak/>
        <w:t>Range: 1720 nm</w:t>
      </w:r>
    </w:p>
    <w:p w:rsidR="003C1A0D" w:rsidRPr="00A968B4" w:rsidRDefault="003C1A0D" w:rsidP="003C1A0D">
      <w:pPr>
        <w:pStyle w:val="Text"/>
        <w:numPr>
          <w:ilvl w:val="0"/>
          <w:numId w:val="28"/>
        </w:numPr>
        <w:ind w:firstLine="720"/>
        <w:rPr>
          <w:rFonts w:ascii="Times New Roman" w:hAnsi="Times New Roman" w:cs="Times New Roman"/>
        </w:rPr>
      </w:pPr>
      <w:r w:rsidRPr="00A968B4">
        <w:rPr>
          <w:rFonts w:ascii="Times New Roman" w:hAnsi="Times New Roman" w:cs="Times New Roman"/>
        </w:rPr>
        <w:t>Cruise speed and Mach number: 500 kts  (M=0.75)</w:t>
      </w:r>
    </w:p>
    <w:p w:rsidR="003C1A0D" w:rsidRPr="00A968B4" w:rsidRDefault="003C1A0D" w:rsidP="003C1A0D">
      <w:pPr>
        <w:pStyle w:val="Text"/>
        <w:numPr>
          <w:ilvl w:val="0"/>
          <w:numId w:val="28"/>
        </w:numPr>
        <w:ind w:firstLine="720"/>
        <w:rPr>
          <w:rFonts w:ascii="Times New Roman" w:hAnsi="Times New Roman" w:cs="Times New Roman"/>
        </w:rPr>
      </w:pPr>
      <w:r w:rsidRPr="00A968B4">
        <w:rPr>
          <w:rFonts w:ascii="Times New Roman" w:hAnsi="Times New Roman" w:cs="Times New Roman"/>
        </w:rPr>
        <w:t>Cruise altitutde: 40,000 ft</w:t>
      </w:r>
    </w:p>
    <w:p w:rsidR="003C1A0D" w:rsidRPr="00A968B4" w:rsidRDefault="003C1A0D" w:rsidP="003C1A0D">
      <w:pPr>
        <w:pStyle w:val="Text"/>
        <w:numPr>
          <w:ilvl w:val="0"/>
          <w:numId w:val="28"/>
        </w:numPr>
        <w:ind w:firstLine="720"/>
        <w:rPr>
          <w:rFonts w:ascii="Times New Roman" w:hAnsi="Times New Roman" w:cs="Times New Roman"/>
        </w:rPr>
      </w:pPr>
      <w:r w:rsidRPr="00A968B4">
        <w:rPr>
          <w:rFonts w:ascii="Times New Roman" w:hAnsi="Times New Roman" w:cs="Times New Roman"/>
        </w:rPr>
        <w:t>Take-off field length: 5,500 ft</w:t>
      </w:r>
    </w:p>
    <w:p w:rsidR="003C1A0D" w:rsidRPr="00A968B4" w:rsidRDefault="003C1A0D" w:rsidP="003C1A0D">
      <w:pPr>
        <w:pStyle w:val="Text"/>
        <w:numPr>
          <w:ilvl w:val="0"/>
          <w:numId w:val="28"/>
        </w:numPr>
        <w:ind w:firstLine="720"/>
        <w:rPr>
          <w:rFonts w:ascii="Times New Roman" w:hAnsi="Times New Roman" w:cs="Times New Roman"/>
        </w:rPr>
      </w:pPr>
      <w:r w:rsidRPr="00A968B4">
        <w:rPr>
          <w:rFonts w:ascii="Times New Roman" w:hAnsi="Times New Roman" w:cs="Times New Roman"/>
        </w:rPr>
        <w:t>Landing field length: 3,960 ft</w:t>
      </w:r>
    </w:p>
    <w:p w:rsidR="003C1A0D" w:rsidRPr="00A968B4" w:rsidRDefault="003C1A0D" w:rsidP="003C1A0D">
      <w:pPr>
        <w:pStyle w:val="Text"/>
        <w:numPr>
          <w:ilvl w:val="0"/>
          <w:numId w:val="28"/>
        </w:numPr>
        <w:ind w:firstLine="720"/>
        <w:rPr>
          <w:rFonts w:ascii="Times New Roman" w:hAnsi="Times New Roman" w:cs="Times New Roman"/>
        </w:rPr>
      </w:pPr>
      <w:r w:rsidRPr="00A968B4">
        <w:rPr>
          <w:rFonts w:ascii="Times New Roman" w:hAnsi="Times New Roman" w:cs="Times New Roman"/>
        </w:rPr>
        <w:t>Approach speed: 128 knots</w:t>
      </w:r>
    </w:p>
    <w:p w:rsidR="003C1A0D" w:rsidRPr="00A968B4" w:rsidRDefault="003C1A0D" w:rsidP="003C1A0D">
      <w:pPr>
        <w:pStyle w:val="Text"/>
        <w:numPr>
          <w:ilvl w:val="0"/>
          <w:numId w:val="28"/>
        </w:numPr>
        <w:ind w:firstLine="720"/>
        <w:rPr>
          <w:rFonts w:ascii="Times New Roman" w:hAnsi="Times New Roman" w:cs="Times New Roman"/>
        </w:rPr>
      </w:pPr>
      <w:r w:rsidRPr="00A968B4">
        <w:rPr>
          <w:rFonts w:ascii="Times New Roman" w:hAnsi="Times New Roman" w:cs="Times New Roman"/>
        </w:rPr>
        <w:t xml:space="preserve">Noise requirements: </w:t>
      </w:r>
      <m:oMath>
        <m:r>
          <w:rPr>
            <w:rFonts w:ascii="Cambria Math" w:hAnsi="Cambria Math" w:cs="Times New Roman"/>
          </w:rPr>
          <m:t>≤</m:t>
        </m:r>
      </m:oMath>
      <w:r w:rsidRPr="00A968B4">
        <w:rPr>
          <w:rFonts w:ascii="Times New Roman" w:hAnsi="Times New Roman" w:cs="Times New Roman"/>
        </w:rPr>
        <w:t>97.5 EPNdb</w:t>
      </w:r>
    </w:p>
    <w:p w:rsidR="003C1A0D" w:rsidRPr="00A968B4" w:rsidRDefault="003C1A0D" w:rsidP="003C1A0D">
      <w:pPr>
        <w:pStyle w:val="Heading3"/>
        <w:rPr>
          <w:rFonts w:ascii="Times New Roman" w:hAnsi="Times New Roman" w:cs="Times New Roman"/>
        </w:rPr>
      </w:pPr>
      <w:bookmarkStart w:id="65" w:name="_Toc490258886"/>
      <w:bookmarkStart w:id="66" w:name="_Toc520293248"/>
      <w:r w:rsidRPr="00A968B4">
        <w:rPr>
          <w:rFonts w:ascii="Times New Roman" w:hAnsi="Times New Roman" w:cs="Times New Roman"/>
        </w:rPr>
        <w:t>1.5.2. Mission Profile</w:t>
      </w:r>
      <w:bookmarkEnd w:id="65"/>
      <w:bookmarkEnd w:id="66"/>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noProof/>
          <w:lang w:eastAsia="en-US"/>
        </w:rPr>
        <w:drawing>
          <wp:inline distT="0" distB="0" distL="0" distR="0" wp14:anchorId="6087409B" wp14:editId="3FC65A97">
            <wp:extent cx="5794581" cy="238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029" r="5968"/>
                    <a:stretch/>
                  </pic:blipFill>
                  <pic:spPr bwMode="auto">
                    <a:xfrm>
                      <a:off x="0" y="0"/>
                      <a:ext cx="5808372" cy="2386918"/>
                    </a:xfrm>
                    <a:prstGeom prst="rect">
                      <a:avLst/>
                    </a:prstGeom>
                    <a:ln>
                      <a:noFill/>
                    </a:ln>
                    <a:extLst>
                      <a:ext uri="{53640926-AAD7-44D8-BBD7-CCE9431645EC}">
                        <a14:shadowObscured xmlns:a14="http://schemas.microsoft.com/office/drawing/2010/main"/>
                      </a:ext>
                    </a:extLst>
                  </pic:spPr>
                </pic:pic>
              </a:graphicData>
            </a:graphic>
          </wp:inline>
        </w:drawing>
      </w:r>
    </w:p>
    <w:p w:rsidR="003C1A0D" w:rsidRPr="00A968B4" w:rsidRDefault="003C1A0D" w:rsidP="003C1A0D">
      <w:pPr>
        <w:pStyle w:val="Caption"/>
        <w:ind w:firstLine="720"/>
        <w:rPr>
          <w:rFonts w:ascii="Times New Roman" w:hAnsi="Times New Roman" w:cs="Times New Roman"/>
          <w:i w:val="0"/>
          <w:color w:val="auto"/>
        </w:rPr>
      </w:pPr>
      <w:bookmarkStart w:id="67" w:name="_Toc490258940"/>
      <w:bookmarkStart w:id="68" w:name="_Toc520293147"/>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9</w:t>
      </w:r>
      <w:r w:rsidRPr="00A968B4">
        <w:rPr>
          <w:rFonts w:ascii="Times New Roman" w:hAnsi="Times New Roman" w:cs="Times New Roman"/>
          <w:color w:val="auto"/>
        </w:rPr>
        <w:fldChar w:fldCharType="end"/>
      </w:r>
      <w:r w:rsidRPr="00A968B4">
        <w:rPr>
          <w:rFonts w:ascii="Times New Roman" w:hAnsi="Times New Roman" w:cs="Times New Roman"/>
          <w:color w:val="auto"/>
        </w:rPr>
        <w:t xml:space="preserve">. </w:t>
      </w:r>
      <w:r w:rsidRPr="00A968B4">
        <w:rPr>
          <w:rFonts w:ascii="Times New Roman" w:hAnsi="Times New Roman" w:cs="Times New Roman"/>
          <w:i w:val="0"/>
          <w:color w:val="auto"/>
        </w:rPr>
        <w:t>Mission Profile</w:t>
      </w:r>
      <w:bookmarkEnd w:id="67"/>
      <w:bookmarkEnd w:id="68"/>
      <w:r w:rsidRPr="00A968B4">
        <w:rPr>
          <w:rFonts w:ascii="Times New Roman" w:hAnsi="Times New Roman" w:cs="Times New Roman"/>
          <w:i w:val="0"/>
          <w:color w:val="auto"/>
        </w:rPr>
        <w:t xml:space="preserve"> </w:t>
      </w:r>
    </w:p>
    <w:p w:rsidR="003C1A0D" w:rsidRPr="00A968B4" w:rsidRDefault="003C1A0D" w:rsidP="00006FE4">
      <w:pPr>
        <w:pStyle w:val="Heading2"/>
        <w:rPr>
          <w:rFonts w:ascii="Times New Roman" w:hAnsi="Times New Roman" w:cs="Times New Roman"/>
        </w:rPr>
      </w:pPr>
      <w:bookmarkStart w:id="69" w:name="_Toc520293249"/>
      <w:r w:rsidRPr="00A968B4">
        <w:rPr>
          <w:rFonts w:ascii="Times New Roman" w:hAnsi="Times New Roman" w:cs="Times New Roman"/>
        </w:rPr>
        <w:t xml:space="preserve">1.6. </w:t>
      </w:r>
      <w:bookmarkStart w:id="70" w:name="_Toc490258887"/>
      <w:r w:rsidRPr="00A968B4">
        <w:rPr>
          <w:rFonts w:ascii="Times New Roman" w:hAnsi="Times New Roman" w:cs="Times New Roman"/>
        </w:rPr>
        <w:t>Methodology</w:t>
      </w:r>
      <w:bookmarkEnd w:id="69"/>
      <w:bookmarkEnd w:id="70"/>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ab/>
        <w:t xml:space="preserve">This hybrid aircraft will be designed and sized through a combination of techniques that will account for both the fuel and batteries.  Initially, Roskam’s approach using an estimated take-off weight and fuel fractions will be used to address the changing fuel weight during the various phases of the flight.  The battery weight will be constant and will be sized using the work of Riboldi and Gualdoni.  Trade studies will be performed to assess the best usage of fuel and batteries during each flight phase. </w:t>
      </w: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lastRenderedPageBreak/>
        <w:t xml:space="preserve">Once the weight has been sized, performance sizing and verification will be performed, using the smallest size engine with the lowest weight.  Then the design of the fuselage will take place.  This will be based on the 737-100 series aircraft, but modifications may be made to suit the payload and change in power supply.  From there, the wing will be sized.  Again, this will be based on the 737-100 aircraft, but changes may be made if parametric studies support changes in sweep angle, wing thickness, or taper ratio.  High lift systems will be applied if they are beneficial. Analysis on the empinage design will be similar to the analysis of the wing.  The last feature of the aircraft to design will be the landing gear that promotes stability and control and maintains the appropriate weight.  </w:t>
      </w: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Drag analysis will additionally be performed to estimate the drag of the entire aircraft and calculate a L:D ratio.  If the aircraft, after all additions and design changes, is within 0.5% of its initial weight, small changes will be made to reduce or resize.  However, if the weight is not within 0.5%, the aircraft sizing will need to be iterated until it is within 0.5% of the initial weight.</w:t>
      </w:r>
    </w:p>
    <w:p w:rsidR="003C1A0D" w:rsidRPr="00A968B4" w:rsidRDefault="003C1A0D" w:rsidP="00006FE4">
      <w:pPr>
        <w:pStyle w:val="Heading2"/>
        <w:rPr>
          <w:rFonts w:ascii="Times New Roman" w:hAnsi="Times New Roman" w:cs="Times New Roman"/>
        </w:rPr>
      </w:pPr>
      <w:bookmarkStart w:id="71" w:name="_Toc490258888"/>
      <w:bookmarkStart w:id="72" w:name="_Toc520293250"/>
      <w:r w:rsidRPr="00A968B4">
        <w:rPr>
          <w:rFonts w:ascii="Times New Roman" w:hAnsi="Times New Roman" w:cs="Times New Roman"/>
        </w:rPr>
        <w:t>1.7.  Comparative Study of Airplanes with Similar Mission Performance</w:t>
      </w:r>
      <w:bookmarkEnd w:id="71"/>
      <w:bookmarkEnd w:id="72"/>
    </w:p>
    <w:p w:rsidR="003C1A0D" w:rsidRPr="00A968B4" w:rsidRDefault="003C1A0D" w:rsidP="003C1A0D">
      <w:pPr>
        <w:pStyle w:val="Heading3"/>
        <w:rPr>
          <w:rFonts w:ascii="Times New Roman" w:hAnsi="Times New Roman" w:cs="Times New Roman"/>
        </w:rPr>
      </w:pPr>
      <w:bookmarkStart w:id="73" w:name="_Toc490258889"/>
      <w:bookmarkStart w:id="74" w:name="_Toc520293251"/>
      <w:r w:rsidRPr="00A968B4">
        <w:rPr>
          <w:rFonts w:ascii="Times New Roman" w:hAnsi="Times New Roman" w:cs="Times New Roman"/>
        </w:rPr>
        <w:t>1.7.1. Comparison of Weights, Performance, and Geometries of Similar Airplanes</w:t>
      </w:r>
      <w:bookmarkEnd w:id="73"/>
      <w:bookmarkEnd w:id="74"/>
    </w:p>
    <w:p w:rsidR="003C1A0D" w:rsidRPr="00A968B4" w:rsidRDefault="003C1A0D" w:rsidP="003C1A0D">
      <w:pPr>
        <w:pStyle w:val="Caption"/>
        <w:rPr>
          <w:rFonts w:ascii="Times New Roman" w:hAnsi="Times New Roman" w:cs="Times New Roman"/>
          <w:i w:val="0"/>
          <w:color w:val="auto"/>
          <w:sz w:val="18"/>
        </w:rPr>
      </w:pPr>
      <w:bookmarkStart w:id="75" w:name="_Toc490258925"/>
      <w:bookmarkStart w:id="76" w:name="_Toc510994798"/>
      <w:r w:rsidRPr="00A968B4">
        <w:rPr>
          <w:rFonts w:ascii="Times New Roman" w:hAnsi="Times New Roman" w:cs="Times New Roman"/>
          <w:color w:val="auto"/>
          <w:sz w:val="18"/>
        </w:rPr>
        <w:t xml:space="preserve">Table </w:t>
      </w:r>
      <w:r w:rsidRPr="00A968B4">
        <w:rPr>
          <w:rFonts w:ascii="Times New Roman" w:hAnsi="Times New Roman" w:cs="Times New Roman"/>
          <w:color w:val="auto"/>
          <w:sz w:val="18"/>
        </w:rPr>
        <w:fldChar w:fldCharType="begin"/>
      </w:r>
      <w:r w:rsidRPr="00A968B4">
        <w:rPr>
          <w:rFonts w:ascii="Times New Roman" w:hAnsi="Times New Roman" w:cs="Times New Roman"/>
          <w:color w:val="auto"/>
          <w:sz w:val="18"/>
        </w:rPr>
        <w:instrText xml:space="preserve"> SEQ Table \* ARABIC </w:instrText>
      </w:r>
      <w:r w:rsidRPr="00A968B4">
        <w:rPr>
          <w:rFonts w:ascii="Times New Roman" w:hAnsi="Times New Roman" w:cs="Times New Roman"/>
          <w:color w:val="auto"/>
          <w:sz w:val="18"/>
        </w:rPr>
        <w:fldChar w:fldCharType="separate"/>
      </w:r>
      <w:r w:rsidR="00C55883" w:rsidRPr="00A968B4">
        <w:rPr>
          <w:rFonts w:ascii="Times New Roman" w:hAnsi="Times New Roman" w:cs="Times New Roman"/>
          <w:noProof/>
          <w:color w:val="auto"/>
          <w:sz w:val="18"/>
        </w:rPr>
        <w:t>4</w:t>
      </w:r>
      <w:r w:rsidRPr="00A968B4">
        <w:rPr>
          <w:rFonts w:ascii="Times New Roman" w:hAnsi="Times New Roman" w:cs="Times New Roman"/>
          <w:color w:val="auto"/>
          <w:sz w:val="18"/>
        </w:rPr>
        <w:fldChar w:fldCharType="end"/>
      </w:r>
      <w:r w:rsidRPr="00A968B4">
        <w:rPr>
          <w:rFonts w:ascii="Times New Roman" w:hAnsi="Times New Roman" w:cs="Times New Roman"/>
          <w:color w:val="auto"/>
          <w:sz w:val="18"/>
        </w:rPr>
        <w:t>.</w:t>
      </w:r>
      <w:r w:rsidRPr="00A968B4">
        <w:rPr>
          <w:rFonts w:ascii="Times New Roman" w:hAnsi="Times New Roman" w:cs="Times New Roman"/>
          <w:i w:val="0"/>
          <w:color w:val="auto"/>
          <w:sz w:val="18"/>
        </w:rPr>
        <w:t xml:space="preserve"> Comparison of Aircraft Weights</w:t>
      </w:r>
      <w:bookmarkEnd w:id="75"/>
      <w:bookmarkEnd w:id="76"/>
    </w:p>
    <w:tbl>
      <w:tblPr>
        <w:tblStyle w:val="TableGrid"/>
        <w:tblW w:w="0" w:type="auto"/>
        <w:tblCellMar>
          <w:left w:w="0" w:type="dxa"/>
          <w:right w:w="0" w:type="dxa"/>
        </w:tblCellMar>
        <w:tblLook w:val="04A0" w:firstRow="1" w:lastRow="0" w:firstColumn="1" w:lastColumn="0" w:noHBand="0" w:noVBand="1"/>
      </w:tblPr>
      <w:tblGrid>
        <w:gridCol w:w="1467"/>
        <w:gridCol w:w="1145"/>
        <w:gridCol w:w="1201"/>
        <w:gridCol w:w="1214"/>
        <w:gridCol w:w="1106"/>
        <w:gridCol w:w="1171"/>
        <w:gridCol w:w="1106"/>
        <w:gridCol w:w="940"/>
      </w:tblGrid>
      <w:tr w:rsidR="00A968B4" w:rsidRPr="00A968B4" w:rsidTr="00CD3062">
        <w:tc>
          <w:tcPr>
            <w:tcW w:w="1467" w:type="dxa"/>
          </w:tcPr>
          <w:p w:rsidR="003C1A0D" w:rsidRPr="00A968B4" w:rsidRDefault="003C1A0D" w:rsidP="00CD3062">
            <w:pPr>
              <w:pStyle w:val="Text"/>
              <w:ind w:firstLine="720"/>
              <w:rPr>
                <w:rFonts w:ascii="Times New Roman" w:hAnsi="Times New Roman" w:cs="Times New Roman"/>
                <w:sz w:val="20"/>
                <w:szCs w:val="18"/>
              </w:rPr>
            </w:pPr>
          </w:p>
        </w:tc>
        <w:tc>
          <w:tcPr>
            <w:tcW w:w="1145"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Boeing 737-100</w:t>
            </w:r>
          </w:p>
        </w:tc>
        <w:tc>
          <w:tcPr>
            <w:tcW w:w="1201"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Boeing 737-200</w:t>
            </w:r>
          </w:p>
        </w:tc>
        <w:tc>
          <w:tcPr>
            <w:tcW w:w="1214"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Airbus A320NEO</w:t>
            </w:r>
          </w:p>
        </w:tc>
        <w:tc>
          <w:tcPr>
            <w:tcW w:w="1106"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Embraer ERJ-170-100</w:t>
            </w:r>
          </w:p>
        </w:tc>
        <w:tc>
          <w:tcPr>
            <w:tcW w:w="1171"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ARJ21-700STD</w:t>
            </w:r>
          </w:p>
        </w:tc>
        <w:tc>
          <w:tcPr>
            <w:tcW w:w="1106"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Bombardier</w:t>
            </w:r>
          </w:p>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CRJ200- ER</w:t>
            </w:r>
          </w:p>
        </w:tc>
        <w:tc>
          <w:tcPr>
            <w:tcW w:w="940"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SUGAR Volt 765-096-RevA</w:t>
            </w:r>
          </w:p>
        </w:tc>
      </w:tr>
      <w:tr w:rsidR="00A968B4" w:rsidRPr="00A968B4" w:rsidTr="00CD3062">
        <w:tc>
          <w:tcPr>
            <w:tcW w:w="1467"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Max Design Takeoff Weight (lbs)</w:t>
            </w:r>
          </w:p>
        </w:tc>
        <w:tc>
          <w:tcPr>
            <w:tcW w:w="1145"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97,000</w:t>
            </w:r>
          </w:p>
        </w:tc>
        <w:tc>
          <w:tcPr>
            <w:tcW w:w="1201"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100,000</w:t>
            </w:r>
          </w:p>
        </w:tc>
        <w:tc>
          <w:tcPr>
            <w:tcW w:w="1214"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174,165</w:t>
            </w:r>
          </w:p>
        </w:tc>
        <w:tc>
          <w:tcPr>
            <w:tcW w:w="1106"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79,344</w:t>
            </w:r>
          </w:p>
        </w:tc>
        <w:tc>
          <w:tcPr>
            <w:tcW w:w="1171"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89,287</w:t>
            </w:r>
          </w:p>
        </w:tc>
        <w:tc>
          <w:tcPr>
            <w:tcW w:w="1106"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51,000</w:t>
            </w:r>
          </w:p>
        </w:tc>
        <w:tc>
          <w:tcPr>
            <w:tcW w:w="940"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150,000</w:t>
            </w:r>
          </w:p>
        </w:tc>
      </w:tr>
      <w:tr w:rsidR="00A968B4" w:rsidRPr="00A968B4" w:rsidTr="00CD3062">
        <w:tc>
          <w:tcPr>
            <w:tcW w:w="1467"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Max Design Landing Weight (lbs)</w:t>
            </w:r>
          </w:p>
        </w:tc>
        <w:tc>
          <w:tcPr>
            <w:tcW w:w="1145"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89,700</w:t>
            </w:r>
          </w:p>
        </w:tc>
        <w:tc>
          <w:tcPr>
            <w:tcW w:w="1201"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95,000</w:t>
            </w:r>
          </w:p>
        </w:tc>
        <w:tc>
          <w:tcPr>
            <w:tcW w:w="1214"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146,165</w:t>
            </w:r>
          </w:p>
        </w:tc>
        <w:tc>
          <w:tcPr>
            <w:tcW w:w="1106"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72,311</w:t>
            </w:r>
          </w:p>
        </w:tc>
        <w:tc>
          <w:tcPr>
            <w:tcW w:w="1171"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83,037</w:t>
            </w:r>
          </w:p>
        </w:tc>
        <w:tc>
          <w:tcPr>
            <w:tcW w:w="1106"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47,000</w:t>
            </w:r>
          </w:p>
        </w:tc>
        <w:tc>
          <w:tcPr>
            <w:tcW w:w="940"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143,300</w:t>
            </w:r>
          </w:p>
        </w:tc>
      </w:tr>
      <w:tr w:rsidR="00A968B4" w:rsidRPr="00A968B4" w:rsidTr="00CD3062">
        <w:tc>
          <w:tcPr>
            <w:tcW w:w="1467"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Max Design Zero Fuel Weight (lbs)</w:t>
            </w:r>
          </w:p>
        </w:tc>
        <w:tc>
          <w:tcPr>
            <w:tcW w:w="1145"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81,700</w:t>
            </w:r>
          </w:p>
        </w:tc>
        <w:tc>
          <w:tcPr>
            <w:tcW w:w="1201"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85,000</w:t>
            </w:r>
          </w:p>
        </w:tc>
        <w:tc>
          <w:tcPr>
            <w:tcW w:w="1214"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138,450</w:t>
            </w:r>
          </w:p>
        </w:tc>
        <w:tc>
          <w:tcPr>
            <w:tcW w:w="1106"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66,447</w:t>
            </w:r>
          </w:p>
        </w:tc>
        <w:tc>
          <w:tcPr>
            <w:tcW w:w="1171"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77,062</w:t>
            </w:r>
          </w:p>
        </w:tc>
        <w:tc>
          <w:tcPr>
            <w:tcW w:w="1106"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44,000</w:t>
            </w:r>
          </w:p>
        </w:tc>
        <w:tc>
          <w:tcPr>
            <w:tcW w:w="940"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135,300</w:t>
            </w:r>
          </w:p>
        </w:tc>
      </w:tr>
      <w:tr w:rsidR="00A968B4" w:rsidRPr="00A968B4" w:rsidTr="00CD3062">
        <w:tc>
          <w:tcPr>
            <w:tcW w:w="1467"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Operating Empty Weight (lbs)</w:t>
            </w:r>
          </w:p>
        </w:tc>
        <w:tc>
          <w:tcPr>
            <w:tcW w:w="1145"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58,600</w:t>
            </w:r>
          </w:p>
        </w:tc>
        <w:tc>
          <w:tcPr>
            <w:tcW w:w="1201"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59,900</w:t>
            </w:r>
          </w:p>
        </w:tc>
        <w:tc>
          <w:tcPr>
            <w:tcW w:w="1214"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92,814</w:t>
            </w:r>
          </w:p>
        </w:tc>
        <w:tc>
          <w:tcPr>
            <w:tcW w:w="1106"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48,733</w:t>
            </w:r>
          </w:p>
        </w:tc>
        <w:tc>
          <w:tcPr>
            <w:tcW w:w="1171"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55,016</w:t>
            </w:r>
          </w:p>
        </w:tc>
        <w:tc>
          <w:tcPr>
            <w:tcW w:w="1106"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30,500</w:t>
            </w:r>
          </w:p>
        </w:tc>
        <w:tc>
          <w:tcPr>
            <w:tcW w:w="940"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88,800</w:t>
            </w:r>
          </w:p>
        </w:tc>
      </w:tr>
      <w:tr w:rsidR="00A968B4" w:rsidRPr="00A968B4" w:rsidTr="00CD3062">
        <w:tc>
          <w:tcPr>
            <w:tcW w:w="1467"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Max Structural Payload (lbs)</w:t>
            </w:r>
          </w:p>
        </w:tc>
        <w:tc>
          <w:tcPr>
            <w:tcW w:w="1145"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23,100</w:t>
            </w:r>
          </w:p>
        </w:tc>
        <w:tc>
          <w:tcPr>
            <w:tcW w:w="1201"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25,100</w:t>
            </w:r>
          </w:p>
        </w:tc>
        <w:tc>
          <w:tcPr>
            <w:tcW w:w="1214"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44,974</w:t>
            </w:r>
          </w:p>
        </w:tc>
        <w:tc>
          <w:tcPr>
            <w:tcW w:w="1106"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19,918</w:t>
            </w:r>
          </w:p>
        </w:tc>
        <w:tc>
          <w:tcPr>
            <w:tcW w:w="1171"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19,698</w:t>
            </w:r>
          </w:p>
        </w:tc>
        <w:tc>
          <w:tcPr>
            <w:tcW w:w="1106"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13,500</w:t>
            </w:r>
          </w:p>
        </w:tc>
        <w:tc>
          <w:tcPr>
            <w:tcW w:w="940"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30,800</w:t>
            </w:r>
          </w:p>
        </w:tc>
      </w:tr>
      <w:tr w:rsidR="00A968B4" w:rsidRPr="00A968B4" w:rsidTr="00CD3062">
        <w:tc>
          <w:tcPr>
            <w:tcW w:w="1467"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lastRenderedPageBreak/>
              <w:t xml:space="preserve">Seating Capacity </w:t>
            </w:r>
          </w:p>
        </w:tc>
        <w:tc>
          <w:tcPr>
            <w:tcW w:w="1145"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96 (FAA: 124)</w:t>
            </w:r>
          </w:p>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(2 class)</w:t>
            </w:r>
          </w:p>
        </w:tc>
        <w:tc>
          <w:tcPr>
            <w:tcW w:w="1201"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124 (FAA:136)</w:t>
            </w:r>
          </w:p>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(2 class)</w:t>
            </w:r>
          </w:p>
        </w:tc>
        <w:tc>
          <w:tcPr>
            <w:tcW w:w="1214"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150 (FAA: 180)</w:t>
            </w:r>
          </w:p>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(2 class)</w:t>
            </w:r>
          </w:p>
        </w:tc>
        <w:tc>
          <w:tcPr>
            <w:tcW w:w="1106"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70</w:t>
            </w:r>
          </w:p>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(single class)</w:t>
            </w:r>
          </w:p>
        </w:tc>
        <w:tc>
          <w:tcPr>
            <w:tcW w:w="1171"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90</w:t>
            </w:r>
          </w:p>
        </w:tc>
        <w:tc>
          <w:tcPr>
            <w:tcW w:w="1106"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50</w:t>
            </w:r>
          </w:p>
        </w:tc>
        <w:tc>
          <w:tcPr>
            <w:tcW w:w="940"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154</w:t>
            </w:r>
          </w:p>
        </w:tc>
      </w:tr>
      <w:tr w:rsidR="00A968B4" w:rsidRPr="00A968B4" w:rsidTr="00CD3062">
        <w:tc>
          <w:tcPr>
            <w:tcW w:w="1467"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Usable Fuel (gallons)</w:t>
            </w:r>
          </w:p>
        </w:tc>
        <w:tc>
          <w:tcPr>
            <w:tcW w:w="1145"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3,540</w:t>
            </w:r>
          </w:p>
        </w:tc>
        <w:tc>
          <w:tcPr>
            <w:tcW w:w="1201"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3,460</w:t>
            </w:r>
          </w:p>
        </w:tc>
        <w:tc>
          <w:tcPr>
            <w:tcW w:w="1214"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6,268</w:t>
            </w:r>
          </w:p>
        </w:tc>
        <w:tc>
          <w:tcPr>
            <w:tcW w:w="1106"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3,071</w:t>
            </w:r>
          </w:p>
        </w:tc>
        <w:tc>
          <w:tcPr>
            <w:tcW w:w="1171"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3,417</w:t>
            </w:r>
          </w:p>
        </w:tc>
        <w:tc>
          <w:tcPr>
            <w:tcW w:w="1106"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2,052</w:t>
            </w:r>
          </w:p>
        </w:tc>
        <w:tc>
          <w:tcPr>
            <w:tcW w:w="940"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2,196</w:t>
            </w:r>
          </w:p>
        </w:tc>
      </w:tr>
      <w:tr w:rsidR="00A968B4" w:rsidRPr="00A968B4" w:rsidTr="00CD3062">
        <w:tc>
          <w:tcPr>
            <w:tcW w:w="1467"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Max Fuel Capacity (gallons)</w:t>
            </w:r>
          </w:p>
        </w:tc>
        <w:tc>
          <w:tcPr>
            <w:tcW w:w="1145"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4,720</w:t>
            </w:r>
          </w:p>
        </w:tc>
        <w:tc>
          <w:tcPr>
            <w:tcW w:w="1201"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4,780</w:t>
            </w:r>
          </w:p>
        </w:tc>
        <w:tc>
          <w:tcPr>
            <w:tcW w:w="1214"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6289.6</w:t>
            </w:r>
          </w:p>
        </w:tc>
        <w:tc>
          <w:tcPr>
            <w:tcW w:w="1106"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3,093</w:t>
            </w:r>
          </w:p>
        </w:tc>
        <w:tc>
          <w:tcPr>
            <w:tcW w:w="1171"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3,196</w:t>
            </w:r>
          </w:p>
        </w:tc>
        <w:tc>
          <w:tcPr>
            <w:tcW w:w="1106"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2,135</w:t>
            </w:r>
          </w:p>
        </w:tc>
        <w:tc>
          <w:tcPr>
            <w:tcW w:w="940" w:type="dxa"/>
          </w:tcPr>
          <w:p w:rsidR="003C1A0D" w:rsidRPr="00A968B4" w:rsidRDefault="003C1A0D" w:rsidP="00CD3062">
            <w:pPr>
              <w:pStyle w:val="Text"/>
              <w:ind w:firstLine="215"/>
              <w:rPr>
                <w:rFonts w:ascii="Times New Roman" w:hAnsi="Times New Roman" w:cs="Times New Roman"/>
                <w:sz w:val="18"/>
                <w:szCs w:val="18"/>
              </w:rPr>
            </w:pPr>
            <w:r w:rsidRPr="00A968B4">
              <w:rPr>
                <w:rFonts w:ascii="Times New Roman" w:hAnsi="Times New Roman" w:cs="Times New Roman"/>
                <w:sz w:val="18"/>
                <w:szCs w:val="18"/>
              </w:rPr>
              <w:t>5,416</w:t>
            </w:r>
          </w:p>
        </w:tc>
      </w:tr>
      <w:tr w:rsidR="003C1A0D" w:rsidRPr="00A968B4" w:rsidTr="00CD3062">
        <w:tc>
          <w:tcPr>
            <w:tcW w:w="1467"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Source(s)</w:t>
            </w:r>
          </w:p>
        </w:tc>
        <w:tc>
          <w:tcPr>
            <w:tcW w:w="1145" w:type="dxa"/>
          </w:tcPr>
          <w:p w:rsidR="003C1A0D" w:rsidRPr="00A968B4" w:rsidRDefault="008046B5" w:rsidP="00CD3062">
            <w:pPr>
              <w:pStyle w:val="Text"/>
              <w:ind w:firstLine="215"/>
              <w:rPr>
                <w:rFonts w:ascii="Times New Roman" w:hAnsi="Times New Roman" w:cs="Times New Roman"/>
                <w:sz w:val="18"/>
                <w:szCs w:val="18"/>
              </w:rPr>
            </w:pPr>
            <w:sdt>
              <w:sdtPr>
                <w:rPr>
                  <w:rFonts w:ascii="Times New Roman" w:hAnsi="Times New Roman" w:cs="Times New Roman"/>
                  <w:sz w:val="18"/>
                  <w:szCs w:val="18"/>
                </w:rPr>
                <w:id w:val="270520086"/>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Boe13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(Boeing Commercial Airplanes, 2013)</w:t>
                </w:r>
                <w:r w:rsidR="003C1A0D" w:rsidRPr="00A968B4">
                  <w:rPr>
                    <w:rFonts w:ascii="Times New Roman" w:hAnsi="Times New Roman" w:cs="Times New Roman"/>
                    <w:sz w:val="18"/>
                    <w:szCs w:val="18"/>
                  </w:rPr>
                  <w:fldChar w:fldCharType="end"/>
                </w:r>
              </w:sdtContent>
            </w:sdt>
          </w:p>
        </w:tc>
        <w:tc>
          <w:tcPr>
            <w:tcW w:w="1201" w:type="dxa"/>
          </w:tcPr>
          <w:p w:rsidR="003C1A0D" w:rsidRPr="00A968B4" w:rsidRDefault="008046B5" w:rsidP="00CD3062">
            <w:pPr>
              <w:pStyle w:val="Text"/>
              <w:ind w:firstLine="215"/>
              <w:rPr>
                <w:rFonts w:ascii="Times New Roman" w:hAnsi="Times New Roman" w:cs="Times New Roman"/>
                <w:sz w:val="18"/>
                <w:szCs w:val="18"/>
              </w:rPr>
            </w:pPr>
            <w:sdt>
              <w:sdtPr>
                <w:rPr>
                  <w:rFonts w:ascii="Times New Roman" w:hAnsi="Times New Roman" w:cs="Times New Roman"/>
                  <w:sz w:val="18"/>
                  <w:szCs w:val="18"/>
                </w:rPr>
                <w:id w:val="875355409"/>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Boe13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(Boeing Commercial Airplanes, 2013)</w:t>
                </w:r>
                <w:r w:rsidR="003C1A0D" w:rsidRPr="00A968B4">
                  <w:rPr>
                    <w:rFonts w:ascii="Times New Roman" w:hAnsi="Times New Roman" w:cs="Times New Roman"/>
                    <w:sz w:val="18"/>
                    <w:szCs w:val="18"/>
                  </w:rPr>
                  <w:fldChar w:fldCharType="end"/>
                </w:r>
              </w:sdtContent>
            </w:sdt>
          </w:p>
        </w:tc>
        <w:tc>
          <w:tcPr>
            <w:tcW w:w="1214" w:type="dxa"/>
          </w:tcPr>
          <w:p w:rsidR="003C1A0D" w:rsidRPr="00A968B4" w:rsidRDefault="008046B5" w:rsidP="00CD3062">
            <w:pPr>
              <w:pStyle w:val="Text"/>
              <w:ind w:firstLine="215"/>
              <w:rPr>
                <w:rFonts w:ascii="Times New Roman" w:hAnsi="Times New Roman" w:cs="Times New Roman"/>
                <w:sz w:val="18"/>
                <w:szCs w:val="18"/>
              </w:rPr>
            </w:pPr>
            <w:sdt>
              <w:sdtPr>
                <w:rPr>
                  <w:rFonts w:ascii="Times New Roman" w:hAnsi="Times New Roman" w:cs="Times New Roman"/>
                  <w:sz w:val="18"/>
                  <w:szCs w:val="18"/>
                </w:rPr>
                <w:id w:val="155429273"/>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Air17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(Airbus Commerial Aircraft, n.d.)</w:t>
                </w:r>
                <w:r w:rsidR="003C1A0D" w:rsidRPr="00A968B4">
                  <w:rPr>
                    <w:rFonts w:ascii="Times New Roman" w:hAnsi="Times New Roman" w:cs="Times New Roman"/>
                    <w:sz w:val="18"/>
                    <w:szCs w:val="18"/>
                  </w:rPr>
                  <w:fldChar w:fldCharType="end"/>
                </w:r>
              </w:sdtContent>
            </w:sdt>
          </w:p>
        </w:tc>
        <w:tc>
          <w:tcPr>
            <w:tcW w:w="1106" w:type="dxa"/>
          </w:tcPr>
          <w:p w:rsidR="003C1A0D" w:rsidRPr="00A968B4" w:rsidRDefault="008046B5" w:rsidP="00CD3062">
            <w:pPr>
              <w:pStyle w:val="Text"/>
              <w:ind w:firstLine="215"/>
              <w:rPr>
                <w:rFonts w:ascii="Times New Roman" w:hAnsi="Times New Roman" w:cs="Times New Roman"/>
                <w:sz w:val="18"/>
                <w:szCs w:val="18"/>
              </w:rPr>
            </w:pPr>
            <w:sdt>
              <w:sdtPr>
                <w:rPr>
                  <w:rFonts w:ascii="Times New Roman" w:hAnsi="Times New Roman" w:cs="Times New Roman"/>
                  <w:sz w:val="18"/>
                  <w:szCs w:val="18"/>
                </w:rPr>
                <w:id w:val="-70040666"/>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Jan13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(Jane's All the World's Aircraft, 2013)</w:t>
                </w:r>
                <w:r w:rsidR="003C1A0D" w:rsidRPr="00A968B4">
                  <w:rPr>
                    <w:rFonts w:ascii="Times New Roman" w:hAnsi="Times New Roman" w:cs="Times New Roman"/>
                    <w:sz w:val="18"/>
                    <w:szCs w:val="18"/>
                  </w:rPr>
                  <w:fldChar w:fldCharType="end"/>
                </w:r>
              </w:sdtContent>
            </w:sdt>
          </w:p>
        </w:tc>
        <w:tc>
          <w:tcPr>
            <w:tcW w:w="1171" w:type="dxa"/>
          </w:tcPr>
          <w:p w:rsidR="003C1A0D" w:rsidRPr="00A968B4" w:rsidRDefault="008046B5" w:rsidP="00CD3062">
            <w:pPr>
              <w:pStyle w:val="Text"/>
              <w:ind w:firstLine="215"/>
              <w:rPr>
                <w:rFonts w:ascii="Times New Roman" w:hAnsi="Times New Roman" w:cs="Times New Roman"/>
                <w:sz w:val="18"/>
                <w:szCs w:val="18"/>
              </w:rPr>
            </w:pPr>
            <w:sdt>
              <w:sdtPr>
                <w:rPr>
                  <w:rFonts w:ascii="Times New Roman" w:hAnsi="Times New Roman" w:cs="Times New Roman"/>
                  <w:sz w:val="18"/>
                  <w:szCs w:val="18"/>
                </w:rPr>
                <w:id w:val="1814761454"/>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Jan13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(Jane's All the World's Aircraft, 2013)</w:t>
                </w:r>
                <w:r w:rsidR="003C1A0D" w:rsidRPr="00A968B4">
                  <w:rPr>
                    <w:rFonts w:ascii="Times New Roman" w:hAnsi="Times New Roman" w:cs="Times New Roman"/>
                    <w:sz w:val="18"/>
                    <w:szCs w:val="18"/>
                  </w:rPr>
                  <w:fldChar w:fldCharType="end"/>
                </w:r>
              </w:sdtContent>
            </w:sdt>
          </w:p>
        </w:tc>
        <w:tc>
          <w:tcPr>
            <w:tcW w:w="1106" w:type="dxa"/>
          </w:tcPr>
          <w:p w:rsidR="003C1A0D" w:rsidRPr="00A968B4" w:rsidRDefault="008046B5" w:rsidP="00CD3062">
            <w:pPr>
              <w:pStyle w:val="Text"/>
              <w:ind w:firstLine="215"/>
              <w:rPr>
                <w:rFonts w:ascii="Times New Roman" w:hAnsi="Times New Roman" w:cs="Times New Roman"/>
                <w:sz w:val="18"/>
                <w:szCs w:val="18"/>
              </w:rPr>
            </w:pPr>
            <w:sdt>
              <w:sdtPr>
                <w:rPr>
                  <w:rFonts w:ascii="Times New Roman" w:hAnsi="Times New Roman" w:cs="Times New Roman"/>
                  <w:sz w:val="18"/>
                  <w:szCs w:val="18"/>
                </w:rPr>
                <w:id w:val="881136144"/>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Jan13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(Jane's All the World's Aircraft, 2013)</w:t>
                </w:r>
                <w:r w:rsidR="003C1A0D" w:rsidRPr="00A968B4">
                  <w:rPr>
                    <w:rFonts w:ascii="Times New Roman" w:hAnsi="Times New Roman" w:cs="Times New Roman"/>
                    <w:sz w:val="18"/>
                    <w:szCs w:val="18"/>
                  </w:rPr>
                  <w:fldChar w:fldCharType="end"/>
                </w:r>
              </w:sdtContent>
            </w:sdt>
          </w:p>
        </w:tc>
        <w:tc>
          <w:tcPr>
            <w:tcW w:w="940" w:type="dxa"/>
          </w:tcPr>
          <w:p w:rsidR="003C1A0D" w:rsidRPr="00A968B4" w:rsidRDefault="008046B5" w:rsidP="00CD3062">
            <w:pPr>
              <w:pStyle w:val="Text"/>
              <w:ind w:firstLine="215"/>
              <w:rPr>
                <w:rFonts w:ascii="Times New Roman" w:hAnsi="Times New Roman" w:cs="Times New Roman"/>
                <w:sz w:val="18"/>
                <w:szCs w:val="18"/>
              </w:rPr>
            </w:pPr>
            <w:sdt>
              <w:sdtPr>
                <w:rPr>
                  <w:rFonts w:ascii="Times New Roman" w:hAnsi="Times New Roman" w:cs="Times New Roman"/>
                  <w:sz w:val="18"/>
                  <w:szCs w:val="18"/>
                </w:rPr>
                <w:id w:val="1346979439"/>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Bra15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(Bradley &amp; Droney, Subsonic Ultra Green Aircraft Research: Phase II- Volume II- Hybrid Electric Design Exploration, 2015)</w:t>
                </w:r>
                <w:r w:rsidR="003C1A0D" w:rsidRPr="00A968B4">
                  <w:rPr>
                    <w:rFonts w:ascii="Times New Roman" w:hAnsi="Times New Roman" w:cs="Times New Roman"/>
                    <w:sz w:val="18"/>
                    <w:szCs w:val="18"/>
                  </w:rPr>
                  <w:fldChar w:fldCharType="end"/>
                </w:r>
              </w:sdtContent>
            </w:sdt>
          </w:p>
        </w:tc>
      </w:tr>
    </w:tbl>
    <w:p w:rsidR="003C1A0D" w:rsidRPr="00A968B4" w:rsidRDefault="003C1A0D" w:rsidP="003C1A0D">
      <w:pPr>
        <w:pStyle w:val="Text"/>
        <w:ind w:firstLine="0"/>
        <w:rPr>
          <w:rFonts w:ascii="Times New Roman" w:hAnsi="Times New Roman" w:cs="Times New Roman"/>
        </w:rPr>
      </w:pPr>
    </w:p>
    <w:p w:rsidR="003C1A0D" w:rsidRPr="00A968B4" w:rsidRDefault="003C1A0D" w:rsidP="003C1A0D">
      <w:pPr>
        <w:pStyle w:val="Caption"/>
        <w:rPr>
          <w:rFonts w:ascii="Times New Roman" w:hAnsi="Times New Roman" w:cs="Times New Roman"/>
          <w:i w:val="0"/>
          <w:color w:val="auto"/>
          <w:sz w:val="18"/>
        </w:rPr>
      </w:pPr>
      <w:bookmarkStart w:id="77" w:name="_Toc490258926"/>
      <w:bookmarkStart w:id="78" w:name="_Toc510994799"/>
      <w:r w:rsidRPr="00A968B4">
        <w:rPr>
          <w:rFonts w:ascii="Times New Roman" w:hAnsi="Times New Roman" w:cs="Times New Roman"/>
          <w:color w:val="auto"/>
          <w:sz w:val="18"/>
        </w:rPr>
        <w:t xml:space="preserve">Table </w:t>
      </w:r>
      <w:r w:rsidRPr="00A968B4">
        <w:rPr>
          <w:rFonts w:ascii="Times New Roman" w:hAnsi="Times New Roman" w:cs="Times New Roman"/>
          <w:color w:val="auto"/>
          <w:sz w:val="18"/>
        </w:rPr>
        <w:fldChar w:fldCharType="begin"/>
      </w:r>
      <w:r w:rsidRPr="00A968B4">
        <w:rPr>
          <w:rFonts w:ascii="Times New Roman" w:hAnsi="Times New Roman" w:cs="Times New Roman"/>
          <w:color w:val="auto"/>
          <w:sz w:val="18"/>
        </w:rPr>
        <w:instrText xml:space="preserve"> SEQ Table \* ARABIC </w:instrText>
      </w:r>
      <w:r w:rsidRPr="00A968B4">
        <w:rPr>
          <w:rFonts w:ascii="Times New Roman" w:hAnsi="Times New Roman" w:cs="Times New Roman"/>
          <w:color w:val="auto"/>
          <w:sz w:val="18"/>
        </w:rPr>
        <w:fldChar w:fldCharType="separate"/>
      </w:r>
      <w:r w:rsidR="00C55883" w:rsidRPr="00A968B4">
        <w:rPr>
          <w:rFonts w:ascii="Times New Roman" w:hAnsi="Times New Roman" w:cs="Times New Roman"/>
          <w:noProof/>
          <w:color w:val="auto"/>
          <w:sz w:val="18"/>
        </w:rPr>
        <w:t>5</w:t>
      </w:r>
      <w:r w:rsidRPr="00A968B4">
        <w:rPr>
          <w:rFonts w:ascii="Times New Roman" w:hAnsi="Times New Roman" w:cs="Times New Roman"/>
          <w:color w:val="auto"/>
          <w:sz w:val="18"/>
        </w:rPr>
        <w:fldChar w:fldCharType="end"/>
      </w:r>
      <w:r w:rsidRPr="00A968B4">
        <w:rPr>
          <w:rFonts w:ascii="Times New Roman" w:hAnsi="Times New Roman" w:cs="Times New Roman"/>
          <w:color w:val="auto"/>
          <w:sz w:val="18"/>
        </w:rPr>
        <w:t>.</w:t>
      </w:r>
      <w:r w:rsidRPr="00A968B4">
        <w:rPr>
          <w:rFonts w:ascii="Times New Roman" w:hAnsi="Times New Roman" w:cs="Times New Roman"/>
          <w:i w:val="0"/>
          <w:color w:val="auto"/>
          <w:sz w:val="18"/>
        </w:rPr>
        <w:t>Comparison of Aircraft Performance (Assuming standard conditions at sea level)</w:t>
      </w:r>
      <w:bookmarkEnd w:id="77"/>
      <w:bookmarkEnd w:id="78"/>
    </w:p>
    <w:tbl>
      <w:tblPr>
        <w:tblStyle w:val="TableGrid"/>
        <w:tblW w:w="9355" w:type="dxa"/>
        <w:tblLayout w:type="fixed"/>
        <w:tblCellMar>
          <w:left w:w="0" w:type="dxa"/>
          <w:right w:w="0" w:type="dxa"/>
        </w:tblCellMar>
        <w:tblLook w:val="04A0" w:firstRow="1" w:lastRow="0" w:firstColumn="1" w:lastColumn="0" w:noHBand="0" w:noVBand="1"/>
      </w:tblPr>
      <w:tblGrid>
        <w:gridCol w:w="1435"/>
        <w:gridCol w:w="1170"/>
        <w:gridCol w:w="1260"/>
        <w:gridCol w:w="1170"/>
        <w:gridCol w:w="1080"/>
        <w:gridCol w:w="1170"/>
        <w:gridCol w:w="1080"/>
        <w:gridCol w:w="990"/>
      </w:tblGrid>
      <w:tr w:rsidR="00A968B4" w:rsidRPr="00A968B4" w:rsidTr="00CD3062">
        <w:tc>
          <w:tcPr>
            <w:tcW w:w="1435" w:type="dxa"/>
          </w:tcPr>
          <w:p w:rsidR="003C1A0D" w:rsidRPr="00A968B4" w:rsidRDefault="003C1A0D" w:rsidP="00CD3062">
            <w:pPr>
              <w:pStyle w:val="Text"/>
              <w:ind w:firstLine="720"/>
              <w:rPr>
                <w:rFonts w:ascii="Times New Roman" w:hAnsi="Times New Roman" w:cs="Times New Roman"/>
                <w:sz w:val="20"/>
                <w:szCs w:val="20"/>
              </w:rPr>
            </w:pPr>
          </w:p>
        </w:tc>
        <w:tc>
          <w:tcPr>
            <w:tcW w:w="1170"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Boeing 737-100</w:t>
            </w:r>
          </w:p>
        </w:tc>
        <w:tc>
          <w:tcPr>
            <w:tcW w:w="1260"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Boeing 737-200</w:t>
            </w:r>
          </w:p>
        </w:tc>
        <w:tc>
          <w:tcPr>
            <w:tcW w:w="1170"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Airbus A320NEO</w:t>
            </w:r>
          </w:p>
        </w:tc>
        <w:tc>
          <w:tcPr>
            <w:tcW w:w="1080"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Embraer ERJ-170-100</w:t>
            </w:r>
          </w:p>
        </w:tc>
        <w:tc>
          <w:tcPr>
            <w:tcW w:w="1170"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ARJ21-700STD</w:t>
            </w:r>
          </w:p>
        </w:tc>
        <w:tc>
          <w:tcPr>
            <w:tcW w:w="1080"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CRJ200-ER</w:t>
            </w:r>
          </w:p>
        </w:tc>
        <w:tc>
          <w:tcPr>
            <w:tcW w:w="990"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SUGAR Volt 765-096-RevA</w:t>
            </w:r>
          </w:p>
        </w:tc>
      </w:tr>
      <w:tr w:rsidR="00A968B4"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Max Cruise Speed (Mach number)</w:t>
            </w:r>
          </w:p>
        </w:tc>
        <w:tc>
          <w:tcPr>
            <w:tcW w:w="1170" w:type="dxa"/>
          </w:tcPr>
          <w:p w:rsidR="003C1A0D" w:rsidRPr="00A968B4" w:rsidRDefault="003C1A0D" w:rsidP="00CD3062">
            <w:pPr>
              <w:pStyle w:val="Text"/>
              <w:ind w:firstLine="142"/>
              <w:jc w:val="both"/>
              <w:rPr>
                <w:rFonts w:ascii="Times New Roman" w:hAnsi="Times New Roman" w:cs="Times New Roman"/>
                <w:sz w:val="18"/>
                <w:szCs w:val="18"/>
              </w:rPr>
            </w:pPr>
            <w:r w:rsidRPr="00A968B4">
              <w:rPr>
                <w:rFonts w:ascii="Times New Roman" w:hAnsi="Times New Roman" w:cs="Times New Roman"/>
                <w:sz w:val="18"/>
                <w:szCs w:val="18"/>
              </w:rPr>
              <w:t>0.82</w:t>
            </w:r>
          </w:p>
        </w:tc>
        <w:tc>
          <w:tcPr>
            <w:tcW w:w="126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0.82</w:t>
            </w:r>
          </w:p>
        </w:tc>
        <w:tc>
          <w:tcPr>
            <w:tcW w:w="117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0.82</w:t>
            </w:r>
          </w:p>
        </w:tc>
        <w:tc>
          <w:tcPr>
            <w:tcW w:w="108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0.82</w:t>
            </w:r>
          </w:p>
        </w:tc>
        <w:tc>
          <w:tcPr>
            <w:tcW w:w="117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0.82</w:t>
            </w:r>
          </w:p>
        </w:tc>
        <w:tc>
          <w:tcPr>
            <w:tcW w:w="108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0.85</w:t>
            </w:r>
          </w:p>
        </w:tc>
        <w:tc>
          <w:tcPr>
            <w:tcW w:w="99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0.7</w:t>
            </w:r>
          </w:p>
        </w:tc>
      </w:tr>
      <w:tr w:rsidR="00A968B4"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Cruise Speed (mph)</w:t>
            </w:r>
          </w:p>
        </w:tc>
        <w:tc>
          <w:tcPr>
            <w:tcW w:w="1170" w:type="dxa"/>
          </w:tcPr>
          <w:p w:rsidR="003C1A0D" w:rsidRPr="00A968B4" w:rsidRDefault="003C1A0D" w:rsidP="00CD3062">
            <w:pPr>
              <w:pStyle w:val="Text"/>
              <w:ind w:firstLine="142"/>
              <w:jc w:val="both"/>
              <w:rPr>
                <w:rFonts w:ascii="Times New Roman" w:hAnsi="Times New Roman" w:cs="Times New Roman"/>
                <w:sz w:val="18"/>
                <w:szCs w:val="18"/>
              </w:rPr>
            </w:pPr>
            <w:r w:rsidRPr="00A968B4">
              <w:rPr>
                <w:rFonts w:ascii="Times New Roman" w:hAnsi="Times New Roman" w:cs="Times New Roman"/>
                <w:sz w:val="18"/>
                <w:szCs w:val="18"/>
              </w:rPr>
              <w:t>580</w:t>
            </w:r>
          </w:p>
        </w:tc>
        <w:tc>
          <w:tcPr>
            <w:tcW w:w="126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580</w:t>
            </w:r>
          </w:p>
        </w:tc>
        <w:tc>
          <w:tcPr>
            <w:tcW w:w="117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598</w:t>
            </w:r>
          </w:p>
        </w:tc>
        <w:tc>
          <w:tcPr>
            <w:tcW w:w="108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529</w:t>
            </w:r>
          </w:p>
        </w:tc>
        <w:tc>
          <w:tcPr>
            <w:tcW w:w="117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518</w:t>
            </w:r>
          </w:p>
        </w:tc>
        <w:tc>
          <w:tcPr>
            <w:tcW w:w="108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534</w:t>
            </w:r>
          </w:p>
        </w:tc>
        <w:tc>
          <w:tcPr>
            <w:tcW w:w="99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537</w:t>
            </w:r>
          </w:p>
        </w:tc>
      </w:tr>
      <w:tr w:rsidR="00A968B4"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Takeoff Field Length (MTOW) (ft)</w:t>
            </w:r>
          </w:p>
        </w:tc>
        <w:tc>
          <w:tcPr>
            <w:tcW w:w="1170" w:type="dxa"/>
          </w:tcPr>
          <w:p w:rsidR="003C1A0D" w:rsidRPr="00A968B4" w:rsidRDefault="003C1A0D" w:rsidP="00CD3062">
            <w:pPr>
              <w:pStyle w:val="Text"/>
              <w:ind w:firstLine="142"/>
              <w:jc w:val="both"/>
              <w:rPr>
                <w:rFonts w:ascii="Times New Roman" w:hAnsi="Times New Roman" w:cs="Times New Roman"/>
                <w:sz w:val="18"/>
                <w:szCs w:val="18"/>
              </w:rPr>
            </w:pPr>
            <w:r w:rsidRPr="00A968B4">
              <w:rPr>
                <w:rFonts w:ascii="Times New Roman" w:hAnsi="Times New Roman" w:cs="Times New Roman"/>
                <w:sz w:val="18"/>
                <w:szCs w:val="18"/>
              </w:rPr>
              <w:t>5,499</w:t>
            </w:r>
          </w:p>
        </w:tc>
        <w:tc>
          <w:tcPr>
            <w:tcW w:w="126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5,499</w:t>
            </w:r>
          </w:p>
        </w:tc>
        <w:tc>
          <w:tcPr>
            <w:tcW w:w="117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6,857</w:t>
            </w:r>
          </w:p>
        </w:tc>
        <w:tc>
          <w:tcPr>
            <w:tcW w:w="108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4,866</w:t>
            </w:r>
          </w:p>
        </w:tc>
        <w:tc>
          <w:tcPr>
            <w:tcW w:w="117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5,578</w:t>
            </w:r>
          </w:p>
        </w:tc>
        <w:tc>
          <w:tcPr>
            <w:tcW w:w="108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5,800</w:t>
            </w:r>
          </w:p>
        </w:tc>
        <w:tc>
          <w:tcPr>
            <w:tcW w:w="99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8,180</w:t>
            </w:r>
          </w:p>
        </w:tc>
      </w:tr>
      <w:tr w:rsidR="00A968B4"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Landing Field Length (ft)</w:t>
            </w:r>
          </w:p>
        </w:tc>
        <w:tc>
          <w:tcPr>
            <w:tcW w:w="1170" w:type="dxa"/>
          </w:tcPr>
          <w:p w:rsidR="003C1A0D" w:rsidRPr="00A968B4" w:rsidRDefault="003C1A0D" w:rsidP="00CD3062">
            <w:pPr>
              <w:pStyle w:val="Text"/>
              <w:ind w:firstLine="142"/>
              <w:jc w:val="both"/>
              <w:rPr>
                <w:rFonts w:ascii="Times New Roman" w:hAnsi="Times New Roman" w:cs="Times New Roman"/>
                <w:sz w:val="18"/>
                <w:szCs w:val="18"/>
              </w:rPr>
            </w:pPr>
            <w:r w:rsidRPr="00A968B4">
              <w:rPr>
                <w:rFonts w:ascii="Times New Roman" w:hAnsi="Times New Roman" w:cs="Times New Roman"/>
                <w:sz w:val="18"/>
                <w:szCs w:val="18"/>
              </w:rPr>
              <w:t>3,960</w:t>
            </w:r>
          </w:p>
        </w:tc>
        <w:tc>
          <w:tcPr>
            <w:tcW w:w="126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3,960</w:t>
            </w:r>
          </w:p>
        </w:tc>
        <w:tc>
          <w:tcPr>
            <w:tcW w:w="117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5,020</w:t>
            </w:r>
          </w:p>
        </w:tc>
        <w:tc>
          <w:tcPr>
            <w:tcW w:w="108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4,029</w:t>
            </w:r>
          </w:p>
        </w:tc>
        <w:tc>
          <w:tcPr>
            <w:tcW w:w="117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5,086</w:t>
            </w:r>
          </w:p>
        </w:tc>
        <w:tc>
          <w:tcPr>
            <w:tcW w:w="108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4,850</w:t>
            </w:r>
          </w:p>
        </w:tc>
        <w:tc>
          <w:tcPr>
            <w:tcW w:w="99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w:t>
            </w:r>
          </w:p>
        </w:tc>
      </w:tr>
      <w:tr w:rsidR="00A968B4"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Service Ceiling (ft)</w:t>
            </w:r>
          </w:p>
        </w:tc>
        <w:tc>
          <w:tcPr>
            <w:tcW w:w="1170" w:type="dxa"/>
          </w:tcPr>
          <w:p w:rsidR="003C1A0D" w:rsidRPr="00A968B4" w:rsidRDefault="003C1A0D" w:rsidP="00CD3062">
            <w:pPr>
              <w:pStyle w:val="Text"/>
              <w:ind w:firstLine="142"/>
              <w:jc w:val="both"/>
              <w:rPr>
                <w:rFonts w:ascii="Times New Roman" w:hAnsi="Times New Roman" w:cs="Times New Roman"/>
                <w:sz w:val="18"/>
                <w:szCs w:val="18"/>
              </w:rPr>
            </w:pPr>
            <w:r w:rsidRPr="00A968B4">
              <w:rPr>
                <w:rFonts w:ascii="Times New Roman" w:hAnsi="Times New Roman" w:cs="Times New Roman"/>
                <w:sz w:val="18"/>
                <w:szCs w:val="18"/>
              </w:rPr>
              <w:t>35,000</w:t>
            </w:r>
          </w:p>
        </w:tc>
        <w:tc>
          <w:tcPr>
            <w:tcW w:w="126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37,000</w:t>
            </w:r>
          </w:p>
        </w:tc>
        <w:tc>
          <w:tcPr>
            <w:tcW w:w="117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19,500</w:t>
            </w:r>
          </w:p>
        </w:tc>
        <w:tc>
          <w:tcPr>
            <w:tcW w:w="108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41,000</w:t>
            </w:r>
          </w:p>
        </w:tc>
        <w:tc>
          <w:tcPr>
            <w:tcW w:w="117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20,340</w:t>
            </w:r>
          </w:p>
        </w:tc>
        <w:tc>
          <w:tcPr>
            <w:tcW w:w="108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41,000</w:t>
            </w:r>
          </w:p>
        </w:tc>
        <w:tc>
          <w:tcPr>
            <w:tcW w:w="99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w:t>
            </w:r>
          </w:p>
        </w:tc>
      </w:tr>
      <w:tr w:rsidR="00A968B4"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Cruising Altitude (ft)</w:t>
            </w:r>
          </w:p>
        </w:tc>
        <w:tc>
          <w:tcPr>
            <w:tcW w:w="1170" w:type="dxa"/>
          </w:tcPr>
          <w:p w:rsidR="003C1A0D" w:rsidRPr="00A968B4" w:rsidRDefault="003C1A0D" w:rsidP="00CD3062">
            <w:pPr>
              <w:pStyle w:val="Text"/>
              <w:ind w:firstLine="142"/>
              <w:jc w:val="both"/>
              <w:rPr>
                <w:rFonts w:ascii="Times New Roman" w:hAnsi="Times New Roman" w:cs="Times New Roman"/>
                <w:sz w:val="18"/>
                <w:szCs w:val="18"/>
              </w:rPr>
            </w:pPr>
            <w:r w:rsidRPr="00A968B4">
              <w:rPr>
                <w:rFonts w:ascii="Times New Roman" w:hAnsi="Times New Roman" w:cs="Times New Roman"/>
                <w:sz w:val="18"/>
                <w:szCs w:val="18"/>
              </w:rPr>
              <w:t>23,500</w:t>
            </w:r>
          </w:p>
        </w:tc>
        <w:tc>
          <w:tcPr>
            <w:tcW w:w="126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23,500</w:t>
            </w:r>
          </w:p>
        </w:tc>
        <w:tc>
          <w:tcPr>
            <w:tcW w:w="117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37,000</w:t>
            </w:r>
          </w:p>
        </w:tc>
        <w:tc>
          <w:tcPr>
            <w:tcW w:w="108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41,000</w:t>
            </w:r>
          </w:p>
        </w:tc>
        <w:tc>
          <w:tcPr>
            <w:tcW w:w="117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35,000</w:t>
            </w:r>
          </w:p>
        </w:tc>
        <w:tc>
          <w:tcPr>
            <w:tcW w:w="108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37,000</w:t>
            </w:r>
          </w:p>
        </w:tc>
        <w:tc>
          <w:tcPr>
            <w:tcW w:w="99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42,000</w:t>
            </w:r>
          </w:p>
        </w:tc>
      </w:tr>
      <w:tr w:rsidR="00A968B4"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Range (nm)</w:t>
            </w:r>
          </w:p>
        </w:tc>
        <w:tc>
          <w:tcPr>
            <w:tcW w:w="1170" w:type="dxa"/>
          </w:tcPr>
          <w:p w:rsidR="003C1A0D" w:rsidRPr="00A968B4" w:rsidRDefault="003C1A0D" w:rsidP="00CD3062">
            <w:pPr>
              <w:pStyle w:val="Text"/>
              <w:ind w:firstLine="142"/>
              <w:jc w:val="both"/>
              <w:rPr>
                <w:rFonts w:ascii="Times New Roman" w:hAnsi="Times New Roman" w:cs="Times New Roman"/>
                <w:sz w:val="18"/>
                <w:szCs w:val="18"/>
              </w:rPr>
            </w:pPr>
            <w:r w:rsidRPr="00A968B4">
              <w:rPr>
                <w:rFonts w:ascii="Times New Roman" w:hAnsi="Times New Roman" w:cs="Times New Roman"/>
                <w:sz w:val="18"/>
                <w:szCs w:val="18"/>
              </w:rPr>
              <w:t>1,720</w:t>
            </w:r>
          </w:p>
        </w:tc>
        <w:tc>
          <w:tcPr>
            <w:tcW w:w="126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2,645</w:t>
            </w:r>
          </w:p>
        </w:tc>
        <w:tc>
          <w:tcPr>
            <w:tcW w:w="117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3,078 (3,700 with sharklets)</w:t>
            </w:r>
          </w:p>
        </w:tc>
        <w:tc>
          <w:tcPr>
            <w:tcW w:w="108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1,800</w:t>
            </w:r>
          </w:p>
        </w:tc>
        <w:tc>
          <w:tcPr>
            <w:tcW w:w="117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1,200</w:t>
            </w:r>
          </w:p>
        </w:tc>
        <w:tc>
          <w:tcPr>
            <w:tcW w:w="108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1,893</w:t>
            </w:r>
          </w:p>
        </w:tc>
        <w:tc>
          <w:tcPr>
            <w:tcW w:w="990" w:type="dxa"/>
          </w:tcPr>
          <w:p w:rsidR="003C1A0D" w:rsidRPr="00A968B4" w:rsidRDefault="003C1A0D" w:rsidP="00CD3062">
            <w:pPr>
              <w:pStyle w:val="Text"/>
              <w:ind w:firstLine="91"/>
              <w:rPr>
                <w:rFonts w:ascii="Times New Roman" w:hAnsi="Times New Roman" w:cs="Times New Roman"/>
                <w:sz w:val="18"/>
                <w:szCs w:val="18"/>
              </w:rPr>
            </w:pPr>
            <w:r w:rsidRPr="00A968B4">
              <w:rPr>
                <w:rFonts w:ascii="Times New Roman" w:hAnsi="Times New Roman" w:cs="Times New Roman"/>
                <w:sz w:val="18"/>
                <w:szCs w:val="18"/>
              </w:rPr>
              <w:t>3,500</w:t>
            </w:r>
          </w:p>
        </w:tc>
      </w:tr>
      <w:tr w:rsidR="003C1A0D"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Source(s)</w:t>
            </w:r>
          </w:p>
        </w:tc>
        <w:tc>
          <w:tcPr>
            <w:tcW w:w="1170" w:type="dxa"/>
          </w:tcPr>
          <w:p w:rsidR="003C1A0D" w:rsidRPr="00A968B4" w:rsidRDefault="008046B5" w:rsidP="00CD3062">
            <w:pPr>
              <w:pStyle w:val="Text"/>
              <w:ind w:firstLine="142"/>
              <w:jc w:val="both"/>
              <w:rPr>
                <w:rFonts w:ascii="Times New Roman" w:hAnsi="Times New Roman" w:cs="Times New Roman"/>
                <w:sz w:val="18"/>
                <w:szCs w:val="18"/>
              </w:rPr>
            </w:pPr>
            <w:sdt>
              <w:sdtPr>
                <w:rPr>
                  <w:rFonts w:ascii="Times New Roman" w:hAnsi="Times New Roman" w:cs="Times New Roman"/>
                  <w:sz w:val="18"/>
                  <w:szCs w:val="18"/>
                </w:rPr>
                <w:id w:val="-48700728"/>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Boe13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(Boeing Commercial Airplanes, 2013)</w:t>
                </w:r>
                <w:r w:rsidR="003C1A0D" w:rsidRPr="00A968B4">
                  <w:rPr>
                    <w:rFonts w:ascii="Times New Roman" w:hAnsi="Times New Roman" w:cs="Times New Roman"/>
                    <w:sz w:val="18"/>
                    <w:szCs w:val="18"/>
                  </w:rPr>
                  <w:fldChar w:fldCharType="end"/>
                </w:r>
              </w:sdtContent>
            </w:sdt>
          </w:p>
        </w:tc>
        <w:tc>
          <w:tcPr>
            <w:tcW w:w="1260" w:type="dxa"/>
          </w:tcPr>
          <w:p w:rsidR="003C1A0D" w:rsidRPr="00A968B4" w:rsidRDefault="008046B5" w:rsidP="00CD3062">
            <w:pPr>
              <w:pStyle w:val="Text"/>
              <w:ind w:firstLine="91"/>
              <w:rPr>
                <w:rFonts w:ascii="Times New Roman" w:hAnsi="Times New Roman" w:cs="Times New Roman"/>
                <w:sz w:val="18"/>
                <w:szCs w:val="18"/>
              </w:rPr>
            </w:pPr>
            <w:sdt>
              <w:sdtPr>
                <w:rPr>
                  <w:rFonts w:ascii="Times New Roman" w:hAnsi="Times New Roman" w:cs="Times New Roman"/>
                  <w:sz w:val="18"/>
                  <w:szCs w:val="18"/>
                </w:rPr>
                <w:id w:val="1267116532"/>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Boe13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(Boeing Commercial Airplanes, 2013)</w:t>
                </w:r>
                <w:r w:rsidR="003C1A0D" w:rsidRPr="00A968B4">
                  <w:rPr>
                    <w:rFonts w:ascii="Times New Roman" w:hAnsi="Times New Roman" w:cs="Times New Roman"/>
                    <w:sz w:val="18"/>
                    <w:szCs w:val="18"/>
                  </w:rPr>
                  <w:fldChar w:fldCharType="end"/>
                </w:r>
              </w:sdtContent>
            </w:sdt>
          </w:p>
        </w:tc>
        <w:tc>
          <w:tcPr>
            <w:tcW w:w="1170" w:type="dxa"/>
          </w:tcPr>
          <w:p w:rsidR="003C1A0D" w:rsidRPr="00A968B4" w:rsidRDefault="008046B5" w:rsidP="00CD3062">
            <w:pPr>
              <w:pStyle w:val="Text"/>
              <w:ind w:firstLine="91"/>
              <w:rPr>
                <w:rFonts w:ascii="Times New Roman" w:hAnsi="Times New Roman" w:cs="Times New Roman"/>
                <w:sz w:val="18"/>
                <w:szCs w:val="18"/>
              </w:rPr>
            </w:pPr>
            <w:sdt>
              <w:sdtPr>
                <w:rPr>
                  <w:rFonts w:ascii="Times New Roman" w:hAnsi="Times New Roman" w:cs="Times New Roman"/>
                  <w:sz w:val="18"/>
                  <w:szCs w:val="18"/>
                </w:rPr>
                <w:id w:val="1437485663"/>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Air17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(Airbus Commerial Aircraft, n.d.)</w:t>
                </w:r>
                <w:r w:rsidR="003C1A0D" w:rsidRPr="00A968B4">
                  <w:rPr>
                    <w:rFonts w:ascii="Times New Roman" w:hAnsi="Times New Roman" w:cs="Times New Roman"/>
                    <w:sz w:val="18"/>
                    <w:szCs w:val="18"/>
                  </w:rPr>
                  <w:fldChar w:fldCharType="end"/>
                </w:r>
              </w:sdtContent>
            </w:sdt>
            <w:sdt>
              <w:sdtPr>
                <w:rPr>
                  <w:rFonts w:ascii="Times New Roman" w:hAnsi="Times New Roman" w:cs="Times New Roman"/>
                  <w:sz w:val="18"/>
                  <w:szCs w:val="18"/>
                </w:rPr>
                <w:id w:val="-1241634229"/>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Jan13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 xml:space="preserve"> (Jane's All the World's Aircraft, 2013)</w:t>
                </w:r>
                <w:r w:rsidR="003C1A0D" w:rsidRPr="00A968B4">
                  <w:rPr>
                    <w:rFonts w:ascii="Times New Roman" w:hAnsi="Times New Roman" w:cs="Times New Roman"/>
                    <w:sz w:val="18"/>
                    <w:szCs w:val="18"/>
                  </w:rPr>
                  <w:fldChar w:fldCharType="end"/>
                </w:r>
              </w:sdtContent>
            </w:sdt>
          </w:p>
        </w:tc>
        <w:tc>
          <w:tcPr>
            <w:tcW w:w="1080" w:type="dxa"/>
          </w:tcPr>
          <w:p w:rsidR="003C1A0D" w:rsidRPr="00A968B4" w:rsidRDefault="008046B5" w:rsidP="00CD3062">
            <w:pPr>
              <w:pStyle w:val="Text"/>
              <w:ind w:firstLine="91"/>
              <w:rPr>
                <w:rFonts w:ascii="Times New Roman" w:hAnsi="Times New Roman" w:cs="Times New Roman"/>
                <w:sz w:val="18"/>
                <w:szCs w:val="18"/>
              </w:rPr>
            </w:pPr>
            <w:sdt>
              <w:sdtPr>
                <w:rPr>
                  <w:rFonts w:ascii="Times New Roman" w:hAnsi="Times New Roman" w:cs="Times New Roman"/>
                  <w:sz w:val="18"/>
                  <w:szCs w:val="18"/>
                </w:rPr>
                <w:id w:val="-126397982"/>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Jan13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(Jane's All the World's Aircraft, 2013)</w:t>
                </w:r>
                <w:r w:rsidR="003C1A0D" w:rsidRPr="00A968B4">
                  <w:rPr>
                    <w:rFonts w:ascii="Times New Roman" w:hAnsi="Times New Roman" w:cs="Times New Roman"/>
                    <w:sz w:val="18"/>
                    <w:szCs w:val="18"/>
                  </w:rPr>
                  <w:fldChar w:fldCharType="end"/>
                </w:r>
              </w:sdtContent>
            </w:sdt>
          </w:p>
        </w:tc>
        <w:tc>
          <w:tcPr>
            <w:tcW w:w="1170" w:type="dxa"/>
          </w:tcPr>
          <w:p w:rsidR="003C1A0D" w:rsidRPr="00A968B4" w:rsidRDefault="008046B5" w:rsidP="00CD3062">
            <w:pPr>
              <w:pStyle w:val="Text"/>
              <w:ind w:firstLine="91"/>
              <w:rPr>
                <w:rFonts w:ascii="Times New Roman" w:hAnsi="Times New Roman" w:cs="Times New Roman"/>
                <w:sz w:val="18"/>
                <w:szCs w:val="18"/>
              </w:rPr>
            </w:pPr>
            <w:sdt>
              <w:sdtPr>
                <w:rPr>
                  <w:rFonts w:ascii="Times New Roman" w:hAnsi="Times New Roman" w:cs="Times New Roman"/>
                  <w:sz w:val="18"/>
                  <w:szCs w:val="18"/>
                </w:rPr>
                <w:id w:val="1017512688"/>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Jan13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(Jane's All the World's Aircraft, 2013)</w:t>
                </w:r>
                <w:r w:rsidR="003C1A0D" w:rsidRPr="00A968B4">
                  <w:rPr>
                    <w:rFonts w:ascii="Times New Roman" w:hAnsi="Times New Roman" w:cs="Times New Roman"/>
                    <w:sz w:val="18"/>
                    <w:szCs w:val="18"/>
                  </w:rPr>
                  <w:fldChar w:fldCharType="end"/>
                </w:r>
              </w:sdtContent>
            </w:sdt>
          </w:p>
        </w:tc>
        <w:tc>
          <w:tcPr>
            <w:tcW w:w="1080" w:type="dxa"/>
          </w:tcPr>
          <w:p w:rsidR="003C1A0D" w:rsidRPr="00A968B4" w:rsidRDefault="008046B5" w:rsidP="00CD3062">
            <w:pPr>
              <w:pStyle w:val="Text"/>
              <w:ind w:firstLine="91"/>
              <w:rPr>
                <w:rFonts w:ascii="Times New Roman" w:hAnsi="Times New Roman" w:cs="Times New Roman"/>
                <w:sz w:val="18"/>
                <w:szCs w:val="18"/>
              </w:rPr>
            </w:pPr>
            <w:sdt>
              <w:sdtPr>
                <w:rPr>
                  <w:rFonts w:ascii="Times New Roman" w:hAnsi="Times New Roman" w:cs="Times New Roman"/>
                  <w:sz w:val="18"/>
                  <w:szCs w:val="18"/>
                </w:rPr>
                <w:id w:val="-1721425869"/>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Jan13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(Jane's All the World's Aircraft, 2013)</w:t>
                </w:r>
                <w:r w:rsidR="003C1A0D" w:rsidRPr="00A968B4">
                  <w:rPr>
                    <w:rFonts w:ascii="Times New Roman" w:hAnsi="Times New Roman" w:cs="Times New Roman"/>
                    <w:sz w:val="18"/>
                    <w:szCs w:val="18"/>
                  </w:rPr>
                  <w:fldChar w:fldCharType="end"/>
                </w:r>
              </w:sdtContent>
            </w:sdt>
          </w:p>
        </w:tc>
        <w:tc>
          <w:tcPr>
            <w:tcW w:w="990" w:type="dxa"/>
          </w:tcPr>
          <w:p w:rsidR="003C1A0D" w:rsidRPr="00A968B4" w:rsidRDefault="008046B5" w:rsidP="00CD3062">
            <w:pPr>
              <w:pStyle w:val="Text"/>
              <w:ind w:firstLine="91"/>
              <w:rPr>
                <w:rFonts w:ascii="Times New Roman" w:hAnsi="Times New Roman" w:cs="Times New Roman"/>
                <w:sz w:val="18"/>
                <w:szCs w:val="18"/>
              </w:rPr>
            </w:pPr>
            <w:sdt>
              <w:sdtPr>
                <w:rPr>
                  <w:rFonts w:ascii="Times New Roman" w:hAnsi="Times New Roman" w:cs="Times New Roman"/>
                  <w:sz w:val="18"/>
                  <w:szCs w:val="18"/>
                </w:rPr>
                <w:id w:val="-649975687"/>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Bra15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(Bradley &amp; Droney, Subsonic Ultra Green Aircraft Research: Phase II- Volume II- Hybrid Electric Design Exploration, 2015)</w:t>
                </w:r>
                <w:r w:rsidR="003C1A0D" w:rsidRPr="00A968B4">
                  <w:rPr>
                    <w:rFonts w:ascii="Times New Roman" w:hAnsi="Times New Roman" w:cs="Times New Roman"/>
                    <w:sz w:val="18"/>
                    <w:szCs w:val="18"/>
                  </w:rPr>
                  <w:fldChar w:fldCharType="end"/>
                </w:r>
              </w:sdtContent>
            </w:sdt>
            <w:sdt>
              <w:sdtPr>
                <w:rPr>
                  <w:rFonts w:ascii="Times New Roman" w:hAnsi="Times New Roman" w:cs="Times New Roman"/>
                  <w:sz w:val="18"/>
                  <w:szCs w:val="18"/>
                </w:rPr>
                <w:id w:val="2088413673"/>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Bra11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 xml:space="preserve"> (Bradley &amp; </w:t>
                </w:r>
                <w:r w:rsidR="00BB4BC6" w:rsidRPr="00A968B4">
                  <w:rPr>
                    <w:rFonts w:ascii="Times New Roman" w:hAnsi="Times New Roman" w:cs="Times New Roman"/>
                    <w:noProof/>
                    <w:sz w:val="18"/>
                    <w:szCs w:val="18"/>
                  </w:rPr>
                  <w:lastRenderedPageBreak/>
                  <w:t>Droney, Subsonic Ultra Green Aircraft Research: Phase I Final Report, 2011)</w:t>
                </w:r>
                <w:r w:rsidR="003C1A0D" w:rsidRPr="00A968B4">
                  <w:rPr>
                    <w:rFonts w:ascii="Times New Roman" w:hAnsi="Times New Roman" w:cs="Times New Roman"/>
                    <w:sz w:val="18"/>
                    <w:szCs w:val="18"/>
                  </w:rPr>
                  <w:fldChar w:fldCharType="end"/>
                </w:r>
              </w:sdtContent>
            </w:sdt>
          </w:p>
        </w:tc>
      </w:tr>
    </w:tbl>
    <w:p w:rsidR="003C1A0D" w:rsidRPr="00A968B4" w:rsidRDefault="003C1A0D" w:rsidP="003C1A0D">
      <w:pPr>
        <w:pStyle w:val="Text"/>
        <w:ind w:firstLine="0"/>
        <w:rPr>
          <w:rFonts w:ascii="Times New Roman" w:hAnsi="Times New Roman" w:cs="Times New Roman"/>
          <w:b/>
        </w:rPr>
      </w:pPr>
    </w:p>
    <w:p w:rsidR="003C1A0D" w:rsidRPr="00A968B4" w:rsidRDefault="003C1A0D" w:rsidP="003C1A0D">
      <w:pPr>
        <w:pStyle w:val="Caption"/>
        <w:rPr>
          <w:rFonts w:ascii="Times New Roman" w:hAnsi="Times New Roman" w:cs="Times New Roman"/>
          <w:i w:val="0"/>
          <w:color w:val="auto"/>
          <w:sz w:val="18"/>
        </w:rPr>
      </w:pPr>
      <w:bookmarkStart w:id="79" w:name="_Toc490258927"/>
      <w:bookmarkStart w:id="80" w:name="_Toc510994800"/>
      <w:r w:rsidRPr="00A968B4">
        <w:rPr>
          <w:rFonts w:ascii="Times New Roman" w:hAnsi="Times New Roman" w:cs="Times New Roman"/>
          <w:color w:val="auto"/>
          <w:sz w:val="18"/>
        </w:rPr>
        <w:t xml:space="preserve">Table </w:t>
      </w:r>
      <w:r w:rsidRPr="00A968B4">
        <w:rPr>
          <w:rFonts w:ascii="Times New Roman" w:hAnsi="Times New Roman" w:cs="Times New Roman"/>
          <w:color w:val="auto"/>
          <w:sz w:val="18"/>
        </w:rPr>
        <w:fldChar w:fldCharType="begin"/>
      </w:r>
      <w:r w:rsidRPr="00A968B4">
        <w:rPr>
          <w:rFonts w:ascii="Times New Roman" w:hAnsi="Times New Roman" w:cs="Times New Roman"/>
          <w:color w:val="auto"/>
          <w:sz w:val="18"/>
        </w:rPr>
        <w:instrText xml:space="preserve"> SEQ Table \* ARABIC </w:instrText>
      </w:r>
      <w:r w:rsidRPr="00A968B4">
        <w:rPr>
          <w:rFonts w:ascii="Times New Roman" w:hAnsi="Times New Roman" w:cs="Times New Roman"/>
          <w:color w:val="auto"/>
          <w:sz w:val="18"/>
        </w:rPr>
        <w:fldChar w:fldCharType="separate"/>
      </w:r>
      <w:r w:rsidR="00C55883" w:rsidRPr="00A968B4">
        <w:rPr>
          <w:rFonts w:ascii="Times New Roman" w:hAnsi="Times New Roman" w:cs="Times New Roman"/>
          <w:noProof/>
          <w:color w:val="auto"/>
          <w:sz w:val="18"/>
        </w:rPr>
        <w:t>6</w:t>
      </w:r>
      <w:r w:rsidRPr="00A968B4">
        <w:rPr>
          <w:rFonts w:ascii="Times New Roman" w:hAnsi="Times New Roman" w:cs="Times New Roman"/>
          <w:color w:val="auto"/>
          <w:sz w:val="18"/>
        </w:rPr>
        <w:fldChar w:fldCharType="end"/>
      </w:r>
      <w:r w:rsidRPr="00A968B4">
        <w:rPr>
          <w:rFonts w:ascii="Times New Roman" w:hAnsi="Times New Roman" w:cs="Times New Roman"/>
          <w:color w:val="auto"/>
          <w:sz w:val="18"/>
        </w:rPr>
        <w:t>.</w:t>
      </w:r>
      <w:r w:rsidRPr="00A968B4">
        <w:rPr>
          <w:rFonts w:ascii="Times New Roman" w:hAnsi="Times New Roman" w:cs="Times New Roman"/>
          <w:i w:val="0"/>
          <w:color w:val="auto"/>
          <w:sz w:val="18"/>
        </w:rPr>
        <w:t xml:space="preserve"> Comparison of Aircraft Geometries</w:t>
      </w:r>
      <w:bookmarkEnd w:id="79"/>
      <w:bookmarkEnd w:id="80"/>
    </w:p>
    <w:tbl>
      <w:tblPr>
        <w:tblStyle w:val="TableGrid"/>
        <w:tblW w:w="9445" w:type="dxa"/>
        <w:tblLayout w:type="fixed"/>
        <w:tblCellMar>
          <w:left w:w="0" w:type="dxa"/>
          <w:right w:w="0" w:type="dxa"/>
        </w:tblCellMar>
        <w:tblLook w:val="04A0" w:firstRow="1" w:lastRow="0" w:firstColumn="1" w:lastColumn="0" w:noHBand="0" w:noVBand="1"/>
      </w:tblPr>
      <w:tblGrid>
        <w:gridCol w:w="1435"/>
        <w:gridCol w:w="1170"/>
        <w:gridCol w:w="1260"/>
        <w:gridCol w:w="1170"/>
        <w:gridCol w:w="1080"/>
        <w:gridCol w:w="1170"/>
        <w:gridCol w:w="1080"/>
        <w:gridCol w:w="1080"/>
      </w:tblGrid>
      <w:tr w:rsidR="00A968B4" w:rsidRPr="00A968B4" w:rsidTr="00CD3062">
        <w:tc>
          <w:tcPr>
            <w:tcW w:w="1435" w:type="dxa"/>
          </w:tcPr>
          <w:p w:rsidR="003C1A0D" w:rsidRPr="00A968B4" w:rsidRDefault="003C1A0D" w:rsidP="00CD3062">
            <w:pPr>
              <w:pStyle w:val="Text"/>
              <w:ind w:firstLine="720"/>
              <w:rPr>
                <w:rFonts w:ascii="Times New Roman" w:hAnsi="Times New Roman" w:cs="Times New Roman"/>
                <w:sz w:val="20"/>
                <w:szCs w:val="20"/>
              </w:rPr>
            </w:pPr>
          </w:p>
        </w:tc>
        <w:tc>
          <w:tcPr>
            <w:tcW w:w="1170"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Boeing 737-100</w:t>
            </w:r>
          </w:p>
        </w:tc>
        <w:tc>
          <w:tcPr>
            <w:tcW w:w="1260"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Boeing 737-200</w:t>
            </w:r>
          </w:p>
        </w:tc>
        <w:tc>
          <w:tcPr>
            <w:tcW w:w="1170"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Airbus A320NEO</w:t>
            </w:r>
          </w:p>
        </w:tc>
        <w:tc>
          <w:tcPr>
            <w:tcW w:w="1080"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Embraer ERJ-170-100</w:t>
            </w:r>
          </w:p>
        </w:tc>
        <w:tc>
          <w:tcPr>
            <w:tcW w:w="1170"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ARJ21-700STD</w:t>
            </w:r>
          </w:p>
        </w:tc>
        <w:tc>
          <w:tcPr>
            <w:tcW w:w="1080"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CRJ200-ER</w:t>
            </w:r>
          </w:p>
        </w:tc>
        <w:tc>
          <w:tcPr>
            <w:tcW w:w="1080" w:type="dxa"/>
          </w:tcPr>
          <w:p w:rsidR="003C1A0D" w:rsidRPr="00A968B4" w:rsidRDefault="003C1A0D" w:rsidP="00CD3062">
            <w:pPr>
              <w:pStyle w:val="Text"/>
              <w:ind w:firstLine="0"/>
              <w:rPr>
                <w:rFonts w:ascii="Times New Roman" w:hAnsi="Times New Roman" w:cs="Times New Roman"/>
                <w:sz w:val="20"/>
                <w:szCs w:val="18"/>
              </w:rPr>
            </w:pPr>
            <w:r w:rsidRPr="00A968B4">
              <w:rPr>
                <w:rFonts w:ascii="Times New Roman" w:hAnsi="Times New Roman" w:cs="Times New Roman"/>
                <w:sz w:val="20"/>
                <w:szCs w:val="18"/>
              </w:rPr>
              <w:t>SUGAR Volt 765-096-RevA</w:t>
            </w:r>
          </w:p>
        </w:tc>
      </w:tr>
      <w:tr w:rsidR="00A968B4"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Overall length (ft)</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94 ft</w:t>
            </w:r>
          </w:p>
        </w:tc>
        <w:tc>
          <w:tcPr>
            <w:tcW w:w="126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100 ft 2 in</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123 ft 3.25 in</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98 ft 1.25 in</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109 ft 9.5 in</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87 ft 10 in</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 xml:space="preserve">139.7 </w:t>
            </w:r>
          </w:p>
        </w:tc>
      </w:tr>
      <w:tr w:rsidR="00A968B4"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 xml:space="preserve">Height (ft) </w:t>
            </w:r>
          </w:p>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(at max W</w:t>
            </w:r>
            <w:r w:rsidRPr="00A968B4">
              <w:rPr>
                <w:rFonts w:ascii="Times New Roman" w:hAnsi="Times New Roman" w:cs="Times New Roman"/>
                <w:sz w:val="20"/>
                <w:szCs w:val="20"/>
                <w:vertAlign w:val="subscript"/>
              </w:rPr>
              <w:t>oe</w:t>
            </w:r>
            <w:r w:rsidRPr="00A968B4">
              <w:rPr>
                <w:rFonts w:ascii="Times New Roman" w:hAnsi="Times New Roman" w:cs="Times New Roman"/>
                <w:sz w:val="20"/>
                <w:szCs w:val="20"/>
              </w:rPr>
              <w:t>)</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37 ft 2 in</w:t>
            </w:r>
          </w:p>
        </w:tc>
        <w:tc>
          <w:tcPr>
            <w:tcW w:w="126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37 ft 3 in</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38 ft 7 in</w:t>
            </w:r>
          </w:p>
        </w:tc>
        <w:tc>
          <w:tcPr>
            <w:tcW w:w="1080" w:type="dxa"/>
          </w:tcPr>
          <w:p w:rsidR="003C1A0D" w:rsidRPr="00A968B4" w:rsidRDefault="003C1A0D" w:rsidP="00CD3062">
            <w:pPr>
              <w:pStyle w:val="Text"/>
              <w:ind w:firstLine="0"/>
              <w:jc w:val="both"/>
              <w:rPr>
                <w:rFonts w:ascii="Times New Roman" w:hAnsi="Times New Roman" w:cs="Times New Roman"/>
                <w:sz w:val="18"/>
                <w:szCs w:val="18"/>
              </w:rPr>
            </w:pPr>
            <w:r w:rsidRPr="00A968B4">
              <w:rPr>
                <w:rFonts w:ascii="Times New Roman" w:hAnsi="Times New Roman" w:cs="Times New Roman"/>
                <w:sz w:val="18"/>
                <w:szCs w:val="18"/>
              </w:rPr>
              <w:t>31 ft 11.25 in</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27 ft 8.25 in</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20 ft 5 in</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35</w:t>
            </w:r>
          </w:p>
        </w:tc>
      </w:tr>
      <w:tr w:rsidR="00A968B4"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Wing Area (ft</w:t>
            </w:r>
            <w:r w:rsidRPr="00A968B4">
              <w:rPr>
                <w:rFonts w:ascii="Times New Roman" w:hAnsi="Times New Roman" w:cs="Times New Roman"/>
                <w:sz w:val="20"/>
                <w:szCs w:val="20"/>
                <w:vertAlign w:val="superscript"/>
              </w:rPr>
              <w:t>2</w:t>
            </w:r>
            <w:r w:rsidRPr="00A968B4">
              <w:rPr>
                <w:rFonts w:ascii="Times New Roman" w:hAnsi="Times New Roman" w:cs="Times New Roman"/>
                <w:sz w:val="20"/>
                <w:szCs w:val="20"/>
              </w:rPr>
              <w:t>)</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1098</w:t>
            </w:r>
          </w:p>
        </w:tc>
        <w:tc>
          <w:tcPr>
            <w:tcW w:w="126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1098</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1317.5</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782.8</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859.6</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587.1</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 xml:space="preserve">1477.11 </w:t>
            </w:r>
          </w:p>
        </w:tc>
      </w:tr>
      <w:tr w:rsidR="00A968B4"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 xml:space="preserve">Wing span </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93 ft</w:t>
            </w:r>
          </w:p>
        </w:tc>
        <w:tc>
          <w:tcPr>
            <w:tcW w:w="126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93 ft</w:t>
            </w:r>
          </w:p>
        </w:tc>
        <w:tc>
          <w:tcPr>
            <w:tcW w:w="1170" w:type="dxa"/>
          </w:tcPr>
          <w:p w:rsidR="003C1A0D" w:rsidRPr="00A968B4" w:rsidRDefault="003C1A0D" w:rsidP="00CD3062">
            <w:pPr>
              <w:pStyle w:val="Text"/>
              <w:ind w:firstLine="212"/>
              <w:rPr>
                <w:rFonts w:ascii="Times New Roman" w:hAnsi="Times New Roman" w:cs="Times New Roman"/>
                <w:sz w:val="18"/>
                <w:szCs w:val="18"/>
              </w:rPr>
            </w:pPr>
            <w:r w:rsidRPr="00A968B4">
              <w:rPr>
                <w:rFonts w:ascii="Times New Roman" w:hAnsi="Times New Roman" w:cs="Times New Roman"/>
                <w:sz w:val="18"/>
                <w:szCs w:val="18"/>
              </w:rPr>
              <w:t>117 ft 5.5 (including sharkets)</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85 ft 3.5 in</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89 ft 6.5 in</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69 ft 7 in</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169.3</w:t>
            </w:r>
          </w:p>
        </w:tc>
      </w:tr>
      <w:tr w:rsidR="00A968B4"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Cabin width</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12 ft 4 in</w:t>
            </w:r>
          </w:p>
        </w:tc>
        <w:tc>
          <w:tcPr>
            <w:tcW w:w="126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12 ft 4in</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12 ft 1.75 in</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8 ft 11.75 in</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10 ft 3.75 in</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8 ft 5 in</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w:t>
            </w:r>
          </w:p>
        </w:tc>
      </w:tr>
      <w:tr w:rsidR="00A968B4"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Fuselage width</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12 ft 4 in</w:t>
            </w:r>
          </w:p>
        </w:tc>
        <w:tc>
          <w:tcPr>
            <w:tcW w:w="126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12 ft 4 in</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12 ft 11.5 in</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9 ft 11 in</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8 ft 10 in</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148.7</w:t>
            </w:r>
          </w:p>
        </w:tc>
      </w:tr>
      <w:tr w:rsidR="00A968B4"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Fuselage length</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90 ft 7 in</w:t>
            </w:r>
          </w:p>
        </w:tc>
        <w:tc>
          <w:tcPr>
            <w:tcW w:w="126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96 ft 11 in</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123 ft 3 in</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98 ft 1 in</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99 ft 10 in</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80 ft</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124.8</w:t>
            </w:r>
          </w:p>
        </w:tc>
      </w:tr>
      <w:tr w:rsidR="00A968B4"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Total Bulk Cargo (ft</w:t>
            </w:r>
            <w:r w:rsidRPr="00A968B4">
              <w:rPr>
                <w:rFonts w:ascii="Times New Roman" w:hAnsi="Times New Roman" w:cs="Times New Roman"/>
                <w:sz w:val="20"/>
                <w:szCs w:val="20"/>
                <w:vertAlign w:val="superscript"/>
              </w:rPr>
              <w:t>3</w:t>
            </w:r>
            <w:r w:rsidRPr="00A968B4">
              <w:rPr>
                <w:rFonts w:ascii="Times New Roman" w:hAnsi="Times New Roman" w:cs="Times New Roman"/>
                <w:sz w:val="20"/>
                <w:szCs w:val="20"/>
              </w:rPr>
              <w:t>)</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650</w:t>
            </w:r>
          </w:p>
        </w:tc>
        <w:tc>
          <w:tcPr>
            <w:tcW w:w="126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875</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403</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515</w:t>
            </w:r>
          </w:p>
        </w:tc>
        <w:tc>
          <w:tcPr>
            <w:tcW w:w="117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711.4</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318</w:t>
            </w:r>
          </w:p>
        </w:tc>
        <w:tc>
          <w:tcPr>
            <w:tcW w:w="1080" w:type="dxa"/>
          </w:tcPr>
          <w:p w:rsidR="003C1A0D" w:rsidRPr="00A968B4" w:rsidRDefault="003C1A0D" w:rsidP="00CD3062">
            <w:pPr>
              <w:pStyle w:val="Text"/>
              <w:ind w:firstLine="212"/>
              <w:jc w:val="both"/>
              <w:rPr>
                <w:rFonts w:ascii="Times New Roman" w:hAnsi="Times New Roman" w:cs="Times New Roman"/>
                <w:sz w:val="18"/>
                <w:szCs w:val="18"/>
              </w:rPr>
            </w:pPr>
            <w:r w:rsidRPr="00A968B4">
              <w:rPr>
                <w:rFonts w:ascii="Times New Roman" w:hAnsi="Times New Roman" w:cs="Times New Roman"/>
                <w:sz w:val="18"/>
                <w:szCs w:val="18"/>
              </w:rPr>
              <w:t>----------</w:t>
            </w:r>
          </w:p>
        </w:tc>
      </w:tr>
      <w:tr w:rsidR="003C1A0D" w:rsidRPr="00A968B4" w:rsidTr="00CD3062">
        <w:tc>
          <w:tcPr>
            <w:tcW w:w="1435" w:type="dxa"/>
          </w:tcPr>
          <w:p w:rsidR="003C1A0D" w:rsidRPr="00A968B4" w:rsidRDefault="003C1A0D" w:rsidP="00CD3062">
            <w:pPr>
              <w:pStyle w:val="Text"/>
              <w:ind w:firstLine="0"/>
              <w:rPr>
                <w:rFonts w:ascii="Times New Roman" w:hAnsi="Times New Roman" w:cs="Times New Roman"/>
                <w:sz w:val="20"/>
                <w:szCs w:val="20"/>
              </w:rPr>
            </w:pPr>
            <w:r w:rsidRPr="00A968B4">
              <w:rPr>
                <w:rFonts w:ascii="Times New Roman" w:hAnsi="Times New Roman" w:cs="Times New Roman"/>
                <w:sz w:val="20"/>
                <w:szCs w:val="20"/>
              </w:rPr>
              <w:t>Source(s)</w:t>
            </w:r>
          </w:p>
        </w:tc>
        <w:tc>
          <w:tcPr>
            <w:tcW w:w="1170" w:type="dxa"/>
          </w:tcPr>
          <w:p w:rsidR="003C1A0D" w:rsidRPr="00A968B4" w:rsidRDefault="008046B5" w:rsidP="00CD3062">
            <w:pPr>
              <w:pStyle w:val="Text"/>
              <w:ind w:firstLine="212"/>
              <w:jc w:val="both"/>
              <w:rPr>
                <w:rFonts w:ascii="Times New Roman" w:hAnsi="Times New Roman" w:cs="Times New Roman"/>
                <w:sz w:val="18"/>
                <w:szCs w:val="18"/>
              </w:rPr>
            </w:pPr>
            <w:sdt>
              <w:sdtPr>
                <w:rPr>
                  <w:rFonts w:ascii="Times New Roman" w:hAnsi="Times New Roman" w:cs="Times New Roman"/>
                  <w:sz w:val="18"/>
                  <w:szCs w:val="18"/>
                </w:rPr>
                <w:id w:val="169147220"/>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Boe13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(Boeing Commercial Airplanes, 2013)</w:t>
                </w:r>
                <w:r w:rsidR="003C1A0D" w:rsidRPr="00A968B4">
                  <w:rPr>
                    <w:rFonts w:ascii="Times New Roman" w:hAnsi="Times New Roman" w:cs="Times New Roman"/>
                    <w:sz w:val="18"/>
                    <w:szCs w:val="18"/>
                  </w:rPr>
                  <w:fldChar w:fldCharType="end"/>
                </w:r>
              </w:sdtContent>
            </w:sdt>
          </w:p>
        </w:tc>
        <w:tc>
          <w:tcPr>
            <w:tcW w:w="1260" w:type="dxa"/>
          </w:tcPr>
          <w:p w:rsidR="003C1A0D" w:rsidRPr="00A968B4" w:rsidRDefault="008046B5" w:rsidP="00CD3062">
            <w:pPr>
              <w:pStyle w:val="Text"/>
              <w:ind w:firstLine="212"/>
              <w:jc w:val="both"/>
              <w:rPr>
                <w:rFonts w:ascii="Times New Roman" w:hAnsi="Times New Roman" w:cs="Times New Roman"/>
                <w:sz w:val="18"/>
                <w:szCs w:val="18"/>
              </w:rPr>
            </w:pPr>
            <w:sdt>
              <w:sdtPr>
                <w:rPr>
                  <w:rFonts w:ascii="Times New Roman" w:hAnsi="Times New Roman" w:cs="Times New Roman"/>
                  <w:sz w:val="18"/>
                  <w:szCs w:val="18"/>
                </w:rPr>
                <w:id w:val="1608622183"/>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Boe13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(Boeing Commercial Airplanes, 2013)</w:t>
                </w:r>
                <w:r w:rsidR="003C1A0D" w:rsidRPr="00A968B4">
                  <w:rPr>
                    <w:rFonts w:ascii="Times New Roman" w:hAnsi="Times New Roman" w:cs="Times New Roman"/>
                    <w:sz w:val="18"/>
                    <w:szCs w:val="18"/>
                  </w:rPr>
                  <w:fldChar w:fldCharType="end"/>
                </w:r>
              </w:sdtContent>
            </w:sdt>
          </w:p>
        </w:tc>
        <w:tc>
          <w:tcPr>
            <w:tcW w:w="1170" w:type="dxa"/>
          </w:tcPr>
          <w:p w:rsidR="003C1A0D" w:rsidRPr="00A968B4" w:rsidRDefault="008046B5" w:rsidP="00CD3062">
            <w:pPr>
              <w:pStyle w:val="Text"/>
              <w:ind w:firstLine="212"/>
              <w:jc w:val="both"/>
              <w:rPr>
                <w:rFonts w:ascii="Times New Roman" w:hAnsi="Times New Roman" w:cs="Times New Roman"/>
                <w:sz w:val="18"/>
                <w:szCs w:val="18"/>
              </w:rPr>
            </w:pPr>
            <w:sdt>
              <w:sdtPr>
                <w:rPr>
                  <w:rFonts w:ascii="Times New Roman" w:hAnsi="Times New Roman" w:cs="Times New Roman"/>
                  <w:sz w:val="18"/>
                  <w:szCs w:val="18"/>
                </w:rPr>
                <w:id w:val="1543641080"/>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Air17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(Airbus Commerial Aircraft, n.d.)</w:t>
                </w:r>
                <w:r w:rsidR="003C1A0D" w:rsidRPr="00A968B4">
                  <w:rPr>
                    <w:rFonts w:ascii="Times New Roman" w:hAnsi="Times New Roman" w:cs="Times New Roman"/>
                    <w:sz w:val="18"/>
                    <w:szCs w:val="18"/>
                  </w:rPr>
                  <w:fldChar w:fldCharType="end"/>
                </w:r>
              </w:sdtContent>
            </w:sdt>
            <w:r w:rsidR="003C1A0D" w:rsidRPr="00A968B4">
              <w:rPr>
                <w:rFonts w:ascii="Times New Roman" w:hAnsi="Times New Roman" w:cs="Times New Roman"/>
                <w:sz w:val="18"/>
                <w:szCs w:val="18"/>
              </w:rPr>
              <w:t xml:space="preserve"> </w:t>
            </w:r>
            <w:sdt>
              <w:sdtPr>
                <w:rPr>
                  <w:rFonts w:ascii="Times New Roman" w:hAnsi="Times New Roman" w:cs="Times New Roman"/>
                  <w:sz w:val="18"/>
                  <w:szCs w:val="18"/>
                </w:rPr>
                <w:id w:val="1343202045"/>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Jan13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(Jane's All the World's Aircraft, 2013)</w:t>
                </w:r>
                <w:r w:rsidR="003C1A0D" w:rsidRPr="00A968B4">
                  <w:rPr>
                    <w:rFonts w:ascii="Times New Roman" w:hAnsi="Times New Roman" w:cs="Times New Roman"/>
                    <w:sz w:val="18"/>
                    <w:szCs w:val="18"/>
                  </w:rPr>
                  <w:fldChar w:fldCharType="end"/>
                </w:r>
              </w:sdtContent>
            </w:sdt>
          </w:p>
        </w:tc>
        <w:tc>
          <w:tcPr>
            <w:tcW w:w="1080" w:type="dxa"/>
          </w:tcPr>
          <w:p w:rsidR="003C1A0D" w:rsidRPr="00A968B4" w:rsidRDefault="008046B5" w:rsidP="00CD3062">
            <w:pPr>
              <w:pStyle w:val="Text"/>
              <w:ind w:firstLine="212"/>
              <w:jc w:val="both"/>
              <w:rPr>
                <w:rFonts w:ascii="Times New Roman" w:hAnsi="Times New Roman" w:cs="Times New Roman"/>
                <w:sz w:val="18"/>
                <w:szCs w:val="18"/>
              </w:rPr>
            </w:pPr>
            <w:sdt>
              <w:sdtPr>
                <w:rPr>
                  <w:rFonts w:ascii="Times New Roman" w:hAnsi="Times New Roman" w:cs="Times New Roman"/>
                  <w:sz w:val="18"/>
                  <w:szCs w:val="18"/>
                </w:rPr>
                <w:id w:val="2084718601"/>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Jan13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(Jane's All the World's Aircraft, 2013)</w:t>
                </w:r>
                <w:r w:rsidR="003C1A0D" w:rsidRPr="00A968B4">
                  <w:rPr>
                    <w:rFonts w:ascii="Times New Roman" w:hAnsi="Times New Roman" w:cs="Times New Roman"/>
                    <w:sz w:val="18"/>
                    <w:szCs w:val="18"/>
                  </w:rPr>
                  <w:fldChar w:fldCharType="end"/>
                </w:r>
              </w:sdtContent>
            </w:sdt>
          </w:p>
        </w:tc>
        <w:tc>
          <w:tcPr>
            <w:tcW w:w="1170" w:type="dxa"/>
          </w:tcPr>
          <w:p w:rsidR="003C1A0D" w:rsidRPr="00A968B4" w:rsidRDefault="008046B5" w:rsidP="00CD3062">
            <w:pPr>
              <w:pStyle w:val="Text"/>
              <w:ind w:firstLine="212"/>
              <w:jc w:val="both"/>
              <w:rPr>
                <w:rFonts w:ascii="Times New Roman" w:hAnsi="Times New Roman" w:cs="Times New Roman"/>
                <w:sz w:val="18"/>
                <w:szCs w:val="18"/>
              </w:rPr>
            </w:pPr>
            <w:sdt>
              <w:sdtPr>
                <w:rPr>
                  <w:rFonts w:ascii="Times New Roman" w:hAnsi="Times New Roman" w:cs="Times New Roman"/>
                  <w:sz w:val="18"/>
                  <w:szCs w:val="18"/>
                </w:rPr>
                <w:id w:val="990828073"/>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Jan13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(Jane's All the World's Aircraft, 2013)</w:t>
                </w:r>
                <w:r w:rsidR="003C1A0D" w:rsidRPr="00A968B4">
                  <w:rPr>
                    <w:rFonts w:ascii="Times New Roman" w:hAnsi="Times New Roman" w:cs="Times New Roman"/>
                    <w:sz w:val="18"/>
                    <w:szCs w:val="18"/>
                  </w:rPr>
                  <w:fldChar w:fldCharType="end"/>
                </w:r>
              </w:sdtContent>
            </w:sdt>
          </w:p>
        </w:tc>
        <w:tc>
          <w:tcPr>
            <w:tcW w:w="1080" w:type="dxa"/>
          </w:tcPr>
          <w:p w:rsidR="003C1A0D" w:rsidRPr="00A968B4" w:rsidRDefault="008046B5" w:rsidP="00CD3062">
            <w:pPr>
              <w:pStyle w:val="Text"/>
              <w:ind w:firstLine="212"/>
              <w:jc w:val="both"/>
              <w:rPr>
                <w:rFonts w:ascii="Times New Roman" w:hAnsi="Times New Roman" w:cs="Times New Roman"/>
                <w:sz w:val="18"/>
                <w:szCs w:val="18"/>
              </w:rPr>
            </w:pPr>
            <w:sdt>
              <w:sdtPr>
                <w:rPr>
                  <w:rFonts w:ascii="Times New Roman" w:hAnsi="Times New Roman" w:cs="Times New Roman"/>
                  <w:sz w:val="18"/>
                  <w:szCs w:val="18"/>
                </w:rPr>
                <w:id w:val="1099374996"/>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Jan13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(Jane's All the World's Aircraft, 2013)</w:t>
                </w:r>
                <w:r w:rsidR="003C1A0D" w:rsidRPr="00A968B4">
                  <w:rPr>
                    <w:rFonts w:ascii="Times New Roman" w:hAnsi="Times New Roman" w:cs="Times New Roman"/>
                    <w:sz w:val="18"/>
                    <w:szCs w:val="18"/>
                  </w:rPr>
                  <w:fldChar w:fldCharType="end"/>
                </w:r>
              </w:sdtContent>
            </w:sdt>
          </w:p>
        </w:tc>
        <w:tc>
          <w:tcPr>
            <w:tcW w:w="1080" w:type="dxa"/>
          </w:tcPr>
          <w:p w:rsidR="003C1A0D" w:rsidRPr="00A968B4" w:rsidRDefault="008046B5" w:rsidP="00CD3062">
            <w:pPr>
              <w:pStyle w:val="Text"/>
              <w:ind w:firstLine="212"/>
              <w:jc w:val="both"/>
              <w:rPr>
                <w:rFonts w:ascii="Times New Roman" w:hAnsi="Times New Roman" w:cs="Times New Roman"/>
                <w:sz w:val="18"/>
                <w:szCs w:val="18"/>
              </w:rPr>
            </w:pPr>
            <w:sdt>
              <w:sdtPr>
                <w:rPr>
                  <w:rFonts w:ascii="Times New Roman" w:hAnsi="Times New Roman" w:cs="Times New Roman"/>
                  <w:sz w:val="18"/>
                  <w:szCs w:val="18"/>
                </w:rPr>
                <w:id w:val="1882213052"/>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Bra15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(Bradley &amp; Droney, Subsonic Ultra Green Aircraft Research: Phase II- Volume II- Hybrid Electric Design Exploration, 2015)</w:t>
                </w:r>
                <w:r w:rsidR="003C1A0D" w:rsidRPr="00A968B4">
                  <w:rPr>
                    <w:rFonts w:ascii="Times New Roman" w:hAnsi="Times New Roman" w:cs="Times New Roman"/>
                    <w:sz w:val="18"/>
                    <w:szCs w:val="18"/>
                  </w:rPr>
                  <w:fldChar w:fldCharType="end"/>
                </w:r>
              </w:sdtContent>
            </w:sdt>
          </w:p>
        </w:tc>
      </w:tr>
    </w:tbl>
    <w:p w:rsidR="003C1A0D" w:rsidRPr="00A968B4" w:rsidRDefault="003C1A0D" w:rsidP="003C1A0D">
      <w:pPr>
        <w:pStyle w:val="Text"/>
        <w:ind w:firstLine="0"/>
        <w:rPr>
          <w:rFonts w:ascii="Times New Roman" w:hAnsi="Times New Roman" w:cs="Times New Roman"/>
        </w:rPr>
      </w:pPr>
    </w:p>
    <w:p w:rsidR="003C1A0D" w:rsidRPr="00A968B4" w:rsidRDefault="003C1A0D" w:rsidP="003C1A0D">
      <w:pPr>
        <w:pStyle w:val="Heading3"/>
        <w:rPr>
          <w:rFonts w:ascii="Times New Roman" w:hAnsi="Times New Roman" w:cs="Times New Roman"/>
        </w:rPr>
      </w:pPr>
      <w:bookmarkStart w:id="81" w:name="_Toc490258890"/>
      <w:bookmarkStart w:id="82" w:name="_Toc520293252"/>
      <w:r w:rsidRPr="00A968B4">
        <w:rPr>
          <w:rFonts w:ascii="Times New Roman" w:hAnsi="Times New Roman" w:cs="Times New Roman"/>
        </w:rPr>
        <w:lastRenderedPageBreak/>
        <w:t>1.7.2. Configuration Comparison of Similar Airplanes</w:t>
      </w:r>
      <w:bookmarkEnd w:id="81"/>
      <w:bookmarkEnd w:id="82"/>
    </w:p>
    <w:p w:rsidR="003C1A0D" w:rsidRPr="00A968B4" w:rsidRDefault="003C1A0D" w:rsidP="003C1A0D">
      <w:pPr>
        <w:pStyle w:val="Text"/>
        <w:ind w:firstLine="720"/>
        <w:rPr>
          <w:rFonts w:ascii="Times New Roman" w:hAnsi="Times New Roman" w:cs="Times New Roman"/>
          <w:noProof/>
        </w:rPr>
      </w:pPr>
      <w:r w:rsidRPr="00A968B4">
        <w:rPr>
          <w:rFonts w:ascii="Times New Roman" w:hAnsi="Times New Roman" w:cs="Times New Roman"/>
          <w:noProof/>
          <w:lang w:eastAsia="en-US"/>
        </w:rPr>
        <w:drawing>
          <wp:inline distT="0" distB="0" distL="0" distR="0" wp14:anchorId="378E3C5B" wp14:editId="66AE3F4E">
            <wp:extent cx="4276725" cy="5886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76725" cy="5886450"/>
                    </a:xfrm>
                    <a:prstGeom prst="rect">
                      <a:avLst/>
                    </a:prstGeom>
                  </pic:spPr>
                </pic:pic>
              </a:graphicData>
            </a:graphic>
          </wp:inline>
        </w:drawing>
      </w:r>
      <w:r w:rsidRPr="00A968B4">
        <w:rPr>
          <w:rFonts w:ascii="Times New Roman" w:hAnsi="Times New Roman" w:cs="Times New Roman"/>
          <w:noProof/>
        </w:rPr>
        <w:t xml:space="preserve"> </w:t>
      </w:r>
    </w:p>
    <w:p w:rsidR="003C1A0D" w:rsidRPr="00A968B4" w:rsidRDefault="003C1A0D" w:rsidP="003C1A0D">
      <w:pPr>
        <w:pStyle w:val="Caption"/>
        <w:ind w:firstLine="720"/>
        <w:rPr>
          <w:rFonts w:ascii="Times New Roman" w:hAnsi="Times New Roman" w:cs="Times New Roman"/>
          <w:i w:val="0"/>
          <w:noProof/>
          <w:color w:val="auto"/>
          <w:szCs w:val="22"/>
        </w:rPr>
      </w:pPr>
      <w:bookmarkStart w:id="83" w:name="_Ref489602982"/>
      <w:bookmarkStart w:id="84" w:name="_Toc490258941"/>
      <w:bookmarkStart w:id="85" w:name="_Toc520293148"/>
      <w:r w:rsidRPr="00A968B4">
        <w:rPr>
          <w:rFonts w:ascii="Times New Roman" w:hAnsi="Times New Roman" w:cs="Times New Roman"/>
          <w:color w:val="auto"/>
          <w:szCs w:val="22"/>
        </w:rPr>
        <w:t xml:space="preserve">Figure </w:t>
      </w:r>
      <w:r w:rsidRPr="00A968B4">
        <w:rPr>
          <w:rFonts w:ascii="Times New Roman" w:hAnsi="Times New Roman" w:cs="Times New Roman"/>
          <w:color w:val="auto"/>
          <w:szCs w:val="22"/>
        </w:rPr>
        <w:fldChar w:fldCharType="begin"/>
      </w:r>
      <w:r w:rsidRPr="00A968B4">
        <w:rPr>
          <w:rFonts w:ascii="Times New Roman" w:hAnsi="Times New Roman" w:cs="Times New Roman"/>
          <w:color w:val="auto"/>
          <w:szCs w:val="22"/>
        </w:rPr>
        <w:instrText xml:space="preserve"> SEQ Figure \* ARABIC </w:instrText>
      </w:r>
      <w:r w:rsidRPr="00A968B4">
        <w:rPr>
          <w:rFonts w:ascii="Times New Roman" w:hAnsi="Times New Roman" w:cs="Times New Roman"/>
          <w:color w:val="auto"/>
          <w:szCs w:val="22"/>
        </w:rPr>
        <w:fldChar w:fldCharType="separate"/>
      </w:r>
      <w:r w:rsidR="001848F6">
        <w:rPr>
          <w:rFonts w:ascii="Times New Roman" w:hAnsi="Times New Roman" w:cs="Times New Roman"/>
          <w:noProof/>
          <w:color w:val="auto"/>
          <w:szCs w:val="22"/>
        </w:rPr>
        <w:t>10</w:t>
      </w:r>
      <w:r w:rsidRPr="00A968B4">
        <w:rPr>
          <w:rFonts w:ascii="Times New Roman" w:hAnsi="Times New Roman" w:cs="Times New Roman"/>
          <w:color w:val="auto"/>
          <w:szCs w:val="22"/>
        </w:rPr>
        <w:fldChar w:fldCharType="end"/>
      </w:r>
      <w:r w:rsidRPr="00A968B4">
        <w:rPr>
          <w:rFonts w:ascii="Times New Roman" w:hAnsi="Times New Roman" w:cs="Times New Roman"/>
          <w:i w:val="0"/>
          <w:color w:val="auto"/>
          <w:szCs w:val="22"/>
        </w:rPr>
        <w:t xml:space="preserve">.  Boeing 737-100 aircraft configurations </w:t>
      </w:r>
      <w:sdt>
        <w:sdtPr>
          <w:rPr>
            <w:rFonts w:ascii="Times New Roman" w:hAnsi="Times New Roman" w:cs="Times New Roman"/>
            <w:i w:val="0"/>
            <w:color w:val="auto"/>
            <w:szCs w:val="22"/>
          </w:rPr>
          <w:id w:val="-145279026"/>
          <w:citation/>
        </w:sdtPr>
        <w:sdtEndPr/>
        <w:sdtContent>
          <w:r w:rsidRPr="00A968B4">
            <w:rPr>
              <w:rFonts w:ascii="Times New Roman" w:hAnsi="Times New Roman" w:cs="Times New Roman"/>
              <w:i w:val="0"/>
              <w:color w:val="auto"/>
              <w:szCs w:val="22"/>
            </w:rPr>
            <w:fldChar w:fldCharType="begin"/>
          </w:r>
          <w:r w:rsidRPr="00A968B4">
            <w:rPr>
              <w:rFonts w:ascii="Times New Roman" w:hAnsi="Times New Roman" w:cs="Times New Roman"/>
              <w:i w:val="0"/>
              <w:color w:val="auto"/>
              <w:szCs w:val="22"/>
            </w:rPr>
            <w:instrText xml:space="preserve"> CITATION Boe13 \l 1033 </w:instrText>
          </w:r>
          <w:r w:rsidRPr="00A968B4">
            <w:rPr>
              <w:rFonts w:ascii="Times New Roman" w:hAnsi="Times New Roman" w:cs="Times New Roman"/>
              <w:i w:val="0"/>
              <w:color w:val="auto"/>
              <w:szCs w:val="22"/>
            </w:rPr>
            <w:fldChar w:fldCharType="separate"/>
          </w:r>
          <w:r w:rsidR="00BB4BC6" w:rsidRPr="00A968B4">
            <w:rPr>
              <w:rFonts w:ascii="Times New Roman" w:hAnsi="Times New Roman" w:cs="Times New Roman"/>
              <w:noProof/>
              <w:color w:val="auto"/>
              <w:szCs w:val="22"/>
            </w:rPr>
            <w:t>(Boeing Commercial Airplanes, 2013)</w:t>
          </w:r>
          <w:r w:rsidRPr="00A968B4">
            <w:rPr>
              <w:rFonts w:ascii="Times New Roman" w:hAnsi="Times New Roman" w:cs="Times New Roman"/>
              <w:i w:val="0"/>
              <w:color w:val="auto"/>
              <w:szCs w:val="22"/>
            </w:rPr>
            <w:fldChar w:fldCharType="end"/>
          </w:r>
        </w:sdtContent>
      </w:sdt>
      <w:bookmarkEnd w:id="83"/>
      <w:bookmarkEnd w:id="84"/>
      <w:bookmarkEnd w:id="85"/>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45BF81C8" wp14:editId="5EE2A574">
            <wp:extent cx="4305300" cy="5857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05300" cy="5857875"/>
                    </a:xfrm>
                    <a:prstGeom prst="rect">
                      <a:avLst/>
                    </a:prstGeom>
                  </pic:spPr>
                </pic:pic>
              </a:graphicData>
            </a:graphic>
          </wp:inline>
        </w:drawing>
      </w:r>
    </w:p>
    <w:p w:rsidR="003C1A0D" w:rsidRPr="00A968B4" w:rsidRDefault="003C1A0D" w:rsidP="003C1A0D">
      <w:pPr>
        <w:pStyle w:val="Caption"/>
        <w:ind w:left="720"/>
        <w:rPr>
          <w:rFonts w:ascii="Times New Roman" w:hAnsi="Times New Roman" w:cs="Times New Roman"/>
          <w:i w:val="0"/>
          <w:color w:val="auto"/>
          <w:szCs w:val="22"/>
        </w:rPr>
      </w:pPr>
      <w:bookmarkStart w:id="86" w:name="_Toc490258942"/>
      <w:bookmarkStart w:id="87" w:name="_Toc520293149"/>
      <w:r w:rsidRPr="00A968B4">
        <w:rPr>
          <w:rFonts w:ascii="Times New Roman" w:hAnsi="Times New Roman" w:cs="Times New Roman"/>
          <w:color w:val="auto"/>
          <w:szCs w:val="22"/>
        </w:rPr>
        <w:t xml:space="preserve">Figure </w:t>
      </w:r>
      <w:r w:rsidRPr="00A968B4">
        <w:rPr>
          <w:rFonts w:ascii="Times New Roman" w:hAnsi="Times New Roman" w:cs="Times New Roman"/>
          <w:color w:val="auto"/>
          <w:szCs w:val="22"/>
        </w:rPr>
        <w:fldChar w:fldCharType="begin"/>
      </w:r>
      <w:r w:rsidRPr="00A968B4">
        <w:rPr>
          <w:rFonts w:ascii="Times New Roman" w:hAnsi="Times New Roman" w:cs="Times New Roman"/>
          <w:color w:val="auto"/>
          <w:szCs w:val="22"/>
        </w:rPr>
        <w:instrText xml:space="preserve"> SEQ Figure \* ARABIC </w:instrText>
      </w:r>
      <w:r w:rsidRPr="00A968B4">
        <w:rPr>
          <w:rFonts w:ascii="Times New Roman" w:hAnsi="Times New Roman" w:cs="Times New Roman"/>
          <w:color w:val="auto"/>
          <w:szCs w:val="22"/>
        </w:rPr>
        <w:fldChar w:fldCharType="separate"/>
      </w:r>
      <w:r w:rsidR="001848F6">
        <w:rPr>
          <w:rFonts w:ascii="Times New Roman" w:hAnsi="Times New Roman" w:cs="Times New Roman"/>
          <w:noProof/>
          <w:color w:val="auto"/>
          <w:szCs w:val="22"/>
        </w:rPr>
        <w:t>11</w:t>
      </w:r>
      <w:r w:rsidRPr="00A968B4">
        <w:rPr>
          <w:rFonts w:ascii="Times New Roman" w:hAnsi="Times New Roman" w:cs="Times New Roman"/>
          <w:color w:val="auto"/>
          <w:szCs w:val="22"/>
        </w:rPr>
        <w:fldChar w:fldCharType="end"/>
      </w:r>
      <w:r w:rsidRPr="00A968B4">
        <w:rPr>
          <w:rFonts w:ascii="Times New Roman" w:hAnsi="Times New Roman" w:cs="Times New Roman"/>
          <w:color w:val="auto"/>
          <w:szCs w:val="22"/>
        </w:rPr>
        <w:t>.</w:t>
      </w:r>
      <w:r w:rsidRPr="00A968B4">
        <w:rPr>
          <w:rFonts w:ascii="Times New Roman" w:hAnsi="Times New Roman" w:cs="Times New Roman"/>
          <w:i w:val="0"/>
          <w:color w:val="auto"/>
          <w:szCs w:val="22"/>
        </w:rPr>
        <w:t xml:space="preserve"> Boeing 737-200 aircraft configuration.  </w:t>
      </w:r>
      <w:sdt>
        <w:sdtPr>
          <w:rPr>
            <w:rFonts w:ascii="Times New Roman" w:hAnsi="Times New Roman" w:cs="Times New Roman"/>
            <w:i w:val="0"/>
            <w:color w:val="auto"/>
            <w:szCs w:val="22"/>
          </w:rPr>
          <w:id w:val="1046723071"/>
          <w:citation/>
        </w:sdtPr>
        <w:sdtEndPr/>
        <w:sdtContent>
          <w:r w:rsidRPr="00A968B4">
            <w:rPr>
              <w:rFonts w:ascii="Times New Roman" w:hAnsi="Times New Roman" w:cs="Times New Roman"/>
              <w:i w:val="0"/>
              <w:color w:val="auto"/>
              <w:szCs w:val="22"/>
            </w:rPr>
            <w:fldChar w:fldCharType="begin"/>
          </w:r>
          <w:r w:rsidRPr="00A968B4">
            <w:rPr>
              <w:rFonts w:ascii="Times New Roman" w:hAnsi="Times New Roman" w:cs="Times New Roman"/>
              <w:i w:val="0"/>
              <w:color w:val="auto"/>
              <w:szCs w:val="22"/>
            </w:rPr>
            <w:instrText xml:space="preserve"> CITATION Boe13 \l 1033 </w:instrText>
          </w:r>
          <w:r w:rsidRPr="00A968B4">
            <w:rPr>
              <w:rFonts w:ascii="Times New Roman" w:hAnsi="Times New Roman" w:cs="Times New Roman"/>
              <w:i w:val="0"/>
              <w:color w:val="auto"/>
              <w:szCs w:val="22"/>
            </w:rPr>
            <w:fldChar w:fldCharType="separate"/>
          </w:r>
          <w:r w:rsidR="00BB4BC6" w:rsidRPr="00A968B4">
            <w:rPr>
              <w:rFonts w:ascii="Times New Roman" w:hAnsi="Times New Roman" w:cs="Times New Roman"/>
              <w:noProof/>
              <w:color w:val="auto"/>
              <w:szCs w:val="22"/>
            </w:rPr>
            <w:t>(Boeing Commercial Airplanes, 2013)</w:t>
          </w:r>
          <w:r w:rsidRPr="00A968B4">
            <w:rPr>
              <w:rFonts w:ascii="Times New Roman" w:hAnsi="Times New Roman" w:cs="Times New Roman"/>
              <w:i w:val="0"/>
              <w:color w:val="auto"/>
              <w:szCs w:val="22"/>
            </w:rPr>
            <w:fldChar w:fldCharType="end"/>
          </w:r>
        </w:sdtContent>
      </w:sdt>
      <w:bookmarkEnd w:id="86"/>
      <w:bookmarkEnd w:id="87"/>
      <w:r w:rsidRPr="00A968B4">
        <w:rPr>
          <w:rFonts w:ascii="Times New Roman" w:hAnsi="Times New Roman" w:cs="Times New Roman"/>
          <w:i w:val="0"/>
          <w:color w:val="auto"/>
          <w:szCs w:val="22"/>
        </w:rPr>
        <w:t xml:space="preserve"> </w:t>
      </w:r>
    </w:p>
    <w:p w:rsidR="003C1A0D" w:rsidRPr="00A968B4" w:rsidRDefault="003C1A0D" w:rsidP="003C1A0D">
      <w:pPr>
        <w:rPr>
          <w:rFonts w:ascii="Times New Roman" w:hAnsi="Times New Roman" w:cs="Times New Roman"/>
        </w:rPr>
      </w:pPr>
    </w:p>
    <w:p w:rsidR="003C1A0D" w:rsidRPr="00A968B4" w:rsidRDefault="003C1A0D" w:rsidP="003C1A0D">
      <w:pPr>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37F23E24" wp14:editId="6346AD3D">
            <wp:extent cx="4286250" cy="4581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86250" cy="4581525"/>
                    </a:xfrm>
                    <a:prstGeom prst="rect">
                      <a:avLst/>
                    </a:prstGeom>
                  </pic:spPr>
                </pic:pic>
              </a:graphicData>
            </a:graphic>
          </wp:inline>
        </w:drawing>
      </w:r>
    </w:p>
    <w:p w:rsidR="003C1A0D" w:rsidRPr="00A968B4" w:rsidRDefault="003C1A0D" w:rsidP="003C1A0D">
      <w:pPr>
        <w:pStyle w:val="Caption"/>
        <w:ind w:firstLine="720"/>
        <w:rPr>
          <w:rFonts w:ascii="Times New Roman" w:hAnsi="Times New Roman" w:cs="Times New Roman"/>
          <w:i w:val="0"/>
          <w:color w:val="auto"/>
          <w:szCs w:val="22"/>
        </w:rPr>
      </w:pPr>
      <w:bookmarkStart w:id="88" w:name="_Toc490258943"/>
      <w:bookmarkStart w:id="89" w:name="_Toc520293150"/>
      <w:r w:rsidRPr="00A968B4">
        <w:rPr>
          <w:rFonts w:ascii="Times New Roman" w:hAnsi="Times New Roman" w:cs="Times New Roman"/>
          <w:color w:val="auto"/>
          <w:szCs w:val="22"/>
        </w:rPr>
        <w:t xml:space="preserve">Figure </w:t>
      </w:r>
      <w:r w:rsidRPr="00A968B4">
        <w:rPr>
          <w:rFonts w:ascii="Times New Roman" w:hAnsi="Times New Roman" w:cs="Times New Roman"/>
          <w:color w:val="auto"/>
          <w:szCs w:val="22"/>
        </w:rPr>
        <w:fldChar w:fldCharType="begin"/>
      </w:r>
      <w:r w:rsidRPr="00A968B4">
        <w:rPr>
          <w:rFonts w:ascii="Times New Roman" w:hAnsi="Times New Roman" w:cs="Times New Roman"/>
          <w:color w:val="auto"/>
          <w:szCs w:val="22"/>
        </w:rPr>
        <w:instrText xml:space="preserve"> SEQ Figure \* ARABIC </w:instrText>
      </w:r>
      <w:r w:rsidRPr="00A968B4">
        <w:rPr>
          <w:rFonts w:ascii="Times New Roman" w:hAnsi="Times New Roman" w:cs="Times New Roman"/>
          <w:color w:val="auto"/>
          <w:szCs w:val="22"/>
        </w:rPr>
        <w:fldChar w:fldCharType="separate"/>
      </w:r>
      <w:r w:rsidR="001848F6">
        <w:rPr>
          <w:rFonts w:ascii="Times New Roman" w:hAnsi="Times New Roman" w:cs="Times New Roman"/>
          <w:noProof/>
          <w:color w:val="auto"/>
          <w:szCs w:val="22"/>
        </w:rPr>
        <w:t>12</w:t>
      </w:r>
      <w:r w:rsidRPr="00A968B4">
        <w:rPr>
          <w:rFonts w:ascii="Times New Roman" w:hAnsi="Times New Roman" w:cs="Times New Roman"/>
          <w:color w:val="auto"/>
          <w:szCs w:val="22"/>
        </w:rPr>
        <w:fldChar w:fldCharType="end"/>
      </w:r>
      <w:r w:rsidRPr="00A968B4">
        <w:rPr>
          <w:rFonts w:ascii="Times New Roman" w:hAnsi="Times New Roman" w:cs="Times New Roman"/>
          <w:color w:val="auto"/>
          <w:szCs w:val="22"/>
        </w:rPr>
        <w:t>.</w:t>
      </w:r>
      <w:r w:rsidRPr="00A968B4">
        <w:rPr>
          <w:rFonts w:ascii="Times New Roman" w:hAnsi="Times New Roman" w:cs="Times New Roman"/>
          <w:i w:val="0"/>
          <w:color w:val="auto"/>
          <w:szCs w:val="22"/>
        </w:rPr>
        <w:t xml:space="preserve"> Airbus A320NEO aircraft configuration </w:t>
      </w:r>
      <w:sdt>
        <w:sdtPr>
          <w:rPr>
            <w:rFonts w:ascii="Times New Roman" w:hAnsi="Times New Roman" w:cs="Times New Roman"/>
            <w:color w:val="auto"/>
            <w:szCs w:val="22"/>
          </w:rPr>
          <w:id w:val="-10681713"/>
          <w:citation/>
        </w:sdtPr>
        <w:sdtEndPr/>
        <w:sdtContent>
          <w:r w:rsidRPr="00A968B4">
            <w:rPr>
              <w:rFonts w:ascii="Times New Roman" w:hAnsi="Times New Roman" w:cs="Times New Roman"/>
              <w:color w:val="auto"/>
              <w:szCs w:val="22"/>
            </w:rPr>
            <w:fldChar w:fldCharType="begin"/>
          </w:r>
          <w:r w:rsidRPr="00A968B4">
            <w:rPr>
              <w:rFonts w:ascii="Times New Roman" w:hAnsi="Times New Roman" w:cs="Times New Roman"/>
              <w:color w:val="auto"/>
              <w:szCs w:val="22"/>
            </w:rPr>
            <w:instrText xml:space="preserve"> CITATION Air17 \l 1033 </w:instrText>
          </w:r>
          <w:r w:rsidRPr="00A968B4">
            <w:rPr>
              <w:rFonts w:ascii="Times New Roman" w:hAnsi="Times New Roman" w:cs="Times New Roman"/>
              <w:color w:val="auto"/>
              <w:szCs w:val="22"/>
            </w:rPr>
            <w:fldChar w:fldCharType="separate"/>
          </w:r>
          <w:r w:rsidR="00BB4BC6" w:rsidRPr="00A968B4">
            <w:rPr>
              <w:rFonts w:ascii="Times New Roman" w:hAnsi="Times New Roman" w:cs="Times New Roman"/>
              <w:noProof/>
              <w:color w:val="auto"/>
              <w:szCs w:val="22"/>
            </w:rPr>
            <w:t>(Airbus Commerial Aircraft, n.d.)</w:t>
          </w:r>
          <w:r w:rsidRPr="00A968B4">
            <w:rPr>
              <w:rFonts w:ascii="Times New Roman" w:hAnsi="Times New Roman" w:cs="Times New Roman"/>
              <w:color w:val="auto"/>
              <w:szCs w:val="22"/>
            </w:rPr>
            <w:fldChar w:fldCharType="end"/>
          </w:r>
        </w:sdtContent>
      </w:sdt>
      <w:bookmarkEnd w:id="88"/>
      <w:bookmarkEnd w:id="89"/>
    </w:p>
    <w:p w:rsidR="003C1A0D" w:rsidRPr="00A968B4" w:rsidRDefault="003C1A0D" w:rsidP="003C1A0D">
      <w:pPr>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2970E5E9" wp14:editId="6B30F2EF">
            <wp:extent cx="4305300" cy="5753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05300" cy="5753100"/>
                    </a:xfrm>
                    <a:prstGeom prst="rect">
                      <a:avLst/>
                    </a:prstGeom>
                  </pic:spPr>
                </pic:pic>
              </a:graphicData>
            </a:graphic>
          </wp:inline>
        </w:drawing>
      </w:r>
    </w:p>
    <w:p w:rsidR="003C1A0D" w:rsidRPr="00A968B4" w:rsidRDefault="003C1A0D" w:rsidP="003C1A0D">
      <w:pPr>
        <w:pStyle w:val="Caption"/>
        <w:ind w:firstLine="720"/>
        <w:rPr>
          <w:rFonts w:ascii="Times New Roman" w:hAnsi="Times New Roman" w:cs="Times New Roman"/>
          <w:i w:val="0"/>
          <w:color w:val="auto"/>
          <w:szCs w:val="22"/>
        </w:rPr>
      </w:pPr>
      <w:bookmarkStart w:id="90" w:name="_Toc490258944"/>
      <w:bookmarkStart w:id="91" w:name="_Toc520293151"/>
      <w:r w:rsidRPr="00A968B4">
        <w:rPr>
          <w:rFonts w:ascii="Times New Roman" w:hAnsi="Times New Roman" w:cs="Times New Roman"/>
          <w:color w:val="auto"/>
          <w:szCs w:val="22"/>
        </w:rPr>
        <w:t xml:space="preserve">Figure </w:t>
      </w:r>
      <w:r w:rsidRPr="00A968B4">
        <w:rPr>
          <w:rFonts w:ascii="Times New Roman" w:hAnsi="Times New Roman" w:cs="Times New Roman"/>
          <w:color w:val="auto"/>
          <w:szCs w:val="22"/>
        </w:rPr>
        <w:fldChar w:fldCharType="begin"/>
      </w:r>
      <w:r w:rsidRPr="00A968B4">
        <w:rPr>
          <w:rFonts w:ascii="Times New Roman" w:hAnsi="Times New Roman" w:cs="Times New Roman"/>
          <w:color w:val="auto"/>
          <w:szCs w:val="22"/>
        </w:rPr>
        <w:instrText xml:space="preserve"> SEQ Figure \* ARABIC </w:instrText>
      </w:r>
      <w:r w:rsidRPr="00A968B4">
        <w:rPr>
          <w:rFonts w:ascii="Times New Roman" w:hAnsi="Times New Roman" w:cs="Times New Roman"/>
          <w:color w:val="auto"/>
          <w:szCs w:val="22"/>
        </w:rPr>
        <w:fldChar w:fldCharType="separate"/>
      </w:r>
      <w:r w:rsidR="001848F6">
        <w:rPr>
          <w:rFonts w:ascii="Times New Roman" w:hAnsi="Times New Roman" w:cs="Times New Roman"/>
          <w:noProof/>
          <w:color w:val="auto"/>
          <w:szCs w:val="22"/>
        </w:rPr>
        <w:t>13</w:t>
      </w:r>
      <w:r w:rsidRPr="00A968B4">
        <w:rPr>
          <w:rFonts w:ascii="Times New Roman" w:hAnsi="Times New Roman" w:cs="Times New Roman"/>
          <w:color w:val="auto"/>
          <w:szCs w:val="22"/>
        </w:rPr>
        <w:fldChar w:fldCharType="end"/>
      </w:r>
      <w:r w:rsidRPr="00A968B4">
        <w:rPr>
          <w:rFonts w:ascii="Times New Roman" w:hAnsi="Times New Roman" w:cs="Times New Roman"/>
          <w:color w:val="auto"/>
          <w:szCs w:val="22"/>
        </w:rPr>
        <w:t>.</w:t>
      </w:r>
      <w:r w:rsidRPr="00A968B4">
        <w:rPr>
          <w:rFonts w:ascii="Times New Roman" w:hAnsi="Times New Roman" w:cs="Times New Roman"/>
          <w:i w:val="0"/>
          <w:color w:val="auto"/>
          <w:szCs w:val="22"/>
        </w:rPr>
        <w:t xml:space="preserve"> Embraer ERJ-170-100 aircraft configuration  </w:t>
      </w:r>
      <w:sdt>
        <w:sdtPr>
          <w:rPr>
            <w:rFonts w:ascii="Times New Roman" w:hAnsi="Times New Roman" w:cs="Times New Roman"/>
            <w:i w:val="0"/>
            <w:color w:val="auto"/>
            <w:szCs w:val="22"/>
          </w:rPr>
          <w:id w:val="1244922886"/>
          <w:citation/>
        </w:sdtPr>
        <w:sdtEndPr/>
        <w:sdtContent>
          <w:r w:rsidRPr="00A968B4">
            <w:rPr>
              <w:rFonts w:ascii="Times New Roman" w:hAnsi="Times New Roman" w:cs="Times New Roman"/>
              <w:i w:val="0"/>
              <w:color w:val="auto"/>
              <w:szCs w:val="22"/>
            </w:rPr>
            <w:fldChar w:fldCharType="begin"/>
          </w:r>
          <w:r w:rsidRPr="00A968B4">
            <w:rPr>
              <w:rFonts w:ascii="Times New Roman" w:hAnsi="Times New Roman" w:cs="Times New Roman"/>
              <w:i w:val="0"/>
              <w:color w:val="auto"/>
              <w:szCs w:val="22"/>
            </w:rPr>
            <w:instrText xml:space="preserve"> CITATION Jan13 \l 1033 </w:instrText>
          </w:r>
          <w:r w:rsidRPr="00A968B4">
            <w:rPr>
              <w:rFonts w:ascii="Times New Roman" w:hAnsi="Times New Roman" w:cs="Times New Roman"/>
              <w:i w:val="0"/>
              <w:color w:val="auto"/>
              <w:szCs w:val="22"/>
            </w:rPr>
            <w:fldChar w:fldCharType="separate"/>
          </w:r>
          <w:r w:rsidR="00BB4BC6" w:rsidRPr="00A968B4">
            <w:rPr>
              <w:rFonts w:ascii="Times New Roman" w:hAnsi="Times New Roman" w:cs="Times New Roman"/>
              <w:noProof/>
              <w:color w:val="auto"/>
              <w:szCs w:val="22"/>
            </w:rPr>
            <w:t>(Jane's All the World's Aircraft, 2013)</w:t>
          </w:r>
          <w:r w:rsidRPr="00A968B4">
            <w:rPr>
              <w:rFonts w:ascii="Times New Roman" w:hAnsi="Times New Roman" w:cs="Times New Roman"/>
              <w:i w:val="0"/>
              <w:color w:val="auto"/>
              <w:szCs w:val="22"/>
            </w:rPr>
            <w:fldChar w:fldCharType="end"/>
          </w:r>
        </w:sdtContent>
      </w:sdt>
      <w:bookmarkEnd w:id="90"/>
      <w:bookmarkEnd w:id="91"/>
    </w:p>
    <w:p w:rsidR="003C1A0D" w:rsidRPr="00A968B4" w:rsidRDefault="003C1A0D" w:rsidP="003C1A0D">
      <w:pPr>
        <w:pStyle w:val="Text"/>
        <w:ind w:firstLine="720"/>
        <w:rPr>
          <w:rFonts w:ascii="Times New Roman" w:hAnsi="Times New Roman" w:cs="Times New Roman"/>
        </w:rPr>
      </w:pPr>
    </w:p>
    <w:p w:rsidR="003C1A0D" w:rsidRPr="00A968B4" w:rsidRDefault="003C1A0D" w:rsidP="003C1A0D">
      <w:pPr>
        <w:pStyle w:val="Text"/>
        <w:ind w:firstLine="720"/>
        <w:rPr>
          <w:rFonts w:ascii="Times New Roman" w:hAnsi="Times New Roman" w:cs="Times New Roman"/>
        </w:rPr>
      </w:pPr>
    </w:p>
    <w:p w:rsidR="003C1A0D" w:rsidRPr="00A968B4" w:rsidRDefault="003C1A0D" w:rsidP="003C1A0D">
      <w:pPr>
        <w:pStyle w:val="Text"/>
        <w:ind w:firstLine="720"/>
        <w:rPr>
          <w:rFonts w:ascii="Times New Roman" w:hAnsi="Times New Roman" w:cs="Times New Roman"/>
        </w:rPr>
      </w:pP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4FE4AC1D" wp14:editId="12ABC6F4">
            <wp:extent cx="4619625" cy="5543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19625" cy="5543550"/>
                    </a:xfrm>
                    <a:prstGeom prst="rect">
                      <a:avLst/>
                    </a:prstGeom>
                  </pic:spPr>
                </pic:pic>
              </a:graphicData>
            </a:graphic>
          </wp:inline>
        </w:drawing>
      </w:r>
    </w:p>
    <w:p w:rsidR="003C1A0D" w:rsidRPr="00A968B4" w:rsidRDefault="003C1A0D" w:rsidP="003C1A0D">
      <w:pPr>
        <w:pStyle w:val="Caption"/>
        <w:ind w:firstLine="720"/>
        <w:rPr>
          <w:rFonts w:ascii="Times New Roman" w:hAnsi="Times New Roman" w:cs="Times New Roman"/>
          <w:b/>
          <w:i w:val="0"/>
          <w:color w:val="auto"/>
          <w:szCs w:val="22"/>
        </w:rPr>
      </w:pPr>
      <w:bookmarkStart w:id="92" w:name="_Toc490258945"/>
      <w:bookmarkStart w:id="93" w:name="_Toc520293152"/>
      <w:r w:rsidRPr="00A968B4">
        <w:rPr>
          <w:rFonts w:ascii="Times New Roman" w:hAnsi="Times New Roman" w:cs="Times New Roman"/>
          <w:color w:val="auto"/>
          <w:szCs w:val="22"/>
        </w:rPr>
        <w:t xml:space="preserve">Figure </w:t>
      </w:r>
      <w:r w:rsidRPr="00A968B4">
        <w:rPr>
          <w:rFonts w:ascii="Times New Roman" w:hAnsi="Times New Roman" w:cs="Times New Roman"/>
          <w:color w:val="auto"/>
          <w:szCs w:val="22"/>
        </w:rPr>
        <w:fldChar w:fldCharType="begin"/>
      </w:r>
      <w:r w:rsidRPr="00A968B4">
        <w:rPr>
          <w:rFonts w:ascii="Times New Roman" w:hAnsi="Times New Roman" w:cs="Times New Roman"/>
          <w:color w:val="auto"/>
          <w:szCs w:val="22"/>
        </w:rPr>
        <w:instrText xml:space="preserve"> SEQ Figure \* ARABIC </w:instrText>
      </w:r>
      <w:r w:rsidRPr="00A968B4">
        <w:rPr>
          <w:rFonts w:ascii="Times New Roman" w:hAnsi="Times New Roman" w:cs="Times New Roman"/>
          <w:color w:val="auto"/>
          <w:szCs w:val="22"/>
        </w:rPr>
        <w:fldChar w:fldCharType="separate"/>
      </w:r>
      <w:r w:rsidR="001848F6">
        <w:rPr>
          <w:rFonts w:ascii="Times New Roman" w:hAnsi="Times New Roman" w:cs="Times New Roman"/>
          <w:noProof/>
          <w:color w:val="auto"/>
          <w:szCs w:val="22"/>
        </w:rPr>
        <w:t>14</w:t>
      </w:r>
      <w:r w:rsidRPr="00A968B4">
        <w:rPr>
          <w:rFonts w:ascii="Times New Roman" w:hAnsi="Times New Roman" w:cs="Times New Roman"/>
          <w:color w:val="auto"/>
          <w:szCs w:val="22"/>
        </w:rPr>
        <w:fldChar w:fldCharType="end"/>
      </w:r>
      <w:r w:rsidRPr="00A968B4">
        <w:rPr>
          <w:rFonts w:ascii="Times New Roman" w:hAnsi="Times New Roman" w:cs="Times New Roman"/>
          <w:color w:val="auto"/>
          <w:szCs w:val="22"/>
        </w:rPr>
        <w:t>.</w:t>
      </w:r>
      <w:r w:rsidRPr="00A968B4">
        <w:rPr>
          <w:rFonts w:ascii="Times New Roman" w:hAnsi="Times New Roman" w:cs="Times New Roman"/>
          <w:i w:val="0"/>
          <w:color w:val="auto"/>
          <w:szCs w:val="22"/>
        </w:rPr>
        <w:t xml:space="preserve"> CRJ200-ER aircraft configuration </w:t>
      </w:r>
      <w:sdt>
        <w:sdtPr>
          <w:rPr>
            <w:rFonts w:ascii="Times New Roman" w:hAnsi="Times New Roman" w:cs="Times New Roman"/>
            <w:i w:val="0"/>
            <w:color w:val="auto"/>
            <w:szCs w:val="22"/>
          </w:rPr>
          <w:id w:val="-1974054164"/>
          <w:citation/>
        </w:sdtPr>
        <w:sdtEndPr>
          <w:rPr>
            <w:b/>
          </w:rPr>
        </w:sdtEndPr>
        <w:sdtContent>
          <w:r w:rsidRPr="00A968B4">
            <w:rPr>
              <w:rFonts w:ascii="Times New Roman" w:hAnsi="Times New Roman" w:cs="Times New Roman"/>
              <w:b/>
              <w:i w:val="0"/>
              <w:color w:val="auto"/>
              <w:szCs w:val="22"/>
            </w:rPr>
            <w:fldChar w:fldCharType="begin"/>
          </w:r>
          <w:r w:rsidRPr="00A968B4">
            <w:rPr>
              <w:rFonts w:ascii="Times New Roman" w:hAnsi="Times New Roman" w:cs="Times New Roman"/>
              <w:b/>
              <w:i w:val="0"/>
              <w:color w:val="auto"/>
              <w:szCs w:val="22"/>
            </w:rPr>
            <w:instrText xml:space="preserve"> CITATION Can16 \l 1033 </w:instrText>
          </w:r>
          <w:r w:rsidRPr="00A968B4">
            <w:rPr>
              <w:rFonts w:ascii="Times New Roman" w:hAnsi="Times New Roman" w:cs="Times New Roman"/>
              <w:b/>
              <w:i w:val="0"/>
              <w:color w:val="auto"/>
              <w:szCs w:val="22"/>
            </w:rPr>
            <w:fldChar w:fldCharType="separate"/>
          </w:r>
          <w:r w:rsidR="00BB4BC6" w:rsidRPr="00A968B4">
            <w:rPr>
              <w:rFonts w:ascii="Times New Roman" w:hAnsi="Times New Roman" w:cs="Times New Roman"/>
              <w:noProof/>
              <w:color w:val="auto"/>
              <w:szCs w:val="22"/>
            </w:rPr>
            <w:t>(Canadair Regional Jet, 2016)</w:t>
          </w:r>
          <w:r w:rsidRPr="00A968B4">
            <w:rPr>
              <w:rFonts w:ascii="Times New Roman" w:hAnsi="Times New Roman" w:cs="Times New Roman"/>
              <w:b/>
              <w:i w:val="0"/>
              <w:color w:val="auto"/>
              <w:szCs w:val="22"/>
            </w:rPr>
            <w:fldChar w:fldCharType="end"/>
          </w:r>
        </w:sdtContent>
      </w:sdt>
      <w:bookmarkEnd w:id="92"/>
      <w:bookmarkEnd w:id="93"/>
    </w:p>
    <w:p w:rsidR="003C1A0D" w:rsidRPr="00A968B4" w:rsidRDefault="003C1A0D" w:rsidP="003C1A0D">
      <w:pPr>
        <w:pStyle w:val="Text"/>
        <w:ind w:firstLine="0"/>
        <w:rPr>
          <w:rFonts w:ascii="Times New Roman" w:hAnsi="Times New Roman" w:cs="Times New Roman"/>
        </w:rPr>
      </w:pPr>
    </w:p>
    <w:p w:rsidR="003C1A0D" w:rsidRPr="00A968B4" w:rsidRDefault="003C1A0D" w:rsidP="003C1A0D">
      <w:pPr>
        <w:pStyle w:val="Text"/>
        <w:ind w:firstLine="0"/>
        <w:rPr>
          <w:rFonts w:ascii="Times New Roman" w:hAnsi="Times New Roman" w:cs="Times New Roman"/>
        </w:rPr>
      </w:pPr>
    </w:p>
    <w:p w:rsidR="003C1A0D" w:rsidRPr="00A968B4" w:rsidRDefault="003C1A0D" w:rsidP="003C1A0D">
      <w:pPr>
        <w:pStyle w:val="Text"/>
        <w:ind w:firstLine="0"/>
        <w:rPr>
          <w:rFonts w:ascii="Times New Roman" w:hAnsi="Times New Roman" w:cs="Times New Roman"/>
          <w:noProof/>
          <w:lang w:eastAsia="en-US"/>
        </w:rPr>
      </w:pPr>
    </w:p>
    <w:p w:rsidR="003C1A0D" w:rsidRPr="00A968B4" w:rsidRDefault="003C1A0D" w:rsidP="003C1A0D">
      <w:pPr>
        <w:pStyle w:val="Caption"/>
        <w:rPr>
          <w:rFonts w:ascii="Times New Roman" w:hAnsi="Times New Roman" w:cs="Times New Roman"/>
          <w:color w:val="auto"/>
        </w:rPr>
      </w:pPr>
      <w:r w:rsidRPr="00A968B4">
        <w:rPr>
          <w:rFonts w:ascii="Times New Roman" w:hAnsi="Times New Roman" w:cs="Times New Roman"/>
          <w:noProof/>
          <w:color w:val="auto"/>
          <w:lang w:eastAsia="en-US"/>
        </w:rPr>
        <w:lastRenderedPageBreak/>
        <w:drawing>
          <wp:inline distT="0" distB="0" distL="0" distR="0" wp14:anchorId="62FC4020" wp14:editId="02350264">
            <wp:extent cx="6358909" cy="4412512"/>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65401" cy="4417017"/>
                    </a:xfrm>
                    <a:prstGeom prst="rect">
                      <a:avLst/>
                    </a:prstGeom>
                  </pic:spPr>
                </pic:pic>
              </a:graphicData>
            </a:graphic>
          </wp:inline>
        </w:drawing>
      </w:r>
    </w:p>
    <w:p w:rsidR="003C1A0D" w:rsidRPr="00A968B4" w:rsidRDefault="003C1A0D" w:rsidP="003C1A0D">
      <w:pPr>
        <w:rPr>
          <w:rFonts w:ascii="Times New Roman" w:hAnsi="Times New Roman" w:cs="Times New Roman"/>
          <w:sz w:val="22"/>
          <w:szCs w:val="22"/>
        </w:rPr>
      </w:pPr>
      <w:bookmarkStart w:id="94" w:name="_Ref489602991"/>
      <w:bookmarkStart w:id="95" w:name="_Toc490258946"/>
      <w:bookmarkStart w:id="96" w:name="_Toc520293153"/>
      <w:r w:rsidRPr="00A968B4">
        <w:rPr>
          <w:rFonts w:ascii="Times New Roman" w:hAnsi="Times New Roman" w:cs="Times New Roman"/>
          <w:i/>
          <w:sz w:val="22"/>
          <w:szCs w:val="22"/>
        </w:rPr>
        <w:t xml:space="preserve">Figure </w:t>
      </w:r>
      <w:r w:rsidRPr="00A968B4">
        <w:rPr>
          <w:rFonts w:ascii="Times New Roman" w:hAnsi="Times New Roman" w:cs="Times New Roman"/>
          <w:i/>
          <w:sz w:val="22"/>
          <w:szCs w:val="22"/>
        </w:rPr>
        <w:fldChar w:fldCharType="begin"/>
      </w:r>
      <w:r w:rsidRPr="00A968B4">
        <w:rPr>
          <w:rFonts w:ascii="Times New Roman" w:hAnsi="Times New Roman" w:cs="Times New Roman"/>
          <w:i/>
          <w:sz w:val="22"/>
          <w:szCs w:val="22"/>
        </w:rPr>
        <w:instrText xml:space="preserve"> SEQ Figure \* ARABIC </w:instrText>
      </w:r>
      <w:r w:rsidRPr="00A968B4">
        <w:rPr>
          <w:rFonts w:ascii="Times New Roman" w:hAnsi="Times New Roman" w:cs="Times New Roman"/>
          <w:i/>
          <w:sz w:val="22"/>
          <w:szCs w:val="22"/>
        </w:rPr>
        <w:fldChar w:fldCharType="separate"/>
      </w:r>
      <w:r w:rsidR="001848F6">
        <w:rPr>
          <w:rFonts w:ascii="Times New Roman" w:hAnsi="Times New Roman" w:cs="Times New Roman"/>
          <w:i/>
          <w:noProof/>
          <w:sz w:val="22"/>
          <w:szCs w:val="22"/>
        </w:rPr>
        <w:t>15</w:t>
      </w:r>
      <w:r w:rsidRPr="00A968B4">
        <w:rPr>
          <w:rFonts w:ascii="Times New Roman" w:hAnsi="Times New Roman" w:cs="Times New Roman"/>
          <w:i/>
          <w:sz w:val="22"/>
          <w:szCs w:val="22"/>
        </w:rPr>
        <w:fldChar w:fldCharType="end"/>
      </w:r>
      <w:r w:rsidRPr="00A968B4">
        <w:rPr>
          <w:rFonts w:ascii="Times New Roman" w:hAnsi="Times New Roman" w:cs="Times New Roman"/>
          <w:i/>
          <w:sz w:val="22"/>
          <w:szCs w:val="22"/>
        </w:rPr>
        <w:t>.</w:t>
      </w:r>
      <w:r w:rsidRPr="00A968B4">
        <w:rPr>
          <w:rFonts w:ascii="Times New Roman" w:hAnsi="Times New Roman" w:cs="Times New Roman"/>
          <w:sz w:val="22"/>
          <w:szCs w:val="22"/>
        </w:rPr>
        <w:t xml:space="preserve"> SUGAR Volt 765-096 RevA  aircraft configuration </w:t>
      </w:r>
      <w:sdt>
        <w:sdtPr>
          <w:rPr>
            <w:rFonts w:ascii="Times New Roman" w:hAnsi="Times New Roman" w:cs="Times New Roman"/>
            <w:sz w:val="22"/>
            <w:szCs w:val="22"/>
          </w:rPr>
          <w:id w:val="-2038043139"/>
          <w:citation/>
        </w:sdtPr>
        <w:sdtEndPr/>
        <w:sdtContent>
          <w:r w:rsidRPr="00A968B4">
            <w:rPr>
              <w:rFonts w:ascii="Times New Roman" w:hAnsi="Times New Roman" w:cs="Times New Roman"/>
              <w:sz w:val="22"/>
              <w:szCs w:val="22"/>
            </w:rPr>
            <w:fldChar w:fldCharType="begin"/>
          </w:r>
          <w:r w:rsidRPr="00A968B4">
            <w:rPr>
              <w:rFonts w:ascii="Times New Roman" w:hAnsi="Times New Roman" w:cs="Times New Roman"/>
              <w:sz w:val="22"/>
              <w:szCs w:val="22"/>
            </w:rPr>
            <w:instrText xml:space="preserve"> CITATION Bra15 \l 1033 </w:instrText>
          </w:r>
          <w:r w:rsidRPr="00A968B4">
            <w:rPr>
              <w:rFonts w:ascii="Times New Roman" w:hAnsi="Times New Roman" w:cs="Times New Roman"/>
              <w:sz w:val="22"/>
              <w:szCs w:val="22"/>
            </w:rPr>
            <w:fldChar w:fldCharType="separate"/>
          </w:r>
          <w:r w:rsidR="00BB4BC6" w:rsidRPr="00A968B4">
            <w:rPr>
              <w:rFonts w:ascii="Times New Roman" w:hAnsi="Times New Roman" w:cs="Times New Roman"/>
              <w:noProof/>
              <w:sz w:val="22"/>
              <w:szCs w:val="22"/>
            </w:rPr>
            <w:t>(Bradley &amp; Droney, Subsonic Ultra Green Aircraft Research: Phase II- Volume II- Hybrid Electric Design Exploration, 2015)</w:t>
          </w:r>
          <w:r w:rsidRPr="00A968B4">
            <w:rPr>
              <w:rFonts w:ascii="Times New Roman" w:hAnsi="Times New Roman" w:cs="Times New Roman"/>
              <w:sz w:val="22"/>
              <w:szCs w:val="22"/>
            </w:rPr>
            <w:fldChar w:fldCharType="end"/>
          </w:r>
        </w:sdtContent>
      </w:sdt>
      <w:bookmarkEnd w:id="94"/>
      <w:bookmarkEnd w:id="95"/>
      <w:bookmarkEnd w:id="96"/>
    </w:p>
    <w:p w:rsidR="003C1A0D" w:rsidRPr="00A968B4" w:rsidRDefault="003C1A0D" w:rsidP="00006FE4">
      <w:pPr>
        <w:pStyle w:val="Heading2"/>
        <w:rPr>
          <w:rFonts w:ascii="Times New Roman" w:hAnsi="Times New Roman" w:cs="Times New Roman"/>
        </w:rPr>
      </w:pPr>
      <w:bookmarkStart w:id="97" w:name="_Toc490258891"/>
      <w:bookmarkStart w:id="98" w:name="_Toc520293253"/>
      <w:r w:rsidRPr="00A968B4">
        <w:rPr>
          <w:rFonts w:ascii="Times New Roman" w:hAnsi="Times New Roman" w:cs="Times New Roman"/>
        </w:rPr>
        <w:t>1.8. Discussion</w:t>
      </w:r>
      <w:bookmarkEnd w:id="97"/>
      <w:bookmarkEnd w:id="98"/>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 The configuration designs of the 737-100, 737-200, A320NEO, </w:t>
      </w:r>
      <w:r w:rsidRPr="00A968B4">
        <w:rPr>
          <w:rFonts w:ascii="Times New Roman" w:hAnsi="Times New Roman" w:cs="Times New Roman"/>
          <w:szCs w:val="18"/>
        </w:rPr>
        <w:t>ERJ-170-100</w:t>
      </w:r>
      <w:r w:rsidRPr="00A968B4">
        <w:rPr>
          <w:rFonts w:ascii="Times New Roman" w:hAnsi="Times New Roman" w:cs="Times New Roman"/>
        </w:rPr>
        <w:t xml:space="preserve">, CRJ200-ER, and SUGAR Volt 765-096 RevA demonstrate common characteristics of transport aircraft, as observed by </w:t>
      </w:r>
      <w:r w:rsidRPr="00A968B4">
        <w:rPr>
          <w:rFonts w:ascii="Times New Roman" w:hAnsi="Times New Roman" w:cs="Times New Roman"/>
        </w:rPr>
        <w:fldChar w:fldCharType="begin"/>
      </w:r>
      <w:r w:rsidRPr="00A968B4">
        <w:rPr>
          <w:rFonts w:ascii="Times New Roman" w:hAnsi="Times New Roman" w:cs="Times New Roman"/>
        </w:rPr>
        <w:instrText xml:space="preserve"> REF _Ref489602982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szCs w:val="22"/>
        </w:rPr>
        <w:t xml:space="preserve">Figures </w:t>
      </w:r>
      <w:r w:rsidRPr="00A968B4">
        <w:rPr>
          <w:rFonts w:ascii="Times New Roman" w:hAnsi="Times New Roman" w:cs="Times New Roman"/>
          <w:noProof/>
          <w:szCs w:val="22"/>
        </w:rPr>
        <w:t>10</w:t>
      </w:r>
      <w:r w:rsidRPr="00A968B4">
        <w:rPr>
          <w:rFonts w:ascii="Times New Roman" w:hAnsi="Times New Roman" w:cs="Times New Roman"/>
          <w:i/>
          <w:szCs w:val="22"/>
        </w:rPr>
        <w:t>-</w:t>
      </w:r>
      <w:r w:rsidRPr="00A968B4">
        <w:rPr>
          <w:rFonts w:ascii="Times New Roman" w:hAnsi="Times New Roman" w:cs="Times New Roman"/>
        </w:rPr>
        <w:fldChar w:fldCharType="end"/>
      </w:r>
      <w:r w:rsidRPr="00A968B4">
        <w:rPr>
          <w:rFonts w:ascii="Times New Roman" w:hAnsi="Times New Roman" w:cs="Times New Roman"/>
        </w:rPr>
        <w:fldChar w:fldCharType="begin"/>
      </w:r>
      <w:r w:rsidRPr="00A968B4">
        <w:rPr>
          <w:rFonts w:ascii="Times New Roman" w:hAnsi="Times New Roman" w:cs="Times New Roman"/>
        </w:rPr>
        <w:instrText xml:space="preserve"> REF _Ref489602991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noProof/>
        </w:rPr>
        <w:t>15</w:t>
      </w:r>
      <w:r w:rsidRPr="00A968B4">
        <w:rPr>
          <w:rFonts w:ascii="Times New Roman" w:hAnsi="Times New Roman" w:cs="Times New Roman"/>
          <w:i/>
          <w:sz w:val="22"/>
          <w:szCs w:val="22"/>
        </w:rPr>
        <w:t>.</w:t>
      </w:r>
      <w:r w:rsidRPr="00A968B4">
        <w:rPr>
          <w:rFonts w:ascii="Times New Roman" w:hAnsi="Times New Roman" w:cs="Times New Roman"/>
          <w:sz w:val="22"/>
          <w:szCs w:val="22"/>
        </w:rPr>
        <w:t xml:space="preserve"> </w:t>
      </w:r>
      <w:r w:rsidRPr="00A968B4">
        <w:rPr>
          <w:rFonts w:ascii="Times New Roman" w:hAnsi="Times New Roman" w:cs="Times New Roman"/>
        </w:rPr>
        <w:fldChar w:fldCharType="end"/>
      </w:r>
      <w:r w:rsidRPr="00A968B4">
        <w:rPr>
          <w:rFonts w:ascii="Times New Roman" w:hAnsi="Times New Roman" w:cs="Times New Roman"/>
        </w:rPr>
        <w:t xml:space="preserve"> Aircraft configurations allow for many architectural options.  Among these options are the wing sweep, wing style, wing position, propulsion system integration, and other added aerodynamic features.  Each of these features contributes to the aircraft’s ideal design for performance, design for handling qualities, and meeting FAA requirements on safety, ability, and noise.  </w:t>
      </w: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lastRenderedPageBreak/>
        <w:t xml:space="preserve">The aircraft configurations display wings that have been aft swept.  The sweep angle depends on the speed of the aircraft.  Subsonic speeds allow for small sweep angles.  Transonic speeds delay increase in drag, due to higher Mach numbers, by sweeping the wings 30 º -35º.  Supersonic aircraft have sweep angles of 45º -70º.  </w:t>
      </w:r>
      <w:sdt>
        <w:sdtPr>
          <w:rPr>
            <w:rFonts w:ascii="Times New Roman" w:hAnsi="Times New Roman" w:cs="Times New Roman"/>
          </w:rPr>
          <w:id w:val="1783917462"/>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Mas06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(Mason, 2006)</w:t>
          </w:r>
          <w:r w:rsidRPr="00A968B4">
            <w:rPr>
              <w:rFonts w:ascii="Times New Roman" w:hAnsi="Times New Roman" w:cs="Times New Roman"/>
            </w:rPr>
            <w:fldChar w:fldCharType="end"/>
          </w:r>
        </w:sdtContent>
      </w:sdt>
      <w:r w:rsidRPr="00A968B4">
        <w:rPr>
          <w:rFonts w:ascii="Times New Roman" w:hAnsi="Times New Roman" w:cs="Times New Roman"/>
        </w:rPr>
        <w:t xml:space="preserve">  The sampled aircraft have small sweep angles, with the Boeing 737-100 having a sweep angle of 25 º and the SUGAR Volt 765-096 RevA having  sweep angle of 12.52º.  </w:t>
      </w:r>
      <w:sdt>
        <w:sdtPr>
          <w:rPr>
            <w:rFonts w:ascii="Times New Roman" w:hAnsi="Times New Roman" w:cs="Times New Roman"/>
          </w:rPr>
          <w:id w:val="1995138284"/>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Bra15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(Bradley &amp; Droney, Subsonic Ultra Green Aircraft Research: Phase II- Volume II- Hybrid Electric Design Exploration, 2015)</w:t>
          </w:r>
          <w:r w:rsidRPr="00A968B4">
            <w:rPr>
              <w:rFonts w:ascii="Times New Roman" w:hAnsi="Times New Roman" w:cs="Times New Roman"/>
            </w:rPr>
            <w:fldChar w:fldCharType="end"/>
          </w:r>
        </w:sdtContent>
      </w:sdt>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Each of the aircraft also features a low wing, excluding the SUGAR Volt 765-096 RevA.  This typically provides efficient use of the fuselage cargo space and easy retraction of landing gear.  This characteristic also allows for better maneuverability and smooth landing.  The SUGAR Volt aircraft had additional systems to integrate involving batteries, which changed the wing configuration. It features a high wing Truss Braced Wing (TBW), which is predicted to save fuel consumption by 5-10% compared with conventional low wings. </w:t>
      </w:r>
      <w:sdt>
        <w:sdtPr>
          <w:rPr>
            <w:rFonts w:ascii="Times New Roman" w:hAnsi="Times New Roman" w:cs="Times New Roman"/>
          </w:rPr>
          <w:id w:val="1217790703"/>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NAS14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(NASA, 2014)</w:t>
          </w:r>
          <w:r w:rsidRPr="00A968B4">
            <w:rPr>
              <w:rFonts w:ascii="Times New Roman" w:hAnsi="Times New Roman" w:cs="Times New Roman"/>
            </w:rPr>
            <w:fldChar w:fldCharType="end"/>
          </w:r>
        </w:sdtContent>
      </w:sdt>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For the propulsion integration, the 737-100, 737-200, A320NEO, and </w:t>
      </w:r>
      <w:r w:rsidRPr="00A968B4">
        <w:rPr>
          <w:rFonts w:ascii="Times New Roman" w:hAnsi="Times New Roman" w:cs="Times New Roman"/>
          <w:szCs w:val="18"/>
        </w:rPr>
        <w:t>ERJ-170-100</w:t>
      </w:r>
      <w:r w:rsidRPr="00A968B4">
        <w:rPr>
          <w:rFonts w:ascii="Times New Roman" w:hAnsi="Times New Roman" w:cs="Times New Roman"/>
        </w:rPr>
        <w:t xml:space="preserve"> have two pod mounted engines suspended below the wings.  This meets civil aircraft requirements of having more than one engine in the event that one becomes inoperable.  The airplane must be able to complete take-off in the event of one engine failure or only 50% power with 2 engines.  </w:t>
      </w:r>
      <w:sdt>
        <w:sdtPr>
          <w:rPr>
            <w:rFonts w:ascii="Times New Roman" w:hAnsi="Times New Roman" w:cs="Times New Roman"/>
          </w:rPr>
          <w:id w:val="550422356"/>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Obe09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(Obert, 2009)</w:t>
          </w:r>
          <w:r w:rsidRPr="00A968B4">
            <w:rPr>
              <w:rFonts w:ascii="Times New Roman" w:hAnsi="Times New Roman" w:cs="Times New Roman"/>
            </w:rPr>
            <w:fldChar w:fldCharType="end"/>
          </w:r>
        </w:sdtContent>
      </w:sdt>
      <w:r w:rsidRPr="00A968B4">
        <w:rPr>
          <w:rFonts w:ascii="Times New Roman" w:hAnsi="Times New Roman" w:cs="Times New Roman"/>
        </w:rPr>
        <w:t xml:space="preserve">  The CRJ200-ER has two pod mounted engines fitted to the rear of the fuselage.  These two locations, below the wings and on the aft of the fuselage, are common configurations for jet transport engines. Boeing has demonstrated that suspended engines don’t incur a drag penalty.  </w:t>
      </w:r>
      <w:sdt>
        <w:sdtPr>
          <w:rPr>
            <w:rFonts w:ascii="Times New Roman" w:hAnsi="Times New Roman" w:cs="Times New Roman"/>
          </w:rPr>
          <w:id w:val="1243602695"/>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Obe09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(Obert, 2009)</w:t>
          </w:r>
          <w:r w:rsidRPr="00A968B4">
            <w:rPr>
              <w:rFonts w:ascii="Times New Roman" w:hAnsi="Times New Roman" w:cs="Times New Roman"/>
            </w:rPr>
            <w:fldChar w:fldCharType="end"/>
          </w:r>
        </w:sdtContent>
      </w:sdt>
      <w:r w:rsidRPr="00A968B4">
        <w:rPr>
          <w:rFonts w:ascii="Times New Roman" w:hAnsi="Times New Roman" w:cs="Times New Roman"/>
        </w:rPr>
        <w:t xml:space="preserve">  This structural design of placing engines in nacelles suspended below the wings has several advantages.  Among these are load relief, with the engines opposing the lift force; easy engine access for maintenance and repairs; and safety since the engines are further </w:t>
      </w:r>
      <w:r w:rsidRPr="00A968B4">
        <w:rPr>
          <w:rFonts w:ascii="Times New Roman" w:hAnsi="Times New Roman" w:cs="Times New Roman"/>
        </w:rPr>
        <w:lastRenderedPageBreak/>
        <w:t xml:space="preserve">from the passengers.  </w:t>
      </w:r>
      <w:sdt>
        <w:sdtPr>
          <w:rPr>
            <w:rFonts w:ascii="Times New Roman" w:hAnsi="Times New Roman" w:cs="Times New Roman"/>
          </w:rPr>
          <w:id w:val="-1155370462"/>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Obe09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(Obert, 2009)</w:t>
          </w:r>
          <w:r w:rsidRPr="00A968B4">
            <w:rPr>
              <w:rFonts w:ascii="Times New Roman" w:hAnsi="Times New Roman" w:cs="Times New Roman"/>
            </w:rPr>
            <w:fldChar w:fldCharType="end"/>
          </w:r>
        </w:sdtContent>
      </w:sdt>
      <w:r w:rsidRPr="00A968B4">
        <w:rPr>
          <w:rFonts w:ascii="Times New Roman" w:hAnsi="Times New Roman" w:cs="Times New Roman"/>
        </w:rPr>
        <w:t xml:space="preserve">  The SUGAR Volt 765-096 RevA has two engines suspended below the wings along with two battery pods suspended below the wings.  This configuration allows for easy charge or exchange of batteries for quick transitions between flights.  Additionally, it balances the load of the battery pod weight.  </w:t>
      </w:r>
      <w:sdt>
        <w:sdtPr>
          <w:rPr>
            <w:rFonts w:ascii="Times New Roman" w:hAnsi="Times New Roman" w:cs="Times New Roman"/>
          </w:rPr>
          <w:id w:val="2053414149"/>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Bra15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(Bradley &amp; Droney, Subsonic Ultra Green Aircraft Research: Phase II- Volume II- Hybrid Electric Design Exploration, 2015)</w:t>
          </w:r>
          <w:r w:rsidRPr="00A968B4">
            <w:rPr>
              <w:rFonts w:ascii="Times New Roman" w:hAnsi="Times New Roman" w:cs="Times New Roman"/>
            </w:rPr>
            <w:fldChar w:fldCharType="end"/>
          </w:r>
        </w:sdtContent>
      </w:sdt>
      <w:r w:rsidRPr="00A968B4">
        <w:rPr>
          <w:rFonts w:ascii="Times New Roman" w:hAnsi="Times New Roman" w:cs="Times New Roman"/>
        </w:rPr>
        <w:t xml:space="preserve"> </w:t>
      </w: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 xml:space="preserve">The tail and fin configurations also differ for the CRJ200-ER and SUGAR Volt 765-096 RevA aircraft compared to the 737-100, 737-200, A230NEO, and </w:t>
      </w:r>
      <w:r w:rsidRPr="00A968B4">
        <w:rPr>
          <w:rFonts w:ascii="Times New Roman" w:hAnsi="Times New Roman" w:cs="Times New Roman"/>
          <w:szCs w:val="18"/>
        </w:rPr>
        <w:t>ERJ-170-100</w:t>
      </w:r>
      <w:r w:rsidRPr="00A968B4">
        <w:rPr>
          <w:rFonts w:ascii="Times New Roman" w:hAnsi="Times New Roman" w:cs="Times New Roman"/>
        </w:rPr>
        <w:t xml:space="preserve">.  The CRJ200-ER and SUGAR Volt 765-096 RevA feature a T-tail; while the other aircraft feature fuselage mounted conventional tails.  Along with the fuselage mounted tails, the aircraft also have tail plane mounted fins.  These different configurations provide different aircraft control.  A T-tail, which is an empennage configuration where the tailplane is attached to the top of the fin, typically accompanies fuselage mounted engines.  With a T-tail arrangement, there is a risk for the horizontal tail becoming engrossed by the wake of the wing at high angles of attack.  </w:t>
      </w:r>
      <w:sdt>
        <w:sdtPr>
          <w:rPr>
            <w:rFonts w:ascii="Times New Roman" w:hAnsi="Times New Roman" w:cs="Times New Roman"/>
          </w:rPr>
          <w:id w:val="1757010173"/>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Mas06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(Mason, 2006)</w:t>
          </w:r>
          <w:r w:rsidRPr="00A968B4">
            <w:rPr>
              <w:rFonts w:ascii="Times New Roman" w:hAnsi="Times New Roman" w:cs="Times New Roman"/>
            </w:rPr>
            <w:fldChar w:fldCharType="end"/>
          </w:r>
        </w:sdtContent>
      </w:sdt>
      <w:r w:rsidRPr="00A968B4">
        <w:rPr>
          <w:rFonts w:ascii="Times New Roman" w:hAnsi="Times New Roman" w:cs="Times New Roman"/>
        </w:rPr>
        <w:t xml:space="preserve">  This is likely why the more common configuration is the conventional fuselage mounted tail.  </w:t>
      </w:r>
    </w:p>
    <w:p w:rsidR="003C1A0D" w:rsidRPr="00A968B4" w:rsidRDefault="003C1A0D" w:rsidP="003C1A0D">
      <w:pPr>
        <w:pStyle w:val="Text"/>
        <w:ind w:firstLine="720"/>
        <w:rPr>
          <w:rFonts w:ascii="Times New Roman" w:hAnsi="Times New Roman" w:cs="Times New Roman"/>
        </w:rPr>
      </w:pPr>
      <w:r w:rsidRPr="00A968B4">
        <w:rPr>
          <w:rFonts w:ascii="Times New Roman" w:hAnsi="Times New Roman" w:cs="Times New Roman"/>
        </w:rPr>
        <w:t>The Airbus A320NEO also has added sharklets to their wings.  The Sharklet wingtip devices are 7.9 feet wingtips that are standard on all NEO aircraft.  They reduce fuel burn by approximately 4%, and reduce annual CO</w:t>
      </w:r>
      <w:r w:rsidRPr="00A968B4">
        <w:rPr>
          <w:rFonts w:ascii="Times New Roman" w:hAnsi="Times New Roman" w:cs="Times New Roman"/>
          <w:vertAlign w:val="subscript"/>
        </w:rPr>
        <w:t>2</w:t>
      </w:r>
      <w:r w:rsidRPr="00A968B4">
        <w:rPr>
          <w:rFonts w:ascii="Times New Roman" w:hAnsi="Times New Roman" w:cs="Times New Roman"/>
        </w:rPr>
        <w:t xml:space="preserve"> emissions by approximately 9,000 tons per aircraft.  </w:t>
      </w:r>
      <w:sdt>
        <w:sdtPr>
          <w:rPr>
            <w:rFonts w:ascii="Times New Roman" w:hAnsi="Times New Roman" w:cs="Times New Roman"/>
          </w:rPr>
          <w:id w:val="-1965262980"/>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Air17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(Airbus Commerial Aircraft, n.d.)</w:t>
          </w:r>
          <w:r w:rsidRPr="00A968B4">
            <w:rPr>
              <w:rFonts w:ascii="Times New Roman" w:hAnsi="Times New Roman" w:cs="Times New Roman"/>
            </w:rPr>
            <w:fldChar w:fldCharType="end"/>
          </w:r>
        </w:sdtContent>
      </w:sdt>
      <w:r w:rsidRPr="00A968B4">
        <w:rPr>
          <w:rFonts w:ascii="Times New Roman" w:hAnsi="Times New Roman" w:cs="Times New Roman"/>
        </w:rPr>
        <w:t xml:space="preserve">  This added feature could be added to other A320 aircraft as well as other aircraft models.  </w:t>
      </w:r>
    </w:p>
    <w:p w:rsidR="003C1A0D" w:rsidRPr="00A968B4" w:rsidRDefault="003C1A0D" w:rsidP="00117BF8">
      <w:pPr>
        <w:pStyle w:val="Text"/>
        <w:ind w:firstLine="720"/>
        <w:rPr>
          <w:rFonts w:ascii="Times New Roman" w:hAnsi="Times New Roman" w:cs="Times New Roman"/>
        </w:rPr>
      </w:pPr>
      <w:r w:rsidRPr="00A968B4">
        <w:rPr>
          <w:rFonts w:ascii="Times New Roman" w:hAnsi="Times New Roman" w:cs="Times New Roman"/>
        </w:rPr>
        <w:t xml:space="preserve">In summary, choosing various configurations can improve safety, increase performance, and, with added features, reduce fuel consumption.  The four common aircraft configurations illustrate that the low swept wing, with two pod mounted engines suspended from the wing and </w:t>
      </w:r>
      <w:r w:rsidRPr="00A968B4">
        <w:rPr>
          <w:rFonts w:ascii="Times New Roman" w:hAnsi="Times New Roman" w:cs="Times New Roman"/>
        </w:rPr>
        <w:lastRenderedPageBreak/>
        <w:t>tail plane mounted fins meets the requirements of short to mid-range flights by providing greater structural efficiency, less weight, and satisfactory stall characteristics.  New advances in design also demonstrate the benefits of the high wing TBW, as well as integration of batteries for hybrid and electric vehicles.</w:t>
      </w:r>
    </w:p>
    <w:p w:rsidR="003C1A0D" w:rsidRPr="00A968B4" w:rsidRDefault="003C1A0D" w:rsidP="001848F6">
      <w:pPr>
        <w:pStyle w:val="Heading1"/>
        <w:numPr>
          <w:ilvl w:val="0"/>
          <w:numId w:val="49"/>
        </w:numPr>
      </w:pPr>
      <w:bookmarkStart w:id="99" w:name="_Toc490258892"/>
      <w:bookmarkStart w:id="100" w:name="_Toc520293254"/>
      <w:r w:rsidRPr="00A968B4">
        <w:t>Configuration Selection</w:t>
      </w:r>
      <w:bookmarkEnd w:id="99"/>
      <w:bookmarkEnd w:id="100"/>
    </w:p>
    <w:p w:rsidR="003C1A0D" w:rsidRPr="00A968B4" w:rsidRDefault="003C1A0D" w:rsidP="00006FE4">
      <w:pPr>
        <w:pStyle w:val="Heading2"/>
        <w:rPr>
          <w:rFonts w:ascii="Times New Roman" w:hAnsi="Times New Roman" w:cs="Times New Roman"/>
        </w:rPr>
      </w:pPr>
      <w:bookmarkStart w:id="101" w:name="_Toc490258893"/>
      <w:bookmarkStart w:id="102" w:name="_Toc520293255"/>
      <w:r w:rsidRPr="00A968B4">
        <w:rPr>
          <w:rFonts w:ascii="Times New Roman" w:hAnsi="Times New Roman" w:cs="Times New Roman"/>
        </w:rPr>
        <w:t>2.1. Overall Configuration</w:t>
      </w:r>
      <w:bookmarkEnd w:id="101"/>
      <w:bookmarkEnd w:id="102"/>
    </w:p>
    <w:p w:rsidR="003C1A0D" w:rsidRPr="00A968B4" w:rsidRDefault="003C1A0D" w:rsidP="003C1A0D">
      <w:pPr>
        <w:rPr>
          <w:rFonts w:ascii="Times New Roman" w:hAnsi="Times New Roman" w:cs="Times New Roman"/>
        </w:rPr>
      </w:pPr>
      <w:r w:rsidRPr="00A968B4">
        <w:rPr>
          <w:rFonts w:ascii="Times New Roman" w:hAnsi="Times New Roman" w:cs="Times New Roman"/>
        </w:rPr>
        <w:t>The HTA will have a conventional configuration due to the expansive database of conventional aircraft and design modeled after the Boeing 737 aircraft.  From here, the configurations of the fuselage, engine, wing, empennage, and landing gear will be presented with short discussions on the rationale for selections.</w:t>
      </w:r>
    </w:p>
    <w:p w:rsidR="003C1A0D" w:rsidRPr="00A968B4" w:rsidRDefault="003C1A0D" w:rsidP="003C1A0D">
      <w:pPr>
        <w:pStyle w:val="Heading3"/>
        <w:rPr>
          <w:rFonts w:ascii="Times New Roman" w:hAnsi="Times New Roman" w:cs="Times New Roman"/>
        </w:rPr>
      </w:pPr>
      <w:bookmarkStart w:id="103" w:name="_Toc490258894"/>
      <w:bookmarkStart w:id="104" w:name="_Toc520293256"/>
      <w:r w:rsidRPr="00A968B4">
        <w:rPr>
          <w:rFonts w:ascii="Times New Roman" w:hAnsi="Times New Roman" w:cs="Times New Roman"/>
        </w:rPr>
        <w:t>2.1.1. Fuselage Configuration</w:t>
      </w:r>
      <w:bookmarkEnd w:id="103"/>
      <w:bookmarkEnd w:id="104"/>
    </w:p>
    <w:p w:rsidR="003C1A0D" w:rsidRPr="00A968B4" w:rsidRDefault="003C1A0D" w:rsidP="003C1A0D">
      <w:pPr>
        <w:rPr>
          <w:rFonts w:ascii="Times New Roman" w:hAnsi="Times New Roman" w:cs="Times New Roman"/>
        </w:rPr>
      </w:pPr>
      <w:r w:rsidRPr="00A968B4">
        <w:rPr>
          <w:rFonts w:ascii="Times New Roman" w:hAnsi="Times New Roman" w:cs="Times New Roman"/>
        </w:rPr>
        <w:t>The conventional fuselage will be designed to hold two cockpit crew members, 96 passengers at 6 abreast, and 2 flight attendants.  Since it is designed for a short to medium range flight, an approximate value of 175 lbs per person and 30 lbs of luggage per person will be chosen for both the crew and the passengers.  This totals 20,500 lbs, with 3,000 lbs being designated for cargo.  This cargo will be stored below the cabin floor in cargo containers that have a capacity of 80 ft</w:t>
      </w:r>
      <w:r w:rsidRPr="00A968B4">
        <w:rPr>
          <w:rFonts w:ascii="Times New Roman" w:hAnsi="Times New Roman" w:cs="Times New Roman"/>
          <w:vertAlign w:val="superscript"/>
        </w:rPr>
        <w:t>3</w:t>
      </w:r>
      <w:r w:rsidRPr="00A968B4">
        <w:rPr>
          <w:rFonts w:ascii="Times New Roman" w:hAnsi="Times New Roman" w:cs="Times New Roman"/>
        </w:rPr>
        <w:t>.  According to Roskam, typical luggage density is 12.5 lb/ft</w:t>
      </w:r>
      <w:r w:rsidRPr="00A968B4">
        <w:rPr>
          <w:rFonts w:ascii="Times New Roman" w:hAnsi="Times New Roman" w:cs="Times New Roman"/>
          <w:vertAlign w:val="superscript"/>
        </w:rPr>
        <w:t>3</w:t>
      </w:r>
      <w:r w:rsidRPr="00A968B4">
        <w:rPr>
          <w:rFonts w:ascii="Times New Roman" w:hAnsi="Times New Roman" w:cs="Times New Roman"/>
        </w:rPr>
        <w:t xml:space="preserve">  </w:t>
      </w:r>
      <w:sdt>
        <w:sdtPr>
          <w:rPr>
            <w:rFonts w:ascii="Times New Roman" w:hAnsi="Times New Roman" w:cs="Times New Roman"/>
          </w:rPr>
          <w:id w:val="-797839400"/>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1: Preliminary Sizing of Airplanes, 2017)</w:t>
          </w:r>
          <w:r w:rsidRPr="00A968B4">
            <w:rPr>
              <w:rFonts w:ascii="Times New Roman" w:hAnsi="Times New Roman" w:cs="Times New Roman"/>
            </w:rPr>
            <w:fldChar w:fldCharType="end"/>
          </w:r>
        </w:sdtContent>
      </w:sdt>
      <w:r w:rsidR="00117BF8" w:rsidRPr="00A968B4">
        <w:rPr>
          <w:rFonts w:ascii="Times New Roman" w:hAnsi="Times New Roman" w:cs="Times New Roman"/>
        </w:rPr>
        <w:t>.</w:t>
      </w:r>
      <w:r w:rsidRPr="00A968B4">
        <w:rPr>
          <w:rFonts w:ascii="Times New Roman" w:hAnsi="Times New Roman" w:cs="Times New Roman"/>
        </w:rPr>
        <w:t xml:space="preserve"> Therefore, 240 ft</w:t>
      </w:r>
      <w:r w:rsidRPr="00A968B4">
        <w:rPr>
          <w:rFonts w:ascii="Times New Roman" w:hAnsi="Times New Roman" w:cs="Times New Roman"/>
          <w:vertAlign w:val="superscript"/>
        </w:rPr>
        <w:t>3</w:t>
      </w:r>
      <w:r w:rsidRPr="00A968B4">
        <w:rPr>
          <w:rFonts w:ascii="Times New Roman" w:hAnsi="Times New Roman" w:cs="Times New Roman"/>
        </w:rPr>
        <w:t xml:space="preserve"> of baggage volume will be required for bagge storage in 3 containers.  </w:t>
      </w:r>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With 6 abreast seating, there will be 16 rows, which maintains a shorter fuselage.  Although 5 abreast seating may be more comfortable for passengers, this would add an additional 4 rows of seating, which increases the fuselage length and the aircraft weight.   The seat pitch for tourist/economy/coach passengers ranges from 34-36 inches, and could be 30-32 </w:t>
      </w:r>
      <w:r w:rsidRPr="00A968B4">
        <w:rPr>
          <w:rFonts w:ascii="Times New Roman" w:hAnsi="Times New Roman" w:cs="Times New Roman"/>
        </w:rPr>
        <w:lastRenderedPageBreak/>
        <w:t xml:space="preserve">inches for high density seating arrangements.  </w:t>
      </w:r>
      <w:sdt>
        <w:sdtPr>
          <w:rPr>
            <w:rFonts w:ascii="Times New Roman" w:hAnsi="Times New Roman" w:cs="Times New Roman"/>
          </w:rPr>
          <w:id w:val="861247255"/>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1: Preliminary Sizing of Airplanes, 2017)</w:t>
          </w:r>
          <w:r w:rsidRPr="00A968B4">
            <w:rPr>
              <w:rFonts w:ascii="Times New Roman" w:hAnsi="Times New Roman" w:cs="Times New Roman"/>
            </w:rPr>
            <w:fldChar w:fldCharType="end"/>
          </w:r>
        </w:sdtContent>
      </w:sdt>
      <w:r w:rsidRPr="00A968B4">
        <w:rPr>
          <w:rFonts w:ascii="Times New Roman" w:hAnsi="Times New Roman" w:cs="Times New Roman"/>
        </w:rPr>
        <w:t xml:space="preserve">  The hybrid aircraft will have a 34 in. seat pitch, and 18 in. aisles to provide a comfortable mode of transportation.  Further design layouts of the fuselage will be presented in the fuselage design section.</w:t>
      </w:r>
    </w:p>
    <w:p w:rsidR="003C1A0D" w:rsidRPr="00A968B4" w:rsidRDefault="003C1A0D" w:rsidP="003C1A0D">
      <w:pPr>
        <w:pStyle w:val="Heading3"/>
        <w:rPr>
          <w:rFonts w:ascii="Times New Roman" w:hAnsi="Times New Roman" w:cs="Times New Roman"/>
        </w:rPr>
      </w:pPr>
      <w:bookmarkStart w:id="105" w:name="_Toc490258895"/>
      <w:bookmarkStart w:id="106" w:name="_Toc520293257"/>
      <w:r w:rsidRPr="00A968B4">
        <w:rPr>
          <w:rFonts w:ascii="Times New Roman" w:hAnsi="Times New Roman" w:cs="Times New Roman"/>
        </w:rPr>
        <w:t>2.1.2. Engine Configuration</w:t>
      </w:r>
      <w:bookmarkEnd w:id="105"/>
      <w:bookmarkEnd w:id="106"/>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The hybrid aircraft will have two engines suspended below the wings.  Two engines provides for redundancy in the event of a single engine failure or 50% failure of both engines.  The engines will be stored in nacelles, and two battery pods will also be stored in nacelles attached under the wing.  Having the batteries outside of the aircraft allows for easier access when charging and easier exchange of the batteries for quick transitions between flights.  737-100 model airplanes used JT8D turbofan engines.  For the hybrid airplane, the design could include two hFan engines with 1,380 hp and thrust equivalent to 21,000 lbf of Boeing thrust.  </w:t>
      </w:r>
    </w:p>
    <w:p w:rsidR="003C1A0D" w:rsidRPr="00A968B4" w:rsidRDefault="003C1A0D" w:rsidP="003C1A0D">
      <w:pPr>
        <w:rPr>
          <w:rFonts w:ascii="Times New Roman" w:hAnsi="Times New Roman" w:cs="Times New Roman"/>
        </w:rPr>
      </w:pPr>
      <w:r w:rsidRPr="00A968B4">
        <w:rPr>
          <w:rFonts w:ascii="Times New Roman" w:hAnsi="Times New Roman" w:cs="Times New Roman"/>
        </w:rPr>
        <w:t>Although buried engines produce less drag, having the engines stored in pods outside the fuselage also provides the ability to easily repair or exchange as technology improves.  This configuration also provides optimal engine operation, in-flight wing bending relief, and engine stability.  Mounting the engines above the wings also has advantages, including less debris ingestion and lower noise levels.  However, this is not beneficial aerodynamically, and will not be considered.</w:t>
      </w:r>
    </w:p>
    <w:p w:rsidR="003C1A0D" w:rsidRPr="00A968B4" w:rsidRDefault="003C1A0D" w:rsidP="003C1A0D">
      <w:pPr>
        <w:pStyle w:val="Heading3"/>
        <w:rPr>
          <w:rFonts w:ascii="Times New Roman" w:hAnsi="Times New Roman" w:cs="Times New Roman"/>
        </w:rPr>
      </w:pPr>
      <w:bookmarkStart w:id="107" w:name="_Toc490258896"/>
      <w:bookmarkStart w:id="108" w:name="_Toc520293258"/>
      <w:r w:rsidRPr="00A968B4">
        <w:rPr>
          <w:rFonts w:ascii="Times New Roman" w:hAnsi="Times New Roman" w:cs="Times New Roman"/>
        </w:rPr>
        <w:t>2.1.3. Wing Configuration</w:t>
      </w:r>
      <w:bookmarkEnd w:id="107"/>
      <w:bookmarkEnd w:id="108"/>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For the wing configuration, the airplane will have a low Cantilever wing.  Low wings are ideal for transport vehicles due to the increased safety of the aircraft, increased cargo volume, and ease of maneuverability.  High wings are generally best for short take-offs and landings, but offer very little cargo space.  Mid wings provide the least drag during flight due to their design, </w:t>
      </w:r>
      <w:r w:rsidRPr="00A968B4">
        <w:rPr>
          <w:rFonts w:ascii="Times New Roman" w:hAnsi="Times New Roman" w:cs="Times New Roman"/>
        </w:rPr>
        <w:lastRenderedPageBreak/>
        <w:t xml:space="preserve">with the wings being continuous with the fuselage.  This design would not be ideal for the hybrid transport due to the fact that the fuselage volume is reduced to accommodate the wings. </w:t>
      </w:r>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The wings will be swept aft with the characteristics of the wings, including sweep angle, aspect ratio, thickness ratio, and other features, being discussed and explored in detail later. </w:t>
      </w:r>
    </w:p>
    <w:p w:rsidR="003C1A0D" w:rsidRPr="00A968B4" w:rsidRDefault="003C1A0D" w:rsidP="003C1A0D">
      <w:pPr>
        <w:pStyle w:val="Heading3"/>
        <w:rPr>
          <w:rFonts w:ascii="Times New Roman" w:hAnsi="Times New Roman" w:cs="Times New Roman"/>
        </w:rPr>
      </w:pPr>
      <w:bookmarkStart w:id="109" w:name="_Toc490258897"/>
      <w:bookmarkStart w:id="110" w:name="_Toc520293259"/>
      <w:r w:rsidRPr="00A968B4">
        <w:rPr>
          <w:rFonts w:ascii="Times New Roman" w:hAnsi="Times New Roman" w:cs="Times New Roman"/>
        </w:rPr>
        <w:t>2.1.4. Empennage Configuration</w:t>
      </w:r>
      <w:bookmarkEnd w:id="109"/>
      <w:bookmarkEnd w:id="110"/>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The empennage consists of the stabilizing tail and added features on the aircraft.  The configuration for the hybrid transport aircraft will be a single verticle tail mounted to the fuselage.  Mounting to the fuselage provides adequate support.  Since the tails are designed to help recover from stalling and spinning, the vertical configuration is more reliable than the T-tail configuration, which may be affected by the air flow, potentially causing deep stall.  </w:t>
      </w:r>
    </w:p>
    <w:p w:rsidR="003C1A0D" w:rsidRPr="00A968B4" w:rsidRDefault="003C1A0D" w:rsidP="003C1A0D">
      <w:pPr>
        <w:pStyle w:val="Heading3"/>
        <w:rPr>
          <w:rFonts w:ascii="Times New Roman" w:hAnsi="Times New Roman" w:cs="Times New Roman"/>
        </w:rPr>
      </w:pPr>
      <w:bookmarkStart w:id="111" w:name="_Toc490258898"/>
      <w:bookmarkStart w:id="112" w:name="_Toc520293260"/>
      <w:r w:rsidRPr="00A968B4">
        <w:rPr>
          <w:rFonts w:ascii="Times New Roman" w:hAnsi="Times New Roman" w:cs="Times New Roman"/>
        </w:rPr>
        <w:t>2.1.5. Landing Gear Configuration</w:t>
      </w:r>
      <w:bookmarkEnd w:id="111"/>
      <w:bookmarkEnd w:id="112"/>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Since the hybrid vehicle is a narrow-body vehicle, the bicycle landing gear can easily be used.  This does limit the takeoff and landing locations to level ground since the landing gear will not be able to rotate.  With retractable landing gear mounted on the fuselage, the drag during flight will not be increased, and the gears are well-supported.  Having the landing gear mounted to the nose of the fuselage provides more stability than aft wheel mounted landing gear.  However, this position increases the weight.  Since weight is such a large factor in the design, due to the already heavy batteries, mounting the retractable landing gear to the aft of the wheel would be beneficial.  </w:t>
      </w:r>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The remaining aspects of the configuration, including number of main fear struts, number of tires, and the retraction kinematics will be discussed in detail when the landing gear is sized.  </w:t>
      </w:r>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In summary the overall configuration of the aircraft will be a conventional fuselage designed to comfortably hold 96 passengers and their luggage,  The aircraft will be supported by </w:t>
      </w:r>
      <w:r w:rsidRPr="00A968B4">
        <w:rPr>
          <w:rFonts w:ascii="Times New Roman" w:hAnsi="Times New Roman" w:cs="Times New Roman"/>
        </w:rPr>
        <w:lastRenderedPageBreak/>
        <w:t xml:space="preserve">conventional low wings with 2 engines mounted below the wings and 2 batteries mounted below the wings.  The vertical tail will provide the stability during flight, and the tricycle aft wheel retractable landing gear will provide adequate support with minimal weight for landing.  </w:t>
      </w:r>
    </w:p>
    <w:p w:rsidR="003C1A0D" w:rsidRPr="00A968B4" w:rsidRDefault="003C1A0D" w:rsidP="001848F6">
      <w:pPr>
        <w:pStyle w:val="Heading1"/>
        <w:numPr>
          <w:ilvl w:val="0"/>
          <w:numId w:val="49"/>
        </w:numPr>
      </w:pPr>
      <w:bookmarkStart w:id="113" w:name="_Toc490258899"/>
      <w:bookmarkStart w:id="114" w:name="_Toc520293261"/>
      <w:r w:rsidRPr="00A968B4">
        <w:t>Weight Sizing and Weight Sensitivities</w:t>
      </w:r>
      <w:bookmarkEnd w:id="113"/>
      <w:bookmarkEnd w:id="114"/>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Using data for takeoff weights and empty weights of similar aircraft, a plot of gross takeoff weight vs. empty weight will be analyzed.  The axes will be scaled logarithmically to create a log-log plot of the weight data..  The regression coefficients will be calculated to determine the weight required for takeoff  and for the overall mission.  A sensitivity study will be performed using the AAA Program.  </w:t>
      </w:r>
    </w:p>
    <w:p w:rsidR="003C1A0D" w:rsidRPr="00A968B4" w:rsidRDefault="003C1A0D" w:rsidP="00006FE4">
      <w:pPr>
        <w:pStyle w:val="Heading2"/>
        <w:rPr>
          <w:rFonts w:ascii="Times New Roman" w:hAnsi="Times New Roman" w:cs="Times New Roman"/>
        </w:rPr>
      </w:pPr>
      <w:bookmarkStart w:id="115" w:name="_Toc490258900"/>
      <w:bookmarkStart w:id="116" w:name="_Toc520293262"/>
      <w:r w:rsidRPr="00A968B4">
        <w:rPr>
          <w:rFonts w:ascii="Times New Roman" w:hAnsi="Times New Roman" w:cs="Times New Roman"/>
        </w:rPr>
        <w:t>3.1 Data Base for Takeoff Weights and Empty Weights of Similar Airplanes</w:t>
      </w:r>
      <w:bookmarkEnd w:id="115"/>
      <w:bookmarkEnd w:id="116"/>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The following data in </w:t>
      </w:r>
      <w:r w:rsidRPr="00A968B4">
        <w:rPr>
          <w:rFonts w:ascii="Times New Roman" w:hAnsi="Times New Roman" w:cs="Times New Roman"/>
        </w:rPr>
        <w:fldChar w:fldCharType="begin"/>
      </w:r>
      <w:r w:rsidRPr="00A968B4">
        <w:rPr>
          <w:rFonts w:ascii="Times New Roman" w:hAnsi="Times New Roman" w:cs="Times New Roman"/>
        </w:rPr>
        <w:instrText xml:space="preserve"> REF _Ref488409642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Table </w:t>
      </w:r>
      <w:r w:rsidRPr="00A968B4">
        <w:rPr>
          <w:rFonts w:ascii="Times New Roman" w:hAnsi="Times New Roman" w:cs="Times New Roman"/>
          <w:noProof/>
        </w:rPr>
        <w:t>7</w:t>
      </w:r>
      <w:r w:rsidRPr="00A968B4">
        <w:rPr>
          <w:rFonts w:ascii="Times New Roman" w:hAnsi="Times New Roman" w:cs="Times New Roman"/>
        </w:rPr>
        <w:fldChar w:fldCharType="end"/>
      </w:r>
      <w:r w:rsidRPr="00A968B4">
        <w:rPr>
          <w:rFonts w:ascii="Times New Roman" w:hAnsi="Times New Roman" w:cs="Times New Roman"/>
        </w:rPr>
        <w:t xml:space="preserve"> provide takeoff weights and empty weights for comparison to the HTA.  Roskam additionally provides transport jet weights for comparison.  The takeoff weights and empty weights can be related linearly when graphing the log of the takeoff weight and the log of the empty weight.  The plot of this relationship is illustrated in </w:t>
      </w:r>
      <w:r w:rsidRPr="00A968B4">
        <w:rPr>
          <w:rFonts w:ascii="Times New Roman" w:hAnsi="Times New Roman" w:cs="Times New Roman"/>
        </w:rPr>
        <w:fldChar w:fldCharType="begin"/>
      </w:r>
      <w:r w:rsidRPr="00A968B4">
        <w:rPr>
          <w:rFonts w:ascii="Times New Roman" w:hAnsi="Times New Roman" w:cs="Times New Roman"/>
        </w:rPr>
        <w:instrText xml:space="preserve"> REF _Ref488411092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Figure </w:t>
      </w:r>
      <w:r w:rsidRPr="00A968B4">
        <w:rPr>
          <w:rFonts w:ascii="Times New Roman" w:hAnsi="Times New Roman" w:cs="Times New Roman"/>
          <w:noProof/>
        </w:rPr>
        <w:t>15</w:t>
      </w:r>
      <w:r w:rsidRPr="00A968B4">
        <w:rPr>
          <w:rFonts w:ascii="Times New Roman" w:hAnsi="Times New Roman" w:cs="Times New Roman"/>
        </w:rPr>
        <w:fldChar w:fldCharType="end"/>
      </w:r>
      <w:r w:rsidRPr="00A968B4">
        <w:rPr>
          <w:rFonts w:ascii="Times New Roman" w:hAnsi="Times New Roman" w:cs="Times New Roman"/>
        </w:rPr>
        <w:t xml:space="preserve">.    </w:t>
      </w:r>
    </w:p>
    <w:p w:rsidR="003C1A0D" w:rsidRPr="00A968B4" w:rsidRDefault="003C1A0D" w:rsidP="003C1A0D">
      <w:pPr>
        <w:pStyle w:val="Caption"/>
        <w:rPr>
          <w:rFonts w:ascii="Times New Roman" w:hAnsi="Times New Roman" w:cs="Times New Roman"/>
          <w:color w:val="auto"/>
        </w:rPr>
      </w:pPr>
      <w:bookmarkStart w:id="117" w:name="_Ref488409642"/>
      <w:bookmarkStart w:id="118" w:name="_Toc490258928"/>
      <w:bookmarkStart w:id="119" w:name="_Toc510994801"/>
      <w:r w:rsidRPr="00A968B4">
        <w:rPr>
          <w:rFonts w:ascii="Times New Roman" w:hAnsi="Times New Roman" w:cs="Times New Roman"/>
          <w:color w:val="auto"/>
        </w:rPr>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7</w:t>
      </w:r>
      <w:r w:rsidRPr="00A968B4">
        <w:rPr>
          <w:rFonts w:ascii="Times New Roman" w:hAnsi="Times New Roman" w:cs="Times New Roman"/>
          <w:color w:val="auto"/>
        </w:rPr>
        <w:fldChar w:fldCharType="end"/>
      </w:r>
      <w:bookmarkEnd w:id="117"/>
      <w:r w:rsidRPr="00A968B4">
        <w:rPr>
          <w:rFonts w:ascii="Times New Roman" w:hAnsi="Times New Roman" w:cs="Times New Roman"/>
          <w:color w:val="auto"/>
        </w:rPr>
        <w:t xml:space="preserve">. </w:t>
      </w:r>
      <w:r w:rsidRPr="00A968B4">
        <w:rPr>
          <w:rFonts w:ascii="Times New Roman" w:hAnsi="Times New Roman" w:cs="Times New Roman"/>
          <w:i w:val="0"/>
          <w:color w:val="auto"/>
        </w:rPr>
        <w:t>Aircraft Takeoff and Empty Weights</w:t>
      </w:r>
      <w:bookmarkEnd w:id="118"/>
      <w:bookmarkEnd w:id="119"/>
    </w:p>
    <w:tbl>
      <w:tblPr>
        <w:tblStyle w:val="TableGrid"/>
        <w:tblW w:w="0" w:type="auto"/>
        <w:tblLook w:val="04A0" w:firstRow="1" w:lastRow="0" w:firstColumn="1" w:lastColumn="0" w:noHBand="0" w:noVBand="1"/>
      </w:tblPr>
      <w:tblGrid>
        <w:gridCol w:w="1975"/>
        <w:gridCol w:w="1980"/>
        <w:gridCol w:w="1890"/>
        <w:gridCol w:w="3505"/>
      </w:tblGrid>
      <w:tr w:rsidR="00A968B4" w:rsidRPr="00A968B4" w:rsidTr="000C6AB6">
        <w:tc>
          <w:tcPr>
            <w:tcW w:w="1975" w:type="dxa"/>
          </w:tcPr>
          <w:p w:rsidR="003C1A0D" w:rsidRPr="00A968B4" w:rsidRDefault="003C1A0D" w:rsidP="00CD3062">
            <w:pPr>
              <w:ind w:firstLine="0"/>
              <w:rPr>
                <w:rFonts w:ascii="Times New Roman" w:hAnsi="Times New Roman" w:cs="Times New Roman"/>
                <w:sz w:val="20"/>
                <w:szCs w:val="20"/>
              </w:rPr>
            </w:pPr>
            <w:r w:rsidRPr="00A968B4">
              <w:rPr>
                <w:rFonts w:ascii="Times New Roman" w:hAnsi="Times New Roman" w:cs="Times New Roman"/>
                <w:sz w:val="20"/>
                <w:szCs w:val="20"/>
              </w:rPr>
              <w:t>Aircraft</w:t>
            </w:r>
          </w:p>
        </w:tc>
        <w:tc>
          <w:tcPr>
            <w:tcW w:w="1980" w:type="dxa"/>
          </w:tcPr>
          <w:p w:rsidR="003C1A0D" w:rsidRPr="00A968B4" w:rsidRDefault="003C1A0D" w:rsidP="00CD3062">
            <w:pPr>
              <w:ind w:firstLine="0"/>
              <w:rPr>
                <w:rFonts w:ascii="Times New Roman" w:hAnsi="Times New Roman" w:cs="Times New Roman"/>
                <w:sz w:val="20"/>
                <w:szCs w:val="20"/>
              </w:rPr>
            </w:pPr>
            <w:r w:rsidRPr="00A968B4">
              <w:rPr>
                <w:rFonts w:ascii="Times New Roman" w:hAnsi="Times New Roman" w:cs="Times New Roman"/>
                <w:sz w:val="20"/>
                <w:szCs w:val="20"/>
              </w:rPr>
              <w:t>Takeoff Weight (lbs)</w:t>
            </w:r>
          </w:p>
        </w:tc>
        <w:tc>
          <w:tcPr>
            <w:tcW w:w="1890" w:type="dxa"/>
          </w:tcPr>
          <w:p w:rsidR="003C1A0D" w:rsidRPr="00A968B4" w:rsidRDefault="003C1A0D" w:rsidP="00CD3062">
            <w:pPr>
              <w:ind w:firstLine="0"/>
              <w:rPr>
                <w:rFonts w:ascii="Times New Roman" w:hAnsi="Times New Roman" w:cs="Times New Roman"/>
                <w:sz w:val="20"/>
                <w:szCs w:val="20"/>
              </w:rPr>
            </w:pPr>
            <w:r w:rsidRPr="00A968B4">
              <w:rPr>
                <w:rFonts w:ascii="Times New Roman" w:hAnsi="Times New Roman" w:cs="Times New Roman"/>
                <w:sz w:val="20"/>
                <w:szCs w:val="20"/>
              </w:rPr>
              <w:t>Empty Weight (lbs)</w:t>
            </w:r>
          </w:p>
        </w:tc>
        <w:tc>
          <w:tcPr>
            <w:tcW w:w="3505" w:type="dxa"/>
          </w:tcPr>
          <w:p w:rsidR="003C1A0D" w:rsidRPr="00A968B4" w:rsidRDefault="003C1A0D" w:rsidP="00CD3062">
            <w:pPr>
              <w:ind w:firstLine="0"/>
              <w:rPr>
                <w:rFonts w:ascii="Times New Roman" w:hAnsi="Times New Roman" w:cs="Times New Roman"/>
                <w:sz w:val="20"/>
                <w:szCs w:val="20"/>
              </w:rPr>
            </w:pPr>
            <w:r w:rsidRPr="00A968B4">
              <w:rPr>
                <w:rFonts w:ascii="Times New Roman" w:hAnsi="Times New Roman" w:cs="Times New Roman"/>
                <w:sz w:val="20"/>
                <w:szCs w:val="20"/>
              </w:rPr>
              <w:t>Source</w:t>
            </w:r>
          </w:p>
        </w:tc>
      </w:tr>
      <w:tr w:rsidR="00A968B4" w:rsidRPr="00A968B4" w:rsidTr="000C6AB6">
        <w:tc>
          <w:tcPr>
            <w:tcW w:w="1975"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765-093 FREE</w:t>
            </w:r>
          </w:p>
        </w:tc>
        <w:tc>
          <w:tcPr>
            <w:tcW w:w="198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182,600</w:t>
            </w:r>
          </w:p>
        </w:tc>
        <w:tc>
          <w:tcPr>
            <w:tcW w:w="189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94,400</w:t>
            </w:r>
          </w:p>
        </w:tc>
        <w:tc>
          <w:tcPr>
            <w:tcW w:w="3505" w:type="dxa"/>
          </w:tcPr>
          <w:p w:rsidR="003C1A0D" w:rsidRPr="00A968B4" w:rsidRDefault="008046B5" w:rsidP="00CD3062">
            <w:pPr>
              <w:ind w:firstLine="0"/>
              <w:rPr>
                <w:rFonts w:ascii="Times New Roman" w:hAnsi="Times New Roman" w:cs="Times New Roman"/>
                <w:sz w:val="18"/>
                <w:szCs w:val="18"/>
              </w:rPr>
            </w:pPr>
            <w:sdt>
              <w:sdtPr>
                <w:rPr>
                  <w:rFonts w:ascii="Times New Roman" w:hAnsi="Times New Roman" w:cs="Times New Roman"/>
                  <w:sz w:val="18"/>
                  <w:szCs w:val="18"/>
                </w:rPr>
                <w:id w:val="1470399376"/>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Bra15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(Bradley &amp; Droney, Subsonic Ultra Green Aircraft Research: Phase II- Volume II- Hybrid Electric Design Exploration, 2015)</w:t>
                </w:r>
                <w:r w:rsidR="003C1A0D" w:rsidRPr="00A968B4">
                  <w:rPr>
                    <w:rFonts w:ascii="Times New Roman" w:hAnsi="Times New Roman" w:cs="Times New Roman"/>
                    <w:sz w:val="18"/>
                    <w:szCs w:val="18"/>
                  </w:rPr>
                  <w:fldChar w:fldCharType="end"/>
                </w:r>
              </w:sdtContent>
            </w:sdt>
          </w:p>
        </w:tc>
      </w:tr>
      <w:tr w:rsidR="00A968B4" w:rsidRPr="00A968B4" w:rsidTr="000C6AB6">
        <w:tc>
          <w:tcPr>
            <w:tcW w:w="1975"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765-095 SUGAR High</w:t>
            </w:r>
          </w:p>
        </w:tc>
        <w:tc>
          <w:tcPr>
            <w:tcW w:w="198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138,300</w:t>
            </w:r>
          </w:p>
        </w:tc>
        <w:tc>
          <w:tcPr>
            <w:tcW w:w="189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81,700</w:t>
            </w:r>
          </w:p>
        </w:tc>
        <w:tc>
          <w:tcPr>
            <w:tcW w:w="3505" w:type="dxa"/>
          </w:tcPr>
          <w:p w:rsidR="003C1A0D" w:rsidRPr="00A968B4" w:rsidRDefault="008046B5" w:rsidP="00CD3062">
            <w:pPr>
              <w:ind w:firstLine="0"/>
              <w:rPr>
                <w:rFonts w:ascii="Times New Roman" w:hAnsi="Times New Roman" w:cs="Times New Roman"/>
                <w:sz w:val="18"/>
                <w:szCs w:val="18"/>
              </w:rPr>
            </w:pPr>
            <w:sdt>
              <w:sdtPr>
                <w:rPr>
                  <w:rFonts w:ascii="Times New Roman" w:hAnsi="Times New Roman" w:cs="Times New Roman"/>
                  <w:sz w:val="18"/>
                  <w:szCs w:val="18"/>
                </w:rPr>
                <w:id w:val="385620296"/>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Bra15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(Bradley &amp; Droney, Subsonic Ultra Green Aircraft Research: Phase II- Volume II- Hybrid Electric Design Exploration, 2015)</w:t>
                </w:r>
                <w:r w:rsidR="003C1A0D" w:rsidRPr="00A968B4">
                  <w:rPr>
                    <w:rFonts w:ascii="Times New Roman" w:hAnsi="Times New Roman" w:cs="Times New Roman"/>
                    <w:sz w:val="18"/>
                    <w:szCs w:val="18"/>
                  </w:rPr>
                  <w:fldChar w:fldCharType="end"/>
                </w:r>
              </w:sdtContent>
            </w:sdt>
          </w:p>
        </w:tc>
      </w:tr>
      <w:tr w:rsidR="00A968B4" w:rsidRPr="00A968B4" w:rsidTr="000C6AB6">
        <w:tc>
          <w:tcPr>
            <w:tcW w:w="1975"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Balanced 765-095 (1,380 Hp)</w:t>
            </w:r>
          </w:p>
        </w:tc>
        <w:tc>
          <w:tcPr>
            <w:tcW w:w="198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140,700</w:t>
            </w:r>
          </w:p>
        </w:tc>
        <w:tc>
          <w:tcPr>
            <w:tcW w:w="189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84,300</w:t>
            </w:r>
          </w:p>
        </w:tc>
        <w:tc>
          <w:tcPr>
            <w:tcW w:w="3505" w:type="dxa"/>
          </w:tcPr>
          <w:p w:rsidR="003C1A0D" w:rsidRPr="00A968B4" w:rsidRDefault="008046B5" w:rsidP="00CD3062">
            <w:pPr>
              <w:ind w:firstLine="0"/>
              <w:rPr>
                <w:rFonts w:ascii="Times New Roman" w:hAnsi="Times New Roman" w:cs="Times New Roman"/>
                <w:sz w:val="18"/>
                <w:szCs w:val="18"/>
              </w:rPr>
            </w:pPr>
            <w:sdt>
              <w:sdtPr>
                <w:rPr>
                  <w:rFonts w:ascii="Times New Roman" w:hAnsi="Times New Roman" w:cs="Times New Roman"/>
                  <w:sz w:val="18"/>
                  <w:szCs w:val="18"/>
                </w:rPr>
                <w:id w:val="972561970"/>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Bra15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(Bradley &amp; Droney, Subsonic Ultra Green Aircraft Research: Phase II- Volume II- Hybrid Electric Design Exploration, 2015)</w:t>
                </w:r>
                <w:r w:rsidR="003C1A0D" w:rsidRPr="00A968B4">
                  <w:rPr>
                    <w:rFonts w:ascii="Times New Roman" w:hAnsi="Times New Roman" w:cs="Times New Roman"/>
                    <w:sz w:val="18"/>
                    <w:szCs w:val="18"/>
                  </w:rPr>
                  <w:fldChar w:fldCharType="end"/>
                </w:r>
              </w:sdtContent>
            </w:sdt>
          </w:p>
        </w:tc>
      </w:tr>
      <w:tr w:rsidR="00A968B4" w:rsidRPr="00A968B4" w:rsidTr="000C6AB6">
        <w:tc>
          <w:tcPr>
            <w:tcW w:w="1975"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Balanced 765-095 (1,750 Hp)</w:t>
            </w:r>
          </w:p>
        </w:tc>
        <w:tc>
          <w:tcPr>
            <w:tcW w:w="198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139,700</w:t>
            </w:r>
          </w:p>
        </w:tc>
        <w:tc>
          <w:tcPr>
            <w:tcW w:w="189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83,800</w:t>
            </w:r>
          </w:p>
        </w:tc>
        <w:tc>
          <w:tcPr>
            <w:tcW w:w="3505" w:type="dxa"/>
          </w:tcPr>
          <w:p w:rsidR="003C1A0D" w:rsidRPr="00A968B4" w:rsidRDefault="008046B5" w:rsidP="00CD3062">
            <w:pPr>
              <w:ind w:firstLine="0"/>
              <w:rPr>
                <w:rFonts w:ascii="Times New Roman" w:hAnsi="Times New Roman" w:cs="Times New Roman"/>
                <w:sz w:val="18"/>
                <w:szCs w:val="18"/>
              </w:rPr>
            </w:pPr>
            <w:sdt>
              <w:sdtPr>
                <w:rPr>
                  <w:rFonts w:ascii="Times New Roman" w:hAnsi="Times New Roman" w:cs="Times New Roman"/>
                  <w:sz w:val="18"/>
                  <w:szCs w:val="18"/>
                </w:rPr>
                <w:id w:val="1342352041"/>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Bra15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(Bradley &amp; Droney, Subsonic Ultra Green Aircraft Research: Phase II- Volume II- Hybrid Electric Design Exploration, 2015)</w:t>
                </w:r>
                <w:r w:rsidR="003C1A0D" w:rsidRPr="00A968B4">
                  <w:rPr>
                    <w:rFonts w:ascii="Times New Roman" w:hAnsi="Times New Roman" w:cs="Times New Roman"/>
                    <w:sz w:val="18"/>
                    <w:szCs w:val="18"/>
                  </w:rPr>
                  <w:fldChar w:fldCharType="end"/>
                </w:r>
              </w:sdtContent>
            </w:sdt>
          </w:p>
        </w:tc>
      </w:tr>
      <w:tr w:rsidR="00A968B4" w:rsidRPr="00A968B4" w:rsidTr="000C6AB6">
        <w:tc>
          <w:tcPr>
            <w:tcW w:w="1975"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Core Shutdown 765-095 (7,150 Hp)</w:t>
            </w:r>
          </w:p>
        </w:tc>
        <w:tc>
          <w:tcPr>
            <w:tcW w:w="198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190,000</w:t>
            </w:r>
          </w:p>
        </w:tc>
        <w:tc>
          <w:tcPr>
            <w:tcW w:w="189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102,600</w:t>
            </w:r>
          </w:p>
        </w:tc>
        <w:tc>
          <w:tcPr>
            <w:tcW w:w="3505" w:type="dxa"/>
          </w:tcPr>
          <w:p w:rsidR="003C1A0D" w:rsidRPr="00A968B4" w:rsidRDefault="008046B5" w:rsidP="00CD3062">
            <w:pPr>
              <w:ind w:firstLine="0"/>
              <w:rPr>
                <w:rFonts w:ascii="Times New Roman" w:hAnsi="Times New Roman" w:cs="Times New Roman"/>
                <w:sz w:val="18"/>
                <w:szCs w:val="18"/>
              </w:rPr>
            </w:pPr>
            <w:sdt>
              <w:sdtPr>
                <w:rPr>
                  <w:rFonts w:ascii="Times New Roman" w:hAnsi="Times New Roman" w:cs="Times New Roman"/>
                  <w:sz w:val="18"/>
                  <w:szCs w:val="18"/>
                </w:rPr>
                <w:id w:val="1817292431"/>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Bra15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(Bradley &amp; Droney, Subsonic Ultra Green Aircraft Research: Phase II- Volume II- Hybrid Electric Design Exploration, 2015)</w:t>
                </w:r>
                <w:r w:rsidR="003C1A0D" w:rsidRPr="00A968B4">
                  <w:rPr>
                    <w:rFonts w:ascii="Times New Roman" w:hAnsi="Times New Roman" w:cs="Times New Roman"/>
                    <w:sz w:val="18"/>
                    <w:szCs w:val="18"/>
                  </w:rPr>
                  <w:fldChar w:fldCharType="end"/>
                </w:r>
              </w:sdtContent>
            </w:sdt>
          </w:p>
        </w:tc>
      </w:tr>
      <w:tr w:rsidR="00A968B4" w:rsidRPr="00A968B4" w:rsidTr="000C6AB6">
        <w:tc>
          <w:tcPr>
            <w:tcW w:w="1975"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Boeing 737-100</w:t>
            </w:r>
          </w:p>
        </w:tc>
        <w:tc>
          <w:tcPr>
            <w:tcW w:w="198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97,000</w:t>
            </w:r>
          </w:p>
        </w:tc>
        <w:tc>
          <w:tcPr>
            <w:tcW w:w="189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58,600</w:t>
            </w:r>
          </w:p>
        </w:tc>
        <w:tc>
          <w:tcPr>
            <w:tcW w:w="3505" w:type="dxa"/>
          </w:tcPr>
          <w:p w:rsidR="003C1A0D" w:rsidRPr="00A968B4" w:rsidRDefault="008046B5" w:rsidP="00CD3062">
            <w:pPr>
              <w:ind w:firstLine="0"/>
              <w:rPr>
                <w:rFonts w:ascii="Times New Roman" w:hAnsi="Times New Roman" w:cs="Times New Roman"/>
                <w:sz w:val="18"/>
                <w:szCs w:val="18"/>
              </w:rPr>
            </w:pPr>
            <w:sdt>
              <w:sdtPr>
                <w:rPr>
                  <w:rFonts w:ascii="Times New Roman" w:hAnsi="Times New Roman" w:cs="Times New Roman"/>
                  <w:sz w:val="18"/>
                  <w:szCs w:val="18"/>
                </w:rPr>
                <w:id w:val="-136263999"/>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Boe13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(Boeing Commercial Airplanes, 2013)</w:t>
                </w:r>
                <w:r w:rsidR="003C1A0D" w:rsidRPr="00A968B4">
                  <w:rPr>
                    <w:rFonts w:ascii="Times New Roman" w:hAnsi="Times New Roman" w:cs="Times New Roman"/>
                    <w:sz w:val="18"/>
                    <w:szCs w:val="18"/>
                  </w:rPr>
                  <w:fldChar w:fldCharType="end"/>
                </w:r>
              </w:sdtContent>
            </w:sdt>
          </w:p>
        </w:tc>
      </w:tr>
      <w:tr w:rsidR="00A968B4" w:rsidRPr="00A968B4" w:rsidTr="000C6AB6">
        <w:tc>
          <w:tcPr>
            <w:tcW w:w="1975"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Boeing 737-200</w:t>
            </w:r>
          </w:p>
        </w:tc>
        <w:tc>
          <w:tcPr>
            <w:tcW w:w="198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100,000</w:t>
            </w:r>
          </w:p>
        </w:tc>
        <w:tc>
          <w:tcPr>
            <w:tcW w:w="189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59,900</w:t>
            </w:r>
          </w:p>
        </w:tc>
        <w:tc>
          <w:tcPr>
            <w:tcW w:w="3505" w:type="dxa"/>
          </w:tcPr>
          <w:p w:rsidR="003C1A0D" w:rsidRPr="00A968B4" w:rsidRDefault="008046B5" w:rsidP="00CD3062">
            <w:pPr>
              <w:ind w:firstLine="0"/>
              <w:rPr>
                <w:rFonts w:ascii="Times New Roman" w:hAnsi="Times New Roman" w:cs="Times New Roman"/>
                <w:sz w:val="18"/>
                <w:szCs w:val="18"/>
              </w:rPr>
            </w:pPr>
            <w:sdt>
              <w:sdtPr>
                <w:rPr>
                  <w:rFonts w:ascii="Times New Roman" w:hAnsi="Times New Roman" w:cs="Times New Roman"/>
                  <w:sz w:val="18"/>
                  <w:szCs w:val="18"/>
                </w:rPr>
                <w:id w:val="-357895654"/>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Boe13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(Boeing Commercial Airplanes, 2013)</w:t>
                </w:r>
                <w:r w:rsidR="003C1A0D" w:rsidRPr="00A968B4">
                  <w:rPr>
                    <w:rFonts w:ascii="Times New Roman" w:hAnsi="Times New Roman" w:cs="Times New Roman"/>
                    <w:sz w:val="18"/>
                    <w:szCs w:val="18"/>
                  </w:rPr>
                  <w:fldChar w:fldCharType="end"/>
                </w:r>
              </w:sdtContent>
            </w:sdt>
          </w:p>
        </w:tc>
      </w:tr>
      <w:tr w:rsidR="00A968B4" w:rsidRPr="00A968B4" w:rsidTr="000C6AB6">
        <w:tc>
          <w:tcPr>
            <w:tcW w:w="1975"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Airbus A320NEO</w:t>
            </w:r>
          </w:p>
        </w:tc>
        <w:tc>
          <w:tcPr>
            <w:tcW w:w="198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174,165</w:t>
            </w:r>
          </w:p>
        </w:tc>
        <w:tc>
          <w:tcPr>
            <w:tcW w:w="189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92,814</w:t>
            </w:r>
          </w:p>
        </w:tc>
        <w:tc>
          <w:tcPr>
            <w:tcW w:w="3505" w:type="dxa"/>
          </w:tcPr>
          <w:p w:rsidR="003C1A0D" w:rsidRPr="00A968B4" w:rsidRDefault="008046B5" w:rsidP="00CD3062">
            <w:pPr>
              <w:ind w:firstLine="0"/>
              <w:rPr>
                <w:rFonts w:ascii="Times New Roman" w:hAnsi="Times New Roman" w:cs="Times New Roman"/>
                <w:sz w:val="18"/>
                <w:szCs w:val="18"/>
              </w:rPr>
            </w:pPr>
            <w:sdt>
              <w:sdtPr>
                <w:rPr>
                  <w:rFonts w:ascii="Times New Roman" w:hAnsi="Times New Roman" w:cs="Times New Roman"/>
                  <w:sz w:val="18"/>
                  <w:szCs w:val="18"/>
                </w:rPr>
                <w:id w:val="-218741862"/>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Jan13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(Jane's All the World's Aircraft, 2013)</w:t>
                </w:r>
                <w:r w:rsidR="003C1A0D" w:rsidRPr="00A968B4">
                  <w:rPr>
                    <w:rFonts w:ascii="Times New Roman" w:hAnsi="Times New Roman" w:cs="Times New Roman"/>
                    <w:sz w:val="18"/>
                    <w:szCs w:val="18"/>
                  </w:rPr>
                  <w:fldChar w:fldCharType="end"/>
                </w:r>
              </w:sdtContent>
            </w:sdt>
          </w:p>
        </w:tc>
      </w:tr>
      <w:tr w:rsidR="00A968B4" w:rsidRPr="00A968B4" w:rsidTr="000C6AB6">
        <w:tc>
          <w:tcPr>
            <w:tcW w:w="1975"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Embraer ERJ-170-100</w:t>
            </w:r>
          </w:p>
        </w:tc>
        <w:tc>
          <w:tcPr>
            <w:tcW w:w="198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79,344</w:t>
            </w:r>
          </w:p>
        </w:tc>
        <w:tc>
          <w:tcPr>
            <w:tcW w:w="189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48,733</w:t>
            </w:r>
          </w:p>
        </w:tc>
        <w:tc>
          <w:tcPr>
            <w:tcW w:w="3505" w:type="dxa"/>
          </w:tcPr>
          <w:p w:rsidR="003C1A0D" w:rsidRPr="00A968B4" w:rsidRDefault="008046B5" w:rsidP="00CD3062">
            <w:pPr>
              <w:ind w:firstLine="0"/>
              <w:rPr>
                <w:rFonts w:ascii="Times New Roman" w:hAnsi="Times New Roman" w:cs="Times New Roman"/>
                <w:sz w:val="18"/>
                <w:szCs w:val="18"/>
              </w:rPr>
            </w:pPr>
            <w:sdt>
              <w:sdtPr>
                <w:rPr>
                  <w:rFonts w:ascii="Times New Roman" w:hAnsi="Times New Roman" w:cs="Times New Roman"/>
                  <w:sz w:val="18"/>
                  <w:szCs w:val="18"/>
                </w:rPr>
                <w:id w:val="-1978520814"/>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Jan13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(Jane's All the World's Aircraft, 2013)</w:t>
                </w:r>
                <w:r w:rsidR="003C1A0D" w:rsidRPr="00A968B4">
                  <w:rPr>
                    <w:rFonts w:ascii="Times New Roman" w:hAnsi="Times New Roman" w:cs="Times New Roman"/>
                    <w:sz w:val="18"/>
                    <w:szCs w:val="18"/>
                  </w:rPr>
                  <w:fldChar w:fldCharType="end"/>
                </w:r>
              </w:sdtContent>
            </w:sdt>
          </w:p>
        </w:tc>
      </w:tr>
      <w:tr w:rsidR="00A968B4" w:rsidRPr="00A968B4" w:rsidTr="000C6AB6">
        <w:tc>
          <w:tcPr>
            <w:tcW w:w="1975"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ARJ21-700STD</w:t>
            </w:r>
          </w:p>
        </w:tc>
        <w:tc>
          <w:tcPr>
            <w:tcW w:w="198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89,287</w:t>
            </w:r>
          </w:p>
        </w:tc>
        <w:tc>
          <w:tcPr>
            <w:tcW w:w="189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55,016</w:t>
            </w:r>
          </w:p>
        </w:tc>
        <w:tc>
          <w:tcPr>
            <w:tcW w:w="3505" w:type="dxa"/>
          </w:tcPr>
          <w:p w:rsidR="003C1A0D" w:rsidRPr="00A968B4" w:rsidRDefault="008046B5" w:rsidP="00CD3062">
            <w:pPr>
              <w:ind w:firstLine="0"/>
              <w:rPr>
                <w:rFonts w:ascii="Times New Roman" w:hAnsi="Times New Roman" w:cs="Times New Roman"/>
                <w:sz w:val="18"/>
                <w:szCs w:val="18"/>
              </w:rPr>
            </w:pPr>
            <w:sdt>
              <w:sdtPr>
                <w:rPr>
                  <w:rFonts w:ascii="Times New Roman" w:hAnsi="Times New Roman" w:cs="Times New Roman"/>
                  <w:sz w:val="18"/>
                  <w:szCs w:val="18"/>
                </w:rPr>
                <w:id w:val="710848315"/>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Jan13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(Jane's All the World's Aircraft, 2013)</w:t>
                </w:r>
                <w:r w:rsidR="003C1A0D" w:rsidRPr="00A968B4">
                  <w:rPr>
                    <w:rFonts w:ascii="Times New Roman" w:hAnsi="Times New Roman" w:cs="Times New Roman"/>
                    <w:sz w:val="18"/>
                    <w:szCs w:val="18"/>
                  </w:rPr>
                  <w:fldChar w:fldCharType="end"/>
                </w:r>
              </w:sdtContent>
            </w:sdt>
          </w:p>
        </w:tc>
      </w:tr>
      <w:tr w:rsidR="00A968B4" w:rsidRPr="00A968B4" w:rsidTr="000C6AB6">
        <w:tc>
          <w:tcPr>
            <w:tcW w:w="1975"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CRJ200- ER</w:t>
            </w:r>
          </w:p>
        </w:tc>
        <w:tc>
          <w:tcPr>
            <w:tcW w:w="198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51,000</w:t>
            </w:r>
          </w:p>
        </w:tc>
        <w:tc>
          <w:tcPr>
            <w:tcW w:w="189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30,500</w:t>
            </w:r>
          </w:p>
        </w:tc>
        <w:tc>
          <w:tcPr>
            <w:tcW w:w="3505" w:type="dxa"/>
          </w:tcPr>
          <w:p w:rsidR="003C1A0D" w:rsidRPr="00A968B4" w:rsidRDefault="008046B5" w:rsidP="00CD3062">
            <w:pPr>
              <w:ind w:firstLine="0"/>
              <w:rPr>
                <w:rFonts w:ascii="Times New Roman" w:hAnsi="Times New Roman" w:cs="Times New Roman"/>
                <w:sz w:val="18"/>
                <w:szCs w:val="18"/>
              </w:rPr>
            </w:pPr>
            <w:sdt>
              <w:sdtPr>
                <w:rPr>
                  <w:rFonts w:ascii="Times New Roman" w:hAnsi="Times New Roman" w:cs="Times New Roman"/>
                  <w:sz w:val="18"/>
                  <w:szCs w:val="18"/>
                </w:rPr>
                <w:id w:val="-1397201564"/>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Jan13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(Jane's All the World's Aircraft, 2013)</w:t>
                </w:r>
                <w:r w:rsidR="003C1A0D" w:rsidRPr="00A968B4">
                  <w:rPr>
                    <w:rFonts w:ascii="Times New Roman" w:hAnsi="Times New Roman" w:cs="Times New Roman"/>
                    <w:sz w:val="18"/>
                    <w:szCs w:val="18"/>
                  </w:rPr>
                  <w:fldChar w:fldCharType="end"/>
                </w:r>
              </w:sdtContent>
            </w:sdt>
          </w:p>
        </w:tc>
      </w:tr>
      <w:tr w:rsidR="003C1A0D" w:rsidRPr="00A968B4" w:rsidTr="000C6AB6">
        <w:tc>
          <w:tcPr>
            <w:tcW w:w="1975"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lastRenderedPageBreak/>
              <w:t>SUGAR Volt 765-096 RevA</w:t>
            </w:r>
          </w:p>
        </w:tc>
        <w:tc>
          <w:tcPr>
            <w:tcW w:w="198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150,000</w:t>
            </w:r>
          </w:p>
        </w:tc>
        <w:tc>
          <w:tcPr>
            <w:tcW w:w="1890" w:type="dxa"/>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88,800</w:t>
            </w:r>
          </w:p>
        </w:tc>
        <w:tc>
          <w:tcPr>
            <w:tcW w:w="3505" w:type="dxa"/>
          </w:tcPr>
          <w:p w:rsidR="003C1A0D" w:rsidRPr="00A968B4" w:rsidRDefault="008046B5" w:rsidP="00CD3062">
            <w:pPr>
              <w:ind w:firstLine="0"/>
              <w:rPr>
                <w:rFonts w:ascii="Times New Roman" w:hAnsi="Times New Roman" w:cs="Times New Roman"/>
                <w:sz w:val="18"/>
                <w:szCs w:val="18"/>
              </w:rPr>
            </w:pPr>
            <w:sdt>
              <w:sdtPr>
                <w:rPr>
                  <w:rFonts w:ascii="Times New Roman" w:hAnsi="Times New Roman" w:cs="Times New Roman"/>
                  <w:sz w:val="18"/>
                  <w:szCs w:val="18"/>
                </w:rPr>
                <w:id w:val="1233117969"/>
                <w:citation/>
              </w:sdtPr>
              <w:sdtEndPr/>
              <w:sdtContent>
                <w:r w:rsidR="003C1A0D" w:rsidRPr="00A968B4">
                  <w:rPr>
                    <w:rFonts w:ascii="Times New Roman" w:hAnsi="Times New Roman" w:cs="Times New Roman"/>
                    <w:sz w:val="18"/>
                    <w:szCs w:val="18"/>
                  </w:rPr>
                  <w:fldChar w:fldCharType="begin"/>
                </w:r>
                <w:r w:rsidR="003C1A0D" w:rsidRPr="00A968B4">
                  <w:rPr>
                    <w:rFonts w:ascii="Times New Roman" w:hAnsi="Times New Roman" w:cs="Times New Roman"/>
                    <w:sz w:val="18"/>
                    <w:szCs w:val="18"/>
                  </w:rPr>
                  <w:instrText xml:space="preserve"> CITATION Bra15 \l 1033 </w:instrText>
                </w:r>
                <w:r w:rsidR="003C1A0D" w:rsidRPr="00A968B4">
                  <w:rPr>
                    <w:rFonts w:ascii="Times New Roman" w:hAnsi="Times New Roman" w:cs="Times New Roman"/>
                    <w:sz w:val="18"/>
                    <w:szCs w:val="18"/>
                  </w:rPr>
                  <w:fldChar w:fldCharType="separate"/>
                </w:r>
                <w:r w:rsidR="00BB4BC6" w:rsidRPr="00A968B4">
                  <w:rPr>
                    <w:rFonts w:ascii="Times New Roman" w:hAnsi="Times New Roman" w:cs="Times New Roman"/>
                    <w:noProof/>
                    <w:sz w:val="18"/>
                    <w:szCs w:val="18"/>
                  </w:rPr>
                  <w:t>(Bradley &amp; Droney, Subsonic Ultra Green Aircraft Research: Phase II- Volume II- Hybrid Electric Design Exploration, 2015)</w:t>
                </w:r>
                <w:r w:rsidR="003C1A0D" w:rsidRPr="00A968B4">
                  <w:rPr>
                    <w:rFonts w:ascii="Times New Roman" w:hAnsi="Times New Roman" w:cs="Times New Roman"/>
                    <w:sz w:val="18"/>
                    <w:szCs w:val="18"/>
                  </w:rPr>
                  <w:fldChar w:fldCharType="end"/>
                </w:r>
              </w:sdtContent>
            </w:sdt>
          </w:p>
        </w:tc>
      </w:tr>
    </w:tbl>
    <w:p w:rsidR="003C1A0D" w:rsidRPr="00A968B4" w:rsidRDefault="003C1A0D" w:rsidP="003C1A0D">
      <w:pPr>
        <w:spacing w:line="240" w:lineRule="auto"/>
        <w:ind w:firstLine="0"/>
        <w:rPr>
          <w:rFonts w:ascii="Times New Roman" w:hAnsi="Times New Roman" w:cs="Times New Roman"/>
        </w:rPr>
      </w:pPr>
    </w:p>
    <w:p w:rsidR="003C1A0D" w:rsidRPr="00A968B4" w:rsidRDefault="003C1A0D" w:rsidP="003C1A0D">
      <w:pPr>
        <w:spacing w:line="240" w:lineRule="auto"/>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46A965FC" wp14:editId="6BBA3C1A">
            <wp:extent cx="5908675" cy="1561381"/>
            <wp:effectExtent l="0" t="0" r="15875" b="12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C1A0D" w:rsidRDefault="003C1A0D" w:rsidP="003C1A0D">
      <w:pPr>
        <w:pStyle w:val="Caption"/>
        <w:spacing w:after="0"/>
        <w:rPr>
          <w:rFonts w:ascii="Times New Roman" w:hAnsi="Times New Roman" w:cs="Times New Roman"/>
          <w:i w:val="0"/>
          <w:color w:val="auto"/>
        </w:rPr>
      </w:pPr>
      <w:bookmarkStart w:id="120" w:name="_Ref488411092"/>
      <w:bookmarkStart w:id="121" w:name="_Toc490258947"/>
      <w:bookmarkStart w:id="122" w:name="_Toc520293154"/>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16</w:t>
      </w:r>
      <w:r w:rsidRPr="00A968B4">
        <w:rPr>
          <w:rFonts w:ascii="Times New Roman" w:hAnsi="Times New Roman" w:cs="Times New Roman"/>
          <w:color w:val="auto"/>
        </w:rPr>
        <w:fldChar w:fldCharType="end"/>
      </w:r>
      <w:bookmarkEnd w:id="120"/>
      <w:r w:rsidRPr="00A968B4">
        <w:rPr>
          <w:rFonts w:ascii="Times New Roman" w:hAnsi="Times New Roman" w:cs="Times New Roman"/>
          <w:color w:val="auto"/>
        </w:rPr>
        <w:t>.</w:t>
      </w:r>
      <w:r w:rsidRPr="00A968B4">
        <w:rPr>
          <w:rFonts w:ascii="Times New Roman" w:hAnsi="Times New Roman" w:cs="Times New Roman"/>
          <w:i w:val="0"/>
          <w:color w:val="auto"/>
        </w:rPr>
        <w:t xml:space="preserve">  Log-Log Plot of Takeoff Weight vs. Empty Weight with included trendline and linear regression equation</w:t>
      </w:r>
      <w:bookmarkEnd w:id="121"/>
      <w:bookmarkEnd w:id="122"/>
    </w:p>
    <w:p w:rsidR="000C6AB6" w:rsidRPr="000C6AB6" w:rsidRDefault="000C6AB6" w:rsidP="000C6AB6">
      <w:pPr>
        <w:spacing w:line="240" w:lineRule="auto"/>
      </w:pPr>
    </w:p>
    <w:p w:rsidR="003C1A0D" w:rsidRPr="00A968B4" w:rsidRDefault="003C1A0D" w:rsidP="003C1A0D">
      <w:pPr>
        <w:rPr>
          <w:rFonts w:ascii="Times New Roman" w:hAnsi="Times New Roman" w:cs="Times New Roman"/>
        </w:rPr>
      </w:pPr>
      <w:r w:rsidRPr="00A968B4">
        <w:rPr>
          <w:rFonts w:ascii="Times New Roman" w:hAnsi="Times New Roman" w:cs="Times New Roman"/>
        </w:rPr>
        <w:t>From the plot, the regression line constants A and B can be determined, since the log of the weights has the following relationship:</w:t>
      </w:r>
    </w:p>
    <w:p w:rsidR="003C1A0D" w:rsidRPr="00A968B4" w:rsidRDefault="003C1A0D" w:rsidP="003C1A0D">
      <w:pPr>
        <w:pStyle w:val="Caption"/>
        <w:jc w:val="right"/>
        <w:rPr>
          <w:rFonts w:ascii="Times New Roman" w:hAnsi="Times New Roman" w:cs="Times New Roman"/>
          <w:color w:val="auto"/>
        </w:rPr>
      </w:pPr>
      <w:bookmarkStart w:id="123" w:name="_Ref490166209"/>
      <w:r w:rsidRPr="00A968B4">
        <w:rPr>
          <w:rFonts w:ascii="Times New Roman" w:hAnsi="Times New Roman" w:cs="Times New Roman"/>
          <w:color w:val="auto"/>
        </w:rPr>
        <w:t>log(W</w:t>
      </w:r>
      <w:r w:rsidRPr="00A968B4">
        <w:rPr>
          <w:rFonts w:ascii="Times New Roman" w:hAnsi="Times New Roman" w:cs="Times New Roman"/>
          <w:color w:val="auto"/>
          <w:vertAlign w:val="subscript"/>
        </w:rPr>
        <w:t>to</w:t>
      </w:r>
      <w:r w:rsidRPr="00A968B4">
        <w:rPr>
          <w:rFonts w:ascii="Times New Roman" w:hAnsi="Times New Roman" w:cs="Times New Roman"/>
          <w:color w:val="auto"/>
        </w:rPr>
        <w:t>)= A+B*log(W</w:t>
      </w:r>
      <w:r w:rsidRPr="00A968B4">
        <w:rPr>
          <w:rFonts w:ascii="Times New Roman" w:hAnsi="Times New Roman" w:cs="Times New Roman"/>
          <w:color w:val="auto"/>
          <w:vertAlign w:val="subscript"/>
        </w:rPr>
        <w:t>e</w:t>
      </w:r>
      <w:r w:rsidRPr="00A968B4">
        <w:rPr>
          <w:rFonts w:ascii="Times New Roman" w:hAnsi="Times New Roman" w:cs="Times New Roman"/>
          <w:color w:val="auto"/>
        </w:rPr>
        <w:t>)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Equation \* ARABIC </w:instrText>
      </w:r>
      <w:r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9</w:t>
      </w:r>
      <w:r w:rsidRPr="00A968B4">
        <w:rPr>
          <w:rFonts w:ascii="Times New Roman" w:hAnsi="Times New Roman" w:cs="Times New Roman"/>
          <w:color w:val="auto"/>
        </w:rPr>
        <w:fldChar w:fldCharType="end"/>
      </w:r>
      <w:r w:rsidRPr="00A968B4">
        <w:rPr>
          <w:rFonts w:ascii="Times New Roman" w:hAnsi="Times New Roman" w:cs="Times New Roman"/>
          <w:color w:val="auto"/>
        </w:rPr>
        <w:t>)</w:t>
      </w:r>
      <w:bookmarkEnd w:id="123"/>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 xml:space="preserve">Thus, A=0.1776 and B= 0.9195, as demonstrated by the regression equation in the plot.  In Part 1 of Roskam’s Airplane Design Volumes, Roskam lists the regression line constants for various airplane types.  These are included in </w:t>
      </w:r>
      <w:r w:rsidRPr="00A968B4">
        <w:rPr>
          <w:rFonts w:ascii="Times New Roman" w:hAnsi="Times New Roman" w:cs="Times New Roman"/>
        </w:rPr>
        <w:fldChar w:fldCharType="begin"/>
      </w:r>
      <w:r w:rsidRPr="00A968B4">
        <w:rPr>
          <w:rFonts w:ascii="Times New Roman" w:hAnsi="Times New Roman" w:cs="Times New Roman"/>
        </w:rPr>
        <w:instrText xml:space="preserve"> REF _Ref488412569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Figure </w:t>
      </w:r>
      <w:r w:rsidRPr="00A968B4">
        <w:rPr>
          <w:rFonts w:ascii="Times New Roman" w:hAnsi="Times New Roman" w:cs="Times New Roman"/>
          <w:noProof/>
        </w:rPr>
        <w:t>16</w:t>
      </w:r>
      <w:r w:rsidRPr="00A968B4">
        <w:rPr>
          <w:rFonts w:ascii="Times New Roman" w:hAnsi="Times New Roman" w:cs="Times New Roman"/>
        </w:rPr>
        <w:fldChar w:fldCharType="end"/>
      </w:r>
      <w:r w:rsidRPr="00A968B4">
        <w:rPr>
          <w:rFonts w:ascii="Times New Roman" w:hAnsi="Times New Roman" w:cs="Times New Roman"/>
        </w:rPr>
        <w:t xml:space="preserve">.  The B values obtained in this analysis are similar, with B having an 11.44% margin of error.  However, the A values are very different.  This could be due to the type of aircraft in the database.  5 of the 12 aircraft included are hybrid vehicles.  The remaining 7 are conventional fuel-powered aircraft.  The A value for this database differs by -113.2%,  with the transport jet A coefficient calculated as  0.0833 and the B value as 1.0383.  </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ab/>
        <w:t xml:space="preserve">The other factor that could impact the weights could be the materials used for the primary and secondary structures, which would affect the takeoff weight and empty weight.  Roskam’s database consists of Boeing 727, 737, 747, 757 and 767 aircraft, McDonnell Douglas DC 8, 9, and 10 aircraft, Airbus A300 and A310 aircraft, and several others.  The Boeing aircraft were constructed from aluminum alloy, aluminum, and graphite composites.  </w:t>
      </w:r>
      <w:sdt>
        <w:sdtPr>
          <w:rPr>
            <w:rFonts w:ascii="Times New Roman" w:hAnsi="Times New Roman" w:cs="Times New Roman"/>
          </w:rPr>
          <w:id w:val="259348278"/>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Jan13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 xml:space="preserve">(Jane's All the World's </w:t>
          </w:r>
          <w:r w:rsidR="00BB4BC6" w:rsidRPr="00A968B4">
            <w:rPr>
              <w:rFonts w:ascii="Times New Roman" w:hAnsi="Times New Roman" w:cs="Times New Roman"/>
              <w:noProof/>
            </w:rPr>
            <w:lastRenderedPageBreak/>
            <w:t>Aircraft, 2013)</w:t>
          </w:r>
          <w:r w:rsidRPr="00A968B4">
            <w:rPr>
              <w:rFonts w:ascii="Times New Roman" w:hAnsi="Times New Roman" w:cs="Times New Roman"/>
            </w:rPr>
            <w:fldChar w:fldCharType="end"/>
          </w:r>
        </w:sdtContent>
      </w:sdt>
      <w:r w:rsidRPr="00A968B4">
        <w:rPr>
          <w:rFonts w:ascii="Times New Roman" w:hAnsi="Times New Roman" w:cs="Times New Roman"/>
        </w:rPr>
        <w:t xml:space="preserve">  The Airbus aircraft were constructed from aluminum alloy, steel, and titanium.  The SUGAR aircraft have incorporated metal-matrix composites, ceramics, high temperature polymer composites, thermoplastic composites, carbon, and nanocomposites.  These will lighten the weight of the structure, landing gear, and engine nacelles.  </w:t>
      </w:r>
      <w:sdt>
        <w:sdtPr>
          <w:rPr>
            <w:rFonts w:ascii="Times New Roman" w:hAnsi="Times New Roman" w:cs="Times New Roman"/>
          </w:rPr>
          <w:id w:val="1208919354"/>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Bra151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(Bradley, Droney, &amp; Allen, 2015)</w:t>
          </w:r>
          <w:r w:rsidRPr="00A968B4">
            <w:rPr>
              <w:rFonts w:ascii="Times New Roman" w:hAnsi="Times New Roman" w:cs="Times New Roman"/>
            </w:rPr>
            <w:fldChar w:fldCharType="end"/>
          </w:r>
        </w:sdtContent>
      </w:sdt>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62A0B432" wp14:editId="4A2DBAA7">
            <wp:extent cx="5905500" cy="3219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4213"/>
                    <a:stretch/>
                  </pic:blipFill>
                  <pic:spPr bwMode="auto">
                    <a:xfrm>
                      <a:off x="0" y="0"/>
                      <a:ext cx="5905500" cy="3219450"/>
                    </a:xfrm>
                    <a:prstGeom prst="rect">
                      <a:avLst/>
                    </a:prstGeom>
                    <a:ln>
                      <a:noFill/>
                    </a:ln>
                    <a:extLst>
                      <a:ext uri="{53640926-AAD7-44D8-BBD7-CCE9431645EC}">
                        <a14:shadowObscured xmlns:a14="http://schemas.microsoft.com/office/drawing/2010/main"/>
                      </a:ext>
                    </a:extLst>
                  </pic:spPr>
                </pic:pic>
              </a:graphicData>
            </a:graphic>
          </wp:inline>
        </w:drawing>
      </w:r>
    </w:p>
    <w:p w:rsidR="003C1A0D" w:rsidRPr="00A968B4" w:rsidRDefault="003C1A0D" w:rsidP="003C1A0D">
      <w:pPr>
        <w:pStyle w:val="Caption"/>
        <w:rPr>
          <w:rFonts w:ascii="Times New Roman" w:hAnsi="Times New Roman" w:cs="Times New Roman"/>
          <w:i w:val="0"/>
          <w:color w:val="auto"/>
        </w:rPr>
      </w:pPr>
      <w:bookmarkStart w:id="124" w:name="_Ref488412569"/>
      <w:bookmarkStart w:id="125" w:name="_Toc490258948"/>
      <w:bookmarkStart w:id="126" w:name="_Toc520293155"/>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17</w:t>
      </w:r>
      <w:r w:rsidRPr="00A968B4">
        <w:rPr>
          <w:rFonts w:ascii="Times New Roman" w:hAnsi="Times New Roman" w:cs="Times New Roman"/>
          <w:color w:val="auto"/>
        </w:rPr>
        <w:fldChar w:fldCharType="end"/>
      </w:r>
      <w:bookmarkEnd w:id="124"/>
      <w:r w:rsidRPr="00A968B4">
        <w:rPr>
          <w:rFonts w:ascii="Times New Roman" w:hAnsi="Times New Roman" w:cs="Times New Roman"/>
          <w:color w:val="auto"/>
        </w:rPr>
        <w:t xml:space="preserve">. </w:t>
      </w:r>
      <w:r w:rsidRPr="00A968B4">
        <w:rPr>
          <w:rFonts w:ascii="Times New Roman" w:hAnsi="Times New Roman" w:cs="Times New Roman"/>
          <w:i w:val="0"/>
          <w:color w:val="auto"/>
        </w:rPr>
        <w:t>Regression Line Constants for Aircraft</w:t>
      </w:r>
      <w:bookmarkEnd w:id="125"/>
      <w:bookmarkEnd w:id="126"/>
    </w:p>
    <w:p w:rsidR="003C1A0D" w:rsidRPr="00A968B4" w:rsidRDefault="003C1A0D" w:rsidP="003C1A0D">
      <w:pPr>
        <w:rPr>
          <w:rFonts w:ascii="Times New Roman" w:hAnsi="Times New Roman" w:cs="Times New Roman"/>
        </w:rPr>
      </w:pPr>
      <w:r w:rsidRPr="00A968B4">
        <w:rPr>
          <w:rFonts w:ascii="Times New Roman" w:hAnsi="Times New Roman" w:cs="Times New Roman"/>
        </w:rPr>
        <w:t>For future calculations, both Roskam’s constants and the calculated constants will initially be used and comparisons in results will be made before determining the constant that will be used in the end.</w:t>
      </w:r>
    </w:p>
    <w:p w:rsidR="003C1A0D" w:rsidRPr="00A968B4" w:rsidRDefault="003C1A0D" w:rsidP="00006FE4">
      <w:pPr>
        <w:pStyle w:val="Heading2"/>
        <w:rPr>
          <w:rFonts w:ascii="Times New Roman" w:hAnsi="Times New Roman" w:cs="Times New Roman"/>
        </w:rPr>
      </w:pPr>
      <w:bookmarkStart w:id="127" w:name="_Toc490258901"/>
      <w:bookmarkStart w:id="128" w:name="_Toc520293263"/>
      <w:r w:rsidRPr="00A968B4">
        <w:rPr>
          <w:rFonts w:ascii="Times New Roman" w:hAnsi="Times New Roman" w:cs="Times New Roman"/>
        </w:rPr>
        <w:t>3.2. Determination of Mission Weights</w:t>
      </w:r>
      <w:bookmarkEnd w:id="127"/>
      <w:bookmarkEnd w:id="128"/>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The following mission weights will be estimated: </w:t>
      </w:r>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pl</m:t>
                </m:r>
              </m:sub>
            </m:sSub>
            <m:r>
              <w:rPr>
                <w:rFonts w:ascii="Cambria Math" w:hAnsi="Cambria Math" w:cs="Times New Roman"/>
              </w:rPr>
              <m:t>,W</m:t>
            </m:r>
          </m:e>
          <m:sub>
            <m:r>
              <w:rPr>
                <w:rFonts w:ascii="Cambria Math" w:hAnsi="Cambria Math" w:cs="Times New Roman"/>
              </w:rPr>
              <m:t>to</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e</m:t>
            </m:r>
          </m:sub>
        </m:sSub>
        <m:r>
          <w:rPr>
            <w:rFonts w:ascii="Cambria Math" w:hAnsi="Cambria Math" w:cs="Times New Roman"/>
          </w:rPr>
          <m:t xml:space="preserve">,  </m:t>
        </m:r>
        <m:r>
          <m:rPr>
            <m:sty m:val="p"/>
          </m:rPr>
          <w:rPr>
            <w:rFonts w:ascii="Cambria Math" w:hAnsi="Cambria Math" w:cs="Times New Roman"/>
          </w:rPr>
          <m:t>and</m:t>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bat</m:t>
            </m:r>
          </m:sub>
        </m:sSub>
        <m:r>
          <w:rPr>
            <w:rFonts w:ascii="Cambria Math" w:hAnsi="Cambria Math" w:cs="Times New Roman"/>
          </w:rPr>
          <m:t xml:space="preserve"> </m:t>
        </m:r>
      </m:oMath>
      <w:r w:rsidRPr="00A968B4">
        <w:rPr>
          <w:rFonts w:ascii="Times New Roman" w:hAnsi="Times New Roman" w:cs="Times New Roman"/>
        </w:rPr>
        <w:t xml:space="preserve">using comparisons to similar aircraft, calculations from Roskam and Riboldi, and iterating through the AAA program to verify and refine estimations.  </w:t>
      </w:r>
    </w:p>
    <w:p w:rsidR="003C1A0D" w:rsidRPr="00A968B4" w:rsidRDefault="003C1A0D" w:rsidP="003C1A0D">
      <w:pPr>
        <w:rPr>
          <w:rFonts w:ascii="Times New Roman" w:hAnsi="Times New Roman" w:cs="Times New Roman"/>
        </w:rPr>
      </w:pPr>
      <w:r w:rsidRPr="00A968B4">
        <w:rPr>
          <w:rFonts w:ascii="Times New Roman" w:hAnsi="Times New Roman" w:cs="Times New Roman"/>
        </w:rPr>
        <w:lastRenderedPageBreak/>
        <w:t>Takeoff weight, W</w:t>
      </w:r>
      <w:r w:rsidRPr="00A968B4">
        <w:rPr>
          <w:rFonts w:ascii="Times New Roman" w:hAnsi="Times New Roman" w:cs="Times New Roman"/>
          <w:vertAlign w:val="subscript"/>
        </w:rPr>
        <w:t>to,</w:t>
      </w:r>
      <w:r w:rsidRPr="00A968B4">
        <w:rPr>
          <w:rFonts w:ascii="Times New Roman" w:hAnsi="Times New Roman" w:cs="Times New Roman"/>
        </w:rPr>
        <w:t xml:space="preserve"> consists of the sum of the operating empty weight of the aircraft, W</w:t>
      </w:r>
      <w:r w:rsidRPr="00A968B4">
        <w:rPr>
          <w:rFonts w:ascii="Times New Roman" w:hAnsi="Times New Roman" w:cs="Times New Roman"/>
          <w:vertAlign w:val="subscript"/>
        </w:rPr>
        <w:t>oe,</w:t>
      </w:r>
      <w:r w:rsidRPr="00A968B4">
        <w:rPr>
          <w:rFonts w:ascii="Times New Roman" w:hAnsi="Times New Roman" w:cs="Times New Roman"/>
        </w:rPr>
        <w:t xml:space="preserve"> with the weight of the fuel, W</w:t>
      </w:r>
      <w:r w:rsidRPr="00A968B4">
        <w:rPr>
          <w:rFonts w:ascii="Times New Roman" w:hAnsi="Times New Roman" w:cs="Times New Roman"/>
          <w:vertAlign w:val="subscript"/>
        </w:rPr>
        <w:t>f,</w:t>
      </w:r>
      <w:r w:rsidRPr="00A968B4">
        <w:rPr>
          <w:rFonts w:ascii="Times New Roman" w:hAnsi="Times New Roman" w:cs="Times New Roman"/>
        </w:rPr>
        <w:t xml:space="preserve"> weight of the payload, W</w:t>
      </w:r>
      <w:r w:rsidRPr="00A968B4">
        <w:rPr>
          <w:rFonts w:ascii="Times New Roman" w:hAnsi="Times New Roman" w:cs="Times New Roman"/>
          <w:vertAlign w:val="subscript"/>
        </w:rPr>
        <w:t>pl</w:t>
      </w:r>
      <w:r w:rsidRPr="00A968B4">
        <w:rPr>
          <w:rFonts w:ascii="Times New Roman" w:hAnsi="Times New Roman" w:cs="Times New Roman"/>
        </w:rPr>
        <w:t xml:space="preserve"> and the added weight of the batteries, W</w:t>
      </w:r>
      <w:r w:rsidRPr="00A968B4">
        <w:rPr>
          <w:rFonts w:ascii="Times New Roman" w:hAnsi="Times New Roman" w:cs="Times New Roman"/>
          <w:vertAlign w:val="subscript"/>
        </w:rPr>
        <w:t>bat</w:t>
      </w:r>
      <w:r w:rsidRPr="00A968B4">
        <w:rPr>
          <w:rFonts w:ascii="Times New Roman" w:hAnsi="Times New Roman" w:cs="Times New Roman"/>
        </w:rPr>
        <w:t xml:space="preserve">.  Therefore, takeoff weight can be calculated using equation </w:t>
      </w:r>
      <w:r w:rsidRPr="00A968B4">
        <w:rPr>
          <w:rFonts w:ascii="Times New Roman" w:hAnsi="Times New Roman" w:cs="Times New Roman"/>
        </w:rPr>
        <w:fldChar w:fldCharType="begin"/>
      </w:r>
      <w:r w:rsidRPr="00A968B4">
        <w:rPr>
          <w:rFonts w:ascii="Times New Roman" w:hAnsi="Times New Roman" w:cs="Times New Roman"/>
        </w:rPr>
        <w:instrText xml:space="preserve"> REF _Ref488824521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 </w:t>
      </w:r>
      <w:r w:rsidRPr="00A968B4">
        <w:rPr>
          <w:rFonts w:ascii="Times New Roman" w:hAnsi="Times New Roman" w:cs="Times New Roman"/>
          <w:noProof/>
        </w:rPr>
        <w:t>10</w:t>
      </w:r>
      <w:r w:rsidRPr="00A968B4">
        <w:rPr>
          <w:rFonts w:ascii="Times New Roman" w:hAnsi="Times New Roman" w:cs="Times New Roman"/>
        </w:rPr>
        <w:fldChar w:fldCharType="end"/>
      </w:r>
      <w:r w:rsidRPr="00A968B4">
        <w:rPr>
          <w:rFonts w:ascii="Times New Roman" w:hAnsi="Times New Roman" w:cs="Times New Roman"/>
        </w:rPr>
        <w:t xml:space="preserve">.  </w:t>
      </w:r>
    </w:p>
    <w:bookmarkStart w:id="129" w:name="_Ref488824521"/>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oe</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f</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pl</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bat</m:t>
            </m:r>
          </m:sub>
        </m:sSub>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10</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bookmarkEnd w:id="129"/>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 xml:space="preserve">Note that the operating empty weight consists of the sum of the empty weight, weight of the trapped fuel and oil, and the weight of the crew, as summarized in </w:t>
      </w:r>
      <w:r w:rsidRPr="00A968B4">
        <w:rPr>
          <w:rFonts w:ascii="Times New Roman" w:hAnsi="Times New Roman" w:cs="Times New Roman"/>
        </w:rPr>
        <w:fldChar w:fldCharType="begin"/>
      </w:r>
      <w:r w:rsidRPr="00A968B4">
        <w:rPr>
          <w:rFonts w:ascii="Times New Roman" w:hAnsi="Times New Roman" w:cs="Times New Roman"/>
        </w:rPr>
        <w:instrText xml:space="preserve"> REF _Ref488909002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equation </w:t>
      </w:r>
      <w:r w:rsidRPr="00A968B4">
        <w:rPr>
          <w:rFonts w:ascii="Times New Roman" w:hAnsi="Times New Roman" w:cs="Times New Roman"/>
          <w:noProof/>
        </w:rPr>
        <w:t>11</w:t>
      </w:r>
      <w:r w:rsidRPr="00A968B4">
        <w:rPr>
          <w:rFonts w:ascii="Times New Roman" w:hAnsi="Times New Roman" w:cs="Times New Roman"/>
        </w:rPr>
        <w:t>.</w:t>
      </w:r>
      <w:r w:rsidRPr="00A968B4">
        <w:rPr>
          <w:rFonts w:ascii="Times New Roman" w:hAnsi="Times New Roman" w:cs="Times New Roman"/>
        </w:rPr>
        <w:fldChar w:fldCharType="end"/>
      </w:r>
    </w:p>
    <w:bookmarkStart w:id="130" w:name="_Ref488909002"/>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oe</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e</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tfo</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crew</m:t>
            </m:r>
          </m:sub>
        </m:sSub>
        <m:r>
          <w:rPr>
            <w:rFonts w:ascii="Cambria Math" w:hAnsi="Cambria Math" w:cs="Times New Roman"/>
            <w:color w:val="auto"/>
          </w:rPr>
          <m:t xml:space="preserve"> </m:t>
        </m:r>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11</w:t>
      </w:r>
      <w:r w:rsidR="003C1A0D" w:rsidRPr="00A968B4">
        <w:rPr>
          <w:rFonts w:ascii="Times New Roman" w:hAnsi="Times New Roman" w:cs="Times New Roman"/>
          <w:noProof/>
          <w:color w:val="auto"/>
        </w:rPr>
        <w:fldChar w:fldCharType="end"/>
      </w:r>
      <w:r w:rsidR="003C1A0D" w:rsidRPr="00A968B4">
        <w:rPr>
          <w:rFonts w:ascii="Times New Roman" w:hAnsi="Times New Roman" w:cs="Times New Roman"/>
          <w:color w:val="auto"/>
        </w:rPr>
        <w:t>)</w:t>
      </w:r>
      <w:bookmarkEnd w:id="130"/>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 xml:space="preserve">For </w:t>
      </w:r>
      <w:r w:rsidRPr="00A968B4">
        <w:rPr>
          <w:rFonts w:ascii="Times New Roman" w:hAnsi="Times New Roman" w:cs="Times New Roman"/>
        </w:rPr>
        <w:fldChar w:fldCharType="begin"/>
      </w:r>
      <w:r w:rsidRPr="00A968B4">
        <w:rPr>
          <w:rFonts w:ascii="Times New Roman" w:hAnsi="Times New Roman" w:cs="Times New Roman"/>
        </w:rPr>
        <w:instrText xml:space="preserve"> REF _Ref488824521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equation </w:t>
      </w:r>
      <w:r w:rsidRPr="00A968B4">
        <w:rPr>
          <w:rFonts w:ascii="Times New Roman" w:hAnsi="Times New Roman" w:cs="Times New Roman"/>
          <w:noProof/>
        </w:rPr>
        <w:t>10</w:t>
      </w:r>
      <w:r w:rsidRPr="00A968B4">
        <w:rPr>
          <w:rFonts w:ascii="Times New Roman" w:hAnsi="Times New Roman" w:cs="Times New Roman"/>
        </w:rPr>
        <w:fldChar w:fldCharType="end"/>
      </w:r>
      <w:r w:rsidRPr="00A968B4">
        <w:rPr>
          <w:rFonts w:ascii="Times New Roman" w:hAnsi="Times New Roman" w:cs="Times New Roman"/>
        </w:rPr>
        <w:t xml:space="preserve">, the weights of each of the parts will need to be calculated.  Although the payload weight is known, the remaining values will need to be calculated.  The process for this will be conducted as follows.  Initially, a takeoff weight will be estimated using data from similar aircraft.  From there, the weights of  the fuel, and batteries will be calculated.  Roskam’s fuel fraction method will be used to calculate the mission fuel weight; while Riboldi’s battery sizing method will be employed to estimate mission battery weight. Then, the operating empty weight will be calculated to find an allowable value of the empty weight.  AAA will be used to iterate and find an empty weight within 0.5% of the tentative empty weight. </w:t>
      </w:r>
    </w:p>
    <w:p w:rsidR="003C1A0D" w:rsidRPr="00A968B4" w:rsidRDefault="003C1A0D" w:rsidP="00006FE4">
      <w:pPr>
        <w:pStyle w:val="Heading2"/>
        <w:rPr>
          <w:rFonts w:ascii="Times New Roman" w:hAnsi="Times New Roman" w:cs="Times New Roman"/>
        </w:rPr>
      </w:pPr>
      <w:bookmarkStart w:id="131" w:name="_Toc490258902"/>
      <w:bookmarkStart w:id="132" w:name="_Toc520293264"/>
      <w:r w:rsidRPr="00A968B4">
        <w:rPr>
          <w:rFonts w:ascii="Times New Roman" w:hAnsi="Times New Roman" w:cs="Times New Roman"/>
        </w:rPr>
        <w:t>3.3. Manual Calculation of Mission Weights</w:t>
      </w:r>
      <w:bookmarkEnd w:id="131"/>
      <w:bookmarkEnd w:id="132"/>
    </w:p>
    <w:p w:rsidR="003C1A0D" w:rsidRPr="00A968B4" w:rsidRDefault="003C1A0D" w:rsidP="003C1A0D">
      <w:pPr>
        <w:pStyle w:val="Heading3"/>
        <w:rPr>
          <w:rFonts w:ascii="Times New Roman" w:hAnsi="Times New Roman" w:cs="Times New Roman"/>
        </w:rPr>
      </w:pPr>
      <w:bookmarkStart w:id="133" w:name="_Toc490258903"/>
      <w:bookmarkStart w:id="134" w:name="_Toc520293265"/>
      <w:r w:rsidRPr="00A968B4">
        <w:rPr>
          <w:rFonts w:ascii="Times New Roman" w:hAnsi="Times New Roman" w:cs="Times New Roman"/>
        </w:rPr>
        <w:t>3.3.1. Payload Weight</w:t>
      </w:r>
      <w:bookmarkEnd w:id="133"/>
      <w:bookmarkEnd w:id="134"/>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The payload weight consists of the passengers and their luggage.  Based on the desired configuration of the cabin, 96 passengers will be assumed to weigh 175 lbs each and carry 30 lbs of luggage.  Thus the total payload weight is 19,680 lbs. </w:t>
      </w:r>
    </w:p>
    <w:p w:rsidR="003C1A0D" w:rsidRPr="00A968B4" w:rsidRDefault="003C1A0D" w:rsidP="003C1A0D">
      <w:pPr>
        <w:pStyle w:val="Heading3"/>
        <w:rPr>
          <w:rFonts w:ascii="Times New Roman" w:hAnsi="Times New Roman" w:cs="Times New Roman"/>
        </w:rPr>
      </w:pPr>
      <w:bookmarkStart w:id="135" w:name="_Toc490258904"/>
      <w:bookmarkStart w:id="136" w:name="_Toc520293266"/>
      <w:r w:rsidRPr="00A968B4">
        <w:rPr>
          <w:rFonts w:ascii="Times New Roman" w:hAnsi="Times New Roman" w:cs="Times New Roman"/>
        </w:rPr>
        <w:t>3.3.2. Estimated Takeoff Weight Method 1</w:t>
      </w:r>
      <w:bookmarkEnd w:id="135"/>
      <w:bookmarkEnd w:id="136"/>
    </w:p>
    <w:p w:rsidR="003C1A0D" w:rsidRPr="00A968B4" w:rsidRDefault="003C1A0D" w:rsidP="003C1A0D">
      <w:pPr>
        <w:rPr>
          <w:rFonts w:ascii="Times New Roman" w:hAnsi="Times New Roman" w:cs="Times New Roman"/>
        </w:rPr>
      </w:pPr>
      <w:r w:rsidRPr="00A968B4">
        <w:rPr>
          <w:rFonts w:ascii="Times New Roman" w:hAnsi="Times New Roman" w:cs="Times New Roman"/>
        </w:rPr>
        <w:t>To estimate the takeoff weight, there are two methods. The first consists of examining a database of aircraft and comparing W</w:t>
      </w:r>
      <w:r w:rsidRPr="00A968B4">
        <w:rPr>
          <w:rFonts w:ascii="Times New Roman" w:hAnsi="Times New Roman" w:cs="Times New Roman"/>
          <w:vertAlign w:val="subscript"/>
        </w:rPr>
        <w:t>to</w:t>
      </w:r>
      <w:r w:rsidRPr="00A968B4">
        <w:rPr>
          <w:rFonts w:ascii="Times New Roman" w:hAnsi="Times New Roman" w:cs="Times New Roman"/>
        </w:rPr>
        <w:t xml:space="preserve"> to W</w:t>
      </w:r>
      <w:r w:rsidRPr="00A968B4">
        <w:rPr>
          <w:rFonts w:ascii="Times New Roman" w:hAnsi="Times New Roman" w:cs="Times New Roman"/>
          <w:vertAlign w:val="subscript"/>
        </w:rPr>
        <w:t>pl.</w:t>
      </w:r>
      <w:r w:rsidRPr="00A968B4">
        <w:rPr>
          <w:rFonts w:ascii="Times New Roman" w:hAnsi="Times New Roman" w:cs="Times New Roman"/>
        </w:rPr>
        <w:t xml:space="preserve"> The database, displayed in </w:t>
      </w:r>
      <w:r w:rsidRPr="00A968B4">
        <w:rPr>
          <w:rFonts w:ascii="Times New Roman" w:hAnsi="Times New Roman" w:cs="Times New Roman"/>
        </w:rPr>
        <w:fldChar w:fldCharType="begin"/>
      </w:r>
      <w:r w:rsidRPr="00A968B4">
        <w:rPr>
          <w:rFonts w:ascii="Times New Roman" w:hAnsi="Times New Roman" w:cs="Times New Roman"/>
        </w:rPr>
        <w:instrText xml:space="preserve"> REF _Ref488737442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Table </w:t>
      </w:r>
      <w:r w:rsidRPr="00A968B4">
        <w:rPr>
          <w:rFonts w:ascii="Times New Roman" w:hAnsi="Times New Roman" w:cs="Times New Roman"/>
          <w:noProof/>
        </w:rPr>
        <w:t>8</w:t>
      </w:r>
      <w:r w:rsidRPr="00A968B4">
        <w:rPr>
          <w:rFonts w:ascii="Times New Roman" w:hAnsi="Times New Roman" w:cs="Times New Roman"/>
        </w:rPr>
        <w:fldChar w:fldCharType="end"/>
      </w:r>
      <w:r w:rsidRPr="00A968B4">
        <w:rPr>
          <w:rFonts w:ascii="Times New Roman" w:hAnsi="Times New Roman" w:cs="Times New Roman"/>
        </w:rPr>
        <w:t>, consists of turbojet transport aircraft and conceptual hybrid aircraft.  Using the data, an average ratio of W</w:t>
      </w:r>
      <w:r w:rsidRPr="00A968B4">
        <w:rPr>
          <w:rFonts w:ascii="Times New Roman" w:hAnsi="Times New Roman" w:cs="Times New Roman"/>
          <w:vertAlign w:val="subscript"/>
        </w:rPr>
        <w:t xml:space="preserve">pl </w:t>
      </w:r>
      <w:r w:rsidRPr="00A968B4">
        <w:rPr>
          <w:rFonts w:ascii="Times New Roman" w:hAnsi="Times New Roman" w:cs="Times New Roman"/>
        </w:rPr>
        <w:lastRenderedPageBreak/>
        <w:t>to W</w:t>
      </w:r>
      <w:r w:rsidRPr="00A968B4">
        <w:rPr>
          <w:rFonts w:ascii="Times New Roman" w:hAnsi="Times New Roman" w:cs="Times New Roman"/>
          <w:vertAlign w:val="subscript"/>
        </w:rPr>
        <w:t xml:space="preserve">to </w:t>
      </w:r>
      <w:r w:rsidRPr="00A968B4">
        <w:rPr>
          <w:rFonts w:ascii="Times New Roman" w:hAnsi="Times New Roman" w:cs="Times New Roman"/>
        </w:rPr>
        <w:t xml:space="preserve">was calculated as 0.237.  Since the payload weight is a known value, the takeoff weight can be estimated using the ratio.  Using a 96 passenger payload yields a takeoff weight value of 83,006.38 lbs. If the payload is increased to hold 100 passengers, the takeoff weight increases to 86,464.98 lbs.  Finally, if the payload is increased to 108 passengers, the takeoff weight estimate is 93,382.18 lbs.  </w:t>
      </w:r>
    </w:p>
    <w:p w:rsidR="003C1A0D" w:rsidRPr="00A968B4" w:rsidRDefault="003C1A0D" w:rsidP="003C1A0D">
      <w:pPr>
        <w:pStyle w:val="Caption"/>
        <w:rPr>
          <w:rFonts w:ascii="Times New Roman" w:hAnsi="Times New Roman" w:cs="Times New Roman"/>
          <w:color w:val="auto"/>
        </w:rPr>
      </w:pPr>
      <w:bookmarkStart w:id="137" w:name="_Ref488737442"/>
      <w:bookmarkStart w:id="138" w:name="_Toc490258929"/>
      <w:bookmarkStart w:id="139" w:name="_Toc510994802"/>
      <w:r w:rsidRPr="00A968B4">
        <w:rPr>
          <w:rFonts w:ascii="Times New Roman" w:hAnsi="Times New Roman" w:cs="Times New Roman"/>
          <w:color w:val="auto"/>
        </w:rPr>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8</w:t>
      </w:r>
      <w:r w:rsidRPr="00A968B4">
        <w:rPr>
          <w:rFonts w:ascii="Times New Roman" w:hAnsi="Times New Roman" w:cs="Times New Roman"/>
          <w:color w:val="auto"/>
        </w:rPr>
        <w:fldChar w:fldCharType="end"/>
      </w:r>
      <w:bookmarkEnd w:id="137"/>
      <w:r w:rsidRPr="00A968B4">
        <w:rPr>
          <w:rFonts w:ascii="Times New Roman" w:hAnsi="Times New Roman" w:cs="Times New Roman"/>
          <w:color w:val="auto"/>
        </w:rPr>
        <w:t xml:space="preserve">. </w:t>
      </w:r>
      <w:r w:rsidRPr="00A968B4">
        <w:rPr>
          <w:rFonts w:ascii="Times New Roman" w:hAnsi="Times New Roman" w:cs="Times New Roman"/>
          <w:i w:val="0"/>
          <w:color w:val="auto"/>
        </w:rPr>
        <w:t>Data for W</w:t>
      </w:r>
      <w:r w:rsidRPr="00A968B4">
        <w:rPr>
          <w:rFonts w:ascii="Times New Roman" w:hAnsi="Times New Roman" w:cs="Times New Roman"/>
          <w:i w:val="0"/>
          <w:color w:val="auto"/>
          <w:vertAlign w:val="subscript"/>
        </w:rPr>
        <w:t>to</w:t>
      </w:r>
      <w:r w:rsidRPr="00A968B4">
        <w:rPr>
          <w:rFonts w:ascii="Times New Roman" w:hAnsi="Times New Roman" w:cs="Times New Roman"/>
          <w:i w:val="0"/>
          <w:color w:val="auto"/>
        </w:rPr>
        <w:t xml:space="preserve"> Comparison</w:t>
      </w:r>
      <w:bookmarkEnd w:id="138"/>
      <w:bookmarkEnd w:id="139"/>
    </w:p>
    <w:tbl>
      <w:tblPr>
        <w:tblStyle w:val="TableGridLight"/>
        <w:tblW w:w="9630" w:type="dxa"/>
        <w:tblInd w:w="-5" w:type="dxa"/>
        <w:tblLayout w:type="fixed"/>
        <w:tblLook w:val="04A0" w:firstRow="1" w:lastRow="0" w:firstColumn="1" w:lastColumn="0" w:noHBand="0" w:noVBand="1"/>
      </w:tblPr>
      <w:tblGrid>
        <w:gridCol w:w="540"/>
        <w:gridCol w:w="960"/>
        <w:gridCol w:w="840"/>
        <w:gridCol w:w="1050"/>
        <w:gridCol w:w="990"/>
        <w:gridCol w:w="900"/>
        <w:gridCol w:w="810"/>
        <w:gridCol w:w="990"/>
        <w:gridCol w:w="840"/>
        <w:gridCol w:w="900"/>
        <w:gridCol w:w="810"/>
      </w:tblGrid>
      <w:tr w:rsidR="00A968B4" w:rsidRPr="00A968B4" w:rsidTr="00CD3062">
        <w:tc>
          <w:tcPr>
            <w:tcW w:w="540" w:type="dxa"/>
            <w:vAlign w:val="bottom"/>
          </w:tcPr>
          <w:p w:rsidR="003C1A0D" w:rsidRPr="00A968B4" w:rsidRDefault="003C1A0D" w:rsidP="00CD3062">
            <w:pPr>
              <w:ind w:left="-691"/>
              <w:rPr>
                <w:rFonts w:ascii="Times New Roman" w:eastAsia="Times New Roman" w:hAnsi="Times New Roman" w:cs="Times New Roman"/>
                <w:kern w:val="0"/>
                <w:sz w:val="18"/>
                <w:szCs w:val="18"/>
                <w:lang w:eastAsia="en-US"/>
              </w:rPr>
            </w:pPr>
          </w:p>
        </w:tc>
        <w:tc>
          <w:tcPr>
            <w:tcW w:w="960" w:type="dxa"/>
            <w:vAlign w:val="center"/>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737-100</w:t>
            </w:r>
          </w:p>
        </w:tc>
        <w:tc>
          <w:tcPr>
            <w:tcW w:w="840" w:type="dxa"/>
            <w:vAlign w:val="center"/>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737-200</w:t>
            </w:r>
          </w:p>
        </w:tc>
        <w:tc>
          <w:tcPr>
            <w:tcW w:w="1050" w:type="dxa"/>
            <w:vAlign w:val="center"/>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A320NEO</w:t>
            </w:r>
          </w:p>
        </w:tc>
        <w:tc>
          <w:tcPr>
            <w:tcW w:w="990" w:type="dxa"/>
            <w:vAlign w:val="center"/>
          </w:tcPr>
          <w:p w:rsidR="003C1A0D" w:rsidRPr="00A968B4" w:rsidRDefault="003C1A0D" w:rsidP="00CD3062">
            <w:pPr>
              <w:ind w:firstLine="70"/>
              <w:rPr>
                <w:rFonts w:ascii="Times New Roman" w:hAnsi="Times New Roman" w:cs="Times New Roman"/>
                <w:sz w:val="18"/>
                <w:szCs w:val="18"/>
              </w:rPr>
            </w:pPr>
            <w:r w:rsidRPr="00A968B4">
              <w:rPr>
                <w:rFonts w:ascii="Times New Roman" w:hAnsi="Times New Roman" w:cs="Times New Roman"/>
                <w:sz w:val="18"/>
                <w:szCs w:val="18"/>
              </w:rPr>
              <w:t>ERJ-170-100</w:t>
            </w:r>
          </w:p>
        </w:tc>
        <w:tc>
          <w:tcPr>
            <w:tcW w:w="900" w:type="dxa"/>
            <w:vAlign w:val="center"/>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ARJ21-700STD</w:t>
            </w:r>
          </w:p>
        </w:tc>
        <w:tc>
          <w:tcPr>
            <w:tcW w:w="810" w:type="dxa"/>
            <w:vAlign w:val="center"/>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CRJ200- ER</w:t>
            </w:r>
          </w:p>
        </w:tc>
        <w:tc>
          <w:tcPr>
            <w:tcW w:w="990" w:type="dxa"/>
            <w:vAlign w:val="center"/>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SUGAR Volt 765-096-RevA</w:t>
            </w:r>
          </w:p>
        </w:tc>
        <w:tc>
          <w:tcPr>
            <w:tcW w:w="840" w:type="dxa"/>
            <w:vAlign w:val="bottom"/>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737-300</w:t>
            </w:r>
          </w:p>
        </w:tc>
        <w:tc>
          <w:tcPr>
            <w:tcW w:w="900" w:type="dxa"/>
            <w:vAlign w:val="bottom"/>
          </w:tcPr>
          <w:p w:rsidR="003C1A0D" w:rsidRPr="00A968B4" w:rsidRDefault="003C1A0D" w:rsidP="00CD3062">
            <w:pPr>
              <w:ind w:firstLine="55"/>
              <w:rPr>
                <w:rFonts w:ascii="Times New Roman" w:hAnsi="Times New Roman" w:cs="Times New Roman"/>
                <w:sz w:val="18"/>
                <w:szCs w:val="18"/>
              </w:rPr>
            </w:pPr>
            <w:r w:rsidRPr="00A968B4">
              <w:rPr>
                <w:rFonts w:ascii="Times New Roman" w:hAnsi="Times New Roman" w:cs="Times New Roman"/>
                <w:sz w:val="18"/>
                <w:szCs w:val="18"/>
              </w:rPr>
              <w:t>McDD DC9-80</w:t>
            </w:r>
          </w:p>
        </w:tc>
        <w:tc>
          <w:tcPr>
            <w:tcW w:w="810" w:type="dxa"/>
            <w:vAlign w:val="bottom"/>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A320</w:t>
            </w:r>
          </w:p>
        </w:tc>
      </w:tr>
      <w:tr w:rsidR="00A968B4" w:rsidRPr="00A968B4" w:rsidTr="00CD3062">
        <w:tc>
          <w:tcPr>
            <w:tcW w:w="540" w:type="dxa"/>
            <w:vAlign w:val="bottom"/>
          </w:tcPr>
          <w:p w:rsidR="003C1A0D" w:rsidRPr="00A968B4" w:rsidRDefault="003C1A0D" w:rsidP="00CD3062">
            <w:pPr>
              <w:ind w:firstLine="0"/>
              <w:rPr>
                <w:rFonts w:ascii="Times New Roman" w:hAnsi="Times New Roman" w:cs="Times New Roman"/>
                <w:sz w:val="18"/>
                <w:szCs w:val="18"/>
                <w:vertAlign w:val="subscript"/>
              </w:rPr>
            </w:pPr>
            <w:r w:rsidRPr="00A968B4">
              <w:rPr>
                <w:rFonts w:ascii="Times New Roman" w:hAnsi="Times New Roman" w:cs="Times New Roman"/>
                <w:sz w:val="18"/>
                <w:szCs w:val="18"/>
              </w:rPr>
              <w:t>W</w:t>
            </w:r>
            <w:r w:rsidRPr="00A968B4">
              <w:rPr>
                <w:rFonts w:ascii="Times New Roman" w:hAnsi="Times New Roman" w:cs="Times New Roman"/>
                <w:sz w:val="18"/>
                <w:szCs w:val="18"/>
                <w:vertAlign w:val="subscript"/>
              </w:rPr>
              <w:t>to</w:t>
            </w:r>
          </w:p>
        </w:tc>
        <w:tc>
          <w:tcPr>
            <w:tcW w:w="960" w:type="dxa"/>
            <w:vAlign w:val="center"/>
          </w:tcPr>
          <w:p w:rsidR="003C1A0D" w:rsidRPr="00A968B4" w:rsidRDefault="003C1A0D" w:rsidP="00CD3062">
            <w:pPr>
              <w:ind w:firstLine="72"/>
              <w:rPr>
                <w:rFonts w:ascii="Times New Roman" w:hAnsi="Times New Roman" w:cs="Times New Roman"/>
                <w:sz w:val="18"/>
                <w:szCs w:val="18"/>
              </w:rPr>
            </w:pPr>
            <w:r w:rsidRPr="00A968B4">
              <w:rPr>
                <w:rFonts w:ascii="Times New Roman" w:hAnsi="Times New Roman" w:cs="Times New Roman"/>
                <w:sz w:val="18"/>
                <w:szCs w:val="18"/>
              </w:rPr>
              <w:t>97,000</w:t>
            </w:r>
          </w:p>
        </w:tc>
        <w:tc>
          <w:tcPr>
            <w:tcW w:w="840" w:type="dxa"/>
            <w:vAlign w:val="center"/>
          </w:tcPr>
          <w:p w:rsidR="003C1A0D" w:rsidRPr="00A968B4" w:rsidRDefault="003C1A0D" w:rsidP="00CD3062">
            <w:pPr>
              <w:ind w:firstLine="14"/>
              <w:rPr>
                <w:rFonts w:ascii="Times New Roman" w:hAnsi="Times New Roman" w:cs="Times New Roman"/>
                <w:sz w:val="18"/>
                <w:szCs w:val="18"/>
              </w:rPr>
            </w:pPr>
            <w:r w:rsidRPr="00A968B4">
              <w:rPr>
                <w:rFonts w:ascii="Times New Roman" w:hAnsi="Times New Roman" w:cs="Times New Roman"/>
                <w:sz w:val="18"/>
                <w:szCs w:val="18"/>
              </w:rPr>
              <w:t>100,000</w:t>
            </w:r>
          </w:p>
        </w:tc>
        <w:tc>
          <w:tcPr>
            <w:tcW w:w="1050" w:type="dxa"/>
            <w:vAlign w:val="center"/>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174,165</w:t>
            </w:r>
          </w:p>
        </w:tc>
        <w:tc>
          <w:tcPr>
            <w:tcW w:w="990" w:type="dxa"/>
            <w:vAlign w:val="center"/>
          </w:tcPr>
          <w:p w:rsidR="003C1A0D" w:rsidRPr="00A968B4" w:rsidRDefault="003C1A0D" w:rsidP="00CD3062">
            <w:pPr>
              <w:ind w:firstLine="174"/>
              <w:rPr>
                <w:rFonts w:ascii="Times New Roman" w:hAnsi="Times New Roman" w:cs="Times New Roman"/>
                <w:sz w:val="18"/>
                <w:szCs w:val="18"/>
              </w:rPr>
            </w:pPr>
            <w:r w:rsidRPr="00A968B4">
              <w:rPr>
                <w:rFonts w:ascii="Times New Roman" w:hAnsi="Times New Roman" w:cs="Times New Roman"/>
                <w:sz w:val="18"/>
                <w:szCs w:val="18"/>
              </w:rPr>
              <w:t>79,344</w:t>
            </w:r>
          </w:p>
        </w:tc>
        <w:tc>
          <w:tcPr>
            <w:tcW w:w="900" w:type="dxa"/>
            <w:vAlign w:val="center"/>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89,287</w:t>
            </w:r>
          </w:p>
        </w:tc>
        <w:tc>
          <w:tcPr>
            <w:tcW w:w="810" w:type="dxa"/>
            <w:vAlign w:val="center"/>
          </w:tcPr>
          <w:p w:rsidR="003C1A0D" w:rsidRPr="00A968B4" w:rsidRDefault="003C1A0D" w:rsidP="00CD3062">
            <w:pPr>
              <w:ind w:firstLine="46"/>
              <w:rPr>
                <w:rFonts w:ascii="Times New Roman" w:hAnsi="Times New Roman" w:cs="Times New Roman"/>
                <w:sz w:val="18"/>
                <w:szCs w:val="18"/>
              </w:rPr>
            </w:pPr>
            <w:r w:rsidRPr="00A968B4">
              <w:rPr>
                <w:rFonts w:ascii="Times New Roman" w:hAnsi="Times New Roman" w:cs="Times New Roman"/>
                <w:sz w:val="18"/>
                <w:szCs w:val="18"/>
              </w:rPr>
              <w:t>51,000</w:t>
            </w:r>
          </w:p>
        </w:tc>
        <w:tc>
          <w:tcPr>
            <w:tcW w:w="990" w:type="dxa"/>
            <w:vAlign w:val="center"/>
          </w:tcPr>
          <w:p w:rsidR="003C1A0D" w:rsidRPr="00A968B4" w:rsidRDefault="003C1A0D" w:rsidP="00CD3062">
            <w:pPr>
              <w:ind w:firstLine="27"/>
              <w:rPr>
                <w:rFonts w:ascii="Times New Roman" w:hAnsi="Times New Roman" w:cs="Times New Roman"/>
                <w:sz w:val="18"/>
                <w:szCs w:val="18"/>
              </w:rPr>
            </w:pPr>
            <w:r w:rsidRPr="00A968B4">
              <w:rPr>
                <w:rFonts w:ascii="Times New Roman" w:hAnsi="Times New Roman" w:cs="Times New Roman"/>
                <w:sz w:val="18"/>
                <w:szCs w:val="18"/>
              </w:rPr>
              <w:t>150,000</w:t>
            </w:r>
          </w:p>
        </w:tc>
        <w:tc>
          <w:tcPr>
            <w:tcW w:w="840" w:type="dxa"/>
            <w:vAlign w:val="center"/>
          </w:tcPr>
          <w:p w:rsidR="003C1A0D" w:rsidRPr="00A968B4" w:rsidRDefault="003C1A0D" w:rsidP="00CD3062">
            <w:pPr>
              <w:ind w:firstLine="17"/>
              <w:rPr>
                <w:rFonts w:ascii="Times New Roman" w:hAnsi="Times New Roman" w:cs="Times New Roman"/>
                <w:sz w:val="18"/>
                <w:szCs w:val="18"/>
              </w:rPr>
            </w:pPr>
            <w:r w:rsidRPr="00A968B4">
              <w:rPr>
                <w:rFonts w:ascii="Times New Roman" w:hAnsi="Times New Roman" w:cs="Times New Roman"/>
                <w:sz w:val="18"/>
                <w:szCs w:val="18"/>
              </w:rPr>
              <w:t>135,000</w:t>
            </w:r>
          </w:p>
        </w:tc>
        <w:tc>
          <w:tcPr>
            <w:tcW w:w="900" w:type="dxa"/>
            <w:vAlign w:val="center"/>
          </w:tcPr>
          <w:p w:rsidR="003C1A0D" w:rsidRPr="00A968B4" w:rsidRDefault="003C1A0D" w:rsidP="00CD3062">
            <w:pPr>
              <w:ind w:firstLine="97"/>
              <w:rPr>
                <w:rFonts w:ascii="Times New Roman" w:hAnsi="Times New Roman" w:cs="Times New Roman"/>
                <w:sz w:val="18"/>
                <w:szCs w:val="18"/>
              </w:rPr>
            </w:pPr>
            <w:r w:rsidRPr="00A968B4">
              <w:rPr>
                <w:rFonts w:ascii="Times New Roman" w:hAnsi="Times New Roman" w:cs="Times New Roman"/>
                <w:sz w:val="18"/>
                <w:szCs w:val="18"/>
              </w:rPr>
              <w:t>140,000</w:t>
            </w:r>
          </w:p>
        </w:tc>
        <w:tc>
          <w:tcPr>
            <w:tcW w:w="810" w:type="dxa"/>
            <w:vAlign w:val="center"/>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145,000</w:t>
            </w:r>
          </w:p>
        </w:tc>
      </w:tr>
      <w:tr w:rsidR="00A968B4" w:rsidRPr="00A968B4" w:rsidTr="00CD3062">
        <w:tc>
          <w:tcPr>
            <w:tcW w:w="540" w:type="dxa"/>
            <w:vAlign w:val="bottom"/>
          </w:tcPr>
          <w:p w:rsidR="003C1A0D" w:rsidRPr="00A968B4" w:rsidRDefault="003C1A0D" w:rsidP="00CD3062">
            <w:pPr>
              <w:ind w:firstLine="0"/>
              <w:rPr>
                <w:rFonts w:ascii="Times New Roman" w:hAnsi="Times New Roman" w:cs="Times New Roman"/>
                <w:sz w:val="18"/>
                <w:szCs w:val="18"/>
                <w:vertAlign w:val="subscript"/>
              </w:rPr>
            </w:pPr>
            <w:r w:rsidRPr="00A968B4">
              <w:rPr>
                <w:rFonts w:ascii="Times New Roman" w:hAnsi="Times New Roman" w:cs="Times New Roman"/>
                <w:sz w:val="18"/>
                <w:szCs w:val="18"/>
              </w:rPr>
              <w:t>W</w:t>
            </w:r>
            <w:r w:rsidRPr="00A968B4">
              <w:rPr>
                <w:rFonts w:ascii="Times New Roman" w:hAnsi="Times New Roman" w:cs="Times New Roman"/>
                <w:sz w:val="18"/>
                <w:szCs w:val="18"/>
                <w:vertAlign w:val="subscript"/>
              </w:rPr>
              <w:t>pl</w:t>
            </w:r>
          </w:p>
        </w:tc>
        <w:tc>
          <w:tcPr>
            <w:tcW w:w="960" w:type="dxa"/>
            <w:vAlign w:val="center"/>
          </w:tcPr>
          <w:p w:rsidR="003C1A0D" w:rsidRPr="00A968B4" w:rsidRDefault="003C1A0D" w:rsidP="00CD3062">
            <w:pPr>
              <w:ind w:firstLine="0"/>
              <w:rPr>
                <w:rFonts w:ascii="Times New Roman" w:eastAsia="Times New Roman" w:hAnsi="Times New Roman" w:cs="Times New Roman"/>
                <w:kern w:val="0"/>
                <w:sz w:val="18"/>
                <w:szCs w:val="18"/>
                <w:lang w:eastAsia="en-US"/>
              </w:rPr>
            </w:pPr>
            <w:r w:rsidRPr="00A968B4">
              <w:rPr>
                <w:rFonts w:ascii="Times New Roman" w:hAnsi="Times New Roman" w:cs="Times New Roman"/>
                <w:sz w:val="18"/>
                <w:szCs w:val="18"/>
              </w:rPr>
              <w:t>23,100</w:t>
            </w:r>
          </w:p>
        </w:tc>
        <w:tc>
          <w:tcPr>
            <w:tcW w:w="840" w:type="dxa"/>
            <w:vAlign w:val="center"/>
          </w:tcPr>
          <w:p w:rsidR="003C1A0D" w:rsidRPr="00A968B4" w:rsidRDefault="003C1A0D" w:rsidP="00CD3062">
            <w:pPr>
              <w:ind w:firstLine="14"/>
              <w:rPr>
                <w:rFonts w:ascii="Times New Roman" w:hAnsi="Times New Roman" w:cs="Times New Roman"/>
                <w:sz w:val="18"/>
                <w:szCs w:val="18"/>
              </w:rPr>
            </w:pPr>
            <w:r w:rsidRPr="00A968B4">
              <w:rPr>
                <w:rFonts w:ascii="Times New Roman" w:hAnsi="Times New Roman" w:cs="Times New Roman"/>
                <w:sz w:val="18"/>
                <w:szCs w:val="18"/>
              </w:rPr>
              <w:t>25,100</w:t>
            </w:r>
          </w:p>
        </w:tc>
        <w:tc>
          <w:tcPr>
            <w:tcW w:w="1050" w:type="dxa"/>
            <w:vAlign w:val="center"/>
          </w:tcPr>
          <w:p w:rsidR="003C1A0D" w:rsidRPr="00A968B4" w:rsidRDefault="003C1A0D" w:rsidP="00CD3062">
            <w:pPr>
              <w:ind w:firstLine="4"/>
              <w:rPr>
                <w:rFonts w:ascii="Times New Roman" w:hAnsi="Times New Roman" w:cs="Times New Roman"/>
                <w:sz w:val="18"/>
                <w:szCs w:val="18"/>
              </w:rPr>
            </w:pPr>
            <w:r w:rsidRPr="00A968B4">
              <w:rPr>
                <w:rFonts w:ascii="Times New Roman" w:hAnsi="Times New Roman" w:cs="Times New Roman"/>
                <w:sz w:val="18"/>
                <w:szCs w:val="18"/>
              </w:rPr>
              <w:t>44,974</w:t>
            </w:r>
          </w:p>
        </w:tc>
        <w:tc>
          <w:tcPr>
            <w:tcW w:w="990" w:type="dxa"/>
            <w:vAlign w:val="center"/>
          </w:tcPr>
          <w:p w:rsidR="003C1A0D" w:rsidRPr="00A968B4" w:rsidRDefault="003C1A0D" w:rsidP="00CD3062">
            <w:pPr>
              <w:ind w:hanging="6"/>
              <w:rPr>
                <w:rFonts w:ascii="Times New Roman" w:hAnsi="Times New Roman" w:cs="Times New Roman"/>
                <w:sz w:val="18"/>
                <w:szCs w:val="18"/>
              </w:rPr>
            </w:pPr>
            <w:r w:rsidRPr="00A968B4">
              <w:rPr>
                <w:rFonts w:ascii="Times New Roman" w:hAnsi="Times New Roman" w:cs="Times New Roman"/>
                <w:sz w:val="18"/>
                <w:szCs w:val="18"/>
              </w:rPr>
              <w:t>19,918</w:t>
            </w:r>
          </w:p>
        </w:tc>
        <w:tc>
          <w:tcPr>
            <w:tcW w:w="900" w:type="dxa"/>
            <w:vAlign w:val="center"/>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19,698</w:t>
            </w:r>
          </w:p>
        </w:tc>
        <w:tc>
          <w:tcPr>
            <w:tcW w:w="810" w:type="dxa"/>
            <w:vAlign w:val="center"/>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13,500</w:t>
            </w:r>
          </w:p>
        </w:tc>
        <w:tc>
          <w:tcPr>
            <w:tcW w:w="990" w:type="dxa"/>
            <w:vAlign w:val="center"/>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30,800</w:t>
            </w:r>
          </w:p>
        </w:tc>
        <w:tc>
          <w:tcPr>
            <w:tcW w:w="840" w:type="dxa"/>
            <w:vAlign w:val="center"/>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35,000</w:t>
            </w:r>
          </w:p>
        </w:tc>
        <w:tc>
          <w:tcPr>
            <w:tcW w:w="900" w:type="dxa"/>
            <w:vAlign w:val="center"/>
          </w:tcPr>
          <w:p w:rsidR="003C1A0D" w:rsidRPr="00A968B4" w:rsidRDefault="003C1A0D" w:rsidP="00CD3062">
            <w:pPr>
              <w:ind w:firstLine="7"/>
              <w:rPr>
                <w:rFonts w:ascii="Times New Roman" w:hAnsi="Times New Roman" w:cs="Times New Roman"/>
                <w:sz w:val="18"/>
                <w:szCs w:val="18"/>
              </w:rPr>
            </w:pPr>
            <w:r w:rsidRPr="00A968B4">
              <w:rPr>
                <w:rFonts w:ascii="Times New Roman" w:hAnsi="Times New Roman" w:cs="Times New Roman"/>
                <w:sz w:val="18"/>
                <w:szCs w:val="18"/>
              </w:rPr>
              <w:t>38,000</w:t>
            </w:r>
          </w:p>
        </w:tc>
        <w:tc>
          <w:tcPr>
            <w:tcW w:w="810" w:type="dxa"/>
            <w:vAlign w:val="center"/>
          </w:tcPr>
          <w:p w:rsidR="003C1A0D" w:rsidRPr="00A968B4" w:rsidRDefault="003C1A0D" w:rsidP="00CD3062">
            <w:pPr>
              <w:ind w:firstLine="0"/>
              <w:rPr>
                <w:rFonts w:ascii="Times New Roman" w:hAnsi="Times New Roman" w:cs="Times New Roman"/>
                <w:sz w:val="18"/>
                <w:szCs w:val="18"/>
              </w:rPr>
            </w:pPr>
            <w:r w:rsidRPr="00A968B4">
              <w:rPr>
                <w:rFonts w:ascii="Times New Roman" w:hAnsi="Times New Roman" w:cs="Times New Roman"/>
                <w:sz w:val="18"/>
                <w:szCs w:val="18"/>
              </w:rPr>
              <w:t>42,000</w:t>
            </w:r>
          </w:p>
        </w:tc>
      </w:tr>
    </w:tbl>
    <w:p w:rsidR="003C1A0D" w:rsidRPr="00A968B4" w:rsidRDefault="003C1A0D" w:rsidP="003C1A0D">
      <w:pPr>
        <w:ind w:firstLine="0"/>
        <w:rPr>
          <w:rFonts w:ascii="Times New Roman" w:hAnsi="Times New Roman" w:cs="Times New Roman"/>
          <w:sz w:val="22"/>
          <w:szCs w:val="22"/>
        </w:rPr>
      </w:pP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sz w:val="22"/>
          <w:szCs w:val="22"/>
        </w:rPr>
        <w:tab/>
      </w:r>
      <w:r w:rsidRPr="00A968B4">
        <w:rPr>
          <w:rFonts w:ascii="Times New Roman" w:hAnsi="Times New Roman" w:cs="Times New Roman"/>
        </w:rPr>
        <w:t xml:space="preserve">The second method to calculate takeoff weight involves knowledge of more values.  Therefore, it will be discussed later.  With an estimation of takeoff weight from the database, calculating the fuel weight will be the next step.  </w:t>
      </w:r>
      <w:r w:rsidRPr="00A968B4">
        <w:rPr>
          <w:rFonts w:ascii="Times New Roman" w:hAnsi="Times New Roman" w:cs="Times New Roman"/>
        </w:rPr>
        <w:tab/>
      </w:r>
    </w:p>
    <w:p w:rsidR="003C1A0D" w:rsidRPr="00A968B4" w:rsidRDefault="003C1A0D" w:rsidP="003C1A0D">
      <w:pPr>
        <w:pStyle w:val="Heading3"/>
        <w:rPr>
          <w:rFonts w:ascii="Times New Roman" w:hAnsi="Times New Roman" w:cs="Times New Roman"/>
        </w:rPr>
      </w:pPr>
      <w:bookmarkStart w:id="140" w:name="_Toc490258905"/>
      <w:bookmarkStart w:id="141" w:name="_Toc520293267"/>
      <w:r w:rsidRPr="00A968B4">
        <w:rPr>
          <w:rFonts w:ascii="Times New Roman" w:hAnsi="Times New Roman" w:cs="Times New Roman"/>
        </w:rPr>
        <w:t>3.3.3. Determination of Mission Fuel Weight</w:t>
      </w:r>
      <w:bookmarkEnd w:id="140"/>
      <w:bookmarkEnd w:id="141"/>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ab/>
        <w:t>To determine the mission fuel weight, W</w:t>
      </w:r>
      <w:r w:rsidRPr="00A968B4">
        <w:rPr>
          <w:rFonts w:ascii="Times New Roman" w:hAnsi="Times New Roman" w:cs="Times New Roman"/>
          <w:vertAlign w:val="subscript"/>
        </w:rPr>
        <w:t>f</w:t>
      </w:r>
      <w:r w:rsidRPr="00A968B4">
        <w:rPr>
          <w:rFonts w:ascii="Times New Roman" w:hAnsi="Times New Roman" w:cs="Times New Roman"/>
        </w:rPr>
        <w:t xml:space="preserve">, the weight of the fuel used during the mission and the weight of the reserve fuel will need to be known.  To calculate the weight of the fuel for the mission, Roskam’s fuel fraction method will be employed.  This consists of breaking down the mission into phases and estimating the fuel for each phase.  The phases for the mission are: Phase 1: Engine start and warm-up, Phase 2: Taxi, Phase 3: Takeoff, Phase 4: Climb, Phase 5 Cruise, Phase 6: Loiter, Phase 7: Descent, and Phase 8: Land, taxi, and shut-down.   This process will be presented for the 96 passenger payload and considered for a fuel powered flight.  From there, fuel can be reduced by using batteries to power various phases of flight and eliminating parts of the fuell fraction process.  AAA will then be used to calculate weights for the aircraft if it had used all fuel, to compare, as well as using fuel for stages 1-4 vs. fuel for stages 1-3, and 5.  </w:t>
      </w:r>
    </w:p>
    <w:p w:rsidR="003C1A0D" w:rsidRPr="00A968B4" w:rsidRDefault="003C1A0D" w:rsidP="003C1A0D">
      <w:pPr>
        <w:tabs>
          <w:tab w:val="left" w:pos="630"/>
        </w:tabs>
        <w:ind w:firstLine="0"/>
        <w:rPr>
          <w:rFonts w:ascii="Times New Roman" w:hAnsi="Times New Roman" w:cs="Times New Roman"/>
        </w:rPr>
      </w:pPr>
      <w:r w:rsidRPr="00A968B4">
        <w:rPr>
          <w:rFonts w:ascii="Times New Roman" w:hAnsi="Times New Roman" w:cs="Times New Roman"/>
        </w:rPr>
        <w:lastRenderedPageBreak/>
        <w:tab/>
        <w:t xml:space="preserve">To calculate the mission fuel weight, the sum of the fuel used and the fuel in reserves will need to be known.    </w:t>
      </w:r>
    </w:p>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f</m:t>
            </m:r>
          </m:sub>
        </m:sSub>
        <m:r>
          <w:rPr>
            <w:rFonts w:ascii="Cambria Math" w:hAnsi="Cambria Math" w:cs="Times New Roman"/>
            <w:color w:val="auto"/>
          </w:rPr>
          <m:t>=</m:t>
        </m:r>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f</m:t>
                </m:r>
              </m:sub>
            </m:sSub>
          </m:e>
          <m:sub>
            <m:r>
              <w:rPr>
                <w:rFonts w:ascii="Cambria Math" w:hAnsi="Cambria Math" w:cs="Times New Roman"/>
                <w:color w:val="auto"/>
              </w:rPr>
              <m:t>used</m:t>
            </m:r>
          </m:sub>
        </m:sSub>
        <m:r>
          <w:rPr>
            <w:rFonts w:ascii="Cambria Math" w:hAnsi="Cambria Math" w:cs="Times New Roman"/>
            <w:color w:val="auto"/>
          </w:rPr>
          <m:t>+</m:t>
        </m:r>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f</m:t>
                </m:r>
              </m:sub>
            </m:sSub>
          </m:e>
          <m:sub>
            <m:r>
              <w:rPr>
                <w:rFonts w:ascii="Cambria Math" w:hAnsi="Cambria Math" w:cs="Times New Roman"/>
                <w:color w:val="auto"/>
              </w:rPr>
              <m:t>res</m:t>
            </m:r>
          </m:sub>
        </m:sSub>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12</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p>
    <w:p w:rsidR="00117BF8" w:rsidRPr="00A968B4" w:rsidRDefault="008046B5" w:rsidP="000C6AB6">
      <w:pPr>
        <w:ind w:firstLine="0"/>
        <w:rPr>
          <w:rFonts w:ascii="Times New Roman" w:hAnsi="Times New Roman" w:cs="Times New Roman"/>
        </w:rPr>
      </w:pPr>
      <m:oMath>
        <m:sSub>
          <m:sSubPr>
            <m:ctrlPr>
              <w:rPr>
                <w:rFonts w:ascii="Cambria Math" w:hAnsi="Cambria Math" w:cs="Times New Roman"/>
              </w:rPr>
            </m:ctrlPr>
          </m:sSubPr>
          <m:e>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f</m:t>
                </m:r>
              </m:sub>
            </m:sSub>
          </m:e>
          <m:sub>
            <m:r>
              <m:rPr>
                <m:sty m:val="p"/>
              </m:rPr>
              <w:rPr>
                <w:rFonts w:ascii="Cambria Math" w:hAnsi="Cambria Math" w:cs="Times New Roman"/>
              </w:rPr>
              <m:t>used</m:t>
            </m:r>
          </m:sub>
        </m:sSub>
      </m:oMath>
      <w:r w:rsidR="003C1A0D" w:rsidRPr="00A968B4">
        <w:rPr>
          <w:rFonts w:ascii="Times New Roman" w:hAnsi="Times New Roman" w:cs="Times New Roman"/>
        </w:rPr>
        <w:t xml:space="preserve"> is the fuel used during the mission; while </w:t>
      </w:r>
      <m:oMath>
        <m:sSub>
          <m:sSubPr>
            <m:ctrlPr>
              <w:rPr>
                <w:rFonts w:ascii="Cambria Math" w:hAnsi="Cambria Math" w:cs="Times New Roman"/>
              </w:rPr>
            </m:ctrlPr>
          </m:sSubPr>
          <m:e>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f</m:t>
                </m:r>
              </m:sub>
            </m:sSub>
          </m:e>
          <m:sub>
            <m:r>
              <m:rPr>
                <m:sty m:val="p"/>
              </m:rPr>
              <w:rPr>
                <w:rFonts w:ascii="Cambria Math" w:hAnsi="Cambria Math" w:cs="Times New Roman"/>
              </w:rPr>
              <m:t>res</m:t>
            </m:r>
          </m:sub>
        </m:sSub>
      </m:oMath>
      <w:r w:rsidR="003C1A0D" w:rsidRPr="00A968B4">
        <w:rPr>
          <w:rFonts w:ascii="Times New Roman" w:hAnsi="Times New Roman" w:cs="Times New Roman"/>
        </w:rPr>
        <w:t xml:space="preserve"> is the fuel reserves required for the mission.These reserves are specified by FAR regulations.    For a fully fuel-powered aircraft, the reserves will be 25% of the fuel used.  The reserve quanitities will change depending on the fuel used during different mission phases.  The fuel used will be calculated using the fuel fraction method.  Each phase will have an estimated or calculated fuel fraction, which is the ratio of the ending weight of the phase to the beginning weight of the phase.  </w:t>
      </w:r>
      <w:bookmarkStart w:id="142" w:name="_Ref489353363"/>
      <w:bookmarkStart w:id="143" w:name="_Toc490258930"/>
    </w:p>
    <w:p w:rsidR="003C1A0D" w:rsidRPr="00A968B4" w:rsidRDefault="003C1A0D" w:rsidP="003C1A0D">
      <w:pPr>
        <w:pStyle w:val="Caption"/>
        <w:rPr>
          <w:rFonts w:ascii="Times New Roman" w:hAnsi="Times New Roman" w:cs="Times New Roman"/>
          <w:i w:val="0"/>
          <w:color w:val="auto"/>
        </w:rPr>
      </w:pPr>
      <w:bookmarkStart w:id="144" w:name="_Toc510994803"/>
      <w:r w:rsidRPr="00A968B4">
        <w:rPr>
          <w:rFonts w:ascii="Times New Roman" w:hAnsi="Times New Roman" w:cs="Times New Roman"/>
          <w:color w:val="auto"/>
        </w:rPr>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9</w:t>
      </w:r>
      <w:r w:rsidRPr="00A968B4">
        <w:rPr>
          <w:rFonts w:ascii="Times New Roman" w:hAnsi="Times New Roman" w:cs="Times New Roman"/>
          <w:color w:val="auto"/>
        </w:rPr>
        <w:fldChar w:fldCharType="end"/>
      </w:r>
      <w:bookmarkEnd w:id="142"/>
      <w:r w:rsidRPr="00A968B4">
        <w:rPr>
          <w:rFonts w:ascii="Times New Roman" w:hAnsi="Times New Roman" w:cs="Times New Roman"/>
          <w:color w:val="auto"/>
        </w:rPr>
        <w:t xml:space="preserve">. </w:t>
      </w:r>
      <w:r w:rsidRPr="00A968B4">
        <w:rPr>
          <w:rFonts w:ascii="Times New Roman" w:hAnsi="Times New Roman" w:cs="Times New Roman"/>
          <w:i w:val="0"/>
          <w:color w:val="auto"/>
        </w:rPr>
        <w:t>Suggested Fuel-Fractions for Mission Phases</w:t>
      </w:r>
      <w:bookmarkEnd w:id="143"/>
      <w:bookmarkEnd w:id="144"/>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575E865D" wp14:editId="605574A0">
            <wp:extent cx="5943600" cy="28594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859405"/>
                    </a:xfrm>
                    <a:prstGeom prst="rect">
                      <a:avLst/>
                    </a:prstGeom>
                  </pic:spPr>
                </pic:pic>
              </a:graphicData>
            </a:graphic>
          </wp:inline>
        </w:drawing>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ab/>
        <w:t xml:space="preserve">As seen in </w:t>
      </w:r>
      <w:r w:rsidRPr="00A968B4">
        <w:rPr>
          <w:rFonts w:ascii="Times New Roman" w:hAnsi="Times New Roman" w:cs="Times New Roman"/>
        </w:rPr>
        <w:fldChar w:fldCharType="begin"/>
      </w:r>
      <w:r w:rsidRPr="00A968B4">
        <w:rPr>
          <w:rFonts w:ascii="Times New Roman" w:hAnsi="Times New Roman" w:cs="Times New Roman"/>
        </w:rPr>
        <w:instrText xml:space="preserve"> REF _Ref489353363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Table </w:t>
      </w:r>
      <w:r w:rsidRPr="00A968B4">
        <w:rPr>
          <w:rFonts w:ascii="Times New Roman" w:hAnsi="Times New Roman" w:cs="Times New Roman"/>
          <w:noProof/>
        </w:rPr>
        <w:t>9</w:t>
      </w:r>
      <w:r w:rsidRPr="00A968B4">
        <w:rPr>
          <w:rFonts w:ascii="Times New Roman" w:hAnsi="Times New Roman" w:cs="Times New Roman"/>
        </w:rPr>
        <w:fldChar w:fldCharType="end"/>
      </w:r>
      <w:r w:rsidRPr="00A968B4">
        <w:rPr>
          <w:rFonts w:ascii="Times New Roman" w:hAnsi="Times New Roman" w:cs="Times New Roman"/>
        </w:rPr>
        <w:t xml:space="preserve">, the fuel fractions for phases 1, 2, 3, 4, 7, and 8, have been estimated and published by Roskam.  </w:t>
      </w:r>
      <w:sdt>
        <w:sdtPr>
          <w:rPr>
            <w:rFonts w:ascii="Times New Roman" w:hAnsi="Times New Roman" w:cs="Times New Roman"/>
          </w:rPr>
          <w:id w:val="-2100015695"/>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1: Preliminary Sizing of Airplanes, 2017)</w:t>
          </w:r>
          <w:r w:rsidRPr="00A968B4">
            <w:rPr>
              <w:rFonts w:ascii="Times New Roman" w:hAnsi="Times New Roman" w:cs="Times New Roman"/>
            </w:rPr>
            <w:fldChar w:fldCharType="end"/>
          </w:r>
        </w:sdtContent>
      </w:sdt>
      <w:r w:rsidRPr="00A968B4">
        <w:rPr>
          <w:rFonts w:ascii="Times New Roman" w:hAnsi="Times New Roman" w:cs="Times New Roman"/>
        </w:rPr>
        <w:t xml:space="preserve">  These values for transport jets will be used in the calculation of the fuel-powered aircraft.  The phase 1 fuel fraction of 0.990 is the ratio of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oMath>
      <w:r w:rsidRPr="00A968B4">
        <w:rPr>
          <w:rFonts w:ascii="Times New Roman" w:hAnsi="Times New Roman" w:cs="Times New Roman"/>
        </w:rPr>
        <w:t xml:space="preserve">.  The phase 2 fuel fraction of 0.990 is the ratio of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m:t>
            </m:r>
          </m:sub>
        </m:sSub>
      </m:oMath>
      <w:r w:rsidRPr="00A968B4">
        <w:rPr>
          <w:rFonts w:ascii="Times New Roman" w:hAnsi="Times New Roman" w:cs="Times New Roman"/>
        </w:rPr>
        <w:t xml:space="preserve">.  0.995 is the ratio of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2</m:t>
            </m:r>
          </m:sub>
        </m:sSub>
      </m:oMath>
      <w:r w:rsidRPr="00A968B4">
        <w:rPr>
          <w:rFonts w:ascii="Times New Roman" w:hAnsi="Times New Roman" w:cs="Times New Roman"/>
        </w:rPr>
        <w:t xml:space="preserve">, which is the phase 3 fuel fraction.  0.980 is the </w:t>
      </w:r>
      <w:r w:rsidRPr="00A968B4">
        <w:rPr>
          <w:rFonts w:ascii="Times New Roman" w:hAnsi="Times New Roman" w:cs="Times New Roman"/>
        </w:rPr>
        <w:lastRenderedPageBreak/>
        <w:t xml:space="preserve">ratio of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3</m:t>
            </m:r>
          </m:sub>
        </m:sSub>
      </m:oMath>
      <w:r w:rsidRPr="00A968B4">
        <w:rPr>
          <w:rFonts w:ascii="Times New Roman" w:hAnsi="Times New Roman" w:cs="Times New Roman"/>
        </w:rPr>
        <w:t xml:space="preserve">; 0.990 is the ratio of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7</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8</m:t>
            </m:r>
          </m:sub>
        </m:sSub>
      </m:oMath>
      <w:r w:rsidRPr="00A968B4">
        <w:rPr>
          <w:rFonts w:ascii="Times New Roman" w:hAnsi="Times New Roman" w:cs="Times New Roman"/>
        </w:rPr>
        <w:t xml:space="preserve">, and 0.992 is the ratio of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8</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9</m:t>
            </m:r>
          </m:sub>
        </m:sSub>
      </m:oMath>
      <w:r w:rsidRPr="00A968B4">
        <w:rPr>
          <w:rFonts w:ascii="Times New Roman" w:hAnsi="Times New Roman" w:cs="Times New Roman"/>
        </w:rPr>
        <w:t xml:space="preserve">.  The fuel fractions,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4</m:t>
            </m:r>
          </m:sub>
        </m:sSub>
      </m:oMath>
      <w:r w:rsidRPr="00A968B4">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6</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5</m:t>
            </m:r>
          </m:sub>
        </m:sSub>
      </m:oMath>
      <w:r w:rsidRPr="00A968B4">
        <w:rPr>
          <w:rFonts w:ascii="Times New Roman" w:hAnsi="Times New Roman" w:cs="Times New Roman"/>
        </w:rPr>
        <w:t xml:space="preserve">, for phases 5 and 6, respectively, will be calculated.  </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ab/>
        <w:t xml:space="preserve">For a jet airplane, Breguet’s equation, equation </w:t>
      </w:r>
      <w:r w:rsidRPr="00A968B4">
        <w:rPr>
          <w:rFonts w:ascii="Times New Roman" w:hAnsi="Times New Roman" w:cs="Times New Roman"/>
        </w:rPr>
        <w:fldChar w:fldCharType="begin"/>
      </w:r>
      <w:r w:rsidRPr="00A968B4">
        <w:rPr>
          <w:rFonts w:ascii="Times New Roman" w:hAnsi="Times New Roman" w:cs="Times New Roman"/>
        </w:rPr>
        <w:instrText xml:space="preserve"> REF _Ref489355634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noProof/>
        </w:rPr>
        <w:t>13</w:t>
      </w:r>
      <w:r w:rsidRPr="00A968B4">
        <w:rPr>
          <w:rFonts w:ascii="Times New Roman" w:hAnsi="Times New Roman" w:cs="Times New Roman"/>
        </w:rPr>
        <w:fldChar w:fldCharType="end"/>
      </w:r>
      <w:r w:rsidRPr="00A968B4">
        <w:rPr>
          <w:rFonts w:ascii="Times New Roman" w:hAnsi="Times New Roman" w:cs="Times New Roman"/>
        </w:rPr>
        <w:t xml:space="preserve"> below, can be used to calculate the fuel fraction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4</m:t>
            </m:r>
          </m:sub>
        </m:sSub>
        <m:r>
          <w:rPr>
            <w:rFonts w:ascii="Cambria Math" w:hAnsi="Cambria Math" w:cs="Times New Roman"/>
          </w:rPr>
          <m:t>.</m:t>
        </m:r>
      </m:oMath>
      <w:r w:rsidRPr="00A968B4">
        <w:rPr>
          <w:rFonts w:ascii="Times New Roman"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R</m:t>
            </m:r>
          </m:e>
          <m:sub>
            <m:r>
              <m:rPr>
                <m:sty m:val="p"/>
              </m:rPr>
              <w:rPr>
                <w:rFonts w:ascii="Cambria Math" w:hAnsi="Cambria Math" w:cs="Times New Roman"/>
              </w:rPr>
              <m:t>cr</m:t>
            </m:r>
          </m:sub>
        </m:sSub>
      </m:oMath>
      <w:r w:rsidRPr="00A968B4">
        <w:rPr>
          <w:rFonts w:ascii="Times New Roman" w:hAnsi="Times New Roman" w:cs="Times New Roman"/>
        </w:rPr>
        <w:t xml:space="preserve"> is range of cruise measured in nautical miles and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j</m:t>
            </m:r>
          </m:sub>
        </m:sSub>
      </m:oMath>
      <w:r w:rsidRPr="00A968B4">
        <w:rPr>
          <w:rFonts w:ascii="Times New Roman" w:hAnsi="Times New Roman" w:cs="Times New Roman"/>
        </w:rPr>
        <w:t xml:space="preserve"> is the specific fuel consumption in lbs/lbs/hr. </w:t>
      </w:r>
    </w:p>
    <w:bookmarkStart w:id="145" w:name="_Ref489355634"/>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cr</m:t>
            </m:r>
          </m:sub>
        </m:sSub>
        <m:r>
          <w:rPr>
            <w:rFonts w:ascii="Cambria Math" w:hAnsi="Cambria Math" w:cs="Times New Roman"/>
            <w:color w:val="auto"/>
          </w:rPr>
          <m:t>=</m:t>
        </m:r>
        <m:sSub>
          <m:sSubPr>
            <m:ctrlPr>
              <w:rPr>
                <w:rFonts w:ascii="Cambria Math" w:hAnsi="Cambria Math" w:cs="Times New Roman"/>
                <w:color w:val="auto"/>
              </w:rPr>
            </m:ctrlPr>
          </m:sSubPr>
          <m:e>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V</m:t>
                    </m:r>
                  </m:num>
                  <m:den>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j</m:t>
                        </m:r>
                      </m:sub>
                    </m:sSub>
                  </m:den>
                </m:f>
              </m:e>
            </m:d>
          </m:e>
          <m:sub>
            <m:r>
              <w:rPr>
                <w:rFonts w:ascii="Cambria Math" w:hAnsi="Cambria Math" w:cs="Times New Roman"/>
                <w:color w:val="auto"/>
              </w:rPr>
              <m:t>cr</m:t>
            </m:r>
          </m:sub>
        </m:sSub>
        <m:sSub>
          <m:sSubPr>
            <m:ctrlPr>
              <w:rPr>
                <w:rFonts w:ascii="Cambria Math" w:hAnsi="Cambria Math" w:cs="Times New Roman"/>
                <w:color w:val="auto"/>
              </w:rPr>
            </m:ctrlPr>
          </m:sSubPr>
          <m:e>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L</m:t>
                    </m:r>
                  </m:num>
                  <m:den>
                    <m:r>
                      <w:rPr>
                        <w:rFonts w:ascii="Cambria Math" w:hAnsi="Cambria Math" w:cs="Times New Roman"/>
                        <w:color w:val="auto"/>
                      </w:rPr>
                      <m:t>D</m:t>
                    </m:r>
                  </m:den>
                </m:f>
              </m:e>
            </m:d>
          </m:e>
          <m:sub>
            <m:r>
              <w:rPr>
                <w:rFonts w:ascii="Cambria Math" w:hAnsi="Cambria Math" w:cs="Times New Roman"/>
                <w:color w:val="auto"/>
              </w:rPr>
              <m:t>cr</m:t>
            </m:r>
          </m:sub>
        </m:sSub>
        <m:func>
          <m:funcPr>
            <m:ctrlPr>
              <w:rPr>
                <w:rFonts w:ascii="Cambria Math" w:hAnsi="Cambria Math" w:cs="Times New Roman"/>
                <w:color w:val="auto"/>
              </w:rPr>
            </m:ctrlPr>
          </m:funcPr>
          <m:fName>
            <m:r>
              <w:rPr>
                <w:rFonts w:ascii="Cambria Math" w:hAnsi="Cambria Math" w:cs="Times New Roman"/>
                <w:color w:val="auto"/>
              </w:rPr>
              <m:t>ln</m:t>
            </m:r>
          </m:fName>
          <m:e>
            <m:d>
              <m:dPr>
                <m:ctrlPr>
                  <w:rPr>
                    <w:rFonts w:ascii="Cambria Math" w:hAnsi="Cambria Math" w:cs="Times New Roman"/>
                    <w:color w:val="auto"/>
                  </w:rPr>
                </m:ctrlPr>
              </m:dPr>
              <m:e>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4</m:t>
                        </m:r>
                      </m:sub>
                    </m:sSub>
                  </m:num>
                  <m:den>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5</m:t>
                        </m:r>
                      </m:sub>
                    </m:sSub>
                  </m:den>
                </m:f>
              </m:e>
            </m:d>
          </m:e>
        </m:func>
        <m:r>
          <w:rPr>
            <w:rFonts w:ascii="Cambria Math" w:hAnsi="Cambria Math" w:cs="Times New Roman"/>
            <w:color w:val="auto"/>
          </w:rPr>
          <m:t xml:space="preserve"> </m:t>
        </m:r>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13</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bookmarkEnd w:id="145"/>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 xml:space="preserve">The velocity for cruise is known, along with the range.  The lift to drag ratio and specific fuel consumption values can be found in Roskam’s part 1.  For transport jets in cruise, L/D ranges from 15-24s and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j</m:t>
            </m:r>
          </m:sub>
        </m:sSub>
      </m:oMath>
      <w:r w:rsidRPr="00A968B4">
        <w:rPr>
          <w:rFonts w:ascii="Times New Roman" w:hAnsi="Times New Roman" w:cs="Times New Roman"/>
        </w:rPr>
        <w:t xml:space="preserve"> ranges from 0.5-0.9.   The following values will be used to estimate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4</m:t>
            </m:r>
          </m:sub>
        </m:sSub>
        <m:r>
          <w:rPr>
            <w:rFonts w:ascii="Cambria Math" w:hAnsi="Cambria Math" w:cs="Times New Roman"/>
          </w:rPr>
          <m:t>:</m:t>
        </m:r>
      </m:oMath>
      <w:r w:rsidRPr="00A968B4">
        <w:rPr>
          <w:rFonts w:ascii="Times New Roman" w:hAnsi="Times New Roman" w:cs="Times New Roman"/>
        </w:rPr>
        <w:t xml:space="preserve">  </w:t>
      </w:r>
      <m:oMath>
        <m:r>
          <w:rPr>
            <w:rFonts w:ascii="Cambria Math" w:hAnsi="Cambria Math" w:cs="Times New Roman"/>
          </w:rPr>
          <m:t xml:space="preserve">V=500 kts,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=0.5,</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D</m:t>
            </m:r>
          </m:den>
        </m:f>
        <m:r>
          <w:rPr>
            <w:rFonts w:ascii="Cambria Math" w:hAnsi="Cambria Math" w:cs="Times New Roman"/>
          </w:rPr>
          <m:t xml:space="preserve">=22, and </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cr</m:t>
            </m:r>
          </m:sub>
        </m:sSub>
        <m:r>
          <w:rPr>
            <w:rFonts w:ascii="Cambria Math" w:hAnsi="Cambria Math" w:cs="Times New Roman"/>
          </w:rPr>
          <m:t>=1656 nm.</m:t>
        </m:r>
      </m:oMath>
      <w:r w:rsidRPr="00A968B4">
        <w:rPr>
          <w:rFonts w:ascii="Times New Roman" w:hAnsi="Times New Roman" w:cs="Times New Roman"/>
        </w:rPr>
        <w:t xml:space="preserve">  This yields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4</m:t>
            </m:r>
          </m:sub>
        </m:sSub>
        <m:r>
          <w:rPr>
            <w:rFonts w:ascii="Cambria Math" w:hAnsi="Cambria Math" w:cs="Times New Roman"/>
          </w:rPr>
          <m:t>=0.928</m:t>
        </m:r>
      </m:oMath>
      <w:r w:rsidRPr="00A968B4">
        <w:rPr>
          <w:rFonts w:ascii="Times New Roman" w:hAnsi="Times New Roman" w:cs="Times New Roman"/>
        </w:rPr>
        <w:t>.</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ab/>
        <w:t xml:space="preserve">For the loiter phase, Breguet’s endurance equation, equation </w:t>
      </w:r>
      <w:r w:rsidRPr="00A968B4">
        <w:rPr>
          <w:rFonts w:ascii="Times New Roman" w:hAnsi="Times New Roman" w:cs="Times New Roman"/>
        </w:rPr>
        <w:fldChar w:fldCharType="begin"/>
      </w:r>
      <w:r w:rsidRPr="00A968B4">
        <w:rPr>
          <w:rFonts w:ascii="Times New Roman" w:hAnsi="Times New Roman" w:cs="Times New Roman"/>
        </w:rPr>
        <w:instrText xml:space="preserve"> REF _Ref489361520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w:t>
      </w:r>
      <w:r w:rsidRPr="00A968B4">
        <w:rPr>
          <w:rFonts w:ascii="Times New Roman" w:hAnsi="Times New Roman" w:cs="Times New Roman"/>
          <w:noProof/>
        </w:rPr>
        <w:t>14</w:t>
      </w:r>
      <w:r w:rsidRPr="00A968B4">
        <w:rPr>
          <w:rFonts w:ascii="Times New Roman" w:hAnsi="Times New Roman" w:cs="Times New Roman"/>
        </w:rPr>
        <w:t>)</w:t>
      </w:r>
      <w:r w:rsidRPr="00A968B4">
        <w:rPr>
          <w:rFonts w:ascii="Times New Roman" w:hAnsi="Times New Roman" w:cs="Times New Roman"/>
        </w:rPr>
        <w:fldChar w:fldCharType="end"/>
      </w:r>
      <w:r w:rsidRPr="00A968B4">
        <w:rPr>
          <w:rFonts w:ascii="Times New Roman" w:hAnsi="Times New Roman" w:cs="Times New Roman"/>
        </w:rPr>
        <w:t xml:space="preserve"> below</w:t>
      </w:r>
      <w:r w:rsidR="00117BF8" w:rsidRPr="00A968B4">
        <w:rPr>
          <w:rFonts w:ascii="Times New Roman" w:hAnsi="Times New Roman" w:cs="Times New Roman"/>
        </w:rPr>
        <w:t>, for jet airplanes can be used</w:t>
      </w:r>
      <w:r w:rsidRPr="00A968B4">
        <w:rPr>
          <w:rFonts w:ascii="Times New Roman" w:hAnsi="Times New Roman" w:cs="Times New Roman"/>
        </w:rPr>
        <w:t xml:space="preserve"> </w:t>
      </w:r>
      <w:sdt>
        <w:sdtPr>
          <w:rPr>
            <w:rFonts w:ascii="Times New Roman" w:hAnsi="Times New Roman" w:cs="Times New Roman"/>
          </w:rPr>
          <w:id w:val="-86932348"/>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1: Preliminary Sizing of Airplanes, 2017)</w:t>
          </w:r>
          <w:r w:rsidRPr="00A968B4">
            <w:rPr>
              <w:rFonts w:ascii="Times New Roman" w:hAnsi="Times New Roman" w:cs="Times New Roman"/>
            </w:rPr>
            <w:fldChar w:fldCharType="end"/>
          </w:r>
        </w:sdtContent>
      </w:sdt>
      <w:r w:rsidR="00117BF8" w:rsidRPr="00A968B4">
        <w:rPr>
          <w:rFonts w:ascii="Times New Roman" w:hAnsi="Times New Roman" w:cs="Times New Roman"/>
        </w:rPr>
        <w:t>.</w:t>
      </w:r>
      <w:r w:rsidRPr="00A968B4">
        <w:rPr>
          <w:rFonts w:ascii="Times New Roman" w:hAnsi="Times New Roman" w:cs="Times New Roman"/>
        </w:rPr>
        <w:t xml:space="preserve"> </w:t>
      </w:r>
      <w:r w:rsidRPr="00A968B4">
        <w:rPr>
          <w:rFonts w:ascii="Times New Roman" w:hAnsi="Times New Roman" w:cs="Times New Roman"/>
        </w:rPr>
        <w:tab/>
      </w:r>
    </w:p>
    <w:bookmarkStart w:id="146" w:name="_Ref489361520"/>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E</m:t>
            </m:r>
          </m:e>
          <m:sub>
            <m:r>
              <w:rPr>
                <w:rFonts w:ascii="Cambria Math" w:hAnsi="Cambria Math" w:cs="Times New Roman"/>
                <w:color w:val="auto"/>
              </w:rPr>
              <m:t>ltr</m:t>
            </m:r>
          </m:sub>
        </m:sSub>
        <m:r>
          <w:rPr>
            <w:rFonts w:ascii="Cambria Math" w:hAnsi="Cambria Math" w:cs="Times New Roman"/>
            <w:color w:val="auto"/>
          </w:rPr>
          <m:t>=</m:t>
        </m:r>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1</m:t>
                </m:r>
              </m:num>
              <m:den>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j</m:t>
                        </m:r>
                      </m:sub>
                    </m:sSub>
                  </m:e>
                  <m:sub>
                    <m:r>
                      <w:rPr>
                        <w:rFonts w:ascii="Cambria Math" w:hAnsi="Cambria Math" w:cs="Times New Roman"/>
                        <w:color w:val="auto"/>
                      </w:rPr>
                      <m:t>ltr</m:t>
                    </m:r>
                  </m:sub>
                </m:sSub>
              </m:den>
            </m:f>
          </m:e>
        </m:d>
        <m:sSub>
          <m:sSubPr>
            <m:ctrlPr>
              <w:rPr>
                <w:rFonts w:ascii="Cambria Math" w:hAnsi="Cambria Math" w:cs="Times New Roman"/>
                <w:color w:val="auto"/>
              </w:rPr>
            </m:ctrlPr>
          </m:sSubPr>
          <m:e>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L</m:t>
                    </m:r>
                  </m:num>
                  <m:den>
                    <m:r>
                      <w:rPr>
                        <w:rFonts w:ascii="Cambria Math" w:hAnsi="Cambria Math" w:cs="Times New Roman"/>
                        <w:color w:val="auto"/>
                      </w:rPr>
                      <m:t>D</m:t>
                    </m:r>
                  </m:den>
                </m:f>
              </m:e>
            </m:d>
          </m:e>
          <m:sub>
            <m:r>
              <w:rPr>
                <w:rFonts w:ascii="Cambria Math" w:hAnsi="Cambria Math" w:cs="Times New Roman"/>
                <w:color w:val="auto"/>
              </w:rPr>
              <m:t>ltr</m:t>
            </m:r>
          </m:sub>
        </m:sSub>
        <m:func>
          <m:funcPr>
            <m:ctrlPr>
              <w:rPr>
                <w:rFonts w:ascii="Cambria Math" w:hAnsi="Cambria Math" w:cs="Times New Roman"/>
                <w:color w:val="auto"/>
              </w:rPr>
            </m:ctrlPr>
          </m:funcPr>
          <m:fName>
            <m:r>
              <w:rPr>
                <w:rFonts w:ascii="Cambria Math" w:hAnsi="Cambria Math" w:cs="Times New Roman"/>
                <w:color w:val="auto"/>
              </w:rPr>
              <m:t>ln</m:t>
            </m:r>
          </m:fName>
          <m:e>
            <m:d>
              <m:dPr>
                <m:ctrlPr>
                  <w:rPr>
                    <w:rFonts w:ascii="Cambria Math" w:hAnsi="Cambria Math" w:cs="Times New Roman"/>
                    <w:color w:val="auto"/>
                  </w:rPr>
                </m:ctrlPr>
              </m:dPr>
              <m:e>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5</m:t>
                        </m:r>
                      </m:sub>
                    </m:sSub>
                  </m:num>
                  <m:den>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6</m:t>
                        </m:r>
                      </m:sub>
                    </m:sSub>
                  </m:den>
                </m:f>
              </m:e>
            </m:d>
          </m:e>
        </m:func>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14</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bookmarkEnd w:id="146"/>
    </w:p>
    <w:p w:rsidR="003C1A0D" w:rsidRPr="00A968B4" w:rsidRDefault="008046B5" w:rsidP="003C1A0D">
      <w:pPr>
        <w:ind w:firstLine="0"/>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ltr</m:t>
            </m:r>
          </m:sub>
        </m:sSub>
      </m:oMath>
      <w:r w:rsidR="003C1A0D" w:rsidRPr="00A968B4">
        <w:rPr>
          <w:rFonts w:ascii="Times New Roman" w:hAnsi="Times New Roman" w:cs="Times New Roman"/>
        </w:rPr>
        <w:t xml:space="preserve"> is the loiter time in hours.  According to Roskam, </w:t>
      </w:r>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sub>
            <m:r>
              <w:rPr>
                <w:rFonts w:ascii="Cambria Math" w:hAnsi="Cambria Math" w:cs="Times New Roman"/>
              </w:rPr>
              <m:t>ltr</m:t>
            </m:r>
          </m:sub>
        </m:sSub>
      </m:oMath>
      <w:r w:rsidR="003C1A0D" w:rsidRPr="00A968B4">
        <w:rPr>
          <w:rFonts w:ascii="Times New Roman" w:hAnsi="Times New Roman" w:cs="Times New Roman"/>
        </w:rPr>
        <w:t xml:space="preserve"> ranges from 0.4-0.6, and L/D for the loiter phase ranges from 14-18.  Using </w:t>
      </w: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ltr</m:t>
            </m:r>
          </m:sub>
        </m:sSub>
        <m:r>
          <w:rPr>
            <w:rFonts w:ascii="Cambria Math" w:hAnsi="Cambria Math" w:cs="Times New Roman"/>
          </w:rPr>
          <m:t xml:space="preserve">=0.75 </m:t>
        </m:r>
        <m:r>
          <w:rPr>
            <w:rFonts w:ascii="Cambria Math" w:hAnsi="Cambria Math" w:cs="Times New Roman"/>
          </w:rPr>
          <m:t xml:space="preserve">hours, </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sub>
            <m:r>
              <w:rPr>
                <w:rFonts w:ascii="Cambria Math" w:hAnsi="Cambria Math" w:cs="Times New Roman"/>
              </w:rPr>
              <m:t>lrt</m:t>
            </m:r>
          </m:sub>
        </m:sSub>
        <m:r>
          <w:rPr>
            <w:rFonts w:ascii="Cambria Math" w:hAnsi="Cambria Math" w:cs="Times New Roman"/>
          </w:rPr>
          <m:t xml:space="preserve">=0.4, and </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D</m:t>
            </m:r>
          </m:den>
        </m:f>
        <m:r>
          <w:rPr>
            <w:rFonts w:ascii="Cambria Math" w:hAnsi="Cambria Math" w:cs="Times New Roman"/>
          </w:rPr>
          <m:t>=18,</m:t>
        </m:r>
      </m:oMath>
      <w:r w:rsidR="003C1A0D" w:rsidRPr="00A968B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6</m:t>
            </m:r>
          </m:sub>
        </m:sSub>
        <m:r>
          <w:rPr>
            <w:rFonts w:ascii="Cambria Math" w:hAnsi="Cambria Math" w:cs="Times New Roman"/>
          </w:rPr>
          <m:t>=</m:t>
        </m:r>
      </m:oMath>
      <w:r w:rsidR="003C1A0D" w:rsidRPr="00A968B4">
        <w:rPr>
          <w:rFonts w:ascii="Times New Roman" w:hAnsi="Times New Roman" w:cs="Times New Roman"/>
        </w:rPr>
        <w:t xml:space="preserve">0.981.  </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ab/>
        <w:t xml:space="preserve">Now that the fuel fractions for each phase are known, the mission fuel fraction,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ff</m:t>
            </m:r>
          </m:sub>
        </m:sSub>
      </m:oMath>
      <w:r w:rsidRPr="00A968B4">
        <w:rPr>
          <w:rFonts w:ascii="Times New Roman" w:hAnsi="Times New Roman" w:cs="Times New Roman"/>
        </w:rPr>
        <w:t xml:space="preserve">, can be calculated using </w:t>
      </w:r>
      <w:r w:rsidRPr="00A968B4">
        <w:rPr>
          <w:rFonts w:ascii="Times New Roman" w:hAnsi="Times New Roman" w:cs="Times New Roman"/>
        </w:rPr>
        <w:fldChar w:fldCharType="begin"/>
      </w:r>
      <w:r w:rsidRPr="00A968B4">
        <w:rPr>
          <w:rFonts w:ascii="Times New Roman" w:hAnsi="Times New Roman" w:cs="Times New Roman"/>
        </w:rPr>
        <w:instrText xml:space="preserve"> REF _Ref489363374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equation </w:t>
      </w:r>
      <w:r w:rsidRPr="00A968B4">
        <w:rPr>
          <w:rFonts w:ascii="Times New Roman" w:hAnsi="Times New Roman" w:cs="Times New Roman"/>
          <w:noProof/>
        </w:rPr>
        <w:t>15</w:t>
      </w:r>
      <w:r w:rsidRPr="00A968B4">
        <w:rPr>
          <w:rFonts w:ascii="Times New Roman" w:hAnsi="Times New Roman" w:cs="Times New Roman"/>
        </w:rPr>
        <w:t>.</w:t>
      </w:r>
      <w:r w:rsidRPr="00A968B4">
        <w:rPr>
          <w:rFonts w:ascii="Times New Roman" w:hAnsi="Times New Roman" w:cs="Times New Roman"/>
        </w:rPr>
        <w:fldChar w:fldCharType="end"/>
      </w:r>
      <w:r w:rsidRPr="00A968B4">
        <w:rPr>
          <w:rFonts w:ascii="Times New Roman" w:hAnsi="Times New Roman" w:cs="Times New Roman"/>
        </w:rPr>
        <w:t xml:space="preserve"> </w:t>
      </w:r>
      <w:sdt>
        <w:sdtPr>
          <w:rPr>
            <w:rFonts w:ascii="Times New Roman" w:hAnsi="Times New Roman" w:cs="Times New Roman"/>
          </w:rPr>
          <w:id w:val="-1607331289"/>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1: Preliminary Sizing of Airplanes, 2017)</w:t>
          </w:r>
          <w:r w:rsidRPr="00A968B4">
            <w:rPr>
              <w:rFonts w:ascii="Times New Roman" w:hAnsi="Times New Roman" w:cs="Times New Roman"/>
            </w:rPr>
            <w:fldChar w:fldCharType="end"/>
          </w:r>
        </w:sdtContent>
      </w:sdt>
      <w:r w:rsidR="00117BF8" w:rsidRPr="00A968B4">
        <w:rPr>
          <w:rFonts w:ascii="Times New Roman" w:hAnsi="Times New Roman" w:cs="Times New Roman"/>
        </w:rPr>
        <w:t>.</w:t>
      </w:r>
    </w:p>
    <w:bookmarkStart w:id="147" w:name="_Ref489363374"/>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ff</m:t>
            </m:r>
          </m:sub>
        </m:sSub>
        <m:r>
          <w:rPr>
            <w:rFonts w:ascii="Cambria Math" w:hAnsi="Cambria Math" w:cs="Times New Roman"/>
            <w:color w:val="auto"/>
          </w:rPr>
          <m:t>=</m:t>
        </m:r>
        <m:d>
          <m:dPr>
            <m:ctrlPr>
              <w:rPr>
                <w:rFonts w:ascii="Cambria Math" w:hAnsi="Cambria Math" w:cs="Times New Roman"/>
                <w:color w:val="auto"/>
              </w:rPr>
            </m:ctrlPr>
          </m:dPr>
          <m:e>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1</m:t>
                    </m:r>
                  </m:sub>
                </m:sSub>
              </m:num>
              <m:den>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den>
            </m:f>
          </m:e>
        </m:d>
        <m:nary>
          <m:naryPr>
            <m:chr m:val="∏"/>
            <m:limLoc m:val="undOvr"/>
            <m:ctrlPr>
              <w:rPr>
                <w:rFonts w:ascii="Cambria Math" w:hAnsi="Cambria Math" w:cs="Times New Roman"/>
                <w:color w:val="auto"/>
              </w:rPr>
            </m:ctrlPr>
          </m:naryPr>
          <m:sub>
            <m:r>
              <w:rPr>
                <w:rFonts w:ascii="Cambria Math" w:hAnsi="Cambria Math" w:cs="Times New Roman"/>
                <w:color w:val="auto"/>
              </w:rPr>
              <m:t>i=1</m:t>
            </m:r>
          </m:sub>
          <m:sup>
            <m:r>
              <w:rPr>
                <w:rFonts w:ascii="Cambria Math" w:hAnsi="Cambria Math" w:cs="Times New Roman"/>
                <w:color w:val="auto"/>
              </w:rPr>
              <m:t>7</m:t>
            </m:r>
          </m:sup>
          <m:e>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i+1</m:t>
                    </m:r>
                  </m:sub>
                </m:sSub>
              </m:num>
              <m:den>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 xml:space="preserve">i </m:t>
                    </m:r>
                  </m:sub>
                </m:sSub>
              </m:den>
            </m:f>
            <m:r>
              <w:rPr>
                <w:rFonts w:ascii="Cambria Math" w:hAnsi="Cambria Math" w:cs="Times New Roman"/>
                <w:color w:val="auto"/>
              </w:rPr>
              <m:t xml:space="preserve">  </m:t>
            </m:r>
          </m:e>
        </m:nary>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15</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bookmarkEnd w:id="147"/>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lastRenderedPageBreak/>
        <w:t xml:space="preserve">Therefore,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ff</m:t>
            </m:r>
          </m:sub>
        </m:sSub>
        <m:r>
          <w:rPr>
            <w:rFonts w:ascii="Cambria Math" w:hAnsi="Cambria Math" w:cs="Times New Roman"/>
          </w:rPr>
          <m:t>=0.99∙0.99∙0.995∙0.98∙0.928∙0.981∙0.99∙0.992=0.854</m:t>
        </m:r>
      </m:oMath>
      <w:r w:rsidRPr="00A968B4">
        <w:rPr>
          <w:rFonts w:ascii="Times New Roman" w:hAnsi="Times New Roman" w:cs="Times New Roman"/>
        </w:rPr>
        <w:t xml:space="preserve">.  Using the mission fuel fraction, the weight of the fuel used during the mission can be calculated, using equation </w:t>
      </w:r>
      <w:r w:rsidRPr="00A968B4">
        <w:rPr>
          <w:rFonts w:ascii="Times New Roman" w:hAnsi="Times New Roman" w:cs="Times New Roman"/>
        </w:rPr>
        <w:fldChar w:fldCharType="begin"/>
      </w:r>
      <w:r w:rsidRPr="00A968B4">
        <w:rPr>
          <w:rFonts w:ascii="Times New Roman" w:hAnsi="Times New Roman" w:cs="Times New Roman"/>
        </w:rPr>
        <w:instrText xml:space="preserve"> REF _Ref489364132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noProof/>
        </w:rPr>
        <w:t>16</w:t>
      </w:r>
      <w:r w:rsidRPr="00A968B4">
        <w:rPr>
          <w:rFonts w:ascii="Times New Roman" w:hAnsi="Times New Roman" w:cs="Times New Roman"/>
        </w:rPr>
        <w:fldChar w:fldCharType="end"/>
      </w:r>
      <w:r w:rsidRPr="00A968B4">
        <w:rPr>
          <w:rFonts w:ascii="Times New Roman" w:hAnsi="Times New Roman" w:cs="Times New Roman"/>
        </w:rPr>
        <w:t xml:space="preserve"> and thus the weight of the total fuel, which is the mission fuel and reserves. </w:t>
      </w:r>
    </w:p>
    <w:bookmarkStart w:id="148" w:name="_Ref489364132"/>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W</m:t>
            </m:r>
          </m:e>
          <m:sub>
            <m:sSub>
              <m:sSubPr>
                <m:ctrlPr>
                  <w:rPr>
                    <w:rFonts w:ascii="Cambria Math" w:hAnsi="Cambria Math" w:cs="Times New Roman"/>
                    <w:color w:val="auto"/>
                  </w:rPr>
                </m:ctrlPr>
              </m:sSubPr>
              <m:e>
                <m:r>
                  <w:rPr>
                    <w:rFonts w:ascii="Cambria Math" w:hAnsi="Cambria Math" w:cs="Times New Roman"/>
                    <w:color w:val="auto"/>
                  </w:rPr>
                  <m:t>f</m:t>
                </m:r>
              </m:e>
              <m:sub>
                <m:r>
                  <w:rPr>
                    <w:rFonts w:ascii="Cambria Math" w:hAnsi="Cambria Math" w:cs="Times New Roman"/>
                    <w:color w:val="auto"/>
                  </w:rPr>
                  <m:t>used</m:t>
                </m:r>
              </m:sub>
            </m:sSub>
          </m:sub>
        </m:sSub>
        <m:r>
          <w:rPr>
            <w:rFonts w:ascii="Cambria Math" w:hAnsi="Cambria Math" w:cs="Times New Roman"/>
            <w:color w:val="auto"/>
          </w:rPr>
          <m:t>=</m:t>
        </m:r>
        <m:d>
          <m:dPr>
            <m:ctrlPr>
              <w:rPr>
                <w:rFonts w:ascii="Cambria Math" w:hAnsi="Cambria Math" w:cs="Times New Roman"/>
                <w:color w:val="auto"/>
              </w:rPr>
            </m:ctrlPr>
          </m:dPr>
          <m:e>
            <m:r>
              <w:rPr>
                <w:rFonts w:ascii="Cambria Math" w:hAnsi="Cambria Math" w:cs="Times New Roman"/>
                <w:color w:val="auto"/>
              </w:rPr>
              <m:t>1-</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ff</m:t>
                </m:r>
              </m:sub>
            </m:sSub>
          </m:e>
        </m:d>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16</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bookmarkEnd w:id="148"/>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 xml:space="preserve">From equation </w:t>
      </w:r>
      <w:r w:rsidRPr="00A968B4">
        <w:rPr>
          <w:rFonts w:ascii="Times New Roman" w:hAnsi="Times New Roman" w:cs="Times New Roman"/>
        </w:rPr>
        <w:fldChar w:fldCharType="begin"/>
      </w:r>
      <w:r w:rsidRPr="00A968B4">
        <w:rPr>
          <w:rFonts w:ascii="Times New Roman" w:hAnsi="Times New Roman" w:cs="Times New Roman"/>
        </w:rPr>
        <w:instrText xml:space="preserve"> REF _Ref489364132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noProof/>
        </w:rPr>
        <w:t>16</w:t>
      </w:r>
      <w:r w:rsidRPr="00A968B4">
        <w:rPr>
          <w:rFonts w:ascii="Times New Roman" w:hAnsi="Times New Roman" w:cs="Times New Roman"/>
        </w:rPr>
        <w:fldChar w:fldCharType="end"/>
      </w:r>
      <w:r w:rsidRPr="00A968B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W</m:t>
            </m:r>
          </m:e>
          <m: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used</m:t>
                </m:r>
              </m:sub>
            </m:sSub>
          </m:sub>
        </m:sSub>
      </m:oMath>
      <w:r w:rsidRPr="00A968B4">
        <w:rPr>
          <w:rFonts w:ascii="Times New Roman" w:hAnsi="Times New Roman" w:cs="Times New Roman"/>
        </w:rPr>
        <w:t xml:space="preserve">=12,089.3 lbs.  Adding 25% for the fuel reserves gives a fuel weight of 15,111.6 lbs.  </w:t>
      </w:r>
    </w:p>
    <w:p w:rsidR="003C1A0D" w:rsidRPr="00A968B4" w:rsidRDefault="003C1A0D" w:rsidP="003C1A0D">
      <w:pPr>
        <w:pStyle w:val="Heading3"/>
        <w:rPr>
          <w:rFonts w:ascii="Times New Roman" w:hAnsi="Times New Roman" w:cs="Times New Roman"/>
        </w:rPr>
      </w:pPr>
      <w:bookmarkStart w:id="149" w:name="_Toc490258906"/>
      <w:bookmarkStart w:id="150" w:name="_Toc520293268"/>
      <w:r w:rsidRPr="00A968B4">
        <w:rPr>
          <w:rFonts w:ascii="Times New Roman" w:hAnsi="Times New Roman" w:cs="Times New Roman"/>
        </w:rPr>
        <w:t>3.3.4. Estimating Takeoff Weight Method 2</w:t>
      </w:r>
      <w:bookmarkEnd w:id="149"/>
      <w:bookmarkEnd w:id="150"/>
    </w:p>
    <w:p w:rsidR="003C1A0D" w:rsidRPr="00A968B4" w:rsidRDefault="003C1A0D" w:rsidP="003C1A0D">
      <w:pPr>
        <w:rPr>
          <w:rFonts w:ascii="Times New Roman" w:hAnsi="Times New Roman" w:cs="Times New Roman"/>
        </w:rPr>
      </w:pPr>
      <w:r w:rsidRPr="00A968B4">
        <w:rPr>
          <w:rFonts w:ascii="Times New Roman" w:hAnsi="Times New Roman" w:cs="Times New Roman"/>
        </w:rPr>
        <w:t>A second method to calculate W</w:t>
      </w:r>
      <w:r w:rsidRPr="00A968B4">
        <w:rPr>
          <w:rFonts w:ascii="Times New Roman" w:hAnsi="Times New Roman" w:cs="Times New Roman"/>
          <w:vertAlign w:val="subscript"/>
        </w:rPr>
        <w:t>to</w:t>
      </w:r>
      <w:r w:rsidRPr="00A968B4">
        <w:rPr>
          <w:rFonts w:ascii="Times New Roman" w:hAnsi="Times New Roman" w:cs="Times New Roman"/>
        </w:rPr>
        <w:t xml:space="preserve"> is to use equation</w:t>
      </w:r>
      <w:r w:rsidRPr="00A968B4">
        <w:rPr>
          <w:rFonts w:ascii="Times New Roman" w:hAnsi="Times New Roman" w:cs="Times New Roman"/>
        </w:rPr>
        <w:fldChar w:fldCharType="begin"/>
      </w:r>
      <w:r w:rsidRPr="00A968B4">
        <w:rPr>
          <w:rFonts w:ascii="Times New Roman" w:hAnsi="Times New Roman" w:cs="Times New Roman"/>
        </w:rPr>
        <w:instrText xml:space="preserve"> REF _Ref488733480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 </w:t>
      </w:r>
      <w:r w:rsidRPr="00A968B4">
        <w:rPr>
          <w:rFonts w:ascii="Times New Roman" w:hAnsi="Times New Roman" w:cs="Times New Roman"/>
          <w:noProof/>
        </w:rPr>
        <w:t>10</w:t>
      </w:r>
      <w:r w:rsidRPr="00A968B4">
        <w:rPr>
          <w:rFonts w:ascii="Times New Roman" w:hAnsi="Times New Roman" w:cs="Times New Roman"/>
        </w:rPr>
        <w:fldChar w:fldCharType="end"/>
      </w:r>
      <w:r w:rsidRPr="00A968B4">
        <w:rPr>
          <w:rFonts w:ascii="Times New Roman" w:hAnsi="Times New Roman" w:cs="Times New Roman"/>
        </w:rPr>
        <w:t xml:space="preserve">, from Appendix A in Roskam’s Part I </w:t>
      </w:r>
      <w:r w:rsidR="00117BF8" w:rsidRPr="00A968B4">
        <w:rPr>
          <w:rFonts w:ascii="Times New Roman" w:hAnsi="Times New Roman" w:cs="Times New Roman"/>
        </w:rPr>
        <w:t>of Airplane Design</w:t>
      </w:r>
      <w:r w:rsidRPr="00A968B4">
        <w:rPr>
          <w:rFonts w:ascii="Times New Roman" w:hAnsi="Times New Roman" w:cs="Times New Roman"/>
        </w:rPr>
        <w:t xml:space="preserve"> </w:t>
      </w:r>
      <w:sdt>
        <w:sdtPr>
          <w:rPr>
            <w:rFonts w:ascii="Times New Roman" w:hAnsi="Times New Roman" w:cs="Times New Roman"/>
          </w:rPr>
          <w:id w:val="1046109913"/>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1: Preliminary Sizing of Airplanes, 2017)</w:t>
          </w:r>
          <w:r w:rsidRPr="00A968B4">
            <w:rPr>
              <w:rFonts w:ascii="Times New Roman" w:hAnsi="Times New Roman" w:cs="Times New Roman"/>
            </w:rPr>
            <w:fldChar w:fldCharType="end"/>
          </w:r>
        </w:sdtContent>
      </w:sdt>
      <w:r w:rsidR="00117BF8" w:rsidRPr="00A968B4">
        <w:rPr>
          <w:rFonts w:ascii="Times New Roman" w:hAnsi="Times New Roman" w:cs="Times New Roman"/>
        </w:rPr>
        <w:t>.</w:t>
      </w:r>
      <w:r w:rsidRPr="00A968B4">
        <w:rPr>
          <w:rFonts w:ascii="Times New Roman" w:hAnsi="Times New Roman" w:cs="Times New Roman"/>
        </w:rPr>
        <w:t xml:space="preserve">  This is a direct way to calculate the takeoff weight, provided that the regression coefficients A and B are known, along with the fuel reserve fraction coefficient C, and the sum of the crew and passenger payload weight, D. </w:t>
      </w:r>
    </w:p>
    <w:bookmarkStart w:id="151" w:name="_Ref488733480"/>
    <w:p w:rsidR="003C1A0D" w:rsidRPr="00A968B4" w:rsidRDefault="008046B5" w:rsidP="003C1A0D">
      <w:pPr>
        <w:pStyle w:val="Caption"/>
        <w:jc w:val="right"/>
        <w:rPr>
          <w:rFonts w:ascii="Times New Roman" w:hAnsi="Times New Roman" w:cs="Times New Roman"/>
          <w:color w:val="auto"/>
        </w:rPr>
      </w:pPr>
      <m:oMath>
        <m:func>
          <m:funcPr>
            <m:ctrlPr>
              <w:rPr>
                <w:rFonts w:ascii="Cambria Math" w:hAnsi="Cambria Math" w:cs="Times New Roman"/>
                <w:color w:val="auto"/>
              </w:rPr>
            </m:ctrlPr>
          </m:funcPr>
          <m:fName>
            <m:sSub>
              <m:sSubPr>
                <m:ctrlPr>
                  <w:rPr>
                    <w:rFonts w:ascii="Cambria Math" w:hAnsi="Cambria Math" w:cs="Times New Roman"/>
                    <w:color w:val="auto"/>
                  </w:rPr>
                </m:ctrlPr>
              </m:sSubPr>
              <m:e>
                <m:r>
                  <w:rPr>
                    <w:rFonts w:ascii="Cambria Math" w:hAnsi="Cambria Math" w:cs="Times New Roman"/>
                    <w:color w:val="auto"/>
                  </w:rPr>
                  <m:t>log</m:t>
                </m:r>
                <m:ctrlPr>
                  <w:rPr>
                    <w:rFonts w:ascii="Cambria Math" w:hAnsi="Cambria Math" w:cs="Times New Roman"/>
                    <w:i w:val="0"/>
                    <w:color w:val="auto"/>
                  </w:rPr>
                </m:ctrlPr>
              </m:e>
              <m:sub>
                <m:r>
                  <w:rPr>
                    <w:rFonts w:ascii="Cambria Math" w:hAnsi="Cambria Math" w:cs="Times New Roman"/>
                    <w:color w:val="auto"/>
                  </w:rPr>
                  <m:t>10</m:t>
                </m:r>
                <m:ctrlPr>
                  <w:rPr>
                    <w:rFonts w:ascii="Cambria Math" w:hAnsi="Cambria Math" w:cs="Times New Roman"/>
                    <w:i w:val="0"/>
                    <w:color w:val="auto"/>
                  </w:rPr>
                </m:ctrlPr>
              </m:sub>
            </m:sSub>
          </m:fName>
          <m:e>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r>
              <w:rPr>
                <w:rFonts w:ascii="Cambria Math" w:hAnsi="Cambria Math" w:cs="Times New Roman"/>
                <w:color w:val="auto"/>
              </w:rPr>
              <m:t>=A+B∙</m:t>
            </m:r>
            <m:func>
              <m:funcPr>
                <m:ctrlPr>
                  <w:rPr>
                    <w:rFonts w:ascii="Cambria Math" w:hAnsi="Cambria Math" w:cs="Times New Roman"/>
                    <w:color w:val="auto"/>
                  </w:rPr>
                </m:ctrlPr>
              </m:funcPr>
              <m:fName>
                <m:sSub>
                  <m:sSubPr>
                    <m:ctrlPr>
                      <w:rPr>
                        <w:rFonts w:ascii="Cambria Math" w:hAnsi="Cambria Math" w:cs="Times New Roman"/>
                        <w:color w:val="auto"/>
                      </w:rPr>
                    </m:ctrlPr>
                  </m:sSubPr>
                  <m:e>
                    <m:r>
                      <w:rPr>
                        <w:rFonts w:ascii="Cambria Math" w:hAnsi="Cambria Math" w:cs="Times New Roman"/>
                        <w:color w:val="auto"/>
                      </w:rPr>
                      <m:t>log</m:t>
                    </m:r>
                  </m:e>
                  <m:sub>
                    <m:r>
                      <w:rPr>
                        <w:rFonts w:ascii="Cambria Math" w:hAnsi="Cambria Math" w:cs="Times New Roman"/>
                        <w:color w:val="auto"/>
                      </w:rPr>
                      <m:t>10</m:t>
                    </m:r>
                    <m:ctrlPr>
                      <w:rPr>
                        <w:rFonts w:ascii="Cambria Math" w:hAnsi="Cambria Math" w:cs="Times New Roman"/>
                        <w:i w:val="0"/>
                        <w:color w:val="auto"/>
                      </w:rPr>
                    </m:ctrlPr>
                  </m:sub>
                </m:sSub>
              </m:fName>
              <m:e>
                <m:d>
                  <m:dPr>
                    <m:ctrlPr>
                      <w:rPr>
                        <w:rFonts w:ascii="Cambria Math" w:hAnsi="Cambria Math" w:cs="Times New Roman"/>
                        <w:color w:val="auto"/>
                      </w:rPr>
                    </m:ctrlPr>
                  </m:dPr>
                  <m:e>
                    <m:r>
                      <w:rPr>
                        <w:rFonts w:ascii="Cambria Math" w:hAnsi="Cambria Math" w:cs="Times New Roman"/>
                        <w:color w:val="auto"/>
                      </w:rPr>
                      <m:t>C∙</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r>
                      <w:rPr>
                        <w:rFonts w:ascii="Cambria Math" w:hAnsi="Cambria Math" w:cs="Times New Roman"/>
                        <w:color w:val="auto"/>
                      </w:rPr>
                      <m:t>-D</m:t>
                    </m:r>
                  </m:e>
                </m:d>
                <m:r>
                  <w:rPr>
                    <w:rFonts w:ascii="Cambria Math" w:hAnsi="Cambria Math" w:cs="Times New Roman"/>
                    <w:color w:val="auto"/>
                  </w:rPr>
                  <m:t xml:space="preserve">   </m:t>
                </m:r>
              </m:e>
            </m:func>
          </m:e>
        </m:func>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17</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bookmarkEnd w:id="151"/>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Roskam’s A and B values will be used since the calculated B value will not yield a real solution for the equation and hence not provide an estimated takeoff weight.  D is the sum of the crew and passenger weight along with their cargo.  Assuming 96 passengers and 4 cabin and crew members with their luggage, D=20,500.  To calculate C, </w:t>
      </w:r>
      <w:r w:rsidRPr="00A968B4">
        <w:rPr>
          <w:rFonts w:ascii="Times New Roman" w:hAnsi="Times New Roman" w:cs="Times New Roman"/>
        </w:rPr>
        <w:fldChar w:fldCharType="begin"/>
      </w:r>
      <w:r w:rsidRPr="00A968B4">
        <w:rPr>
          <w:rFonts w:ascii="Times New Roman" w:hAnsi="Times New Roman" w:cs="Times New Roman"/>
        </w:rPr>
        <w:instrText xml:space="preserve"> REF _Ref488736953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equation </w:t>
      </w:r>
      <w:r w:rsidRPr="00A968B4">
        <w:rPr>
          <w:rFonts w:ascii="Times New Roman" w:hAnsi="Times New Roman" w:cs="Times New Roman"/>
          <w:noProof/>
        </w:rPr>
        <w:t>11</w:t>
      </w:r>
      <w:r w:rsidRPr="00A968B4">
        <w:rPr>
          <w:rFonts w:ascii="Times New Roman" w:hAnsi="Times New Roman" w:cs="Times New Roman"/>
        </w:rPr>
        <w:fldChar w:fldCharType="end"/>
      </w:r>
      <w:r w:rsidRPr="00A968B4">
        <w:rPr>
          <w:rFonts w:ascii="Times New Roman" w:hAnsi="Times New Roman" w:cs="Times New Roman"/>
        </w:rPr>
        <w:t xml:space="preserve"> can be used. </w:t>
      </w:r>
      <w:sdt>
        <w:sdtPr>
          <w:rPr>
            <w:rFonts w:ascii="Times New Roman" w:hAnsi="Times New Roman" w:cs="Times New Roman"/>
          </w:rPr>
          <w:id w:val="-1300219958"/>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1: Preliminary Sizing of Airplanes, 2017)</w:t>
          </w:r>
          <w:r w:rsidRPr="00A968B4">
            <w:rPr>
              <w:rFonts w:ascii="Times New Roman" w:hAnsi="Times New Roman" w:cs="Times New Roman"/>
            </w:rPr>
            <w:fldChar w:fldCharType="end"/>
          </w:r>
        </w:sdtContent>
      </w:sdt>
      <w:r w:rsidRPr="00A968B4">
        <w:rPr>
          <w:rFonts w:ascii="Times New Roman" w:hAnsi="Times New Roman" w:cs="Times New Roman"/>
        </w:rPr>
        <w:t xml:space="preserve">  </w:t>
      </w:r>
    </w:p>
    <w:p w:rsidR="003C1A0D" w:rsidRPr="00A968B4" w:rsidRDefault="003C1A0D" w:rsidP="003C1A0D">
      <w:pPr>
        <w:pStyle w:val="Caption"/>
        <w:jc w:val="right"/>
        <w:rPr>
          <w:rFonts w:ascii="Times New Roman" w:hAnsi="Times New Roman" w:cs="Times New Roman"/>
          <w:color w:val="auto"/>
        </w:rPr>
      </w:pPr>
      <w:bookmarkStart w:id="152" w:name="_Ref488736953"/>
      <m:oMath>
        <m:r>
          <w:rPr>
            <w:rFonts w:ascii="Cambria Math" w:hAnsi="Cambria Math" w:cs="Times New Roman"/>
            <w:color w:val="auto"/>
          </w:rPr>
          <m:t>C=</m:t>
        </m:r>
        <m:d>
          <m:dPr>
            <m:begChr m:val="{"/>
            <m:endChr m:val="}"/>
            <m:ctrlPr>
              <w:rPr>
                <w:rFonts w:ascii="Cambria Math" w:hAnsi="Cambria Math" w:cs="Times New Roman"/>
                <w:color w:val="auto"/>
              </w:rPr>
            </m:ctrlPr>
          </m:dPr>
          <m:e>
            <m:r>
              <w:rPr>
                <w:rFonts w:ascii="Cambria Math" w:hAnsi="Cambria Math" w:cs="Times New Roman"/>
                <w:color w:val="auto"/>
              </w:rPr>
              <m:t>1-</m:t>
            </m:r>
            <m:d>
              <m:dPr>
                <m:ctrlPr>
                  <w:rPr>
                    <w:rFonts w:ascii="Cambria Math" w:hAnsi="Cambria Math" w:cs="Times New Roman"/>
                    <w:color w:val="auto"/>
                  </w:rPr>
                </m:ctrlPr>
              </m:dPr>
              <m:e>
                <m:r>
                  <w:rPr>
                    <w:rFonts w:ascii="Cambria Math" w:hAnsi="Cambria Math" w:cs="Times New Roman"/>
                    <w:color w:val="auto"/>
                  </w:rPr>
                  <m:t>1+</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res</m:t>
                    </m:r>
                  </m:sub>
                </m:sSub>
              </m:e>
            </m:d>
            <m:d>
              <m:dPr>
                <m:ctrlPr>
                  <w:rPr>
                    <w:rFonts w:ascii="Cambria Math" w:hAnsi="Cambria Math" w:cs="Times New Roman"/>
                    <w:color w:val="auto"/>
                  </w:rPr>
                </m:ctrlPr>
              </m:dPr>
              <m:e>
                <m:r>
                  <w:rPr>
                    <w:rFonts w:ascii="Cambria Math" w:hAnsi="Cambria Math" w:cs="Times New Roman"/>
                    <w:color w:val="auto"/>
                  </w:rPr>
                  <m:t>1-</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ff</m:t>
                    </m:r>
                  </m:sub>
                </m:sSub>
              </m:e>
            </m:d>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tfo</m:t>
                </m:r>
              </m:sub>
            </m:sSub>
          </m:e>
        </m:d>
        <m:r>
          <w:rPr>
            <w:rFonts w:ascii="Cambria Math" w:hAnsi="Cambria Math" w:cs="Times New Roman"/>
            <w:color w:val="auto"/>
          </w:rPr>
          <m:t xml:space="preserve"> </m:t>
        </m:r>
      </m:oMath>
      <w:r w:rsidRPr="00A968B4">
        <w:rPr>
          <w:rFonts w:ascii="Times New Roman" w:hAnsi="Times New Roman" w:cs="Times New Roman"/>
          <w:color w:val="auto"/>
        </w:rPr>
        <w:t xml:space="preserv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Equation \* ARABIC </w:instrText>
      </w:r>
      <w:r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18</w:t>
      </w:r>
      <w:r w:rsidRPr="00A968B4">
        <w:rPr>
          <w:rFonts w:ascii="Times New Roman" w:hAnsi="Times New Roman" w:cs="Times New Roman"/>
          <w:color w:val="auto"/>
        </w:rPr>
        <w:fldChar w:fldCharType="end"/>
      </w:r>
      <w:r w:rsidRPr="00A968B4">
        <w:rPr>
          <w:rFonts w:ascii="Times New Roman" w:hAnsi="Times New Roman" w:cs="Times New Roman"/>
          <w:color w:val="auto"/>
        </w:rPr>
        <w:t>)</w:t>
      </w:r>
      <w:bookmarkEnd w:id="152"/>
    </w:p>
    <w:p w:rsidR="003C1A0D" w:rsidRPr="00A968B4" w:rsidRDefault="008046B5" w:rsidP="003C1A0D">
      <w:pPr>
        <w:ind w:firstLine="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res</m:t>
            </m:r>
          </m:sub>
        </m:sSub>
      </m:oMath>
      <w:r w:rsidR="003C1A0D" w:rsidRPr="00A968B4">
        <w:rPr>
          <w:rFonts w:ascii="Times New Roman" w:hAnsi="Times New Roman" w:cs="Times New Roman"/>
        </w:rPr>
        <w:t xml:space="preserve"> is the reserve fuel fraction;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ff</m:t>
            </m:r>
          </m:sub>
        </m:sSub>
      </m:oMath>
      <w:r w:rsidR="003C1A0D" w:rsidRPr="00A968B4">
        <w:rPr>
          <w:rFonts w:ascii="Times New Roman" w:hAnsi="Times New Roman" w:cs="Times New Roman"/>
        </w:rPr>
        <w:t xml:space="preserve">is the mission fuel fraction; and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tfo</m:t>
            </m:r>
          </m:sub>
        </m:sSub>
      </m:oMath>
      <w:r w:rsidR="003C1A0D" w:rsidRPr="00A968B4">
        <w:rPr>
          <w:rFonts w:ascii="Times New Roman" w:hAnsi="Times New Roman" w:cs="Times New Roman"/>
        </w:rPr>
        <w:t xml:space="preserve"> is the trapped fuel and oil fraction.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tfo</m:t>
            </m:r>
          </m:sub>
        </m:sSub>
      </m:oMath>
      <w:r w:rsidR="003C1A0D" w:rsidRPr="00A968B4">
        <w:rPr>
          <w:rFonts w:ascii="Times New Roman" w:hAnsi="Times New Roman" w:cs="Times New Roman"/>
        </w:rPr>
        <w:t xml:space="preserve"> is assumed to be 0.005, and M</w:t>
      </w:r>
      <w:r w:rsidR="003C1A0D" w:rsidRPr="00A968B4">
        <w:rPr>
          <w:rFonts w:ascii="Times New Roman" w:hAnsi="Times New Roman" w:cs="Times New Roman"/>
          <w:vertAlign w:val="subscript"/>
        </w:rPr>
        <w:t>res</w:t>
      </w:r>
      <w:r w:rsidR="003C1A0D" w:rsidRPr="00A968B4">
        <w:rPr>
          <w:rFonts w:ascii="Times New Roman" w:hAnsi="Times New Roman" w:cs="Times New Roman"/>
        </w:rPr>
        <w:t xml:space="preserve"> is assumed to be 0.25. </w:t>
      </w:r>
      <w:sdt>
        <w:sdtPr>
          <w:rPr>
            <w:rFonts w:ascii="Times New Roman" w:hAnsi="Times New Roman" w:cs="Times New Roman"/>
          </w:rPr>
          <w:id w:val="1047257602"/>
          <w:citation/>
        </w:sdtPr>
        <w:sdtEndPr/>
        <w:sdtContent>
          <w:r w:rsidR="003C1A0D" w:rsidRPr="00A968B4">
            <w:rPr>
              <w:rFonts w:ascii="Times New Roman" w:hAnsi="Times New Roman" w:cs="Times New Roman"/>
            </w:rPr>
            <w:fldChar w:fldCharType="begin"/>
          </w:r>
          <w:r w:rsidR="003C1A0D" w:rsidRPr="00A968B4">
            <w:rPr>
              <w:rFonts w:ascii="Times New Roman" w:hAnsi="Times New Roman" w:cs="Times New Roman"/>
            </w:rPr>
            <w:instrText xml:space="preserve"> CITATION Ros17 \l 1033 </w:instrText>
          </w:r>
          <w:r w:rsidR="003C1A0D"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1: Preliminary Sizing of Airplanes, 2017)</w:t>
          </w:r>
          <w:r w:rsidR="003C1A0D" w:rsidRPr="00A968B4">
            <w:rPr>
              <w:rFonts w:ascii="Times New Roman" w:hAnsi="Times New Roman" w:cs="Times New Roman"/>
            </w:rPr>
            <w:fldChar w:fldCharType="end"/>
          </w:r>
        </w:sdtContent>
      </w:sdt>
      <w:r w:rsidR="003C1A0D" w:rsidRPr="00A968B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ff</m:t>
            </m:r>
          </m:sub>
        </m:sSub>
      </m:oMath>
      <w:r w:rsidR="003C1A0D" w:rsidRPr="00A968B4">
        <w:rPr>
          <w:rFonts w:ascii="Times New Roman" w:hAnsi="Times New Roman" w:cs="Times New Roman"/>
        </w:rPr>
        <w:t xml:space="preserve"> varies based on the amount of fuel required. This calculation will be reviewed in the following section.  For 100% fuel use,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ff</m:t>
            </m:r>
          </m:sub>
        </m:sSub>
        <m:r>
          <w:rPr>
            <w:rFonts w:ascii="Cambria Math" w:hAnsi="Cambria Math" w:cs="Times New Roman"/>
          </w:rPr>
          <m:t>=</m:t>
        </m:r>
      </m:oMath>
      <w:r w:rsidR="003C1A0D" w:rsidRPr="00A968B4">
        <w:rPr>
          <w:rFonts w:ascii="Times New Roman" w:hAnsi="Times New Roman" w:cs="Times New Roman"/>
        </w:rPr>
        <w:t xml:space="preserve">0.854.  With fuel use during stages 1-4,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ff</m:t>
            </m:r>
          </m:sub>
        </m:sSub>
        <m:r>
          <w:rPr>
            <w:rFonts w:ascii="Cambria Math" w:hAnsi="Cambria Math" w:cs="Times New Roman"/>
          </w:rPr>
          <m:t>=</m:t>
        </m:r>
      </m:oMath>
      <w:r w:rsidR="003C1A0D" w:rsidRPr="00A968B4">
        <w:rPr>
          <w:rFonts w:ascii="Times New Roman" w:hAnsi="Times New Roman" w:cs="Times New Roman"/>
        </w:rPr>
        <w:t xml:space="preserve">0.956.  With fuel use during stages 1-3 and 5,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ff</m:t>
            </m:r>
          </m:sub>
        </m:sSub>
        <m:r>
          <w:rPr>
            <w:rFonts w:ascii="Cambria Math" w:hAnsi="Cambria Math" w:cs="Times New Roman"/>
          </w:rPr>
          <m:t>=</m:t>
        </m:r>
      </m:oMath>
      <w:r w:rsidR="003C1A0D" w:rsidRPr="00A968B4">
        <w:rPr>
          <w:rFonts w:ascii="Times New Roman" w:hAnsi="Times New Roman" w:cs="Times New Roman"/>
        </w:rPr>
        <w:t>0.905.   Three different values of C were calculated based on the three different fuel options.  C</w:t>
      </w:r>
      <w:r w:rsidR="003C1A0D" w:rsidRPr="00A968B4">
        <w:rPr>
          <w:rFonts w:ascii="Times New Roman" w:hAnsi="Times New Roman" w:cs="Times New Roman"/>
          <w:vertAlign w:val="subscript"/>
        </w:rPr>
        <w:t>all fuel</w:t>
      </w:r>
      <w:r w:rsidR="003C1A0D" w:rsidRPr="00A968B4">
        <w:rPr>
          <w:rFonts w:ascii="Times New Roman" w:hAnsi="Times New Roman" w:cs="Times New Roman"/>
        </w:rPr>
        <w:t>=0.813, C</w:t>
      </w:r>
      <w:r w:rsidR="003C1A0D" w:rsidRPr="00A968B4">
        <w:rPr>
          <w:rFonts w:ascii="Times New Roman" w:hAnsi="Times New Roman" w:cs="Times New Roman"/>
          <w:vertAlign w:val="subscript"/>
        </w:rPr>
        <w:t>1-4</w:t>
      </w:r>
      <w:r w:rsidR="003C1A0D" w:rsidRPr="00A968B4">
        <w:rPr>
          <w:rFonts w:ascii="Times New Roman" w:hAnsi="Times New Roman" w:cs="Times New Roman"/>
        </w:rPr>
        <w:t>=0.9396, and C</w:t>
      </w:r>
      <w:r w:rsidR="003C1A0D" w:rsidRPr="00A968B4">
        <w:rPr>
          <w:rFonts w:ascii="Times New Roman" w:hAnsi="Times New Roman" w:cs="Times New Roman"/>
          <w:vertAlign w:val="subscript"/>
        </w:rPr>
        <w:t>1-3,5</w:t>
      </w:r>
      <w:r w:rsidR="003C1A0D" w:rsidRPr="00A968B4">
        <w:rPr>
          <w:rFonts w:ascii="Times New Roman" w:hAnsi="Times New Roman" w:cs="Times New Roman"/>
        </w:rPr>
        <w:t xml:space="preserve">=0.876.  These three different values provided three different takeoff weights based on using different quantities of fuel.  Solving equation </w:t>
      </w:r>
      <w:r w:rsidR="003C1A0D" w:rsidRPr="00A968B4">
        <w:rPr>
          <w:rFonts w:ascii="Times New Roman" w:hAnsi="Times New Roman" w:cs="Times New Roman"/>
        </w:rPr>
        <w:fldChar w:fldCharType="begin"/>
      </w:r>
      <w:r w:rsidR="003C1A0D" w:rsidRPr="00A968B4">
        <w:rPr>
          <w:rFonts w:ascii="Times New Roman" w:hAnsi="Times New Roman" w:cs="Times New Roman"/>
        </w:rPr>
        <w:instrText xml:space="preserve"> REF _Ref488733480 \h </w:instrText>
      </w:r>
      <w:r w:rsidR="0012112E" w:rsidRPr="00A968B4">
        <w:rPr>
          <w:rFonts w:ascii="Times New Roman" w:hAnsi="Times New Roman" w:cs="Times New Roman"/>
        </w:rPr>
        <w:instrText xml:space="preserve"> \* MERGEFORMAT </w:instrText>
      </w:r>
      <w:r w:rsidR="003C1A0D" w:rsidRPr="00A968B4">
        <w:rPr>
          <w:rFonts w:ascii="Times New Roman" w:hAnsi="Times New Roman" w:cs="Times New Roman"/>
        </w:rPr>
      </w:r>
      <w:r w:rsidR="003C1A0D" w:rsidRPr="00A968B4">
        <w:rPr>
          <w:rFonts w:ascii="Times New Roman" w:hAnsi="Times New Roman" w:cs="Times New Roman"/>
        </w:rPr>
        <w:fldChar w:fldCharType="separate"/>
      </w:r>
      <w:r w:rsidR="003C1A0D" w:rsidRPr="00A968B4">
        <w:rPr>
          <w:rFonts w:ascii="Times New Roman" w:hAnsi="Times New Roman" w:cs="Times New Roman"/>
          <w:noProof/>
        </w:rPr>
        <w:t>17</w:t>
      </w:r>
      <w:r w:rsidR="003C1A0D" w:rsidRPr="00A968B4">
        <w:rPr>
          <w:rFonts w:ascii="Times New Roman" w:hAnsi="Times New Roman" w:cs="Times New Roman"/>
        </w:rPr>
        <w:t>,</w:t>
      </w:r>
      <w:r w:rsidR="003C1A0D" w:rsidRPr="00A968B4">
        <w:rPr>
          <w:rFonts w:ascii="Times New Roman" w:hAnsi="Times New Roman" w:cs="Times New Roman"/>
        </w:rPr>
        <w:fldChar w:fldCharType="end"/>
      </w:r>
      <w:r w:rsidR="003C1A0D" w:rsidRPr="00A968B4">
        <w:rPr>
          <w:rFonts w:ascii="Times New Roman" w:hAnsi="Times New Roman" w:cs="Times New Roman"/>
        </w:rPr>
        <w:t xml:space="preserve"> if the aircraft relied only on fuel, then W</w:t>
      </w:r>
      <w:r w:rsidR="003C1A0D" w:rsidRPr="00A968B4">
        <w:rPr>
          <w:rFonts w:ascii="Times New Roman" w:hAnsi="Times New Roman" w:cs="Times New Roman"/>
          <w:vertAlign w:val="subscript"/>
        </w:rPr>
        <w:t>to</w:t>
      </w:r>
      <w:r w:rsidR="003C1A0D" w:rsidRPr="00A968B4">
        <w:rPr>
          <w:rFonts w:ascii="Times New Roman" w:hAnsi="Times New Roman" w:cs="Times New Roman"/>
        </w:rPr>
        <w:t>=77,602 lbs, whch is close to the 83,006.38 lbs estimated from similar aircraft.  When using fuel in stages 1-4, W</w:t>
      </w:r>
      <w:r w:rsidR="003C1A0D" w:rsidRPr="00A968B4">
        <w:rPr>
          <w:rFonts w:ascii="Times New Roman" w:hAnsi="Times New Roman" w:cs="Times New Roman"/>
          <w:vertAlign w:val="subscript"/>
        </w:rPr>
        <w:t>to</w:t>
      </w:r>
      <w:r w:rsidR="003C1A0D" w:rsidRPr="00A968B4">
        <w:rPr>
          <w:rFonts w:ascii="Times New Roman" w:hAnsi="Times New Roman" w:cs="Times New Roman"/>
        </w:rPr>
        <w:t>=53,489 lbs, and when using fuel in stages 1-3, and 5, W</w:t>
      </w:r>
      <w:r w:rsidR="003C1A0D" w:rsidRPr="00A968B4">
        <w:rPr>
          <w:rFonts w:ascii="Times New Roman" w:hAnsi="Times New Roman" w:cs="Times New Roman"/>
          <w:vertAlign w:val="subscript"/>
        </w:rPr>
        <w:t>to</w:t>
      </w:r>
      <w:r w:rsidR="003C1A0D" w:rsidRPr="00A968B4">
        <w:rPr>
          <w:rFonts w:ascii="Times New Roman" w:hAnsi="Times New Roman" w:cs="Times New Roman"/>
        </w:rPr>
        <w:t>=77,003 lbs.  Considering these weights, the difference from an all fuel aircraft to a hybrid aircraft using fuel in stages 1-4 and a hybrid aircraft using fuel in stages 1-3 and 5 is 24,113 lbs and 598 lbs, respectively.  This difference could be the weight of the battery to power the aircraft during the remaining stages</w:t>
      </w:r>
      <w:r w:rsidR="00C05CC1" w:rsidRPr="00A968B4">
        <w:rPr>
          <w:rFonts w:ascii="Times New Roman" w:hAnsi="Times New Roman" w:cs="Times New Roman"/>
        </w:rPr>
        <w:t>, as it has not yet been accounted for</w:t>
      </w:r>
      <w:r w:rsidR="003C1A0D" w:rsidRPr="00A968B4">
        <w:rPr>
          <w:rFonts w:ascii="Times New Roman" w:hAnsi="Times New Roman" w:cs="Times New Roman"/>
        </w:rPr>
        <w:t>.</w:t>
      </w:r>
    </w:p>
    <w:p w:rsidR="003C1A0D" w:rsidRPr="00A968B4" w:rsidRDefault="003C1A0D" w:rsidP="003C1A0D">
      <w:pPr>
        <w:pStyle w:val="Heading3"/>
        <w:rPr>
          <w:rFonts w:ascii="Times New Roman" w:hAnsi="Times New Roman" w:cs="Times New Roman"/>
        </w:rPr>
      </w:pPr>
      <w:bookmarkStart w:id="153" w:name="_Toc490258907"/>
      <w:bookmarkStart w:id="154" w:name="_Toc520293269"/>
      <w:r w:rsidRPr="00A968B4">
        <w:rPr>
          <w:rFonts w:ascii="Times New Roman" w:hAnsi="Times New Roman" w:cs="Times New Roman"/>
        </w:rPr>
        <w:t>3.3.5. Determining Allowable Value for Empty Weight</w:t>
      </w:r>
      <w:bookmarkEnd w:id="153"/>
      <w:bookmarkEnd w:id="154"/>
    </w:p>
    <w:p w:rsidR="003C1A0D" w:rsidRPr="00A968B4" w:rsidRDefault="003C1A0D" w:rsidP="003C1A0D">
      <w:pPr>
        <w:rPr>
          <w:rFonts w:ascii="Times New Roman" w:hAnsi="Times New Roman" w:cs="Times New Roman"/>
        </w:rPr>
      </w:pPr>
      <w:r w:rsidRPr="00A968B4">
        <w:rPr>
          <w:rFonts w:ascii="Times New Roman" w:hAnsi="Times New Roman" w:cs="Times New Roman"/>
        </w:rPr>
        <w:t>To determine an allowable value for empty weight, for a fuel-powered aircraft, first a tentative value for the operating empty weight is calculated, using the following equation:</w:t>
      </w:r>
    </w:p>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oe</m:t>
                </m:r>
              </m:sub>
            </m:sSub>
          </m:e>
          <m:sub>
            <m:r>
              <w:rPr>
                <w:rFonts w:ascii="Cambria Math" w:hAnsi="Cambria Math" w:cs="Times New Roman"/>
                <w:color w:val="auto"/>
              </w:rPr>
              <m:t>tent</m:t>
            </m:r>
          </m:sub>
        </m:sSub>
        <m:r>
          <w:rPr>
            <w:rFonts w:ascii="Cambria Math" w:hAnsi="Cambria Math" w:cs="Times New Roman"/>
            <w:color w:val="auto"/>
          </w:rPr>
          <m:t>=</m:t>
        </m:r>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e>
          <m:sub>
            <m:r>
              <w:rPr>
                <w:rFonts w:ascii="Cambria Math" w:hAnsi="Cambria Math" w:cs="Times New Roman"/>
                <w:color w:val="auto"/>
              </w:rPr>
              <m:t>guess</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f</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pl</m:t>
            </m:r>
          </m:sub>
        </m:sSub>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19</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 xml:space="preserve">Since the </w:t>
      </w:r>
      <m:oMath>
        <m:sSub>
          <m:sSubPr>
            <m:ctrlPr>
              <w:rPr>
                <w:rFonts w:ascii="Cambria Math" w:hAnsi="Cambria Math" w:cs="Times New Roman"/>
              </w:rPr>
            </m:ctrlPr>
          </m:sSubPr>
          <m:e>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to</m:t>
                </m:r>
              </m:sub>
            </m:sSub>
          </m:e>
          <m:sub>
            <m:r>
              <m:rPr>
                <m:sty m:val="p"/>
              </m:rPr>
              <w:rPr>
                <w:rFonts w:ascii="Cambria Math" w:hAnsi="Cambria Math" w:cs="Times New Roman"/>
              </w:rPr>
              <m:t>guess</m:t>
            </m:r>
          </m:sub>
        </m:sSub>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f</m:t>
            </m:r>
          </m:sub>
        </m:sSub>
        <m:r>
          <m:rPr>
            <m:sty m:val="p"/>
          </m:rPr>
          <w:rPr>
            <w:rFonts w:ascii="Cambria Math" w:hAnsi="Cambria Math" w:cs="Times New Roman"/>
          </w:rPr>
          <m:t xml:space="preserve">, and </m:t>
        </m:r>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pl</m:t>
            </m:r>
          </m:sub>
        </m:sSub>
      </m:oMath>
      <w:r w:rsidRPr="00A968B4">
        <w:rPr>
          <w:rFonts w:ascii="Times New Roman" w:hAnsi="Times New Roman" w:cs="Times New Roman"/>
        </w:rPr>
        <w:t xml:space="preserve"> are known, where </w:t>
      </w:r>
      <m:oMath>
        <m:sSub>
          <m:sSubPr>
            <m:ctrlPr>
              <w:rPr>
                <w:rFonts w:ascii="Cambria Math" w:hAnsi="Cambria Math" w:cs="Times New Roman"/>
              </w:rPr>
            </m:ctrlPr>
          </m:sSubPr>
          <m:e>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to</m:t>
                </m:r>
              </m:sub>
            </m:sSub>
          </m:e>
          <m:sub>
            <m:r>
              <m:rPr>
                <m:sty m:val="p"/>
              </m:rPr>
              <w:rPr>
                <w:rFonts w:ascii="Cambria Math" w:hAnsi="Cambria Math" w:cs="Times New Roman"/>
              </w:rPr>
              <m:t>guess</m:t>
            </m:r>
          </m:sub>
        </m:sSub>
        <m:r>
          <m:rPr>
            <m:sty m:val="p"/>
          </m:rPr>
          <w:rPr>
            <w:rFonts w:ascii="Cambria Math" w:hAnsi="Cambria Math" w:cs="Times New Roman"/>
          </w:rPr>
          <m:t xml:space="preserve">=83,006.38 lbs, </m:t>
        </m:r>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f</m:t>
            </m:r>
          </m:sub>
        </m:sSub>
        <m:r>
          <m:rPr>
            <m:sty m:val="p"/>
          </m:rPr>
          <w:rPr>
            <w:rFonts w:ascii="Cambria Math" w:hAnsi="Cambria Math" w:cs="Times New Roman"/>
          </w:rPr>
          <m:t xml:space="preserve">=15,111.6 lbs, and  </m:t>
        </m:r>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pl</m:t>
            </m:r>
          </m:sub>
        </m:sSub>
        <m:r>
          <w:rPr>
            <w:rFonts w:ascii="Cambria Math" w:hAnsi="Cambria Math" w:cs="Times New Roman"/>
          </w:rPr>
          <m:t>=19,680 lbs</m:t>
        </m:r>
      </m:oMath>
      <w:r w:rsidRPr="00A968B4">
        <w:rPr>
          <w:rFonts w:ascii="Times New Roman" w:hAnsi="Times New Roman" w:cs="Times New Roman"/>
        </w:rPr>
        <w:t xml:space="preserve">, then </w:t>
      </w:r>
      <m:oMath>
        <m:sSub>
          <m:sSubPr>
            <m:ctrlPr>
              <w:rPr>
                <w:rFonts w:ascii="Cambria Math" w:hAnsi="Cambria Math" w:cs="Times New Roman"/>
              </w:rPr>
            </m:ctrlPr>
          </m:sSubPr>
          <m:e>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oe</m:t>
                </m:r>
              </m:sub>
            </m:sSub>
          </m:e>
          <m:sub>
            <m:r>
              <m:rPr>
                <m:sty m:val="p"/>
              </m:rPr>
              <w:rPr>
                <w:rFonts w:ascii="Cambria Math" w:hAnsi="Cambria Math" w:cs="Times New Roman"/>
              </w:rPr>
              <m:t>tent</m:t>
            </m:r>
          </m:sub>
        </m:sSub>
        <m:r>
          <w:rPr>
            <w:rFonts w:ascii="Cambria Math" w:hAnsi="Cambria Math" w:cs="Times New Roman"/>
          </w:rPr>
          <m:t xml:space="preserve">=48,214.8 </m:t>
        </m:r>
      </m:oMath>
      <w:r w:rsidRPr="00A968B4">
        <w:rPr>
          <w:rFonts w:ascii="Times New Roman" w:hAnsi="Times New Roman" w:cs="Times New Roman"/>
        </w:rPr>
        <w:t>lbs.  Then, a tentative value for the empty weight is calculated, using the following equation</w:t>
      </w:r>
    </w:p>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W</m:t>
            </m:r>
          </m:e>
          <m:sub>
            <m:sSub>
              <m:sSubPr>
                <m:ctrlPr>
                  <w:rPr>
                    <w:rFonts w:ascii="Cambria Math" w:hAnsi="Cambria Math" w:cs="Times New Roman"/>
                    <w:color w:val="auto"/>
                  </w:rPr>
                </m:ctrlPr>
              </m:sSubPr>
              <m:e>
                <m:r>
                  <w:rPr>
                    <w:rFonts w:ascii="Cambria Math" w:hAnsi="Cambria Math" w:cs="Times New Roman"/>
                    <w:color w:val="auto"/>
                  </w:rPr>
                  <m:t>e</m:t>
                </m:r>
              </m:e>
              <m:sub>
                <m:r>
                  <w:rPr>
                    <w:rFonts w:ascii="Cambria Math" w:hAnsi="Cambria Math" w:cs="Times New Roman"/>
                    <w:color w:val="auto"/>
                  </w:rPr>
                  <m:t>tent</m:t>
                </m:r>
              </m:sub>
            </m:sSub>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o</m:t>
            </m:r>
            <m:sSub>
              <m:sSubPr>
                <m:ctrlPr>
                  <w:rPr>
                    <w:rFonts w:ascii="Cambria Math" w:hAnsi="Cambria Math" w:cs="Times New Roman"/>
                    <w:color w:val="auto"/>
                  </w:rPr>
                </m:ctrlPr>
              </m:sSubPr>
              <m:e>
                <m:r>
                  <w:rPr>
                    <w:rFonts w:ascii="Cambria Math" w:hAnsi="Cambria Math" w:cs="Times New Roman"/>
                    <w:color w:val="auto"/>
                  </w:rPr>
                  <m:t>e</m:t>
                </m:r>
              </m:e>
              <m:sub>
                <m:r>
                  <w:rPr>
                    <w:rFonts w:ascii="Cambria Math" w:hAnsi="Cambria Math" w:cs="Times New Roman"/>
                    <w:color w:val="auto"/>
                  </w:rPr>
                  <m:t>tent</m:t>
                </m:r>
              </m:sub>
            </m:sSub>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tfo</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crew</m:t>
            </m:r>
          </m:sub>
        </m:sSub>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20</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 xml:space="preserve">Since this is a tentative estimate, </w:t>
      </w:r>
      <m:oMath>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tfo</m:t>
            </m:r>
          </m:sub>
        </m:sSub>
      </m:oMath>
      <w:r w:rsidRPr="00A968B4">
        <w:rPr>
          <w:rFonts w:ascii="Times New Roman" w:hAnsi="Times New Roman" w:cs="Times New Roman"/>
        </w:rPr>
        <w:t xml:space="preserve"> will not be subtracted at this time.  It can add as much as 0.5% of the takeoff weight, but can initially be neglected.  </w:t>
      </w:r>
      <w:sdt>
        <w:sdtPr>
          <w:rPr>
            <w:rFonts w:ascii="Times New Roman" w:hAnsi="Times New Roman" w:cs="Times New Roman"/>
          </w:rPr>
          <w:id w:val="-1372462037"/>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1: Preliminary Sizing of Airplanes, 2017)</w:t>
          </w:r>
          <w:r w:rsidRPr="00A968B4">
            <w:rPr>
              <w:rFonts w:ascii="Times New Roman" w:hAnsi="Times New Roman" w:cs="Times New Roman"/>
            </w:rPr>
            <w:fldChar w:fldCharType="end"/>
          </w:r>
        </w:sdtContent>
      </w:sdt>
      <w:r w:rsidRPr="00A968B4">
        <w:rPr>
          <w:rFonts w:ascii="Times New Roman" w:hAnsi="Times New Roman" w:cs="Times New Roman"/>
        </w:rPr>
        <w:t xml:space="preserve"> With the weight of the crew and the tentative operating empty weight, </w:t>
      </w:r>
      <m:oMath>
        <m:sSub>
          <m:sSubPr>
            <m:ctrlPr>
              <w:rPr>
                <w:rFonts w:ascii="Cambria Math" w:hAnsi="Cambria Math" w:cs="Times New Roman"/>
              </w:rPr>
            </m:ctrlPr>
          </m:sSubPr>
          <m:e>
            <m:r>
              <m:rPr>
                <m:sty m:val="p"/>
              </m:rPr>
              <w:rPr>
                <w:rFonts w:ascii="Cambria Math" w:hAnsi="Cambria Math" w:cs="Times New Roman"/>
              </w:rPr>
              <m:t>W</m:t>
            </m:r>
          </m:e>
          <m:sub>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tent</m:t>
                </m:r>
              </m:sub>
            </m:sSub>
          </m:sub>
        </m:sSub>
        <m:r>
          <m:rPr>
            <m:sty m:val="p"/>
          </m:rPr>
          <w:rPr>
            <w:rFonts w:ascii="Cambria Math" w:hAnsi="Cambria Math" w:cs="Times New Roman"/>
          </w:rPr>
          <m:t>=</m:t>
        </m:r>
        <m:r>
          <w:rPr>
            <w:rFonts w:ascii="Cambria Math" w:hAnsi="Cambria Math" w:cs="Times New Roman"/>
          </w:rPr>
          <m:t xml:space="preserve">48,214.8-820=47,394.8 </m:t>
        </m:r>
      </m:oMath>
      <w:r w:rsidRPr="00A968B4">
        <w:rPr>
          <w:rFonts w:ascii="Times New Roman" w:hAnsi="Times New Roman" w:cs="Times New Roman"/>
        </w:rPr>
        <w:t xml:space="preserve">lbs.  This tentative weight is then </w:t>
      </w:r>
      <w:r w:rsidRPr="00A968B4">
        <w:rPr>
          <w:rFonts w:ascii="Times New Roman" w:hAnsi="Times New Roman" w:cs="Times New Roman"/>
        </w:rPr>
        <w:lastRenderedPageBreak/>
        <w:t xml:space="preserve">compared to a calculated weight.  If these values are not within 0.5%, adjustments are made to the takeoff weight guess and the process is iterated.  </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ab/>
      </w:r>
      <w:r w:rsidRPr="00A968B4">
        <w:rPr>
          <w:rFonts w:ascii="Times New Roman" w:hAnsi="Times New Roman" w:cs="Times New Roman"/>
        </w:rPr>
        <w:fldChar w:fldCharType="begin"/>
      </w:r>
      <w:r w:rsidRPr="00A968B4">
        <w:rPr>
          <w:rFonts w:ascii="Times New Roman" w:hAnsi="Times New Roman" w:cs="Times New Roman"/>
        </w:rPr>
        <w:instrText xml:space="preserve"> REF _Ref489374847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szCs w:val="22"/>
        </w:rPr>
        <w:t xml:space="preserve">Figure </w:t>
      </w:r>
      <w:r w:rsidRPr="00A968B4">
        <w:rPr>
          <w:rFonts w:ascii="Times New Roman" w:hAnsi="Times New Roman" w:cs="Times New Roman"/>
          <w:noProof/>
          <w:szCs w:val="22"/>
        </w:rPr>
        <w:t>18</w:t>
      </w:r>
      <w:r w:rsidRPr="00A968B4">
        <w:rPr>
          <w:rFonts w:ascii="Times New Roman" w:hAnsi="Times New Roman" w:cs="Times New Roman"/>
        </w:rPr>
        <w:fldChar w:fldCharType="end"/>
      </w:r>
      <w:r w:rsidRPr="00A968B4">
        <w:rPr>
          <w:rFonts w:ascii="Times New Roman" w:hAnsi="Times New Roman" w:cs="Times New Roman"/>
        </w:rPr>
        <w:t xml:space="preserve"> illustrates the trend of takeoff weights and empty weights for transport jets.  The regression line for the data has the following equation:</w:t>
      </w:r>
    </w:p>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e</m:t>
            </m:r>
          </m:sub>
        </m:sSub>
        <m:r>
          <w:rPr>
            <w:rFonts w:ascii="Cambria Math" w:hAnsi="Cambria Math" w:cs="Times New Roman"/>
            <w:color w:val="auto"/>
          </w:rPr>
          <m:t>=invlo</m:t>
        </m:r>
        <m:sSub>
          <m:sSubPr>
            <m:ctrlPr>
              <w:rPr>
                <w:rFonts w:ascii="Cambria Math" w:hAnsi="Cambria Math" w:cs="Times New Roman"/>
                <w:color w:val="auto"/>
              </w:rPr>
            </m:ctrlPr>
          </m:sSubPr>
          <m:e>
            <m:r>
              <w:rPr>
                <w:rFonts w:ascii="Cambria Math" w:hAnsi="Cambria Math" w:cs="Times New Roman"/>
                <w:color w:val="auto"/>
              </w:rPr>
              <m:t>g</m:t>
            </m:r>
          </m:e>
          <m:sub>
            <m:r>
              <w:rPr>
                <w:rFonts w:ascii="Cambria Math" w:hAnsi="Cambria Math" w:cs="Times New Roman"/>
                <w:color w:val="auto"/>
              </w:rPr>
              <m:t>10</m:t>
            </m:r>
          </m:sub>
        </m:sSub>
        <m:r>
          <w:rPr>
            <w:rFonts w:ascii="Cambria Math" w:hAnsi="Cambria Math" w:cs="Times New Roman"/>
            <w:color w:val="auto"/>
          </w:rPr>
          <m:t>((</m:t>
        </m:r>
        <m:func>
          <m:funcPr>
            <m:ctrlPr>
              <w:rPr>
                <w:rFonts w:ascii="Cambria Math" w:hAnsi="Cambria Math" w:cs="Times New Roman"/>
                <w:color w:val="auto"/>
              </w:rPr>
            </m:ctrlPr>
          </m:funcPr>
          <m:fName>
            <m:sSub>
              <m:sSubPr>
                <m:ctrlPr>
                  <w:rPr>
                    <w:rFonts w:ascii="Cambria Math" w:hAnsi="Cambria Math" w:cs="Times New Roman"/>
                    <w:color w:val="auto"/>
                  </w:rPr>
                </m:ctrlPr>
              </m:sSubPr>
              <m:e>
                <m:r>
                  <w:rPr>
                    <w:rFonts w:ascii="Cambria Math" w:hAnsi="Cambria Math" w:cs="Times New Roman"/>
                    <w:color w:val="auto"/>
                  </w:rPr>
                  <m:t>log</m:t>
                </m:r>
              </m:e>
              <m:sub>
                <m:r>
                  <w:rPr>
                    <w:rFonts w:ascii="Cambria Math" w:hAnsi="Cambria Math" w:cs="Times New Roman"/>
                    <w:color w:val="auto"/>
                  </w:rPr>
                  <m:t>10</m:t>
                </m:r>
                <m:ctrlPr>
                  <w:rPr>
                    <w:rFonts w:ascii="Cambria Math" w:hAnsi="Cambria Math" w:cs="Times New Roman"/>
                    <w:i w:val="0"/>
                    <w:color w:val="auto"/>
                  </w:rPr>
                </m:ctrlPr>
              </m:sub>
            </m:sSub>
          </m:fName>
          <m:e>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r>
              <w:rPr>
                <w:rFonts w:ascii="Cambria Math" w:hAnsi="Cambria Math" w:cs="Times New Roman"/>
                <w:color w:val="auto"/>
              </w:rPr>
              <m:t xml:space="preserve">-A)/B))  </m:t>
            </m:r>
          </m:e>
        </m:func>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21</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r w:rsidR="003C1A0D" w:rsidRPr="00A968B4">
        <w:rPr>
          <w:rFonts w:ascii="Times New Roman" w:hAnsi="Times New Roman" w:cs="Times New Roman"/>
          <w:color w:val="auto"/>
        </w:rPr>
        <w:tab/>
      </w:r>
    </w:p>
    <w:p w:rsidR="003C1A0D" w:rsidRDefault="003C1A0D" w:rsidP="003C1A0D">
      <w:pPr>
        <w:ind w:firstLine="0"/>
        <w:rPr>
          <w:rFonts w:ascii="Times New Roman" w:hAnsi="Times New Roman" w:cs="Times New Roman"/>
        </w:rPr>
      </w:pPr>
      <w:r w:rsidRPr="00A968B4">
        <w:rPr>
          <w:rFonts w:ascii="Times New Roman" w:hAnsi="Times New Roman" w:cs="Times New Roman"/>
        </w:rPr>
        <w:t xml:space="preserve">Since A and B are known, along with the guessed takeoff weight, </w:t>
      </w:r>
      <m:oMath>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e</m:t>
            </m:r>
          </m:sub>
        </m:sSub>
      </m:oMath>
      <w:r w:rsidRPr="00A968B4">
        <w:rPr>
          <w:rFonts w:ascii="Times New Roman" w:hAnsi="Times New Roman" w:cs="Times New Roman"/>
        </w:rPr>
        <w:t xml:space="preserve"> is calculated as 47,394.8 lbs.  Since these two weights are close, but not within 0.5% of each other, adjustments will be made to the takeoff weight guess and the empty weight will be recalculated.  This process will be completed using AAA.  </w:t>
      </w:r>
    </w:p>
    <w:p w:rsidR="000C6AB6" w:rsidRDefault="000C6AB6" w:rsidP="003C1A0D">
      <w:pPr>
        <w:ind w:firstLine="0"/>
        <w:rPr>
          <w:rFonts w:ascii="Times New Roman" w:hAnsi="Times New Roman" w:cs="Times New Roman"/>
        </w:rPr>
      </w:pPr>
    </w:p>
    <w:p w:rsidR="000C6AB6" w:rsidRDefault="000C6AB6" w:rsidP="003C1A0D">
      <w:pPr>
        <w:ind w:firstLine="0"/>
        <w:rPr>
          <w:rFonts w:ascii="Times New Roman" w:hAnsi="Times New Roman" w:cs="Times New Roman"/>
        </w:rPr>
      </w:pPr>
    </w:p>
    <w:p w:rsidR="000C6AB6" w:rsidRDefault="000C6AB6" w:rsidP="003C1A0D">
      <w:pPr>
        <w:ind w:firstLine="0"/>
        <w:rPr>
          <w:rFonts w:ascii="Times New Roman" w:hAnsi="Times New Roman" w:cs="Times New Roman"/>
        </w:rPr>
      </w:pPr>
    </w:p>
    <w:p w:rsidR="000C6AB6" w:rsidRDefault="000C6AB6" w:rsidP="003C1A0D">
      <w:pPr>
        <w:ind w:firstLine="0"/>
        <w:rPr>
          <w:rFonts w:ascii="Times New Roman" w:hAnsi="Times New Roman" w:cs="Times New Roman"/>
        </w:rPr>
      </w:pPr>
    </w:p>
    <w:p w:rsidR="000C6AB6" w:rsidRDefault="000C6AB6" w:rsidP="003C1A0D">
      <w:pPr>
        <w:ind w:firstLine="0"/>
        <w:rPr>
          <w:rFonts w:ascii="Times New Roman" w:hAnsi="Times New Roman" w:cs="Times New Roman"/>
        </w:rPr>
      </w:pPr>
    </w:p>
    <w:p w:rsidR="000C6AB6" w:rsidRDefault="000C6AB6" w:rsidP="003C1A0D">
      <w:pPr>
        <w:ind w:firstLine="0"/>
        <w:rPr>
          <w:rFonts w:ascii="Times New Roman" w:hAnsi="Times New Roman" w:cs="Times New Roman"/>
        </w:rPr>
      </w:pPr>
    </w:p>
    <w:p w:rsidR="000C6AB6" w:rsidRDefault="000C6AB6" w:rsidP="003C1A0D">
      <w:pPr>
        <w:ind w:firstLine="0"/>
        <w:rPr>
          <w:rFonts w:ascii="Times New Roman" w:hAnsi="Times New Roman" w:cs="Times New Roman"/>
        </w:rPr>
      </w:pPr>
    </w:p>
    <w:p w:rsidR="000C6AB6" w:rsidRDefault="000C6AB6" w:rsidP="003C1A0D">
      <w:pPr>
        <w:ind w:firstLine="0"/>
        <w:rPr>
          <w:rFonts w:ascii="Times New Roman" w:hAnsi="Times New Roman" w:cs="Times New Roman"/>
        </w:rPr>
      </w:pPr>
    </w:p>
    <w:p w:rsidR="000C6AB6" w:rsidRDefault="000C6AB6" w:rsidP="003C1A0D">
      <w:pPr>
        <w:ind w:firstLine="0"/>
        <w:rPr>
          <w:rFonts w:ascii="Times New Roman" w:hAnsi="Times New Roman" w:cs="Times New Roman"/>
        </w:rPr>
      </w:pPr>
    </w:p>
    <w:p w:rsidR="000C6AB6" w:rsidRDefault="000C6AB6" w:rsidP="003C1A0D">
      <w:pPr>
        <w:ind w:firstLine="0"/>
        <w:rPr>
          <w:rFonts w:ascii="Times New Roman" w:hAnsi="Times New Roman" w:cs="Times New Roman"/>
        </w:rPr>
      </w:pPr>
    </w:p>
    <w:p w:rsidR="000C6AB6" w:rsidRPr="00A968B4" w:rsidRDefault="000C6AB6" w:rsidP="003C1A0D">
      <w:pPr>
        <w:ind w:firstLine="0"/>
        <w:rPr>
          <w:rFonts w:ascii="Times New Roman" w:hAnsi="Times New Roman" w:cs="Times New Roman"/>
        </w:rPr>
      </w:pPr>
    </w:p>
    <w:p w:rsidR="003C1A0D" w:rsidRPr="00A968B4" w:rsidRDefault="003C1A0D" w:rsidP="003C1A0D">
      <w:pPr>
        <w:spacing w:line="240" w:lineRule="auto"/>
        <w:ind w:firstLine="0"/>
        <w:rPr>
          <w:rFonts w:ascii="Times New Roman" w:hAnsi="Times New Roman" w:cs="Times New Roman"/>
        </w:rPr>
      </w:pPr>
      <w:r w:rsidRPr="00A968B4">
        <w:rPr>
          <w:rFonts w:ascii="Times New Roman" w:hAnsi="Times New Roman" w:cs="Times New Roman"/>
          <w:noProof/>
          <w:lang w:eastAsia="en-US"/>
        </w:rPr>
        <w:lastRenderedPageBreak/>
        <w:t xml:space="preserve">   </w:t>
      </w:r>
      <w:r w:rsidRPr="00A968B4">
        <w:rPr>
          <w:rFonts w:ascii="Times New Roman" w:hAnsi="Times New Roman" w:cs="Times New Roman"/>
          <w:noProof/>
          <w:lang w:eastAsia="en-US"/>
        </w:rPr>
        <w:drawing>
          <wp:inline distT="0" distB="0" distL="0" distR="0" wp14:anchorId="49680BF8" wp14:editId="37A00DE0">
            <wp:extent cx="4591050" cy="1266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91050" cy="1266825"/>
                    </a:xfrm>
                    <a:prstGeom prst="rect">
                      <a:avLst/>
                    </a:prstGeom>
                  </pic:spPr>
                </pic:pic>
              </a:graphicData>
            </a:graphic>
          </wp:inline>
        </w:drawing>
      </w:r>
    </w:p>
    <w:p w:rsidR="003C1A0D" w:rsidRPr="00A968B4" w:rsidRDefault="003C1A0D" w:rsidP="003C1A0D">
      <w:pPr>
        <w:spacing w:line="240" w:lineRule="auto"/>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1241099E" wp14:editId="641AB190">
            <wp:extent cx="5076825" cy="4810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76825" cy="4810125"/>
                    </a:xfrm>
                    <a:prstGeom prst="rect">
                      <a:avLst/>
                    </a:prstGeom>
                  </pic:spPr>
                </pic:pic>
              </a:graphicData>
            </a:graphic>
          </wp:inline>
        </w:drawing>
      </w:r>
    </w:p>
    <w:p w:rsidR="003C1A0D" w:rsidRPr="00A968B4" w:rsidRDefault="003C1A0D" w:rsidP="003C1A0D">
      <w:pPr>
        <w:pStyle w:val="Caption"/>
        <w:rPr>
          <w:rFonts w:ascii="Times New Roman" w:hAnsi="Times New Roman" w:cs="Times New Roman"/>
          <w:i w:val="0"/>
          <w:color w:val="auto"/>
          <w:szCs w:val="22"/>
        </w:rPr>
      </w:pPr>
      <w:bookmarkStart w:id="155" w:name="_Ref489374847"/>
      <w:bookmarkStart w:id="156" w:name="_Toc490258949"/>
      <w:bookmarkStart w:id="157" w:name="_Toc520293156"/>
      <w:r w:rsidRPr="00A968B4">
        <w:rPr>
          <w:rFonts w:ascii="Times New Roman" w:hAnsi="Times New Roman" w:cs="Times New Roman"/>
          <w:color w:val="auto"/>
          <w:szCs w:val="22"/>
        </w:rPr>
        <w:t xml:space="preserve">Figure </w:t>
      </w:r>
      <w:r w:rsidRPr="00A968B4">
        <w:rPr>
          <w:rFonts w:ascii="Times New Roman" w:hAnsi="Times New Roman" w:cs="Times New Roman"/>
          <w:color w:val="auto"/>
          <w:szCs w:val="22"/>
        </w:rPr>
        <w:fldChar w:fldCharType="begin"/>
      </w:r>
      <w:r w:rsidRPr="00A968B4">
        <w:rPr>
          <w:rFonts w:ascii="Times New Roman" w:hAnsi="Times New Roman" w:cs="Times New Roman"/>
          <w:color w:val="auto"/>
          <w:szCs w:val="22"/>
        </w:rPr>
        <w:instrText xml:space="preserve"> SEQ Figure \* ARABIC </w:instrText>
      </w:r>
      <w:r w:rsidRPr="00A968B4">
        <w:rPr>
          <w:rFonts w:ascii="Times New Roman" w:hAnsi="Times New Roman" w:cs="Times New Roman"/>
          <w:color w:val="auto"/>
          <w:szCs w:val="22"/>
        </w:rPr>
        <w:fldChar w:fldCharType="separate"/>
      </w:r>
      <w:r w:rsidR="001848F6">
        <w:rPr>
          <w:rFonts w:ascii="Times New Roman" w:hAnsi="Times New Roman" w:cs="Times New Roman"/>
          <w:noProof/>
          <w:color w:val="auto"/>
          <w:szCs w:val="22"/>
        </w:rPr>
        <w:t>18</w:t>
      </w:r>
      <w:r w:rsidRPr="00A968B4">
        <w:rPr>
          <w:rFonts w:ascii="Times New Roman" w:hAnsi="Times New Roman" w:cs="Times New Roman"/>
          <w:color w:val="auto"/>
          <w:szCs w:val="22"/>
        </w:rPr>
        <w:fldChar w:fldCharType="end"/>
      </w:r>
      <w:bookmarkEnd w:id="155"/>
      <w:r w:rsidRPr="00A968B4">
        <w:rPr>
          <w:rFonts w:ascii="Times New Roman" w:hAnsi="Times New Roman" w:cs="Times New Roman"/>
          <w:color w:val="auto"/>
          <w:szCs w:val="22"/>
        </w:rPr>
        <w:t xml:space="preserve">. </w:t>
      </w:r>
      <w:r w:rsidRPr="00A968B4">
        <w:rPr>
          <w:rFonts w:ascii="Times New Roman" w:hAnsi="Times New Roman" w:cs="Times New Roman"/>
          <w:i w:val="0"/>
          <w:color w:val="auto"/>
          <w:szCs w:val="22"/>
        </w:rPr>
        <w:t>Weight Trends for Transport Jets</w:t>
      </w:r>
      <w:bookmarkEnd w:id="156"/>
      <w:bookmarkEnd w:id="157"/>
    </w:p>
    <w:p w:rsidR="003C1A0D" w:rsidRPr="00A968B4" w:rsidRDefault="003C1A0D" w:rsidP="003C1A0D">
      <w:pPr>
        <w:pStyle w:val="Heading3"/>
        <w:rPr>
          <w:rFonts w:ascii="Times New Roman" w:hAnsi="Times New Roman" w:cs="Times New Roman"/>
        </w:rPr>
      </w:pPr>
      <w:bookmarkStart w:id="158" w:name="_Toc490258908"/>
      <w:bookmarkStart w:id="159" w:name="_Toc520293270"/>
      <w:r w:rsidRPr="00A968B4">
        <w:rPr>
          <w:rFonts w:ascii="Times New Roman" w:hAnsi="Times New Roman" w:cs="Times New Roman"/>
        </w:rPr>
        <w:t>3.3.6. Determination of Mission Battery Weight</w:t>
      </w:r>
      <w:bookmarkEnd w:id="158"/>
      <w:bookmarkEnd w:id="159"/>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To determine mission battery weight, the method of Riboldi and Gualdoni will be used.  </w:t>
      </w:r>
      <w:sdt>
        <w:sdtPr>
          <w:rPr>
            <w:rFonts w:ascii="Times New Roman" w:hAnsi="Times New Roman" w:cs="Times New Roman"/>
          </w:rPr>
          <w:id w:val="996159865"/>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Rib16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(Riboldi &amp; Gualdoni, 2016)</w:t>
          </w:r>
          <w:r w:rsidRPr="00A968B4">
            <w:rPr>
              <w:rFonts w:ascii="Times New Roman" w:hAnsi="Times New Roman" w:cs="Times New Roman"/>
            </w:rPr>
            <w:fldChar w:fldCharType="end"/>
          </w:r>
        </w:sdtContent>
      </w:sdt>
      <w:r w:rsidRPr="00A968B4">
        <w:rPr>
          <w:rFonts w:ascii="Times New Roman" w:hAnsi="Times New Roman" w:cs="Times New Roman"/>
        </w:rPr>
        <w:t xml:space="preserve">  To calculate the battery weight, equation </w:t>
      </w:r>
      <w:r w:rsidRPr="00A968B4">
        <w:rPr>
          <w:rFonts w:ascii="Times New Roman" w:hAnsi="Times New Roman" w:cs="Times New Roman"/>
        </w:rPr>
        <w:fldChar w:fldCharType="begin"/>
      </w:r>
      <w:r w:rsidRPr="00A968B4">
        <w:rPr>
          <w:rFonts w:ascii="Times New Roman" w:hAnsi="Times New Roman" w:cs="Times New Roman"/>
        </w:rPr>
        <w:instrText xml:space="preserve"> REF _Ref490255092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noProof/>
        </w:rPr>
        <w:t>8</w:t>
      </w:r>
      <w:r w:rsidRPr="00A968B4">
        <w:rPr>
          <w:rFonts w:ascii="Times New Roman" w:hAnsi="Times New Roman" w:cs="Times New Roman"/>
        </w:rPr>
        <w:fldChar w:fldCharType="end"/>
      </w:r>
      <w:r w:rsidRPr="00A968B4">
        <w:rPr>
          <w:rFonts w:ascii="Times New Roman" w:hAnsi="Times New Roman" w:cs="Times New Roman"/>
        </w:rPr>
        <w:t xml:space="preserve"> will be used.  Therefore, the energy and power required for mission phases will be calculated first.  The following assumptions will be made in order to proceed with calculations: the efficiency will be 85%; the </w:t>
      </w:r>
      <w:r w:rsidRPr="00A968B4">
        <w:rPr>
          <w:rFonts w:ascii="Times New Roman" w:hAnsi="Times New Roman" w:cs="Times New Roman"/>
        </w:rPr>
        <w:lastRenderedPageBreak/>
        <w:t xml:space="preserve">takeoff weight will be 53,489 lbs, fuel will be used in phases 1-4, the battery specific power will be 320 W/kg; the battery specific energy will be 250 Wh/kg; the aircraft will have a clean configuration; and flight conditions will be standard.  The battery specific power and specific energy values are values for lithium ion batteries by the year 2025, and will likely increase further with advancements in batteries.  </w:t>
      </w:r>
      <w:sdt>
        <w:sdtPr>
          <w:rPr>
            <w:rFonts w:ascii="Times New Roman" w:hAnsi="Times New Roman" w:cs="Times New Roman"/>
          </w:rPr>
          <w:id w:val="-776254266"/>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Hep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(Hepperle)</w:t>
          </w:r>
          <w:r w:rsidRPr="00A968B4">
            <w:rPr>
              <w:rFonts w:ascii="Times New Roman" w:hAnsi="Times New Roman" w:cs="Times New Roman"/>
            </w:rPr>
            <w:fldChar w:fldCharType="end"/>
          </w:r>
        </w:sdtContent>
      </w:sdt>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Since the climb, cruise, and loiter phases are the longest phases of the flight, the power and energy required for these phases will be taken into account.  To calculate the power and energy for these phases, the drag polar will be calculated.  Use Roskam’s method, equations </w:t>
      </w:r>
      <w:r w:rsidRPr="00A968B4">
        <w:rPr>
          <w:rFonts w:ascii="Times New Roman" w:hAnsi="Times New Roman" w:cs="Times New Roman"/>
        </w:rPr>
        <w:fldChar w:fldCharType="begin"/>
      </w:r>
      <w:r w:rsidRPr="00A968B4">
        <w:rPr>
          <w:rFonts w:ascii="Times New Roman" w:hAnsi="Times New Roman" w:cs="Times New Roman"/>
        </w:rPr>
        <w:instrText xml:space="preserve"> REF _Ref486324979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noProof/>
        </w:rPr>
        <w:t>3</w:t>
      </w:r>
      <w:r w:rsidRPr="00A968B4">
        <w:rPr>
          <w:rFonts w:ascii="Times New Roman" w:hAnsi="Times New Roman" w:cs="Times New Roman"/>
        </w:rPr>
        <w:fldChar w:fldCharType="end"/>
      </w:r>
      <w:r w:rsidRPr="00A968B4">
        <w:rPr>
          <w:rFonts w:ascii="Times New Roman" w:hAnsi="Times New Roman" w:cs="Times New Roman"/>
        </w:rPr>
        <w:fldChar w:fldCharType="begin"/>
      </w:r>
      <w:r w:rsidRPr="00A968B4">
        <w:rPr>
          <w:rFonts w:ascii="Times New Roman" w:hAnsi="Times New Roman" w:cs="Times New Roman"/>
        </w:rPr>
        <w:instrText xml:space="preserve"> REF _Ref486324785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 and </w:t>
      </w:r>
      <w:r w:rsidRPr="00A968B4">
        <w:rPr>
          <w:rFonts w:ascii="Times New Roman" w:hAnsi="Times New Roman" w:cs="Times New Roman"/>
          <w:noProof/>
        </w:rPr>
        <w:t>4</w:t>
      </w:r>
      <w:r w:rsidRPr="00A968B4">
        <w:rPr>
          <w:rFonts w:ascii="Times New Roman" w:hAnsi="Times New Roman" w:cs="Times New Roman"/>
        </w:rPr>
        <w:fldChar w:fldCharType="end"/>
      </w:r>
      <w:r w:rsidRPr="00A968B4">
        <w:rPr>
          <w:rFonts w:ascii="Times New Roman" w:hAnsi="Times New Roman" w:cs="Times New Roman"/>
        </w:rPr>
        <w:t xml:space="preserve">, and the following values: AR=8.83, </w:t>
      </w:r>
      <m:oMath>
        <m:r>
          <w:rPr>
            <w:rFonts w:ascii="Cambria Math" w:hAnsi="Cambria Math" w:cs="Times New Roman"/>
          </w:rPr>
          <m:t>e</m:t>
        </m:r>
      </m:oMath>
      <w:r w:rsidRPr="00A968B4">
        <w:rPr>
          <w:rFonts w:ascii="Times New Roman" w:hAnsi="Times New Roman" w:cs="Times New Roman"/>
        </w:rPr>
        <w:t>=0.75, S</w:t>
      </w:r>
      <w:r w:rsidRPr="00A968B4">
        <w:rPr>
          <w:rFonts w:ascii="Times New Roman" w:hAnsi="Times New Roman" w:cs="Times New Roman"/>
          <w:vertAlign w:val="subscript"/>
        </w:rPr>
        <w:t>wet</w:t>
      </w:r>
      <w:r w:rsidRPr="00A968B4">
        <w:rPr>
          <w:rFonts w:ascii="Times New Roman" w:hAnsi="Times New Roman" w:cs="Times New Roman"/>
        </w:rPr>
        <w:t>=5,763 ft</w:t>
      </w:r>
      <w:r w:rsidRPr="00A968B4">
        <w:rPr>
          <w:rFonts w:ascii="Times New Roman" w:hAnsi="Times New Roman" w:cs="Times New Roman"/>
          <w:vertAlign w:val="superscript"/>
        </w:rPr>
        <w:t>2</w:t>
      </w:r>
      <w:r w:rsidRPr="00A968B4">
        <w:rPr>
          <w:rFonts w:ascii="Times New Roman" w:hAnsi="Times New Roman" w:cs="Times New Roman"/>
        </w:rPr>
        <w:t xml:space="preserve">, </w:t>
      </w:r>
      <w:r w:rsidRPr="00A968B4">
        <w:rPr>
          <w:rFonts w:ascii="Times New Roman" w:hAnsi="Times New Roman" w:cs="Times New Roman"/>
          <w:i/>
        </w:rPr>
        <w:t>f</w:t>
      </w:r>
      <w:r w:rsidRPr="00A968B4">
        <w:rPr>
          <w:rFonts w:ascii="Times New Roman" w:hAnsi="Times New Roman" w:cs="Times New Roman"/>
        </w:rPr>
        <w:t xml:space="preserve">=17.286, the drag polar was found to be 0.12.  </w:t>
      </w:r>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 From there, the power for each phase can be calculated, using S=1,341 ft</w:t>
      </w:r>
      <w:r w:rsidRPr="00A968B4">
        <w:rPr>
          <w:rFonts w:ascii="Times New Roman" w:hAnsi="Times New Roman" w:cs="Times New Roman"/>
          <w:vertAlign w:val="superscript"/>
        </w:rPr>
        <w:t>2</w:t>
      </w:r>
      <w:r w:rsidRPr="00A968B4">
        <w:rPr>
          <w:rFonts w:ascii="Times New Roman" w:hAnsi="Times New Roman" w:cs="Times New Roman"/>
        </w:rPr>
        <w:t xml:space="preserve"> and the velocity at cruise to be 575 mph.  The power at loiter is 405.34 watts, and the power at cruise is 736.42 watts.    The energy required for loiter is 1,094,411.5 joules, and the energy required for cruise is 8,779,440.79 joules. </w:t>
      </w:r>
    </w:p>
    <w:p w:rsidR="003C1A0D" w:rsidRPr="00A968B4" w:rsidRDefault="003C1A0D" w:rsidP="003C1A0D">
      <w:pPr>
        <w:rPr>
          <w:rFonts w:ascii="Times New Roman" w:hAnsi="Times New Roman" w:cs="Times New Roman"/>
        </w:rPr>
      </w:pPr>
      <w:r w:rsidRPr="00A968B4">
        <w:rPr>
          <w:rFonts w:ascii="Times New Roman" w:hAnsi="Times New Roman" w:cs="Times New Roman"/>
        </w:rPr>
        <w:t>Using equation</w:t>
      </w:r>
      <w:r w:rsidRPr="00A968B4">
        <w:rPr>
          <w:rFonts w:ascii="Times New Roman" w:hAnsi="Times New Roman" w:cs="Times New Roman"/>
        </w:rPr>
        <w:fldChar w:fldCharType="begin"/>
      </w:r>
      <w:r w:rsidRPr="00A968B4">
        <w:rPr>
          <w:rFonts w:ascii="Times New Roman" w:hAnsi="Times New Roman" w:cs="Times New Roman"/>
        </w:rPr>
        <w:instrText xml:space="preserve"> REF _Ref490255092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m:oMath>
        <m:r>
          <m:rPr>
            <m:sty m:val="p"/>
          </m:rPr>
          <w:rPr>
            <w:rFonts w:ascii="Cambria Math" w:hAnsi="Cambria Math" w:cs="Times New Roman"/>
          </w:rPr>
          <m:t xml:space="preserve"> </m:t>
        </m:r>
      </m:oMath>
      <w:r w:rsidRPr="00A968B4">
        <w:rPr>
          <w:rFonts w:ascii="Times New Roman" w:hAnsi="Times New Roman" w:cs="Times New Roman"/>
          <w:noProof/>
        </w:rPr>
        <w:t>8</w:t>
      </w:r>
      <w:r w:rsidRPr="00A968B4">
        <w:rPr>
          <w:rFonts w:ascii="Times New Roman" w:hAnsi="Times New Roman" w:cs="Times New Roman"/>
        </w:rPr>
        <w:fldChar w:fldCharType="end"/>
      </w:r>
      <w:r w:rsidRPr="00A968B4">
        <w:rPr>
          <w:rFonts w:ascii="Times New Roman" w:hAnsi="Times New Roman" w:cs="Times New Roman"/>
        </w:rPr>
        <w:t xml:space="preserve"> and the calculated power and energy values, the battery should weigh 289.38 lbs for a 1 hour loiter. This calculated fuel weight is less than the allotted 598 lbs that is the difference between the takeoff weight of the fuel-powered aircraft and the HTA.  </w:t>
      </w:r>
    </w:p>
    <w:p w:rsidR="003C1A0D" w:rsidRPr="00A968B4" w:rsidRDefault="003C1A0D" w:rsidP="00006FE4">
      <w:pPr>
        <w:pStyle w:val="Heading2"/>
        <w:rPr>
          <w:rFonts w:ascii="Times New Roman" w:hAnsi="Times New Roman" w:cs="Times New Roman"/>
        </w:rPr>
      </w:pPr>
      <w:bookmarkStart w:id="160" w:name="_Toc490258909"/>
      <w:bookmarkStart w:id="161" w:name="_Toc520293271"/>
      <w:r w:rsidRPr="00A968B4">
        <w:rPr>
          <w:rFonts w:ascii="Times New Roman" w:hAnsi="Times New Roman" w:cs="Times New Roman"/>
        </w:rPr>
        <w:t>3.4. AAA Calculation of Mission Weights</w:t>
      </w:r>
      <w:bookmarkEnd w:id="160"/>
      <w:bookmarkEnd w:id="161"/>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The following figures summarize the output parameters generated by AAA given the input parameters of the mission.  The summary of data in the first two figures is for a twin turbojet engine fuel-powered aircraft.  The manual calculations and AAA calculations proved to be very similar for the fuel-powered aircraft, with the AAA output weights being lower.  AAA calculated the design point takeoff weight to be 71,947.6 lbs and the empty weight to be 39,775.9 </w:t>
      </w:r>
      <w:r w:rsidRPr="00A968B4">
        <w:rPr>
          <w:rFonts w:ascii="Times New Roman" w:hAnsi="Times New Roman" w:cs="Times New Roman"/>
        </w:rPr>
        <w:lastRenderedPageBreak/>
        <w:t xml:space="preserve">lbs.  The manual calculation produced an estimate of 77,602.6  lbs for the takeoff weight and 45,439.32 lbs for the empty weight.  For an all fuel-aircraft, AAA calculated 11,554 lbs of fuel, including 25% reserves; while manual calculations found 15,111.6 lbs of fuel necessary, including the 25% reserve fuel.  </w:t>
      </w:r>
    </w:p>
    <w:p w:rsidR="003C1A0D" w:rsidRPr="00A968B4" w:rsidRDefault="003C1A0D" w:rsidP="003C1A0D">
      <w:pPr>
        <w:spacing w:line="240" w:lineRule="auto"/>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6F1ABFDF" wp14:editId="703FB0B1">
            <wp:extent cx="5943600" cy="19418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941830"/>
                    </a:xfrm>
                    <a:prstGeom prst="rect">
                      <a:avLst/>
                    </a:prstGeom>
                  </pic:spPr>
                </pic:pic>
              </a:graphicData>
            </a:graphic>
          </wp:inline>
        </w:drawing>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566A58AE" wp14:editId="48D8F815">
            <wp:extent cx="5943600" cy="1600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600200"/>
                    </a:xfrm>
                    <a:prstGeom prst="rect">
                      <a:avLst/>
                    </a:prstGeom>
                  </pic:spPr>
                </pic:pic>
              </a:graphicData>
            </a:graphic>
          </wp:inline>
        </w:drawing>
      </w:r>
    </w:p>
    <w:p w:rsidR="003C1A0D" w:rsidRPr="00A968B4" w:rsidRDefault="003C1A0D" w:rsidP="003C1A0D">
      <w:pPr>
        <w:pStyle w:val="Caption"/>
        <w:rPr>
          <w:rFonts w:ascii="Times New Roman" w:hAnsi="Times New Roman" w:cs="Times New Roman"/>
          <w:i w:val="0"/>
          <w:color w:val="auto"/>
        </w:rPr>
      </w:pPr>
      <w:bookmarkStart w:id="162" w:name="_Toc490258950"/>
      <w:bookmarkStart w:id="163" w:name="_Toc520293157"/>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19</w:t>
      </w:r>
      <w:r w:rsidRPr="00A968B4">
        <w:rPr>
          <w:rFonts w:ascii="Times New Roman" w:hAnsi="Times New Roman" w:cs="Times New Roman"/>
          <w:color w:val="auto"/>
        </w:rPr>
        <w:fldChar w:fldCharType="end"/>
      </w:r>
      <w:r w:rsidRPr="00A968B4">
        <w:rPr>
          <w:rFonts w:ascii="Times New Roman" w:hAnsi="Times New Roman" w:cs="Times New Roman"/>
          <w:color w:val="auto"/>
        </w:rPr>
        <w:t xml:space="preserve">. </w:t>
      </w:r>
      <w:r w:rsidRPr="00A968B4">
        <w:rPr>
          <w:rFonts w:ascii="Times New Roman" w:hAnsi="Times New Roman" w:cs="Times New Roman"/>
          <w:i w:val="0"/>
          <w:color w:val="auto"/>
        </w:rPr>
        <w:t>AAA output with all fuel aircraft with 2 turbojet engines</w:t>
      </w:r>
      <w:bookmarkEnd w:id="162"/>
      <w:bookmarkEnd w:id="163"/>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46B2148C" wp14:editId="38CB0D4F">
            <wp:extent cx="5943600" cy="2114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114550"/>
                    </a:xfrm>
                    <a:prstGeom prst="rect">
                      <a:avLst/>
                    </a:prstGeom>
                  </pic:spPr>
                </pic:pic>
              </a:graphicData>
            </a:graphic>
          </wp:inline>
        </w:drawing>
      </w:r>
    </w:p>
    <w:p w:rsidR="003C1A0D" w:rsidRPr="00A968B4" w:rsidRDefault="003C1A0D" w:rsidP="003C1A0D">
      <w:pPr>
        <w:pStyle w:val="Caption"/>
        <w:rPr>
          <w:rFonts w:ascii="Times New Roman" w:hAnsi="Times New Roman" w:cs="Times New Roman"/>
          <w:i w:val="0"/>
          <w:color w:val="auto"/>
        </w:rPr>
      </w:pPr>
      <w:bookmarkStart w:id="164" w:name="_Toc490258951"/>
      <w:bookmarkStart w:id="165" w:name="_Toc520293158"/>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20</w:t>
      </w:r>
      <w:r w:rsidRPr="00A968B4">
        <w:rPr>
          <w:rFonts w:ascii="Times New Roman" w:hAnsi="Times New Roman" w:cs="Times New Roman"/>
          <w:color w:val="auto"/>
        </w:rPr>
        <w:fldChar w:fldCharType="end"/>
      </w:r>
      <w:r w:rsidRPr="00A968B4">
        <w:rPr>
          <w:rFonts w:ascii="Times New Roman" w:hAnsi="Times New Roman" w:cs="Times New Roman"/>
          <w:color w:val="auto"/>
        </w:rPr>
        <w:t xml:space="preserve">. </w:t>
      </w:r>
      <w:r w:rsidRPr="00A968B4">
        <w:rPr>
          <w:rFonts w:ascii="Times New Roman" w:hAnsi="Times New Roman" w:cs="Times New Roman"/>
          <w:i w:val="0"/>
          <w:color w:val="auto"/>
        </w:rPr>
        <w:t>W</w:t>
      </w:r>
      <w:r w:rsidRPr="00A968B4">
        <w:rPr>
          <w:rFonts w:ascii="Times New Roman" w:hAnsi="Times New Roman" w:cs="Times New Roman"/>
          <w:i w:val="0"/>
          <w:color w:val="auto"/>
          <w:vertAlign w:val="subscript"/>
        </w:rPr>
        <w:t>e</w:t>
      </w:r>
      <w:r w:rsidRPr="00A968B4">
        <w:rPr>
          <w:rFonts w:ascii="Times New Roman" w:hAnsi="Times New Roman" w:cs="Times New Roman"/>
          <w:i w:val="0"/>
          <w:color w:val="auto"/>
        </w:rPr>
        <w:t xml:space="preserve"> vs. W</w:t>
      </w:r>
      <w:r w:rsidRPr="00A968B4">
        <w:rPr>
          <w:rFonts w:ascii="Times New Roman" w:hAnsi="Times New Roman" w:cs="Times New Roman"/>
          <w:i w:val="0"/>
          <w:color w:val="auto"/>
          <w:vertAlign w:val="subscript"/>
        </w:rPr>
        <w:t>to</w:t>
      </w:r>
      <w:r w:rsidRPr="00A968B4">
        <w:rPr>
          <w:rFonts w:ascii="Times New Roman" w:hAnsi="Times New Roman" w:cs="Times New Roman"/>
          <w:i w:val="0"/>
          <w:color w:val="auto"/>
        </w:rPr>
        <w:t xml:space="preserve"> of 2 turbojet engine fuel-powered aircraft with ideal design point of W</w:t>
      </w:r>
      <w:r w:rsidRPr="00A968B4">
        <w:rPr>
          <w:rFonts w:ascii="Times New Roman" w:hAnsi="Times New Roman" w:cs="Times New Roman"/>
          <w:i w:val="0"/>
          <w:color w:val="auto"/>
          <w:vertAlign w:val="subscript"/>
        </w:rPr>
        <w:t>to</w:t>
      </w:r>
      <w:r w:rsidRPr="00A968B4">
        <w:rPr>
          <w:rFonts w:ascii="Times New Roman" w:hAnsi="Times New Roman" w:cs="Times New Roman"/>
          <w:i w:val="0"/>
          <w:color w:val="auto"/>
        </w:rPr>
        <w:t>=71,635.9 lbs and W</w:t>
      </w:r>
      <w:r w:rsidRPr="00A968B4">
        <w:rPr>
          <w:rFonts w:ascii="Times New Roman" w:hAnsi="Times New Roman" w:cs="Times New Roman"/>
          <w:i w:val="0"/>
          <w:color w:val="auto"/>
          <w:vertAlign w:val="subscript"/>
        </w:rPr>
        <w:t>e</w:t>
      </w:r>
      <w:r w:rsidRPr="00A968B4">
        <w:rPr>
          <w:rFonts w:ascii="Times New Roman" w:hAnsi="Times New Roman" w:cs="Times New Roman"/>
          <w:i w:val="0"/>
          <w:color w:val="auto"/>
        </w:rPr>
        <w:t>=39,775.9 lbs</w:t>
      </w:r>
      <w:bookmarkEnd w:id="164"/>
      <w:bookmarkEnd w:id="165"/>
    </w:p>
    <w:p w:rsidR="003C1A0D" w:rsidRPr="00A968B4" w:rsidRDefault="003C1A0D" w:rsidP="00006FE4">
      <w:pPr>
        <w:pStyle w:val="Heading2"/>
        <w:rPr>
          <w:rFonts w:ascii="Times New Roman" w:hAnsi="Times New Roman" w:cs="Times New Roman"/>
        </w:rPr>
      </w:pPr>
      <w:bookmarkStart w:id="166" w:name="_Toc490258910"/>
      <w:bookmarkStart w:id="167" w:name="_Toc520293272"/>
      <w:r w:rsidRPr="00A968B4">
        <w:rPr>
          <w:rFonts w:ascii="Times New Roman" w:hAnsi="Times New Roman" w:cs="Times New Roman"/>
        </w:rPr>
        <w:lastRenderedPageBreak/>
        <w:t>3.5.Takeoff Weight Sensitivities</w:t>
      </w:r>
      <w:bookmarkEnd w:id="166"/>
      <w:bookmarkEnd w:id="167"/>
    </w:p>
    <w:p w:rsidR="003C1A0D" w:rsidRPr="00A968B4" w:rsidRDefault="003C1A0D" w:rsidP="003C1A0D">
      <w:pPr>
        <w:pStyle w:val="Heading3"/>
        <w:rPr>
          <w:rFonts w:ascii="Times New Roman" w:hAnsi="Times New Roman" w:cs="Times New Roman"/>
        </w:rPr>
      </w:pPr>
      <w:bookmarkStart w:id="168" w:name="_Toc490258911"/>
      <w:bookmarkStart w:id="169" w:name="_Toc520293273"/>
      <w:r w:rsidRPr="00A968B4">
        <w:rPr>
          <w:rFonts w:ascii="Times New Roman" w:hAnsi="Times New Roman" w:cs="Times New Roman"/>
        </w:rPr>
        <w:t>3.5.1. Manual Calculations of Takeoff Weight Sensitivities</w:t>
      </w:r>
      <w:bookmarkEnd w:id="168"/>
      <w:bookmarkEnd w:id="169"/>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Aircraft takeoff weight depends on many factors.  These include the payload weight, empty weight, range, endurance, lift to drag ratio, and specific fuel consumption.  </w:t>
      </w:r>
      <w:sdt>
        <w:sdtPr>
          <w:rPr>
            <w:rFonts w:ascii="Times New Roman" w:hAnsi="Times New Roman" w:cs="Times New Roman"/>
          </w:rPr>
          <w:id w:val="1495915906"/>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1: Preliminary Sizing of Airplanes, 2017)</w:t>
          </w:r>
          <w:r w:rsidRPr="00A968B4">
            <w:rPr>
              <w:rFonts w:ascii="Times New Roman" w:hAnsi="Times New Roman" w:cs="Times New Roman"/>
            </w:rPr>
            <w:fldChar w:fldCharType="end"/>
          </w:r>
        </w:sdtContent>
      </w:sdt>
      <w:r w:rsidRPr="00A968B4">
        <w:rPr>
          <w:rFonts w:ascii="Times New Roman" w:hAnsi="Times New Roman" w:cs="Times New Roman"/>
        </w:rPr>
        <w:t xml:space="preserve"> Sensitivity studies will be performed on these to determine which parameters impact the design.  Using Roskam’s correlation coefficients of A=0.083 and B=1.038, the calculated C values, the combined crew and passenger payload weight, D=20,500 lbs, and the force, F=250,337.6 lbs, sensitivities for the takeoff weight to: payload, empty weight, range, endurance, cruise speed, L/D, and specific fuel consumption will be calculated for the HTA.  Additionally, the airplane growth factor due to payload will be calculated.  To illustrate the concept, calculations will be completed for the fuel-powered aircraft, initially, with sensitivities also being calculated for various amounts of fuel use.  This includes using fuel in stages 1-4, 1-3 and 5, and sensitivities for an electric aircraft.    </w:t>
      </w:r>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In order to calculate the sensitivities, the takeoff weight needs to be established.  For the purposes of these sensitivities, the takeoff weight used will be the manually calculated takeoff weight of 77,602.6 lbs.  Using equation </w:t>
      </w:r>
      <w:r w:rsidRPr="00A968B4">
        <w:rPr>
          <w:rFonts w:ascii="Times New Roman" w:hAnsi="Times New Roman" w:cs="Times New Roman"/>
        </w:rPr>
        <w:fldChar w:fldCharType="begin"/>
      </w:r>
      <w:r w:rsidRPr="00A968B4">
        <w:rPr>
          <w:rFonts w:ascii="Times New Roman" w:hAnsi="Times New Roman" w:cs="Times New Roman"/>
        </w:rPr>
        <w:instrText xml:space="preserve"> REF _Ref490166209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noProof/>
        </w:rPr>
        <w:t>9</w:t>
      </w:r>
      <w:r w:rsidRPr="00A968B4">
        <w:rPr>
          <w:rFonts w:ascii="Times New Roman" w:hAnsi="Times New Roman" w:cs="Times New Roman"/>
        </w:rPr>
        <w:t>,</w:t>
      </w:r>
      <w:r w:rsidRPr="00A968B4">
        <w:rPr>
          <w:rFonts w:ascii="Times New Roman" w:hAnsi="Times New Roman" w:cs="Times New Roman"/>
        </w:rPr>
        <w:fldChar w:fldCharType="end"/>
      </w:r>
      <w:r w:rsidRPr="00A968B4">
        <w:rPr>
          <w:rFonts w:ascii="Times New Roman" w:hAnsi="Times New Roman" w:cs="Times New Roman"/>
        </w:rPr>
        <w:t xml:space="preserve"> and taking the partial derivative of the takeoff weight with respect to the empty weight produces:</w:t>
      </w:r>
    </w:p>
    <w:p w:rsidR="003C1A0D" w:rsidRPr="00A968B4" w:rsidRDefault="008046B5" w:rsidP="003C1A0D">
      <w:pPr>
        <w:pStyle w:val="Caption"/>
        <w:jc w:val="right"/>
        <w:rPr>
          <w:rFonts w:ascii="Times New Roman" w:hAnsi="Times New Roman" w:cs="Times New Roman"/>
          <w:i w:val="0"/>
          <w:color w:val="auto"/>
          <w:sz w:val="24"/>
          <w:szCs w:val="24"/>
        </w:rPr>
      </w:pPr>
      <m:oMath>
        <m:f>
          <m:fPr>
            <m:ctrlPr>
              <w:rPr>
                <w:rFonts w:ascii="Cambria Math" w:hAnsi="Cambria Math" w:cs="Times New Roman"/>
                <w:color w:val="auto"/>
                <w:szCs w:val="24"/>
              </w:rPr>
            </m:ctrlPr>
          </m:fPr>
          <m:num>
            <m:r>
              <w:rPr>
                <w:rFonts w:ascii="Cambria Math" w:hAnsi="Cambria Math" w:cs="Times New Roman"/>
                <w:color w:val="auto"/>
                <w:szCs w:val="24"/>
              </w:rPr>
              <m:t>∂</m:t>
            </m:r>
            <m:sSub>
              <m:sSubPr>
                <m:ctrlPr>
                  <w:rPr>
                    <w:rFonts w:ascii="Cambria Math" w:hAnsi="Cambria Math" w:cs="Times New Roman"/>
                    <w:color w:val="auto"/>
                    <w:szCs w:val="24"/>
                  </w:rPr>
                </m:ctrlPr>
              </m:sSubPr>
              <m:e>
                <m:r>
                  <w:rPr>
                    <w:rFonts w:ascii="Cambria Math" w:hAnsi="Cambria Math" w:cs="Times New Roman"/>
                    <w:color w:val="auto"/>
                    <w:szCs w:val="24"/>
                  </w:rPr>
                  <m:t>W</m:t>
                </m:r>
              </m:e>
              <m:sub>
                <m:r>
                  <w:rPr>
                    <w:rFonts w:ascii="Cambria Math" w:hAnsi="Cambria Math" w:cs="Times New Roman"/>
                    <w:color w:val="auto"/>
                    <w:szCs w:val="24"/>
                  </w:rPr>
                  <m:t>to</m:t>
                </m:r>
              </m:sub>
            </m:sSub>
          </m:num>
          <m:den>
            <m:r>
              <w:rPr>
                <w:rFonts w:ascii="Cambria Math" w:hAnsi="Cambria Math" w:cs="Times New Roman"/>
                <w:color w:val="auto"/>
                <w:szCs w:val="24"/>
              </w:rPr>
              <m:t>∂</m:t>
            </m:r>
            <m:sSub>
              <m:sSubPr>
                <m:ctrlPr>
                  <w:rPr>
                    <w:rFonts w:ascii="Cambria Math" w:hAnsi="Cambria Math" w:cs="Times New Roman"/>
                    <w:color w:val="auto"/>
                    <w:szCs w:val="24"/>
                  </w:rPr>
                </m:ctrlPr>
              </m:sSubPr>
              <m:e>
                <m:r>
                  <w:rPr>
                    <w:rFonts w:ascii="Cambria Math" w:hAnsi="Cambria Math" w:cs="Times New Roman"/>
                    <w:color w:val="auto"/>
                    <w:szCs w:val="24"/>
                  </w:rPr>
                  <m:t>W</m:t>
                </m:r>
              </m:e>
              <m:sub>
                <m:r>
                  <w:rPr>
                    <w:rFonts w:ascii="Cambria Math" w:hAnsi="Cambria Math" w:cs="Times New Roman"/>
                    <w:color w:val="auto"/>
                    <w:szCs w:val="24"/>
                  </w:rPr>
                  <m:t>e</m:t>
                </m:r>
              </m:sub>
            </m:sSub>
          </m:den>
        </m:f>
        <m:r>
          <w:rPr>
            <w:rFonts w:ascii="Cambria Math" w:hAnsi="Cambria Math" w:cs="Times New Roman"/>
            <w:color w:val="auto"/>
            <w:szCs w:val="24"/>
          </w:rPr>
          <m:t>=B</m:t>
        </m:r>
        <m:sSub>
          <m:sSubPr>
            <m:ctrlPr>
              <w:rPr>
                <w:rFonts w:ascii="Cambria Math" w:hAnsi="Cambria Math" w:cs="Times New Roman"/>
                <w:color w:val="auto"/>
                <w:szCs w:val="24"/>
              </w:rPr>
            </m:ctrlPr>
          </m:sSubPr>
          <m:e>
            <m:r>
              <w:rPr>
                <w:rFonts w:ascii="Cambria Math" w:hAnsi="Cambria Math" w:cs="Times New Roman"/>
                <w:color w:val="auto"/>
                <w:szCs w:val="24"/>
              </w:rPr>
              <m:t>W</m:t>
            </m:r>
          </m:e>
          <m:sub>
            <m:r>
              <w:rPr>
                <w:rFonts w:ascii="Cambria Math" w:hAnsi="Cambria Math" w:cs="Times New Roman"/>
                <w:color w:val="auto"/>
                <w:szCs w:val="24"/>
              </w:rPr>
              <m:t>to</m:t>
            </m:r>
          </m:sub>
        </m:sSub>
        <m:sSup>
          <m:sSupPr>
            <m:ctrlPr>
              <w:rPr>
                <w:rFonts w:ascii="Cambria Math" w:hAnsi="Cambria Math" w:cs="Times New Roman"/>
                <w:color w:val="auto"/>
                <w:szCs w:val="24"/>
              </w:rPr>
            </m:ctrlPr>
          </m:sSupPr>
          <m:e>
            <m:d>
              <m:dPr>
                <m:begChr m:val="["/>
                <m:endChr m:val="]"/>
                <m:ctrlPr>
                  <w:rPr>
                    <w:rFonts w:ascii="Cambria Math" w:hAnsi="Cambria Math" w:cs="Times New Roman"/>
                    <w:color w:val="auto"/>
                    <w:szCs w:val="24"/>
                  </w:rPr>
                </m:ctrlPr>
              </m:dPr>
              <m:e>
                <m:r>
                  <w:rPr>
                    <w:rFonts w:ascii="Cambria Math" w:hAnsi="Cambria Math" w:cs="Times New Roman"/>
                    <w:color w:val="auto"/>
                    <w:szCs w:val="24"/>
                  </w:rPr>
                  <m:t>invlog</m:t>
                </m:r>
                <m:d>
                  <m:dPr>
                    <m:ctrlPr>
                      <w:rPr>
                        <w:rFonts w:ascii="Cambria Math" w:hAnsi="Cambria Math" w:cs="Times New Roman"/>
                        <w:i w:val="0"/>
                        <w:color w:val="auto"/>
                        <w:szCs w:val="24"/>
                      </w:rPr>
                    </m:ctrlPr>
                  </m:dPr>
                  <m:e>
                    <m:f>
                      <m:fPr>
                        <m:ctrlPr>
                          <w:rPr>
                            <w:rFonts w:ascii="Cambria Math" w:hAnsi="Cambria Math" w:cs="Times New Roman"/>
                            <w:color w:val="auto"/>
                            <w:szCs w:val="24"/>
                          </w:rPr>
                        </m:ctrlPr>
                      </m:fPr>
                      <m:num>
                        <m:func>
                          <m:funcPr>
                            <m:ctrlPr>
                              <w:rPr>
                                <w:rFonts w:ascii="Cambria Math" w:hAnsi="Cambria Math" w:cs="Times New Roman"/>
                                <w:i w:val="0"/>
                                <w:color w:val="auto"/>
                                <w:szCs w:val="24"/>
                              </w:rPr>
                            </m:ctrlPr>
                          </m:funcPr>
                          <m:fName>
                            <m:r>
                              <w:rPr>
                                <w:rFonts w:ascii="Cambria Math" w:hAnsi="Cambria Math" w:cs="Times New Roman"/>
                                <w:color w:val="auto"/>
                                <w:szCs w:val="24"/>
                              </w:rPr>
                              <m:t>log</m:t>
                            </m:r>
                          </m:fName>
                          <m:e>
                            <m:d>
                              <m:dPr>
                                <m:ctrlPr>
                                  <w:rPr>
                                    <w:rFonts w:ascii="Cambria Math" w:hAnsi="Cambria Math" w:cs="Times New Roman"/>
                                    <w:i w:val="0"/>
                                    <w:color w:val="auto"/>
                                    <w:szCs w:val="24"/>
                                  </w:rPr>
                                </m:ctrlPr>
                              </m:dPr>
                              <m:e>
                                <m:sSub>
                                  <m:sSubPr>
                                    <m:ctrlPr>
                                      <w:rPr>
                                        <w:rFonts w:ascii="Cambria Math" w:hAnsi="Cambria Math" w:cs="Times New Roman"/>
                                        <w:i w:val="0"/>
                                        <w:color w:val="auto"/>
                                        <w:szCs w:val="24"/>
                                      </w:rPr>
                                    </m:ctrlPr>
                                  </m:sSubPr>
                                  <m:e>
                                    <m:r>
                                      <w:rPr>
                                        <w:rFonts w:ascii="Cambria Math" w:hAnsi="Cambria Math" w:cs="Times New Roman"/>
                                        <w:color w:val="auto"/>
                                        <w:szCs w:val="24"/>
                                      </w:rPr>
                                      <m:t>W</m:t>
                                    </m:r>
                                  </m:e>
                                  <m:sub>
                                    <m:r>
                                      <w:rPr>
                                        <w:rFonts w:ascii="Cambria Math" w:hAnsi="Cambria Math" w:cs="Times New Roman"/>
                                        <w:color w:val="auto"/>
                                        <w:szCs w:val="24"/>
                                      </w:rPr>
                                      <m:t>to</m:t>
                                    </m:r>
                                  </m:sub>
                                </m:sSub>
                                <m:ctrlPr>
                                  <w:rPr>
                                    <w:rFonts w:ascii="Cambria Math" w:hAnsi="Cambria Math" w:cs="Times New Roman"/>
                                    <w:color w:val="auto"/>
                                    <w:szCs w:val="24"/>
                                  </w:rPr>
                                </m:ctrlPr>
                              </m:e>
                            </m:d>
                          </m:e>
                        </m:func>
                        <m:r>
                          <w:rPr>
                            <w:rFonts w:ascii="Cambria Math" w:hAnsi="Cambria Math" w:cs="Times New Roman"/>
                            <w:color w:val="auto"/>
                            <w:szCs w:val="24"/>
                          </w:rPr>
                          <m:t>-A</m:t>
                        </m:r>
                        <m:ctrlPr>
                          <w:rPr>
                            <w:rFonts w:ascii="Cambria Math" w:hAnsi="Cambria Math" w:cs="Times New Roman"/>
                            <w:i w:val="0"/>
                            <w:color w:val="auto"/>
                            <w:szCs w:val="24"/>
                          </w:rPr>
                        </m:ctrlPr>
                      </m:num>
                      <m:den>
                        <m:r>
                          <w:rPr>
                            <w:rFonts w:ascii="Cambria Math" w:hAnsi="Cambria Math" w:cs="Times New Roman"/>
                            <w:color w:val="auto"/>
                            <w:szCs w:val="24"/>
                          </w:rPr>
                          <m:t>B</m:t>
                        </m:r>
                      </m:den>
                    </m:f>
                    <m:ctrlPr>
                      <w:rPr>
                        <w:rFonts w:ascii="Cambria Math" w:hAnsi="Cambria Math" w:cs="Times New Roman"/>
                        <w:color w:val="auto"/>
                        <w:szCs w:val="24"/>
                      </w:rPr>
                    </m:ctrlPr>
                  </m:e>
                </m:d>
              </m:e>
            </m:d>
          </m:e>
          <m:sup>
            <m:r>
              <w:rPr>
                <w:rFonts w:ascii="Cambria Math" w:hAnsi="Cambria Math" w:cs="Times New Roman"/>
                <w:color w:val="auto"/>
                <w:szCs w:val="24"/>
              </w:rPr>
              <m:t>-1</m:t>
            </m:r>
          </m:sup>
        </m:sSup>
        <m:r>
          <w:rPr>
            <w:rFonts w:ascii="Cambria Math" w:hAnsi="Cambria Math" w:cs="Times New Roman"/>
            <w:color w:val="auto"/>
            <w:szCs w:val="24"/>
          </w:rPr>
          <m:t xml:space="preserve"> </m:t>
        </m:r>
      </m:oMath>
      <w:r w:rsidR="003C1A0D" w:rsidRPr="00A968B4">
        <w:rPr>
          <w:rFonts w:ascii="Times New Roman" w:hAnsi="Times New Roman" w:cs="Times New Roman"/>
          <w:i w:val="0"/>
          <w:color w:val="auto"/>
          <w:sz w:val="24"/>
          <w:szCs w:val="24"/>
        </w:rPr>
        <w:t xml:space="preserve">                                             (</w:t>
      </w:r>
      <w:r w:rsidR="003C1A0D" w:rsidRPr="00A968B4">
        <w:rPr>
          <w:rFonts w:ascii="Times New Roman" w:hAnsi="Times New Roman" w:cs="Times New Roman"/>
          <w:i w:val="0"/>
          <w:color w:val="auto"/>
          <w:sz w:val="24"/>
          <w:szCs w:val="24"/>
        </w:rPr>
        <w:fldChar w:fldCharType="begin"/>
      </w:r>
      <w:r w:rsidR="003C1A0D" w:rsidRPr="00A968B4">
        <w:rPr>
          <w:rFonts w:ascii="Times New Roman" w:hAnsi="Times New Roman" w:cs="Times New Roman"/>
          <w:i w:val="0"/>
          <w:color w:val="auto"/>
          <w:sz w:val="24"/>
          <w:szCs w:val="24"/>
        </w:rPr>
        <w:instrText xml:space="preserve"> SEQ Equation \* ARABIC </w:instrText>
      </w:r>
      <w:r w:rsidR="003C1A0D" w:rsidRPr="00A968B4">
        <w:rPr>
          <w:rFonts w:ascii="Times New Roman" w:hAnsi="Times New Roman" w:cs="Times New Roman"/>
          <w:i w:val="0"/>
          <w:color w:val="auto"/>
          <w:sz w:val="24"/>
          <w:szCs w:val="24"/>
        </w:rPr>
        <w:fldChar w:fldCharType="separate"/>
      </w:r>
      <w:r w:rsidR="007379AE" w:rsidRPr="00A968B4">
        <w:rPr>
          <w:rFonts w:ascii="Times New Roman" w:hAnsi="Times New Roman" w:cs="Times New Roman"/>
          <w:i w:val="0"/>
          <w:noProof/>
          <w:color w:val="auto"/>
          <w:sz w:val="24"/>
          <w:szCs w:val="24"/>
        </w:rPr>
        <w:t>22</w:t>
      </w:r>
      <w:r w:rsidR="003C1A0D" w:rsidRPr="00A968B4">
        <w:rPr>
          <w:rFonts w:ascii="Times New Roman" w:hAnsi="Times New Roman" w:cs="Times New Roman"/>
          <w:i w:val="0"/>
          <w:color w:val="auto"/>
          <w:sz w:val="24"/>
          <w:szCs w:val="24"/>
        </w:rPr>
        <w:fldChar w:fldCharType="end"/>
      </w:r>
      <w:r w:rsidR="003C1A0D" w:rsidRPr="00A968B4">
        <w:rPr>
          <w:rFonts w:ascii="Times New Roman" w:hAnsi="Times New Roman" w:cs="Times New Roman"/>
          <w:i w:val="0"/>
          <w:color w:val="auto"/>
          <w:sz w:val="24"/>
          <w:szCs w:val="24"/>
        </w:rPr>
        <w:t>)</w:t>
      </w:r>
    </w:p>
    <w:p w:rsidR="003C1A0D" w:rsidRPr="00A968B4" w:rsidRDefault="003C1A0D" w:rsidP="003C1A0D">
      <w:pPr>
        <w:pStyle w:val="Text"/>
        <w:ind w:firstLine="0"/>
        <w:rPr>
          <w:rFonts w:ascii="Times New Roman" w:hAnsi="Times New Roman" w:cs="Times New Roman"/>
        </w:rPr>
      </w:pPr>
      <w:r w:rsidRPr="00A968B4">
        <w:rPr>
          <w:rFonts w:ascii="Times New Roman" w:hAnsi="Times New Roman" w:cs="Times New Roman"/>
        </w:rPr>
        <w:t xml:space="preserve">Substituting the values gives: </w:t>
      </w:r>
      <m:oMath>
        <m:f>
          <m:fPr>
            <m:ctrlPr>
              <w:rPr>
                <w:rFonts w:ascii="Cambria Math" w:hAnsi="Cambria Math" w:cs="Times New Roman"/>
                <w:sz w:val="22"/>
                <w:szCs w:val="22"/>
              </w:rPr>
            </m:ctrlPr>
          </m:fPr>
          <m:num>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W</m:t>
                </m:r>
              </m:e>
              <m:sub>
                <m:r>
                  <m:rPr>
                    <m:sty m:val="p"/>
                  </m:rPr>
                  <w:rPr>
                    <w:rFonts w:ascii="Cambria Math" w:hAnsi="Cambria Math" w:cs="Times New Roman"/>
                    <w:sz w:val="22"/>
                    <w:szCs w:val="22"/>
                  </w:rPr>
                  <m:t>to</m:t>
                </m:r>
              </m:sub>
            </m:sSub>
          </m:num>
          <m:den>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W</m:t>
                </m:r>
              </m:e>
              <m:sub>
                <m:r>
                  <m:rPr>
                    <m:sty m:val="p"/>
                  </m:rPr>
                  <w:rPr>
                    <w:rFonts w:ascii="Cambria Math" w:hAnsi="Cambria Math" w:cs="Times New Roman"/>
                    <w:sz w:val="22"/>
                    <w:szCs w:val="22"/>
                  </w:rPr>
                  <m:t>e</m:t>
                </m:r>
              </m:sub>
            </m:sSub>
          </m:den>
        </m:f>
        <m:r>
          <m:rPr>
            <m:sty m:val="p"/>
          </m:rPr>
          <w:rPr>
            <w:rFonts w:ascii="Cambria Math" w:hAnsi="Cambria Math" w:cs="Times New Roman"/>
            <w:sz w:val="22"/>
            <w:szCs w:val="22"/>
          </w:rPr>
          <m:t>=(1.038)(77,602.6)</m:t>
        </m:r>
        <m:sSup>
          <m:sSupPr>
            <m:ctrlPr>
              <w:rPr>
                <w:rFonts w:ascii="Cambria Math" w:hAnsi="Cambria Math" w:cs="Times New Roman"/>
                <w:sz w:val="22"/>
                <w:szCs w:val="22"/>
              </w:rPr>
            </m:ctrlPr>
          </m:sSupPr>
          <m:e>
            <m:d>
              <m:dPr>
                <m:begChr m:val="["/>
                <m:endChr m:val="]"/>
                <m:ctrlPr>
                  <w:rPr>
                    <w:rFonts w:ascii="Cambria Math" w:hAnsi="Cambria Math" w:cs="Times New Roman"/>
                    <w:sz w:val="22"/>
                    <w:szCs w:val="22"/>
                  </w:rPr>
                </m:ctrlPr>
              </m:dPr>
              <m:e>
                <m:r>
                  <w:rPr>
                    <w:rFonts w:ascii="Cambria Math" w:hAnsi="Cambria Math" w:cs="Times New Roman"/>
                    <w:sz w:val="22"/>
                    <w:szCs w:val="22"/>
                  </w:rPr>
                  <m:t>invlog</m:t>
                </m:r>
                <m:d>
                  <m:dPr>
                    <m:ctrlPr>
                      <w:rPr>
                        <w:rFonts w:ascii="Cambria Math" w:hAnsi="Cambria Math" w:cs="Times New Roman"/>
                        <w:i/>
                        <w:sz w:val="22"/>
                        <w:szCs w:val="22"/>
                      </w:rPr>
                    </m:ctrlPr>
                  </m:dPr>
                  <m:e>
                    <m:f>
                      <m:fPr>
                        <m:ctrlPr>
                          <w:rPr>
                            <w:rFonts w:ascii="Cambria Math" w:hAnsi="Cambria Math" w:cs="Times New Roman"/>
                            <w:sz w:val="22"/>
                            <w:szCs w:val="22"/>
                          </w:rPr>
                        </m:ctrlPr>
                      </m:fPr>
                      <m:num>
                        <m:func>
                          <m:funcPr>
                            <m:ctrlPr>
                              <w:rPr>
                                <w:rFonts w:ascii="Cambria Math" w:hAnsi="Cambria Math" w:cs="Times New Roman"/>
                                <w:i/>
                                <w:sz w:val="22"/>
                                <w:szCs w:val="22"/>
                              </w:rPr>
                            </m:ctrlPr>
                          </m:funcPr>
                          <m:fName>
                            <m:r>
                              <w:rPr>
                                <w:rFonts w:ascii="Cambria Math" w:hAnsi="Cambria Math" w:cs="Times New Roman"/>
                                <w:sz w:val="22"/>
                                <w:szCs w:val="22"/>
                              </w:rPr>
                              <m:t>log</m:t>
                            </m:r>
                          </m:fName>
                          <m:e>
                            <m:d>
                              <m:dPr>
                                <m:ctrlPr>
                                  <w:rPr>
                                    <w:rFonts w:ascii="Cambria Math" w:hAnsi="Cambria Math" w:cs="Times New Roman"/>
                                    <w:i/>
                                    <w:sz w:val="22"/>
                                    <w:szCs w:val="22"/>
                                  </w:rPr>
                                </m:ctrlPr>
                              </m:dPr>
                              <m:e>
                                <m:r>
                                  <w:rPr>
                                    <w:rFonts w:ascii="Cambria Math" w:hAnsi="Cambria Math" w:cs="Times New Roman"/>
                                    <w:sz w:val="22"/>
                                    <w:szCs w:val="22"/>
                                  </w:rPr>
                                  <m:t>77,602.6</m:t>
                                </m:r>
                                <m:ctrlPr>
                                  <w:rPr>
                                    <w:rFonts w:ascii="Cambria Math" w:hAnsi="Cambria Math" w:cs="Times New Roman"/>
                                    <w:sz w:val="22"/>
                                    <w:szCs w:val="22"/>
                                  </w:rPr>
                                </m:ctrlPr>
                              </m:e>
                            </m:d>
                          </m:e>
                        </m:func>
                        <m:r>
                          <m:rPr>
                            <m:sty m:val="p"/>
                          </m:rPr>
                          <w:rPr>
                            <w:rFonts w:ascii="Cambria Math" w:hAnsi="Cambria Math" w:cs="Times New Roman"/>
                            <w:sz w:val="22"/>
                            <w:szCs w:val="22"/>
                          </w:rPr>
                          <m:t>-0.083</m:t>
                        </m:r>
                        <m:ctrlPr>
                          <w:rPr>
                            <w:rFonts w:ascii="Cambria Math" w:hAnsi="Cambria Math" w:cs="Times New Roman"/>
                            <w:i/>
                            <w:sz w:val="22"/>
                            <w:szCs w:val="22"/>
                          </w:rPr>
                        </m:ctrlPr>
                      </m:num>
                      <m:den>
                        <m:r>
                          <m:rPr>
                            <m:sty m:val="p"/>
                          </m:rPr>
                          <w:rPr>
                            <w:rFonts w:ascii="Cambria Math" w:hAnsi="Cambria Math" w:cs="Times New Roman"/>
                            <w:sz w:val="22"/>
                            <w:szCs w:val="22"/>
                          </w:rPr>
                          <m:t>1.038</m:t>
                        </m:r>
                      </m:den>
                    </m:f>
                    <m:ctrlPr>
                      <w:rPr>
                        <w:rFonts w:ascii="Cambria Math" w:hAnsi="Cambria Math" w:cs="Times New Roman"/>
                        <w:sz w:val="22"/>
                        <w:szCs w:val="22"/>
                      </w:rPr>
                    </m:ctrlPr>
                  </m:e>
                </m:d>
              </m:e>
            </m:d>
          </m:e>
          <m:sup>
            <m:r>
              <m:rPr>
                <m:sty m:val="p"/>
              </m:rPr>
              <w:rPr>
                <w:rFonts w:ascii="Cambria Math" w:hAnsi="Cambria Math" w:cs="Times New Roman"/>
                <w:sz w:val="22"/>
                <w:szCs w:val="22"/>
              </w:rPr>
              <m:t>-1</m:t>
            </m:r>
          </m:sup>
        </m:sSup>
      </m:oMath>
      <w:r w:rsidRPr="00A968B4">
        <w:rPr>
          <w:rFonts w:ascii="Times New Roman" w:hAnsi="Times New Roman" w:cs="Times New Roman"/>
          <w:sz w:val="22"/>
          <w:szCs w:val="22"/>
        </w:rPr>
        <w:t xml:space="preserve"> =1.89.  </w:t>
      </w:r>
      <w:r w:rsidRPr="00A968B4">
        <w:rPr>
          <w:rFonts w:ascii="Times New Roman" w:hAnsi="Times New Roman" w:cs="Times New Roman"/>
        </w:rPr>
        <w:t xml:space="preserve">As a result, for a fuel-powered aircraft, the takeoff weight must be increased by 1.89 lbs for each pound of increase in the empty weight.  1.89 is the growth factor due to empty weight for the fuel-powered aircraft.  If the aircraft used fuel during phases 1-4, the growth factor would be </w:t>
      </w:r>
      <w:r w:rsidRPr="00A968B4">
        <w:rPr>
          <w:rFonts w:ascii="Times New Roman" w:hAnsi="Times New Roman" w:cs="Times New Roman"/>
        </w:rPr>
        <w:lastRenderedPageBreak/>
        <w:t xml:space="preserve">1.866, and it would remain the same for fuel use in phases 1-3 and 5.  If the aircraft were all electric, the growth factor would be 2.22.  </w:t>
      </w:r>
    </w:p>
    <w:p w:rsidR="003C1A0D" w:rsidRPr="00A968B4" w:rsidRDefault="003C1A0D" w:rsidP="003C1A0D">
      <w:pPr>
        <w:pStyle w:val="Text"/>
        <w:ind w:firstLine="0"/>
        <w:rPr>
          <w:rFonts w:ascii="Times New Roman" w:hAnsi="Times New Roman" w:cs="Times New Roman"/>
        </w:rPr>
      </w:pPr>
      <w:r w:rsidRPr="00A968B4">
        <w:rPr>
          <w:rFonts w:ascii="Times New Roman" w:hAnsi="Times New Roman" w:cs="Times New Roman"/>
        </w:rPr>
        <w:tab/>
      </w:r>
      <w:r w:rsidRPr="00A968B4">
        <w:rPr>
          <w:rFonts w:ascii="Times New Roman" w:hAnsi="Times New Roman" w:cs="Times New Roman"/>
        </w:rPr>
        <w:tab/>
        <w:t xml:space="preserve">To compute the sensitivities of the takeoff weight to the payload weight, the partial derivative of equation </w:t>
      </w:r>
      <w:r w:rsidRPr="00A968B4">
        <w:rPr>
          <w:rFonts w:ascii="Times New Roman" w:hAnsi="Times New Roman" w:cs="Times New Roman"/>
        </w:rPr>
        <w:fldChar w:fldCharType="begin"/>
      </w:r>
      <w:r w:rsidRPr="00A968B4">
        <w:rPr>
          <w:rFonts w:ascii="Times New Roman" w:hAnsi="Times New Roman" w:cs="Times New Roman"/>
        </w:rPr>
        <w:instrText xml:space="preserve"> REF _Ref488733480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noProof/>
        </w:rPr>
        <w:t>17</w:t>
      </w:r>
      <w:r w:rsidRPr="00A968B4">
        <w:rPr>
          <w:rFonts w:ascii="Times New Roman" w:hAnsi="Times New Roman" w:cs="Times New Roman"/>
        </w:rPr>
        <w:fldChar w:fldCharType="end"/>
      </w:r>
      <w:r w:rsidRPr="00A968B4">
        <w:rPr>
          <w:rFonts w:ascii="Times New Roman" w:hAnsi="Times New Roman" w:cs="Times New Roman"/>
        </w:rPr>
        <w:t xml:space="preserve"> will be taken, and reduced.  Since </w:t>
      </w:r>
      <m:oMath>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pl</m:t>
                </m:r>
              </m:sub>
            </m:sSub>
          </m:den>
        </m:f>
        <m:r>
          <w:rPr>
            <w:rFonts w:ascii="Cambria Math" w:hAnsi="Cambria Math" w:cs="Times New Roman"/>
          </w:rPr>
          <m:t xml:space="preserve">=0, </m:t>
        </m:r>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pl</m:t>
                </m:r>
              </m:sub>
            </m:sSub>
          </m:den>
        </m:f>
        <m:r>
          <w:rPr>
            <w:rFonts w:ascii="Cambria Math" w:hAnsi="Cambria Math" w:cs="Times New Roman"/>
          </w:rPr>
          <m:t>=0,</m:t>
        </m:r>
      </m:oMath>
      <w:r w:rsidRPr="00A968B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pl</m:t>
                </m:r>
              </m:sub>
            </m:sSub>
          </m:den>
        </m:f>
        <m:r>
          <w:rPr>
            <w:rFonts w:ascii="Cambria Math" w:hAnsi="Cambria Math" w:cs="Times New Roman"/>
          </w:rPr>
          <m:t>=1</m:t>
        </m:r>
      </m:oMath>
      <w:r w:rsidRPr="00A968B4">
        <w:rPr>
          <w:rFonts w:ascii="Times New Roman" w:hAnsi="Times New Roman" w:cs="Times New Roman"/>
        </w:rPr>
        <w:t xml:space="preserve">, and </w:t>
      </w:r>
      <m:oMath>
        <m:f>
          <m:fPr>
            <m:ctrlPr>
              <w:rPr>
                <w:rFonts w:ascii="Cambria Math" w:hAnsi="Cambria Math" w:cs="Times New Roman"/>
                <w:i/>
              </w:rPr>
            </m:ctrlPr>
          </m:fPr>
          <m:num>
            <m:r>
              <w:rPr>
                <w:rFonts w:ascii="Cambria Math" w:hAnsi="Cambria Math" w:cs="Times New Roman"/>
              </w:rPr>
              <m:t>∂C</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pl</m:t>
                </m:r>
              </m:sub>
            </m:sSub>
          </m:den>
        </m:f>
        <m:r>
          <w:rPr>
            <w:rFonts w:ascii="Cambria Math" w:hAnsi="Cambria Math" w:cs="Times New Roman"/>
          </w:rPr>
          <m:t>=0</m:t>
        </m:r>
      </m:oMath>
      <w:r w:rsidR="00FA19EC">
        <w:rPr>
          <w:rFonts w:ascii="Times New Roman" w:hAnsi="Times New Roman" w:cs="Times New Roman"/>
        </w:rPr>
        <w:t>, this results in:</w:t>
      </w:r>
    </w:p>
    <w:p w:rsidR="003C1A0D" w:rsidRPr="00A968B4" w:rsidRDefault="008046B5" w:rsidP="003C1A0D">
      <w:pPr>
        <w:pStyle w:val="Caption"/>
        <w:jc w:val="right"/>
        <w:rPr>
          <w:rFonts w:ascii="Times New Roman" w:hAnsi="Times New Roman" w:cs="Times New Roman"/>
          <w:i w:val="0"/>
          <w:color w:val="auto"/>
        </w:rPr>
      </w:pPr>
      <m:oMath>
        <m:f>
          <m:fPr>
            <m:ctrlPr>
              <w:rPr>
                <w:rFonts w:ascii="Cambria Math" w:hAnsi="Cambria Math" w:cs="Times New Roman"/>
                <w:color w:val="auto"/>
              </w:rPr>
            </m:ctrlPr>
          </m:fPr>
          <m:num>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num>
          <m:den>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pl</m:t>
                </m:r>
              </m:sub>
            </m:sSub>
          </m:den>
        </m:f>
        <m:r>
          <w:rPr>
            <w:rFonts w:ascii="Cambria Math" w:hAnsi="Cambria Math" w:cs="Times New Roman"/>
            <w:color w:val="auto"/>
          </w:rPr>
          <m:t>=B</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r>
          <w:rPr>
            <w:rFonts w:ascii="Cambria Math" w:hAnsi="Cambria Math" w:cs="Times New Roman"/>
            <w:color w:val="auto"/>
          </w:rPr>
          <m:t>)</m:t>
        </m:r>
        <m:sSup>
          <m:sSupPr>
            <m:ctrlPr>
              <w:rPr>
                <w:rFonts w:ascii="Cambria Math" w:hAnsi="Cambria Math" w:cs="Times New Roman"/>
                <w:color w:val="auto"/>
              </w:rPr>
            </m:ctrlPr>
          </m:sSupPr>
          <m:e>
            <m:r>
              <w:rPr>
                <w:rFonts w:ascii="Cambria Math" w:hAnsi="Cambria Math" w:cs="Times New Roman"/>
                <w:color w:val="auto"/>
              </w:rPr>
              <m:t xml:space="preserve">  </m:t>
            </m:r>
            <m:d>
              <m:dPr>
                <m:begChr m:val="{"/>
                <m:endChr m:val="}"/>
                <m:ctrlPr>
                  <w:rPr>
                    <w:rFonts w:ascii="Cambria Math" w:hAnsi="Cambria Math" w:cs="Times New Roman"/>
                    <w:color w:val="auto"/>
                  </w:rPr>
                </m:ctrlPr>
              </m:dPr>
              <m:e>
                <m:r>
                  <w:rPr>
                    <w:rFonts w:ascii="Cambria Math" w:hAnsi="Cambria Math" w:cs="Times New Roman"/>
                    <w:color w:val="auto"/>
                  </w:rPr>
                  <m:t>D-C</m:t>
                </m:r>
                <m:d>
                  <m:dPr>
                    <m:ctrlPr>
                      <w:rPr>
                        <w:rFonts w:ascii="Cambria Math" w:hAnsi="Cambria Math" w:cs="Times New Roman"/>
                        <w:color w:val="auto"/>
                      </w:rPr>
                    </m:ctrlPr>
                  </m:dPr>
                  <m:e>
                    <m:r>
                      <w:rPr>
                        <w:rFonts w:ascii="Cambria Math" w:hAnsi="Cambria Math" w:cs="Times New Roman"/>
                        <w:color w:val="auto"/>
                      </w:rPr>
                      <m:t>1-B</m:t>
                    </m:r>
                  </m:e>
                </m:d>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e>
            </m:d>
          </m:e>
          <m:sup>
            <m:r>
              <w:rPr>
                <w:rFonts w:ascii="Cambria Math" w:hAnsi="Cambria Math" w:cs="Times New Roman"/>
                <w:color w:val="auto"/>
              </w:rPr>
              <m:t>-1</m:t>
            </m:r>
          </m:sup>
        </m:sSup>
      </m:oMath>
      <w:r w:rsidR="003C1A0D" w:rsidRPr="00A968B4">
        <w:rPr>
          <w:rFonts w:ascii="Times New Roman" w:hAnsi="Times New Roman" w:cs="Times New Roman"/>
          <w:i w:val="0"/>
          <w:color w:val="auto"/>
        </w:rPr>
        <w:t xml:space="preserve">                                                 (</w:t>
      </w:r>
      <w:r w:rsidR="003C1A0D" w:rsidRPr="00A968B4">
        <w:rPr>
          <w:rFonts w:ascii="Times New Roman" w:hAnsi="Times New Roman" w:cs="Times New Roman"/>
          <w:i w:val="0"/>
          <w:color w:val="auto"/>
        </w:rPr>
        <w:fldChar w:fldCharType="begin"/>
      </w:r>
      <w:r w:rsidR="003C1A0D" w:rsidRPr="00A968B4">
        <w:rPr>
          <w:rFonts w:ascii="Times New Roman" w:hAnsi="Times New Roman" w:cs="Times New Roman"/>
          <w:i w:val="0"/>
          <w:color w:val="auto"/>
        </w:rPr>
        <w:instrText xml:space="preserve"> SEQ Equation \* ARABIC </w:instrText>
      </w:r>
      <w:r w:rsidR="003C1A0D" w:rsidRPr="00A968B4">
        <w:rPr>
          <w:rFonts w:ascii="Times New Roman" w:hAnsi="Times New Roman" w:cs="Times New Roman"/>
          <w:i w:val="0"/>
          <w:color w:val="auto"/>
        </w:rPr>
        <w:fldChar w:fldCharType="separate"/>
      </w:r>
      <w:r w:rsidR="007379AE" w:rsidRPr="00A968B4">
        <w:rPr>
          <w:rFonts w:ascii="Times New Roman" w:hAnsi="Times New Roman" w:cs="Times New Roman"/>
          <w:i w:val="0"/>
          <w:noProof/>
          <w:color w:val="auto"/>
        </w:rPr>
        <w:t>23</w:t>
      </w:r>
      <w:r w:rsidR="003C1A0D" w:rsidRPr="00A968B4">
        <w:rPr>
          <w:rFonts w:ascii="Times New Roman" w:hAnsi="Times New Roman" w:cs="Times New Roman"/>
          <w:i w:val="0"/>
          <w:color w:val="auto"/>
        </w:rPr>
        <w:fldChar w:fldCharType="end"/>
      </w:r>
      <w:r w:rsidR="003C1A0D" w:rsidRPr="00A968B4">
        <w:rPr>
          <w:rFonts w:ascii="Times New Roman" w:hAnsi="Times New Roman" w:cs="Times New Roman"/>
          <w:i w:val="0"/>
          <w:color w:val="auto"/>
        </w:rPr>
        <w:t>)</w:t>
      </w:r>
    </w:p>
    <w:p w:rsidR="003C1A0D" w:rsidRPr="00A968B4" w:rsidRDefault="003C1A0D" w:rsidP="003C1A0D">
      <w:pPr>
        <w:pStyle w:val="Text"/>
        <w:ind w:firstLine="0"/>
        <w:rPr>
          <w:rFonts w:ascii="Times New Roman" w:hAnsi="Times New Roman" w:cs="Times New Roman"/>
        </w:rPr>
      </w:pPr>
      <w:r w:rsidRPr="00A968B4">
        <w:rPr>
          <w:rFonts w:ascii="Times New Roman" w:hAnsi="Times New Roman" w:cs="Times New Roman"/>
        </w:rPr>
        <w:t xml:space="preserve"> Substituting the remaining values produces </w:t>
      </w:r>
      <m:oMath>
        <m:f>
          <m:fPr>
            <m:ctrlPr>
              <w:rPr>
                <w:rFonts w:ascii="Cambria Math" w:hAnsi="Cambria Math" w:cs="Times New Roman"/>
                <w:sz w:val="22"/>
              </w:rPr>
            </m:ctrlPr>
          </m:fPr>
          <m:num>
            <m:r>
              <m:rPr>
                <m:sty m:val="p"/>
              </m:rPr>
              <w:rPr>
                <w:rFonts w:ascii="Cambria Math" w:hAnsi="Cambria Math" w:cs="Times New Roman"/>
                <w:sz w:val="22"/>
              </w:rPr>
              <m:t>∂</m:t>
            </m:r>
            <m:sSub>
              <m:sSubPr>
                <m:ctrlPr>
                  <w:rPr>
                    <w:rFonts w:ascii="Cambria Math" w:hAnsi="Cambria Math" w:cs="Times New Roman"/>
                    <w:sz w:val="22"/>
                  </w:rPr>
                </m:ctrlPr>
              </m:sSubPr>
              <m:e>
                <m:r>
                  <m:rPr>
                    <m:sty m:val="p"/>
                  </m:rPr>
                  <w:rPr>
                    <w:rFonts w:ascii="Cambria Math" w:hAnsi="Cambria Math" w:cs="Times New Roman"/>
                    <w:sz w:val="22"/>
                  </w:rPr>
                  <m:t>W</m:t>
                </m:r>
              </m:e>
              <m:sub>
                <m:r>
                  <m:rPr>
                    <m:sty m:val="p"/>
                  </m:rPr>
                  <w:rPr>
                    <w:rFonts w:ascii="Cambria Math" w:hAnsi="Cambria Math" w:cs="Times New Roman"/>
                    <w:sz w:val="22"/>
                  </w:rPr>
                  <m:t>to</m:t>
                </m:r>
              </m:sub>
            </m:sSub>
          </m:num>
          <m:den>
            <m:r>
              <m:rPr>
                <m:sty m:val="p"/>
              </m:rPr>
              <w:rPr>
                <w:rFonts w:ascii="Cambria Math" w:hAnsi="Cambria Math" w:cs="Times New Roman"/>
                <w:sz w:val="22"/>
              </w:rPr>
              <m:t>∂</m:t>
            </m:r>
            <m:sSub>
              <m:sSubPr>
                <m:ctrlPr>
                  <w:rPr>
                    <w:rFonts w:ascii="Cambria Math" w:hAnsi="Cambria Math" w:cs="Times New Roman"/>
                    <w:sz w:val="22"/>
                  </w:rPr>
                </m:ctrlPr>
              </m:sSubPr>
              <m:e>
                <m:r>
                  <m:rPr>
                    <m:sty m:val="p"/>
                  </m:rPr>
                  <w:rPr>
                    <w:rFonts w:ascii="Cambria Math" w:hAnsi="Cambria Math" w:cs="Times New Roman"/>
                    <w:sz w:val="22"/>
                  </w:rPr>
                  <m:t>W</m:t>
                </m:r>
              </m:e>
              <m:sub>
                <m:r>
                  <m:rPr>
                    <m:sty m:val="p"/>
                  </m:rPr>
                  <w:rPr>
                    <w:rFonts w:ascii="Cambria Math" w:hAnsi="Cambria Math" w:cs="Times New Roman"/>
                    <w:sz w:val="22"/>
                  </w:rPr>
                  <m:t>pl</m:t>
                </m:r>
              </m:sub>
            </m:sSub>
          </m:den>
        </m:f>
        <m:r>
          <m:rPr>
            <m:sty m:val="p"/>
          </m:rPr>
          <w:rPr>
            <w:rFonts w:ascii="Cambria Math" w:hAnsi="Cambria Math" w:cs="Times New Roman"/>
            <w:sz w:val="22"/>
          </w:rPr>
          <m:t>=1.038(77,602.6)</m:t>
        </m:r>
        <m:sSup>
          <m:sSupPr>
            <m:ctrlPr>
              <w:rPr>
                <w:rFonts w:ascii="Cambria Math" w:hAnsi="Cambria Math" w:cs="Times New Roman"/>
                <w:sz w:val="22"/>
              </w:rPr>
            </m:ctrlPr>
          </m:sSupPr>
          <m:e>
            <m:d>
              <m:dPr>
                <m:begChr m:val="{"/>
                <m:endChr m:val="}"/>
                <m:ctrlPr>
                  <w:rPr>
                    <w:rFonts w:ascii="Cambria Math" w:hAnsi="Cambria Math" w:cs="Times New Roman"/>
                    <w:sz w:val="22"/>
                  </w:rPr>
                </m:ctrlPr>
              </m:dPr>
              <m:e>
                <m:r>
                  <m:rPr>
                    <m:sty m:val="p"/>
                  </m:rPr>
                  <w:rPr>
                    <w:rFonts w:ascii="Cambria Math" w:hAnsi="Cambria Math" w:cs="Times New Roman"/>
                    <w:sz w:val="22"/>
                  </w:rPr>
                  <m:t>20,500-0.813</m:t>
                </m:r>
                <m:d>
                  <m:dPr>
                    <m:ctrlPr>
                      <w:rPr>
                        <w:rFonts w:ascii="Cambria Math" w:hAnsi="Cambria Math" w:cs="Times New Roman"/>
                        <w:sz w:val="22"/>
                      </w:rPr>
                    </m:ctrlPr>
                  </m:dPr>
                  <m:e>
                    <m:r>
                      <m:rPr>
                        <m:sty m:val="p"/>
                      </m:rPr>
                      <w:rPr>
                        <w:rFonts w:ascii="Cambria Math" w:hAnsi="Cambria Math" w:cs="Times New Roman"/>
                        <w:sz w:val="22"/>
                      </w:rPr>
                      <m:t>1-1.038</m:t>
                    </m:r>
                  </m:e>
                </m:d>
                <m:r>
                  <m:rPr>
                    <m:sty m:val="p"/>
                  </m:rPr>
                  <w:rPr>
                    <w:rFonts w:ascii="Cambria Math" w:hAnsi="Cambria Math" w:cs="Times New Roman"/>
                    <w:sz w:val="22"/>
                  </w:rPr>
                  <m:t>77,602.6</m:t>
                </m:r>
              </m:e>
            </m:d>
          </m:e>
          <m:sup>
            <m:r>
              <m:rPr>
                <m:sty m:val="p"/>
              </m:rPr>
              <w:rPr>
                <w:rFonts w:ascii="Cambria Math" w:hAnsi="Cambria Math" w:cs="Times New Roman"/>
                <w:sz w:val="22"/>
              </w:rPr>
              <m:t>-1</m:t>
            </m:r>
          </m:sup>
        </m:sSup>
        <m:r>
          <w:rPr>
            <w:rFonts w:ascii="Cambria Math" w:hAnsi="Cambria Math" w:cs="Times New Roman"/>
            <w:sz w:val="22"/>
          </w:rPr>
          <m:t>=3.5</m:t>
        </m:r>
      </m:oMath>
      <w:r w:rsidRPr="00A968B4">
        <w:rPr>
          <w:rFonts w:ascii="Times New Roman" w:hAnsi="Times New Roman" w:cs="Times New Roman"/>
        </w:rPr>
        <w:t xml:space="preserve">.  Therefore, if the payload increases by 1 lb, the takeoff weight increases by 3.5 lbs for the fuel powered aircraft.  When fuel is used in stages 1-4, the airplane growth factor due to payload is 2.5; with fuel use in stages 1-3, and 5, it’s 3.5; and for an electric airplane, the airplane growth factor due to payload is 2.2.  </w:t>
      </w:r>
    </w:p>
    <w:p w:rsidR="003C1A0D" w:rsidRPr="00A968B4" w:rsidRDefault="003C1A0D" w:rsidP="003C1A0D">
      <w:pPr>
        <w:pStyle w:val="Text"/>
        <w:ind w:firstLine="0"/>
        <w:rPr>
          <w:rFonts w:ascii="Times New Roman" w:hAnsi="Times New Roman" w:cs="Times New Roman"/>
        </w:rPr>
      </w:pPr>
      <w:r w:rsidRPr="00A968B4">
        <w:rPr>
          <w:rFonts w:ascii="Times New Roman" w:hAnsi="Times New Roman" w:cs="Times New Roman"/>
        </w:rPr>
        <w:tab/>
      </w:r>
      <w:r w:rsidRPr="00A968B4">
        <w:rPr>
          <w:rFonts w:ascii="Times New Roman" w:hAnsi="Times New Roman" w:cs="Times New Roman"/>
        </w:rPr>
        <w:tab/>
        <w:t xml:space="preserve">In order to calculate the sensitivity of takeoff weight to range, endurance, speed, specific fuel consumption, and lift to drag ratio, a generic case will be considered.  The variable </w:t>
      </w:r>
      <m:oMath>
        <m:r>
          <w:rPr>
            <w:rFonts w:ascii="Cambria Math" w:hAnsi="Cambria Math" w:cs="Times New Roman"/>
          </w:rPr>
          <m:t>y</m:t>
        </m:r>
      </m:oMath>
      <w:r w:rsidRPr="00A968B4">
        <w:rPr>
          <w:rFonts w:ascii="Times New Roman" w:hAnsi="Times New Roman" w:cs="Times New Roman"/>
        </w:rPr>
        <w:t xml:space="preserve"> will represent any parameter, excluding payload.  Thus, the following equation represents the takeoff weight sensitivity to a parameter </w:t>
      </w:r>
      <m:oMath>
        <m:r>
          <w:rPr>
            <w:rFonts w:ascii="Cambria Math" w:hAnsi="Cambria Math" w:cs="Times New Roman"/>
          </w:rPr>
          <m:t>y:</m:t>
        </m:r>
      </m:oMath>
    </w:p>
    <w:p w:rsidR="003C1A0D" w:rsidRPr="00A968B4" w:rsidRDefault="008046B5" w:rsidP="003C1A0D">
      <w:pPr>
        <w:pStyle w:val="Caption"/>
        <w:jc w:val="right"/>
        <w:rPr>
          <w:rFonts w:ascii="Times New Roman" w:hAnsi="Times New Roman" w:cs="Times New Roman"/>
          <w:i w:val="0"/>
          <w:color w:val="auto"/>
        </w:rPr>
      </w:pPr>
      <m:oMath>
        <m:f>
          <m:fPr>
            <m:ctrlPr>
              <w:rPr>
                <w:rFonts w:ascii="Cambria Math" w:hAnsi="Cambria Math" w:cs="Times New Roman"/>
                <w:color w:val="auto"/>
              </w:rPr>
            </m:ctrlPr>
          </m:fPr>
          <m:num>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num>
          <m:den>
            <m:r>
              <w:rPr>
                <w:rFonts w:ascii="Cambria Math" w:hAnsi="Cambria Math" w:cs="Times New Roman"/>
                <w:color w:val="auto"/>
              </w:rPr>
              <m:t>∂y</m:t>
            </m:r>
          </m:den>
        </m:f>
        <m:r>
          <w:rPr>
            <w:rFonts w:ascii="Cambria Math" w:hAnsi="Cambria Math" w:cs="Times New Roman"/>
            <w:color w:val="auto"/>
          </w:rPr>
          <m:t>=</m:t>
        </m:r>
        <m:sSup>
          <m:sSupPr>
            <m:ctrlPr>
              <w:rPr>
                <w:rFonts w:ascii="Cambria Math" w:hAnsi="Cambria Math" w:cs="Times New Roman"/>
                <w:color w:val="auto"/>
              </w:rPr>
            </m:ctrlPr>
          </m:sSupPr>
          <m:e>
            <m:d>
              <m:dPr>
                <m:begChr m:val="{"/>
                <m:ctrlPr>
                  <w:rPr>
                    <w:rFonts w:ascii="Cambria Math" w:hAnsi="Cambria Math" w:cs="Times New Roman"/>
                    <w:color w:val="auto"/>
                  </w:rPr>
                </m:ctrlPr>
              </m:dPr>
              <m:e>
                <m:r>
                  <w:rPr>
                    <w:rFonts w:ascii="Cambria Math" w:hAnsi="Cambria Math" w:cs="Times New Roman"/>
                    <w:color w:val="auto"/>
                  </w:rPr>
                  <m:t>C</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d>
                  <m:dPr>
                    <m:ctrlPr>
                      <w:rPr>
                        <w:rFonts w:ascii="Cambria Math" w:hAnsi="Cambria Math" w:cs="Times New Roman"/>
                        <w:color w:val="auto"/>
                      </w:rPr>
                    </m:ctrlPr>
                  </m:dPr>
                  <m:e>
                    <m:r>
                      <w:rPr>
                        <w:rFonts w:ascii="Cambria Math" w:hAnsi="Cambria Math" w:cs="Times New Roman"/>
                        <w:color w:val="auto"/>
                      </w:rPr>
                      <m:t>1-B</m:t>
                    </m:r>
                  </m:e>
                </m:d>
                <m:r>
                  <w:rPr>
                    <w:rFonts w:ascii="Cambria Math" w:hAnsi="Cambria Math" w:cs="Times New Roman"/>
                    <w:color w:val="auto"/>
                  </w:rPr>
                  <m:t>-D</m:t>
                </m:r>
              </m:e>
            </m:d>
          </m:e>
          <m:sup>
            <m:r>
              <w:rPr>
                <w:rFonts w:ascii="Cambria Math" w:hAnsi="Cambria Math" w:cs="Times New Roman"/>
                <w:color w:val="auto"/>
              </w:rPr>
              <m:t>-1</m:t>
            </m:r>
          </m:sup>
        </m:sSup>
        <m:r>
          <w:rPr>
            <w:rFonts w:ascii="Cambria Math" w:hAnsi="Cambria Math" w:cs="Times New Roman"/>
            <w:color w:val="auto"/>
          </w:rPr>
          <m:t>B</m:t>
        </m:r>
        <m:sSubSup>
          <m:sSubSupPr>
            <m:ctrlPr>
              <w:rPr>
                <w:rFonts w:ascii="Cambria Math" w:hAnsi="Cambria Math" w:cs="Times New Roman"/>
                <w:color w:val="auto"/>
              </w:rPr>
            </m:ctrlPr>
          </m:sSubSupPr>
          <m:e>
            <m:r>
              <w:rPr>
                <w:rFonts w:ascii="Cambria Math" w:hAnsi="Cambria Math" w:cs="Times New Roman"/>
                <w:color w:val="auto"/>
              </w:rPr>
              <m:t>W</m:t>
            </m:r>
          </m:e>
          <m:sub>
            <m:r>
              <w:rPr>
                <w:rFonts w:ascii="Cambria Math" w:hAnsi="Cambria Math" w:cs="Times New Roman"/>
                <w:color w:val="auto"/>
              </w:rPr>
              <m:t>to</m:t>
            </m:r>
          </m:sub>
          <m:sup>
            <m:r>
              <w:rPr>
                <w:rFonts w:ascii="Cambria Math" w:hAnsi="Cambria Math" w:cs="Times New Roman"/>
                <w:color w:val="auto"/>
              </w:rPr>
              <m:t>2</m:t>
            </m:r>
          </m:sup>
        </m:sSubSup>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∂C</m:t>
                </m:r>
              </m:num>
              <m:den>
                <m:r>
                  <w:rPr>
                    <w:rFonts w:ascii="Cambria Math" w:hAnsi="Cambria Math" w:cs="Times New Roman"/>
                    <w:color w:val="auto"/>
                  </w:rPr>
                  <m:t>∂y</m:t>
                </m:r>
              </m:den>
            </m:f>
          </m:e>
        </m:d>
      </m:oMath>
      <w:r w:rsidR="003C1A0D" w:rsidRPr="00A968B4">
        <w:rPr>
          <w:rFonts w:ascii="Times New Roman" w:hAnsi="Times New Roman" w:cs="Times New Roman"/>
          <w:i w:val="0"/>
          <w:color w:val="auto"/>
        </w:rPr>
        <w:t xml:space="preserve">                                                   (</w:t>
      </w:r>
      <w:r w:rsidR="003C1A0D" w:rsidRPr="00A968B4">
        <w:rPr>
          <w:rFonts w:ascii="Times New Roman" w:hAnsi="Times New Roman" w:cs="Times New Roman"/>
          <w:i w:val="0"/>
          <w:color w:val="auto"/>
        </w:rPr>
        <w:fldChar w:fldCharType="begin"/>
      </w:r>
      <w:r w:rsidR="003C1A0D" w:rsidRPr="00A968B4">
        <w:rPr>
          <w:rFonts w:ascii="Times New Roman" w:hAnsi="Times New Roman" w:cs="Times New Roman"/>
          <w:i w:val="0"/>
          <w:color w:val="auto"/>
        </w:rPr>
        <w:instrText xml:space="preserve"> SEQ Equation \* ARABIC </w:instrText>
      </w:r>
      <w:r w:rsidR="003C1A0D" w:rsidRPr="00A968B4">
        <w:rPr>
          <w:rFonts w:ascii="Times New Roman" w:hAnsi="Times New Roman" w:cs="Times New Roman"/>
          <w:i w:val="0"/>
          <w:color w:val="auto"/>
        </w:rPr>
        <w:fldChar w:fldCharType="separate"/>
      </w:r>
      <w:r w:rsidR="007379AE" w:rsidRPr="00A968B4">
        <w:rPr>
          <w:rFonts w:ascii="Times New Roman" w:hAnsi="Times New Roman" w:cs="Times New Roman"/>
          <w:i w:val="0"/>
          <w:noProof/>
          <w:color w:val="auto"/>
        </w:rPr>
        <w:t>24</w:t>
      </w:r>
      <w:r w:rsidR="003C1A0D" w:rsidRPr="00A968B4">
        <w:rPr>
          <w:rFonts w:ascii="Times New Roman" w:hAnsi="Times New Roman" w:cs="Times New Roman"/>
          <w:i w:val="0"/>
          <w:color w:val="auto"/>
        </w:rPr>
        <w:fldChar w:fldCharType="end"/>
      </w:r>
      <w:r w:rsidR="003C1A0D" w:rsidRPr="00A968B4">
        <w:rPr>
          <w:rFonts w:ascii="Times New Roman" w:hAnsi="Times New Roman" w:cs="Times New Roman"/>
          <w:i w:val="0"/>
          <w:color w:val="auto"/>
        </w:rPr>
        <w:t>)</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Using Breguet’s equations and</w:t>
      </w:r>
    </w:p>
    <w:p w:rsidR="003C1A0D" w:rsidRPr="00A968B4" w:rsidRDefault="003C1A0D" w:rsidP="003C1A0D">
      <w:pPr>
        <w:pStyle w:val="Caption"/>
        <w:jc w:val="right"/>
        <w:rPr>
          <w:rFonts w:ascii="Times New Roman" w:hAnsi="Times New Roman" w:cs="Times New Roman"/>
          <w:i w:val="0"/>
          <w:color w:val="auto"/>
        </w:rPr>
      </w:pPr>
      <w:r w:rsidRPr="00A968B4">
        <w:rPr>
          <w:rFonts w:ascii="Times New Roman" w:hAnsi="Times New Roman" w:cs="Times New Roman"/>
          <w:color w:val="auto"/>
        </w:rPr>
        <w:t xml:space="preserve"> </w:t>
      </w:r>
      <m:oMath>
        <m:r>
          <w:rPr>
            <w:rFonts w:ascii="Cambria Math" w:hAnsi="Cambria Math" w:cs="Times New Roman"/>
            <w:color w:val="auto"/>
          </w:rPr>
          <m:t>F=-B</m:t>
        </m:r>
        <m:sSubSup>
          <m:sSubSupPr>
            <m:ctrlPr>
              <w:rPr>
                <w:rFonts w:ascii="Cambria Math" w:hAnsi="Cambria Math" w:cs="Times New Roman"/>
                <w:i w:val="0"/>
                <w:color w:val="auto"/>
              </w:rPr>
            </m:ctrlPr>
          </m:sSubSupPr>
          <m:e>
            <m:r>
              <w:rPr>
                <w:rFonts w:ascii="Cambria Math" w:hAnsi="Cambria Math" w:cs="Times New Roman"/>
                <w:color w:val="auto"/>
              </w:rPr>
              <m:t>W</m:t>
            </m:r>
          </m:e>
          <m:sub>
            <m:r>
              <w:rPr>
                <w:rFonts w:ascii="Cambria Math" w:hAnsi="Cambria Math" w:cs="Times New Roman"/>
                <w:color w:val="auto"/>
              </w:rPr>
              <m:t>to</m:t>
            </m:r>
          </m:sub>
          <m:sup>
            <m:r>
              <w:rPr>
                <w:rFonts w:ascii="Cambria Math" w:hAnsi="Cambria Math" w:cs="Times New Roman"/>
                <w:color w:val="auto"/>
              </w:rPr>
              <m:t>2</m:t>
            </m:r>
          </m:sup>
        </m:sSubSup>
        <m:sSup>
          <m:sSupPr>
            <m:ctrlPr>
              <w:rPr>
                <w:rFonts w:ascii="Cambria Math" w:hAnsi="Cambria Math" w:cs="Times New Roman"/>
                <w:i w:val="0"/>
                <w:color w:val="auto"/>
              </w:rPr>
            </m:ctrlPr>
          </m:sSupPr>
          <m:e>
            <m:d>
              <m:dPr>
                <m:begChr m:val="{"/>
                <m:endChr m:val="}"/>
                <m:ctrlPr>
                  <w:rPr>
                    <w:rFonts w:ascii="Cambria Math" w:hAnsi="Cambria Math" w:cs="Times New Roman"/>
                    <w:i w:val="0"/>
                    <w:color w:val="auto"/>
                  </w:rPr>
                </m:ctrlPr>
              </m:dPr>
              <m:e>
                <m:r>
                  <w:rPr>
                    <w:rFonts w:ascii="Cambria Math" w:hAnsi="Cambria Math" w:cs="Times New Roman"/>
                    <w:color w:val="auto"/>
                  </w:rPr>
                  <m:t>C</m:t>
                </m:r>
                <m:sSub>
                  <m:sSubPr>
                    <m:ctrlPr>
                      <w:rPr>
                        <w:rFonts w:ascii="Cambria Math" w:hAnsi="Cambria Math" w:cs="Times New Roman"/>
                        <w:i w:val="0"/>
                        <w:color w:val="auto"/>
                      </w:rPr>
                    </m:ctrlPr>
                  </m:sSubPr>
                  <m:e>
                    <m:r>
                      <w:rPr>
                        <w:rFonts w:ascii="Cambria Math" w:hAnsi="Cambria Math" w:cs="Times New Roman"/>
                        <w:color w:val="auto"/>
                      </w:rPr>
                      <m:t>W</m:t>
                    </m:r>
                  </m:e>
                  <m:sub>
                    <m:r>
                      <w:rPr>
                        <w:rFonts w:ascii="Cambria Math" w:hAnsi="Cambria Math" w:cs="Times New Roman"/>
                        <w:color w:val="auto"/>
                      </w:rPr>
                      <m:t>to</m:t>
                    </m:r>
                  </m:sub>
                </m:sSub>
                <m:d>
                  <m:dPr>
                    <m:ctrlPr>
                      <w:rPr>
                        <w:rFonts w:ascii="Cambria Math" w:hAnsi="Cambria Math" w:cs="Times New Roman"/>
                        <w:i w:val="0"/>
                        <w:color w:val="auto"/>
                      </w:rPr>
                    </m:ctrlPr>
                  </m:dPr>
                  <m:e>
                    <m:r>
                      <w:rPr>
                        <w:rFonts w:ascii="Cambria Math" w:hAnsi="Cambria Math" w:cs="Times New Roman"/>
                        <w:color w:val="auto"/>
                      </w:rPr>
                      <m:t>1-B</m:t>
                    </m:r>
                  </m:e>
                </m:d>
                <m:r>
                  <w:rPr>
                    <w:rFonts w:ascii="Cambria Math" w:hAnsi="Cambria Math" w:cs="Times New Roman"/>
                    <w:color w:val="auto"/>
                  </w:rPr>
                  <m:t>-D</m:t>
                </m:r>
              </m:e>
            </m:d>
          </m:e>
          <m:sup>
            <m:r>
              <w:rPr>
                <w:rFonts w:ascii="Cambria Math" w:hAnsi="Cambria Math" w:cs="Times New Roman"/>
                <w:color w:val="auto"/>
              </w:rPr>
              <m:t>-1</m:t>
            </m:r>
          </m:sup>
        </m:sSup>
        <m:d>
          <m:dPr>
            <m:ctrlPr>
              <w:rPr>
                <w:rFonts w:ascii="Cambria Math" w:hAnsi="Cambria Math" w:cs="Times New Roman"/>
                <w:i w:val="0"/>
                <w:color w:val="auto"/>
              </w:rPr>
            </m:ctrlPr>
          </m:dPr>
          <m:e>
            <m:r>
              <w:rPr>
                <w:rFonts w:ascii="Cambria Math" w:hAnsi="Cambria Math" w:cs="Times New Roman"/>
                <w:color w:val="auto"/>
              </w:rPr>
              <m:t>1+</m:t>
            </m:r>
            <m:sSub>
              <m:sSubPr>
                <m:ctrlPr>
                  <w:rPr>
                    <w:rFonts w:ascii="Cambria Math" w:hAnsi="Cambria Math" w:cs="Times New Roman"/>
                    <w:i w:val="0"/>
                    <w:color w:val="auto"/>
                  </w:rPr>
                </m:ctrlPr>
              </m:sSubPr>
              <m:e>
                <m:r>
                  <w:rPr>
                    <w:rFonts w:ascii="Cambria Math" w:hAnsi="Cambria Math" w:cs="Times New Roman"/>
                    <w:color w:val="auto"/>
                  </w:rPr>
                  <m:t>M</m:t>
                </m:r>
              </m:e>
              <m:sub>
                <m:r>
                  <w:rPr>
                    <w:rFonts w:ascii="Cambria Math" w:hAnsi="Cambria Math" w:cs="Times New Roman"/>
                    <w:color w:val="auto"/>
                  </w:rPr>
                  <m:t>res</m:t>
                </m:r>
              </m:sub>
            </m:sSub>
          </m:e>
        </m:d>
        <m:sSub>
          <m:sSubPr>
            <m:ctrlPr>
              <w:rPr>
                <w:rFonts w:ascii="Cambria Math" w:hAnsi="Cambria Math" w:cs="Times New Roman"/>
                <w:i w:val="0"/>
                <w:color w:val="auto"/>
              </w:rPr>
            </m:ctrlPr>
          </m:sSubPr>
          <m:e>
            <m:r>
              <w:rPr>
                <w:rFonts w:ascii="Cambria Math" w:hAnsi="Cambria Math" w:cs="Times New Roman"/>
                <w:color w:val="auto"/>
              </w:rPr>
              <m:t>M</m:t>
            </m:r>
          </m:e>
          <m:sub>
            <m:r>
              <w:rPr>
                <w:rFonts w:ascii="Cambria Math" w:hAnsi="Cambria Math" w:cs="Times New Roman"/>
                <w:color w:val="auto"/>
              </w:rPr>
              <m:t>ff</m:t>
            </m:r>
          </m:sub>
        </m:sSub>
        <m:r>
          <w:rPr>
            <w:rFonts w:ascii="Cambria Math" w:hAnsi="Cambria Math" w:cs="Times New Roman"/>
            <w:color w:val="auto"/>
          </w:rPr>
          <m:t xml:space="preserve"> </m:t>
        </m:r>
      </m:oMath>
      <w:r w:rsidRPr="00A968B4">
        <w:rPr>
          <w:rFonts w:ascii="Times New Roman" w:hAnsi="Times New Roman" w:cs="Times New Roman"/>
          <w:i w:val="0"/>
          <w:color w:val="auto"/>
        </w:rPr>
        <w:t xml:space="preserve">                                         (</w:t>
      </w:r>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SEQ Equation \* ARABIC </w:instrText>
      </w:r>
      <w:r w:rsidRPr="00A968B4">
        <w:rPr>
          <w:rFonts w:ascii="Times New Roman" w:hAnsi="Times New Roman" w:cs="Times New Roman"/>
          <w:i w:val="0"/>
          <w:color w:val="auto"/>
        </w:rPr>
        <w:fldChar w:fldCharType="separate"/>
      </w:r>
      <w:r w:rsidR="007379AE" w:rsidRPr="00A968B4">
        <w:rPr>
          <w:rFonts w:ascii="Times New Roman" w:hAnsi="Times New Roman" w:cs="Times New Roman"/>
          <w:i w:val="0"/>
          <w:noProof/>
          <w:color w:val="auto"/>
        </w:rPr>
        <w:t>25</w:t>
      </w:r>
      <w:r w:rsidRPr="00A968B4">
        <w:rPr>
          <w:rFonts w:ascii="Times New Roman" w:hAnsi="Times New Roman" w:cs="Times New Roman"/>
          <w:i w:val="0"/>
          <w:color w:val="auto"/>
        </w:rPr>
        <w:fldChar w:fldCharType="end"/>
      </w:r>
      <w:r w:rsidRPr="00A968B4">
        <w:rPr>
          <w:rFonts w:ascii="Times New Roman" w:hAnsi="Times New Roman" w:cs="Times New Roman"/>
          <w:i w:val="0"/>
          <w:color w:val="auto"/>
        </w:rPr>
        <w:t>)</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 xml:space="preserve">Breguet’s partials can be derived.  They are available in </w:t>
      </w:r>
      <w:r w:rsidRPr="00A968B4">
        <w:rPr>
          <w:rFonts w:ascii="Times New Roman" w:hAnsi="Times New Roman" w:cs="Times New Roman"/>
        </w:rPr>
        <w:fldChar w:fldCharType="begin"/>
      </w:r>
      <w:r w:rsidRPr="00A968B4">
        <w:rPr>
          <w:rFonts w:ascii="Times New Roman" w:hAnsi="Times New Roman" w:cs="Times New Roman"/>
        </w:rPr>
        <w:instrText xml:space="preserve"> REF _Ref490171137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sz w:val="22"/>
          <w:szCs w:val="22"/>
        </w:rPr>
        <w:t xml:space="preserve">Table </w:t>
      </w:r>
      <w:r w:rsidRPr="00A968B4">
        <w:rPr>
          <w:rFonts w:ascii="Times New Roman" w:hAnsi="Times New Roman" w:cs="Times New Roman"/>
          <w:noProof/>
          <w:sz w:val="22"/>
          <w:szCs w:val="22"/>
        </w:rPr>
        <w:t>10</w:t>
      </w:r>
      <w:r w:rsidRPr="00A968B4">
        <w:rPr>
          <w:rFonts w:ascii="Times New Roman" w:hAnsi="Times New Roman" w:cs="Times New Roman"/>
        </w:rPr>
        <w:fldChar w:fldCharType="end"/>
      </w:r>
      <w:r w:rsidRPr="00A968B4">
        <w:rPr>
          <w:rFonts w:ascii="Times New Roman" w:hAnsi="Times New Roman" w:cs="Times New Roman"/>
        </w:rPr>
        <w:t xml:space="preserve">, below.  Using the manually calculated values, F=250,337.6 lbs. </w:t>
      </w:r>
    </w:p>
    <w:p w:rsidR="002E7EB1" w:rsidRPr="00A968B4" w:rsidRDefault="002E7EB1" w:rsidP="003C1A0D">
      <w:pPr>
        <w:ind w:firstLine="0"/>
        <w:rPr>
          <w:rFonts w:ascii="Times New Roman" w:hAnsi="Times New Roman" w:cs="Times New Roman"/>
        </w:rPr>
      </w:pPr>
    </w:p>
    <w:p w:rsidR="002E7EB1" w:rsidRPr="00A968B4" w:rsidRDefault="002E7EB1" w:rsidP="003C1A0D">
      <w:pPr>
        <w:ind w:firstLine="0"/>
        <w:rPr>
          <w:rFonts w:ascii="Times New Roman" w:hAnsi="Times New Roman" w:cs="Times New Roman"/>
        </w:rPr>
      </w:pPr>
    </w:p>
    <w:p w:rsidR="003C1A0D" w:rsidRPr="00A968B4" w:rsidRDefault="003C1A0D" w:rsidP="003C1A0D">
      <w:pPr>
        <w:pStyle w:val="Caption"/>
        <w:rPr>
          <w:rFonts w:ascii="Times New Roman" w:hAnsi="Times New Roman" w:cs="Times New Roman"/>
          <w:i w:val="0"/>
          <w:color w:val="auto"/>
          <w:szCs w:val="22"/>
        </w:rPr>
      </w:pPr>
      <w:bookmarkStart w:id="170" w:name="_Ref490171137"/>
      <w:bookmarkStart w:id="171" w:name="_Toc490258931"/>
      <w:bookmarkStart w:id="172" w:name="_Toc510994804"/>
      <w:r w:rsidRPr="00A968B4">
        <w:rPr>
          <w:rFonts w:ascii="Times New Roman" w:hAnsi="Times New Roman" w:cs="Times New Roman"/>
          <w:i w:val="0"/>
          <w:color w:val="auto"/>
          <w:szCs w:val="22"/>
        </w:rPr>
        <w:lastRenderedPageBreak/>
        <w:t xml:space="preserve">Table </w:t>
      </w:r>
      <w:r w:rsidRPr="00A968B4">
        <w:rPr>
          <w:rFonts w:ascii="Times New Roman" w:hAnsi="Times New Roman" w:cs="Times New Roman"/>
          <w:i w:val="0"/>
          <w:color w:val="auto"/>
          <w:szCs w:val="22"/>
        </w:rPr>
        <w:fldChar w:fldCharType="begin"/>
      </w:r>
      <w:r w:rsidRPr="00A968B4">
        <w:rPr>
          <w:rFonts w:ascii="Times New Roman" w:hAnsi="Times New Roman" w:cs="Times New Roman"/>
          <w:i w:val="0"/>
          <w:color w:val="auto"/>
          <w:szCs w:val="22"/>
        </w:rPr>
        <w:instrText xml:space="preserve"> SEQ Table \* ARABIC </w:instrText>
      </w:r>
      <w:r w:rsidRPr="00A968B4">
        <w:rPr>
          <w:rFonts w:ascii="Times New Roman" w:hAnsi="Times New Roman" w:cs="Times New Roman"/>
          <w:i w:val="0"/>
          <w:color w:val="auto"/>
          <w:szCs w:val="22"/>
        </w:rPr>
        <w:fldChar w:fldCharType="separate"/>
      </w:r>
      <w:r w:rsidR="00C55883" w:rsidRPr="00A968B4">
        <w:rPr>
          <w:rFonts w:ascii="Times New Roman" w:hAnsi="Times New Roman" w:cs="Times New Roman"/>
          <w:i w:val="0"/>
          <w:noProof/>
          <w:color w:val="auto"/>
          <w:szCs w:val="22"/>
        </w:rPr>
        <w:t>10</w:t>
      </w:r>
      <w:r w:rsidRPr="00A968B4">
        <w:rPr>
          <w:rFonts w:ascii="Times New Roman" w:hAnsi="Times New Roman" w:cs="Times New Roman"/>
          <w:i w:val="0"/>
          <w:color w:val="auto"/>
          <w:szCs w:val="22"/>
        </w:rPr>
        <w:fldChar w:fldCharType="end"/>
      </w:r>
      <w:bookmarkEnd w:id="170"/>
      <w:r w:rsidRPr="00A968B4">
        <w:rPr>
          <w:rFonts w:ascii="Times New Roman" w:hAnsi="Times New Roman" w:cs="Times New Roman"/>
          <w:i w:val="0"/>
          <w:color w:val="auto"/>
          <w:szCs w:val="22"/>
        </w:rPr>
        <w:t>. Breguet Partials for Propeller and Jet Airplanes</w:t>
      </w:r>
      <w:bookmarkEnd w:id="171"/>
      <w:bookmarkEnd w:id="172"/>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60CA705B" wp14:editId="51453909">
            <wp:extent cx="5943600" cy="34467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446780"/>
                    </a:xfrm>
                    <a:prstGeom prst="rect">
                      <a:avLst/>
                    </a:prstGeom>
                  </pic:spPr>
                </pic:pic>
              </a:graphicData>
            </a:graphic>
          </wp:inline>
        </w:drawing>
      </w:r>
    </w:p>
    <w:p w:rsidR="003C1A0D" w:rsidRPr="00A968B4" w:rsidRDefault="003C1A0D" w:rsidP="003C1A0D">
      <w:pPr>
        <w:pStyle w:val="Text"/>
        <w:rPr>
          <w:rFonts w:ascii="Times New Roman" w:hAnsi="Times New Roman" w:cs="Times New Roman"/>
        </w:rPr>
      </w:pPr>
      <w:r w:rsidRPr="00A968B4">
        <w:rPr>
          <w:rFonts w:ascii="Times New Roman" w:hAnsi="Times New Roman" w:cs="Times New Roman"/>
        </w:rPr>
        <w:tab/>
        <w:t xml:space="preserve">Substituting in range and endurance for y, respectively, yields </w:t>
      </w:r>
    </w:p>
    <w:p w:rsidR="003C1A0D" w:rsidRPr="00A968B4" w:rsidRDefault="008046B5" w:rsidP="003C1A0D">
      <w:pPr>
        <w:pStyle w:val="Text"/>
        <w:ind w:firstLine="0"/>
        <w:rPr>
          <w:rFonts w:ascii="Times New Roman" w:hAnsi="Times New Roman" w:cs="Times New Roman"/>
        </w:rPr>
      </w:pPr>
      <m:oMath>
        <m:f>
          <m:fPr>
            <m:ctrlPr>
              <w:rPr>
                <w:rFonts w:ascii="Cambria Math" w:hAnsi="Cambria Math" w:cs="Times New Roman"/>
                <w:i/>
                <w:sz w:val="22"/>
              </w:rPr>
            </m:ctrlPr>
          </m:fPr>
          <m:num>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to</m:t>
                </m:r>
              </m:sub>
            </m:sSub>
          </m:num>
          <m:den>
            <m:r>
              <w:rPr>
                <w:rFonts w:ascii="Cambria Math" w:hAnsi="Cambria Math" w:cs="Times New Roman"/>
                <w:sz w:val="22"/>
              </w:rPr>
              <m:t>∂R</m:t>
            </m:r>
          </m:den>
        </m:f>
        <m:r>
          <w:rPr>
            <w:rFonts w:ascii="Cambria Math" w:hAnsi="Cambria Math" w:cs="Times New Roman"/>
            <w:sz w:val="22"/>
          </w:rPr>
          <m:t>=F</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j</m:t>
            </m:r>
          </m:sub>
        </m:sSub>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V</m:t>
                </m:r>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L</m:t>
                        </m:r>
                      </m:num>
                      <m:den>
                        <m:r>
                          <w:rPr>
                            <w:rFonts w:ascii="Cambria Math" w:hAnsi="Cambria Math" w:cs="Times New Roman"/>
                            <w:sz w:val="22"/>
                          </w:rPr>
                          <m:t>D</m:t>
                        </m:r>
                      </m:den>
                    </m:f>
                  </m:e>
                </m:d>
              </m:e>
            </m:d>
          </m:e>
          <m:sup>
            <m:r>
              <w:rPr>
                <w:rFonts w:ascii="Cambria Math" w:hAnsi="Cambria Math" w:cs="Times New Roman"/>
                <w:sz w:val="22"/>
              </w:rPr>
              <m:t>-1</m:t>
            </m:r>
          </m:sup>
        </m:sSup>
        <m:r>
          <w:rPr>
            <w:rFonts w:ascii="Cambria Math" w:hAnsi="Cambria Math" w:cs="Times New Roman"/>
            <w:sz w:val="22"/>
          </w:rPr>
          <m:t xml:space="preserve">=16.7 </m:t>
        </m:r>
      </m:oMath>
      <w:r w:rsidR="003C1A0D" w:rsidRPr="00A968B4">
        <w:rPr>
          <w:rFonts w:ascii="Times New Roman" w:hAnsi="Times New Roman" w:cs="Times New Roman"/>
        </w:rPr>
        <w:t xml:space="preserve">lbs/nm and  </w:t>
      </w:r>
      <m:oMath>
        <m:f>
          <m:fPr>
            <m:ctrlPr>
              <w:rPr>
                <w:rFonts w:ascii="Cambria Math" w:hAnsi="Cambria Math" w:cs="Times New Roman"/>
                <w:i/>
                <w:sz w:val="22"/>
              </w:rPr>
            </m:ctrlPr>
          </m:fPr>
          <m:num>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to</m:t>
                </m:r>
              </m:sub>
            </m:sSub>
          </m:num>
          <m:den>
            <m:r>
              <w:rPr>
                <w:rFonts w:ascii="Cambria Math" w:hAnsi="Cambria Math" w:cs="Times New Roman"/>
                <w:sz w:val="22"/>
              </w:rPr>
              <m:t>∂E</m:t>
            </m:r>
          </m:den>
        </m:f>
        <m:r>
          <w:rPr>
            <w:rFonts w:ascii="Cambria Math" w:hAnsi="Cambria Math" w:cs="Times New Roman"/>
            <w:sz w:val="22"/>
          </w:rPr>
          <m:t>=F</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j</m:t>
            </m:r>
          </m:sub>
        </m:sSub>
        <m:sSup>
          <m:sSupPr>
            <m:ctrlPr>
              <w:rPr>
                <w:rFonts w:ascii="Cambria Math" w:hAnsi="Cambria Math" w:cs="Times New Roman"/>
                <w:i/>
                <w:sz w:val="22"/>
              </w:rPr>
            </m:ctrlPr>
          </m:sSupPr>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L</m:t>
                    </m:r>
                  </m:num>
                  <m:den>
                    <m:r>
                      <w:rPr>
                        <w:rFonts w:ascii="Cambria Math" w:hAnsi="Cambria Math" w:cs="Times New Roman"/>
                        <w:sz w:val="22"/>
                      </w:rPr>
                      <m:t>D</m:t>
                    </m:r>
                  </m:den>
                </m:f>
              </m:e>
            </m:d>
          </m:e>
          <m:sup>
            <m:r>
              <w:rPr>
                <w:rFonts w:ascii="Cambria Math" w:hAnsi="Cambria Math" w:cs="Times New Roman"/>
                <w:sz w:val="22"/>
              </w:rPr>
              <m:t>-1</m:t>
            </m:r>
          </m:sup>
        </m:sSup>
        <m:r>
          <w:rPr>
            <w:rFonts w:ascii="Cambria Math" w:hAnsi="Cambria Math" w:cs="Times New Roman"/>
            <w:sz w:val="22"/>
          </w:rPr>
          <m:t>=7,699.7</m:t>
        </m:r>
      </m:oMath>
      <w:r w:rsidR="003C1A0D" w:rsidRPr="00A968B4">
        <w:rPr>
          <w:rFonts w:ascii="Times New Roman" w:hAnsi="Times New Roman" w:cs="Times New Roman"/>
          <w:sz w:val="22"/>
        </w:rPr>
        <w:t xml:space="preserve"> </w:t>
      </w:r>
      <w:r w:rsidR="003C1A0D" w:rsidRPr="00A968B4">
        <w:rPr>
          <w:rFonts w:ascii="Times New Roman" w:hAnsi="Times New Roman" w:cs="Times New Roman"/>
        </w:rPr>
        <w:t xml:space="preserve">lbs/hr.  In summary, if the range of the fuel aircraft is decreased by 1 nm, the takeoff weight decreases by </w:t>
      </w:r>
      <m:oMath>
        <m:r>
          <w:rPr>
            <w:rFonts w:ascii="Cambria Math" w:hAnsi="Cambria Math" w:cs="Times New Roman"/>
          </w:rPr>
          <m:t>16.7</m:t>
        </m:r>
      </m:oMath>
      <w:r w:rsidR="003C1A0D" w:rsidRPr="00A968B4">
        <w:rPr>
          <w:rFonts w:ascii="Times New Roman" w:hAnsi="Times New Roman" w:cs="Times New Roman"/>
        </w:rPr>
        <w:t xml:space="preserve"> lbs.  If the endurance is increased by 1 hour, the takeoff weight is increased by 5,563 lbs.  </w:t>
      </w:r>
    </w:p>
    <w:p w:rsidR="003C1A0D" w:rsidRPr="00A968B4" w:rsidRDefault="003C1A0D" w:rsidP="003C1A0D">
      <w:pPr>
        <w:pStyle w:val="Text"/>
        <w:ind w:firstLine="0"/>
        <w:rPr>
          <w:rFonts w:ascii="Times New Roman" w:hAnsi="Times New Roman" w:cs="Times New Roman"/>
        </w:rPr>
      </w:pPr>
      <w:r w:rsidRPr="00A968B4">
        <w:rPr>
          <w:rFonts w:ascii="Times New Roman" w:hAnsi="Times New Roman" w:cs="Times New Roman"/>
        </w:rPr>
        <w:tab/>
      </w:r>
      <w:r w:rsidRPr="00A968B4">
        <w:rPr>
          <w:rFonts w:ascii="Times New Roman" w:hAnsi="Times New Roman" w:cs="Times New Roman"/>
        </w:rPr>
        <w:tab/>
        <w:t xml:space="preserve">Continuing to use Breguet’s partials in </w:t>
      </w:r>
      <w:r w:rsidRPr="00A968B4">
        <w:rPr>
          <w:rFonts w:ascii="Times New Roman" w:hAnsi="Times New Roman" w:cs="Times New Roman"/>
        </w:rPr>
        <w:fldChar w:fldCharType="begin"/>
      </w:r>
      <w:r w:rsidRPr="00A968B4">
        <w:rPr>
          <w:rFonts w:ascii="Times New Roman" w:hAnsi="Times New Roman" w:cs="Times New Roman"/>
        </w:rPr>
        <w:instrText xml:space="preserve"> REF _Ref490171137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szCs w:val="22"/>
        </w:rPr>
        <w:t xml:space="preserve">Table </w:t>
      </w:r>
      <w:r w:rsidRPr="00A968B4">
        <w:rPr>
          <w:rFonts w:ascii="Times New Roman" w:hAnsi="Times New Roman" w:cs="Times New Roman"/>
          <w:noProof/>
          <w:szCs w:val="22"/>
        </w:rPr>
        <w:t>10</w:t>
      </w:r>
      <w:r w:rsidRPr="00A968B4">
        <w:rPr>
          <w:rFonts w:ascii="Times New Roman" w:hAnsi="Times New Roman" w:cs="Times New Roman"/>
        </w:rPr>
        <w:fldChar w:fldCharType="end"/>
      </w:r>
      <w:r w:rsidRPr="00A968B4">
        <w:rPr>
          <w:rFonts w:ascii="Times New Roman" w:hAnsi="Times New Roman" w:cs="Times New Roman"/>
        </w:rPr>
        <w:t xml:space="preserve">, the sensitivities of takeoff weight to cruise speed will be calculated.  Assuming a cruise speed of 500 kts or M=0.75, L/D=22, cruise range of 1656 nm, and specific fuel consumption of 0.5, </w:t>
      </w: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num>
          <m:den>
            <m:r>
              <w:rPr>
                <w:rFonts w:ascii="Cambria Math" w:hAnsi="Cambria Math" w:cs="Times New Roman"/>
              </w:rPr>
              <m:t>∂V</m:t>
            </m:r>
          </m:den>
        </m:f>
        <m:r>
          <w:rPr>
            <w:rFonts w:ascii="Cambria Math" w:hAnsi="Cambria Math" w:cs="Times New Roman"/>
          </w:rPr>
          <m:t>=-37.7</m:t>
        </m:r>
      </m:oMath>
      <w:r w:rsidRPr="00A968B4">
        <w:rPr>
          <w:rFonts w:ascii="Times New Roman" w:hAnsi="Times New Roman" w:cs="Times New Roman"/>
        </w:rPr>
        <w:t xml:space="preserve"> lbs/kt.  Therefore, if the cruise speed could be increased without changing any parameters, the gross takeoff weight would decrease.  Despite these results, this sensitivity result is not practical.  An increase in cruise speed results in a decrease in the lift coefficient and thus a decrease in the lift to drag ratio.  The specific fuel consumption will also change. </w:t>
      </w:r>
      <w:sdt>
        <w:sdtPr>
          <w:rPr>
            <w:rFonts w:ascii="Times New Roman" w:hAnsi="Times New Roman" w:cs="Times New Roman"/>
          </w:rPr>
          <w:id w:val="785011282"/>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 xml:space="preserve">(Roskam, Airplane Design Part 1: Preliminary </w:t>
          </w:r>
          <w:r w:rsidR="00BB4BC6" w:rsidRPr="00A968B4">
            <w:rPr>
              <w:rFonts w:ascii="Times New Roman" w:hAnsi="Times New Roman" w:cs="Times New Roman"/>
              <w:noProof/>
            </w:rPr>
            <w:lastRenderedPageBreak/>
            <w:t>Sizing of Airplanes, 2017)</w:t>
          </w:r>
          <w:r w:rsidRPr="00A968B4">
            <w:rPr>
              <w:rFonts w:ascii="Times New Roman" w:hAnsi="Times New Roman" w:cs="Times New Roman"/>
            </w:rPr>
            <w:fldChar w:fldCharType="end"/>
          </w:r>
        </w:sdtContent>
      </w:sdt>
      <w:r w:rsidRPr="00A968B4">
        <w:rPr>
          <w:rFonts w:ascii="Times New Roman" w:hAnsi="Times New Roman" w:cs="Times New Roman"/>
        </w:rPr>
        <w:t xml:space="preserve">  All of these factors change the sensitivity of takeoff weight to cruise speed.  </w:t>
      </w:r>
    </w:p>
    <w:p w:rsidR="003C1A0D" w:rsidRPr="00A968B4" w:rsidRDefault="003C1A0D" w:rsidP="003C1A0D">
      <w:pPr>
        <w:pStyle w:val="Text"/>
        <w:tabs>
          <w:tab w:val="clear" w:pos="288"/>
          <w:tab w:val="left" w:pos="720"/>
        </w:tabs>
        <w:ind w:firstLine="0"/>
        <w:rPr>
          <w:rFonts w:ascii="Times New Roman" w:hAnsi="Times New Roman" w:cs="Times New Roman"/>
        </w:rPr>
      </w:pPr>
      <w:r w:rsidRPr="00A968B4">
        <w:rPr>
          <w:rFonts w:ascii="Times New Roman" w:hAnsi="Times New Roman" w:cs="Times New Roman"/>
        </w:rPr>
        <w:tab/>
        <w:t xml:space="preserve">Finally, sensitivities of takeoff weight to L/D and to specific fuel consumption will be calculated during cruise and loiter.  For the cruise phase, a cruise speed of 500 kts will be assumed, along with L/D ratio of 22,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oMath>
      <w:r w:rsidRPr="00A968B4">
        <w:rPr>
          <w:rFonts w:ascii="Times New Roman" w:hAnsi="Times New Roman" w:cs="Times New Roman"/>
        </w:rPr>
        <w:t xml:space="preserve">=0.5, and a force of 250,337.6 lbs.  For the loiter phase, the lift to drag ratio will be 18,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oMath>
      <w:r w:rsidRPr="00A968B4">
        <w:rPr>
          <w:rFonts w:ascii="Times New Roman" w:hAnsi="Times New Roman" w:cs="Times New Roman"/>
        </w:rPr>
        <w:t xml:space="preserve">=0.4, and F=250,337.6 lbs. Using Breguet’s partials, the sensitivity of takeoff weight to L/D for range is -856.3; the sensitivity of takeoff weight to L/D for endurance is -154.5; the sensitivity of takeoff weight to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oMath>
      <w:r w:rsidRPr="00A968B4">
        <w:rPr>
          <w:rFonts w:ascii="Times New Roman" w:hAnsi="Times New Roman" w:cs="Times New Roman"/>
        </w:rPr>
        <w:t xml:space="preserve"> for range is 37,679.3; and the sensitivity of takeoff weight to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oMath>
      <w:r w:rsidRPr="00A968B4">
        <w:rPr>
          <w:rFonts w:ascii="Times New Roman" w:hAnsi="Times New Roman" w:cs="Times New Roman"/>
        </w:rPr>
        <w:t xml:space="preserve"> for endurance is 6,953.8.  If L/D were increased, for both cruise and loiter, the takeoff weight would decrease.  For cruise, if L/D were increased by 1, the takeoff weight would decrease by 856.3 lbs.  Similarly. For loiter, if L/D were increased by 1, the takeoff weight would decrease by 154.5 lbs.  For the specific fuel consumption, if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oMath>
      <w:r w:rsidRPr="00A968B4">
        <w:rPr>
          <w:rFonts w:ascii="Times New Roman" w:hAnsi="Times New Roman" w:cs="Times New Roman"/>
        </w:rPr>
        <w:t xml:space="preserve"> increases, the takeoff weight increases.  For example, for the cruise phase, if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oMath>
      <w:r w:rsidRPr="00A968B4">
        <w:rPr>
          <w:rFonts w:ascii="Times New Roman" w:hAnsi="Times New Roman" w:cs="Times New Roman"/>
        </w:rPr>
        <w:t xml:space="preserve"> was incorrectly assumed to be 0.5 instead of 0.9, the takeoff weight would increase by 0.4*37,679.3 or 15,071.7 lbs.  Similarly, if if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oMath>
      <w:r w:rsidRPr="00A968B4">
        <w:rPr>
          <w:rFonts w:ascii="Times New Roman" w:hAnsi="Times New Roman" w:cs="Times New Roman"/>
        </w:rPr>
        <w:t xml:space="preserve"> was incorrectly assumed to be 0.4 instead of 0.6, during loiter, the takeoff weight would increase by 0.2*6,953.8 or 1,390.8 lbs.  </w:t>
      </w:r>
    </w:p>
    <w:p w:rsidR="003C1A0D" w:rsidRPr="00A968B4" w:rsidRDefault="003C1A0D" w:rsidP="003C1A0D">
      <w:pPr>
        <w:pStyle w:val="Heading3"/>
        <w:rPr>
          <w:rFonts w:ascii="Times New Roman" w:hAnsi="Times New Roman" w:cs="Times New Roman"/>
        </w:rPr>
      </w:pPr>
      <w:bookmarkStart w:id="173" w:name="_Toc490258912"/>
      <w:bookmarkStart w:id="174" w:name="_Toc520293274"/>
      <w:r w:rsidRPr="00A968B4">
        <w:rPr>
          <w:rFonts w:ascii="Times New Roman" w:hAnsi="Times New Roman" w:cs="Times New Roman"/>
        </w:rPr>
        <w:t>3.5.2.  AAA Calculation of Takeoff Weight Sensitivities</w:t>
      </w:r>
      <w:bookmarkEnd w:id="173"/>
      <w:bookmarkEnd w:id="174"/>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The following data, displayed in </w:t>
      </w:r>
      <w:r w:rsidRPr="00A968B4">
        <w:rPr>
          <w:rFonts w:ascii="Times New Roman" w:hAnsi="Times New Roman" w:cs="Times New Roman"/>
        </w:rPr>
        <w:fldChar w:fldCharType="begin"/>
      </w:r>
      <w:r w:rsidRPr="00A968B4">
        <w:rPr>
          <w:rFonts w:ascii="Times New Roman" w:hAnsi="Times New Roman" w:cs="Times New Roman"/>
        </w:rPr>
        <w:instrText xml:space="preserve"> REF _Ref490233718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Figure </w:t>
      </w:r>
      <w:r w:rsidRPr="00A968B4">
        <w:rPr>
          <w:rFonts w:ascii="Times New Roman" w:hAnsi="Times New Roman" w:cs="Times New Roman"/>
          <w:noProof/>
        </w:rPr>
        <w:t>21</w:t>
      </w:r>
      <w:r w:rsidRPr="00A968B4">
        <w:rPr>
          <w:rFonts w:ascii="Times New Roman" w:hAnsi="Times New Roman" w:cs="Times New Roman"/>
        </w:rPr>
        <w:fldChar w:fldCharType="end"/>
      </w:r>
      <w:r w:rsidRPr="00A968B4">
        <w:rPr>
          <w:rFonts w:ascii="Times New Roman" w:hAnsi="Times New Roman" w:cs="Times New Roman"/>
        </w:rPr>
        <w:t xml:space="preserve">, summarizes AAA’s calculations of takeoff weight sensitivities for a fuel-powered aircraft with a takeoff weight of 71,947.6 lbs.  According to AAA, if the payload were to increase by 1 lb, the takeoff weight would increase by 3.29 lbs.  If the crew weight were to increase by 1 lbs, the takeoff weight would increase by 3.29 lbs.  Finally, if the empty weight were to increase by 1 lb, the takeoff weight would increase by 2.04 lbs.  For an electric aircraft, the takeoff weight increases by 2.17 lbs per pound increase of </w:t>
      </w:r>
      <w:r w:rsidRPr="00A968B4">
        <w:rPr>
          <w:rFonts w:ascii="Times New Roman" w:hAnsi="Times New Roman" w:cs="Times New Roman"/>
        </w:rPr>
        <w:lastRenderedPageBreak/>
        <w:t xml:space="preserve">payload.  The takeoff weight increases by 2.17 lbs for every 1 pound increase in crew, and the if the empty weight increases by 1 pound, the takeoff weight increases by 1.86 lbs.  </w:t>
      </w:r>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The sensitivities for the hybrid aircraft with fuel use in phases 1-4 or 1-3 and 5 have similar values with their values being between the fuel-powered aircraft and the electric aircraft.  This holds true for both the manual calculations and the AAA calculations. </w:t>
      </w:r>
    </w:p>
    <w:p w:rsidR="003C1A0D" w:rsidRPr="00A968B4" w:rsidRDefault="003C1A0D" w:rsidP="003C1A0D">
      <w:pPr>
        <w:pStyle w:val="Text"/>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67A9F046" wp14:editId="7D739DBE">
            <wp:extent cx="5943600" cy="14046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404620"/>
                    </a:xfrm>
                    <a:prstGeom prst="rect">
                      <a:avLst/>
                    </a:prstGeom>
                  </pic:spPr>
                </pic:pic>
              </a:graphicData>
            </a:graphic>
          </wp:inline>
        </w:drawing>
      </w:r>
    </w:p>
    <w:p w:rsidR="003C1A0D" w:rsidRPr="00A968B4" w:rsidRDefault="003C1A0D" w:rsidP="003C1A0D">
      <w:pPr>
        <w:pStyle w:val="Caption"/>
        <w:rPr>
          <w:rFonts w:ascii="Times New Roman" w:hAnsi="Times New Roman" w:cs="Times New Roman"/>
          <w:i w:val="0"/>
          <w:color w:val="auto"/>
        </w:rPr>
      </w:pPr>
      <w:bookmarkStart w:id="175" w:name="_Ref490233718"/>
      <w:bookmarkStart w:id="176" w:name="_Toc490258952"/>
      <w:bookmarkStart w:id="177" w:name="_Toc520293159"/>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21</w:t>
      </w:r>
      <w:r w:rsidRPr="00A968B4">
        <w:rPr>
          <w:rFonts w:ascii="Times New Roman" w:hAnsi="Times New Roman" w:cs="Times New Roman"/>
          <w:color w:val="auto"/>
        </w:rPr>
        <w:fldChar w:fldCharType="end"/>
      </w:r>
      <w:bookmarkEnd w:id="175"/>
      <w:r w:rsidRPr="00A968B4">
        <w:rPr>
          <w:rFonts w:ascii="Times New Roman" w:hAnsi="Times New Roman" w:cs="Times New Roman"/>
          <w:color w:val="auto"/>
        </w:rPr>
        <w:t xml:space="preserve">. </w:t>
      </w:r>
      <w:r w:rsidRPr="00A968B4">
        <w:rPr>
          <w:rFonts w:ascii="Times New Roman" w:hAnsi="Times New Roman" w:cs="Times New Roman"/>
          <w:i w:val="0"/>
          <w:color w:val="auto"/>
        </w:rPr>
        <w:t>Takeoff weight sensitivities calculated by AAA for fuel-powered aircraft</w:t>
      </w:r>
      <w:bookmarkEnd w:id="176"/>
      <w:bookmarkEnd w:id="177"/>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57778CF0" wp14:editId="2066CA67">
            <wp:extent cx="4779033" cy="1057910"/>
            <wp:effectExtent l="0" t="0" r="254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96032" cy="1061673"/>
                    </a:xfrm>
                    <a:prstGeom prst="rect">
                      <a:avLst/>
                    </a:prstGeom>
                  </pic:spPr>
                </pic:pic>
              </a:graphicData>
            </a:graphic>
          </wp:inline>
        </w:drawing>
      </w:r>
      <w:r w:rsidRPr="00A968B4">
        <w:rPr>
          <w:rFonts w:ascii="Times New Roman" w:hAnsi="Times New Roman" w:cs="Times New Roman"/>
          <w:noProof/>
          <w:lang w:eastAsia="en-US"/>
        </w:rPr>
        <w:drawing>
          <wp:inline distT="0" distB="0" distL="0" distR="0" wp14:anchorId="226F8485" wp14:editId="2B3BB783">
            <wp:extent cx="1025895" cy="105727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801" r="-1"/>
                    <a:stretch/>
                  </pic:blipFill>
                  <pic:spPr bwMode="auto">
                    <a:xfrm>
                      <a:off x="0" y="0"/>
                      <a:ext cx="1073487" cy="1106323"/>
                    </a:xfrm>
                    <a:prstGeom prst="rect">
                      <a:avLst/>
                    </a:prstGeom>
                    <a:ln>
                      <a:noFill/>
                    </a:ln>
                    <a:extLst>
                      <a:ext uri="{53640926-AAD7-44D8-BBD7-CCE9431645EC}">
                        <a14:shadowObscured xmlns:a14="http://schemas.microsoft.com/office/drawing/2010/main"/>
                      </a:ext>
                    </a:extLst>
                  </pic:spPr>
                </pic:pic>
              </a:graphicData>
            </a:graphic>
          </wp:inline>
        </w:drawing>
      </w:r>
    </w:p>
    <w:p w:rsidR="003C1A0D" w:rsidRPr="00A968B4" w:rsidRDefault="003C1A0D" w:rsidP="003C1A0D">
      <w:pPr>
        <w:pStyle w:val="Caption"/>
        <w:rPr>
          <w:rFonts w:ascii="Times New Roman" w:hAnsi="Times New Roman" w:cs="Times New Roman"/>
          <w:i w:val="0"/>
          <w:color w:val="auto"/>
        </w:rPr>
      </w:pPr>
      <w:bookmarkStart w:id="178" w:name="_Toc490258953"/>
      <w:bookmarkStart w:id="179" w:name="_Toc520293160"/>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22</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Takeoff weight sensitivities calculated by AAA for electric aircraft</w:t>
      </w:r>
      <w:bookmarkEnd w:id="178"/>
      <w:bookmarkEnd w:id="179"/>
    </w:p>
    <w:p w:rsidR="003C1A0D" w:rsidRPr="00A968B4" w:rsidRDefault="003C1A0D" w:rsidP="00006FE4">
      <w:pPr>
        <w:pStyle w:val="Heading2"/>
        <w:rPr>
          <w:rFonts w:ascii="Times New Roman" w:hAnsi="Times New Roman" w:cs="Times New Roman"/>
        </w:rPr>
      </w:pPr>
      <w:bookmarkStart w:id="180" w:name="_Toc490258913"/>
      <w:bookmarkStart w:id="181" w:name="_Toc520293275"/>
      <w:r w:rsidRPr="00A968B4">
        <w:rPr>
          <w:rFonts w:ascii="Times New Roman" w:hAnsi="Times New Roman" w:cs="Times New Roman"/>
        </w:rPr>
        <w:t>3.6. Trade Studies</w:t>
      </w:r>
      <w:bookmarkEnd w:id="180"/>
      <w:bookmarkEnd w:id="181"/>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Trade studies of takeoff weight versus L/D, payload, range, and specific fuel consumption will be performed.  These trade studies are being performed on the HTA which will use fuel in stages 1-4.  Additionally, a trade study of range vs. payload will be performed by AAA for the fuel-powered aircraft to compare.    </w:t>
      </w:r>
    </w:p>
    <w:p w:rsidR="003C1A0D" w:rsidRPr="00A968B4" w:rsidRDefault="003C1A0D" w:rsidP="00006FE4">
      <w:pPr>
        <w:pStyle w:val="Heading2"/>
        <w:rPr>
          <w:rFonts w:ascii="Times New Roman" w:hAnsi="Times New Roman" w:cs="Times New Roman"/>
        </w:rPr>
      </w:pPr>
      <w:bookmarkStart w:id="182" w:name="_Toc490258914"/>
      <w:bookmarkStart w:id="183" w:name="_Toc520293276"/>
      <w:r w:rsidRPr="00A968B4">
        <w:rPr>
          <w:rFonts w:ascii="Times New Roman" w:hAnsi="Times New Roman" w:cs="Times New Roman"/>
        </w:rPr>
        <w:lastRenderedPageBreak/>
        <w:t>3.7. Takeoff Weight vs. Critical Mission Parameters</w:t>
      </w:r>
      <w:bookmarkEnd w:id="182"/>
      <w:bookmarkEnd w:id="183"/>
    </w:p>
    <w:p w:rsidR="003C1A0D" w:rsidRPr="00A968B4" w:rsidRDefault="003C1A0D" w:rsidP="003C1A0D">
      <w:pPr>
        <w:pStyle w:val="Heading3"/>
        <w:rPr>
          <w:rFonts w:ascii="Times New Roman" w:hAnsi="Times New Roman" w:cs="Times New Roman"/>
        </w:rPr>
      </w:pPr>
      <w:bookmarkStart w:id="184" w:name="_Toc490258915"/>
      <w:bookmarkStart w:id="185" w:name="_Toc520293277"/>
      <w:r w:rsidRPr="00A968B4">
        <w:rPr>
          <w:rFonts w:ascii="Times New Roman" w:hAnsi="Times New Roman" w:cs="Times New Roman"/>
        </w:rPr>
        <w:t>3.7.1. Takeoff Weight vs. L/D</w:t>
      </w:r>
      <w:bookmarkEnd w:id="184"/>
      <w:bookmarkEnd w:id="185"/>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2CFBE439" wp14:editId="566F2B0F">
            <wp:extent cx="4571952" cy="2354844"/>
            <wp:effectExtent l="0" t="0" r="635" b="762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A968B4">
        <w:rPr>
          <w:rFonts w:ascii="Times New Roman" w:hAnsi="Times New Roman" w:cs="Times New Roman"/>
        </w:rPr>
        <w:t xml:space="preserve">  </w:t>
      </w:r>
    </w:p>
    <w:p w:rsidR="003C1A0D" w:rsidRPr="00A968B4" w:rsidRDefault="003C1A0D" w:rsidP="003C1A0D">
      <w:pPr>
        <w:pStyle w:val="Caption"/>
        <w:rPr>
          <w:rFonts w:ascii="Times New Roman" w:hAnsi="Times New Roman" w:cs="Times New Roman"/>
          <w:i w:val="0"/>
          <w:color w:val="auto"/>
        </w:rPr>
      </w:pPr>
      <w:bookmarkStart w:id="186" w:name="_Toc490258954"/>
      <w:bookmarkStart w:id="187" w:name="_Toc520293161"/>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23</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Takeoff Weight vs. L/D for Cruise</w:t>
      </w:r>
      <w:bookmarkEnd w:id="186"/>
      <w:bookmarkEnd w:id="187"/>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01D3BBD0" wp14:editId="32D8DA7A">
            <wp:extent cx="4571365" cy="2320505"/>
            <wp:effectExtent l="0" t="0" r="635" b="38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C1A0D" w:rsidRPr="00A968B4" w:rsidRDefault="003C1A0D" w:rsidP="003C1A0D">
      <w:pPr>
        <w:pStyle w:val="Caption"/>
        <w:rPr>
          <w:rFonts w:ascii="Times New Roman" w:hAnsi="Times New Roman" w:cs="Times New Roman"/>
          <w:i w:val="0"/>
          <w:color w:val="auto"/>
        </w:rPr>
      </w:pPr>
      <w:bookmarkStart w:id="188" w:name="_Toc490258955"/>
      <w:bookmarkStart w:id="189" w:name="_Toc520293162"/>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24</w:t>
      </w:r>
      <w:r w:rsidRPr="00A968B4">
        <w:rPr>
          <w:rFonts w:ascii="Times New Roman" w:hAnsi="Times New Roman" w:cs="Times New Roman"/>
          <w:color w:val="auto"/>
        </w:rPr>
        <w:fldChar w:fldCharType="end"/>
      </w:r>
      <w:r w:rsidRPr="00A968B4">
        <w:rPr>
          <w:rFonts w:ascii="Times New Roman" w:hAnsi="Times New Roman" w:cs="Times New Roman"/>
          <w:i w:val="0"/>
          <w:color w:val="auto"/>
        </w:rPr>
        <w:t>. Takeoff Weight vs. L/D for Loiter</w:t>
      </w:r>
      <w:bookmarkEnd w:id="188"/>
      <w:bookmarkEnd w:id="189"/>
    </w:p>
    <w:p w:rsidR="003C1A0D" w:rsidRPr="00A968B4" w:rsidRDefault="003C1A0D" w:rsidP="003C1A0D">
      <w:pPr>
        <w:pStyle w:val="Heading3"/>
        <w:rPr>
          <w:rFonts w:ascii="Times New Roman" w:hAnsi="Times New Roman" w:cs="Times New Roman"/>
        </w:rPr>
      </w:pPr>
      <w:bookmarkStart w:id="190" w:name="_Toc490258916"/>
      <w:bookmarkStart w:id="191" w:name="_Toc520293278"/>
      <w:r w:rsidRPr="00A968B4">
        <w:rPr>
          <w:rFonts w:ascii="Times New Roman" w:hAnsi="Times New Roman" w:cs="Times New Roman"/>
        </w:rPr>
        <w:lastRenderedPageBreak/>
        <w:t>3.7.2. Takeoff Weight vs. Payload</w:t>
      </w:r>
      <w:bookmarkEnd w:id="190"/>
      <w:bookmarkEnd w:id="191"/>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444251D7" wp14:editId="3F4A7594">
            <wp:extent cx="4718050" cy="2268436"/>
            <wp:effectExtent l="0" t="0" r="6350" b="1778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C1A0D" w:rsidRPr="00A968B4" w:rsidRDefault="003C1A0D" w:rsidP="003C1A0D">
      <w:pPr>
        <w:pStyle w:val="Caption"/>
        <w:rPr>
          <w:rFonts w:ascii="Times New Roman" w:hAnsi="Times New Roman" w:cs="Times New Roman"/>
          <w:i w:val="0"/>
          <w:color w:val="auto"/>
        </w:rPr>
      </w:pPr>
      <w:bookmarkStart w:id="192" w:name="_Toc490258956"/>
      <w:bookmarkStart w:id="193" w:name="_Toc520293163"/>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25</w:t>
      </w:r>
      <w:r w:rsidRPr="00A968B4">
        <w:rPr>
          <w:rFonts w:ascii="Times New Roman" w:hAnsi="Times New Roman" w:cs="Times New Roman"/>
          <w:color w:val="auto"/>
        </w:rPr>
        <w:fldChar w:fldCharType="end"/>
      </w:r>
      <w:r w:rsidRPr="00A968B4">
        <w:rPr>
          <w:rFonts w:ascii="Times New Roman" w:hAnsi="Times New Roman" w:cs="Times New Roman"/>
          <w:i w:val="0"/>
          <w:color w:val="auto"/>
        </w:rPr>
        <w:t>. Takeoff Weight vs. Payload Weight (ranges from 80 passengers to 124 passengers)</w:t>
      </w:r>
      <w:bookmarkEnd w:id="192"/>
      <w:bookmarkEnd w:id="193"/>
    </w:p>
    <w:p w:rsidR="003C1A0D" w:rsidRPr="00A968B4" w:rsidRDefault="003C1A0D" w:rsidP="003C1A0D">
      <w:pPr>
        <w:pStyle w:val="Heading3"/>
        <w:rPr>
          <w:rFonts w:ascii="Times New Roman" w:hAnsi="Times New Roman" w:cs="Times New Roman"/>
        </w:rPr>
      </w:pPr>
      <w:bookmarkStart w:id="194" w:name="_Toc490258917"/>
      <w:bookmarkStart w:id="195" w:name="_Toc520293279"/>
      <w:r w:rsidRPr="00A968B4">
        <w:rPr>
          <w:rFonts w:ascii="Times New Roman" w:hAnsi="Times New Roman" w:cs="Times New Roman"/>
        </w:rPr>
        <w:t>3.7.3. Takeoff Weight vs. Range</w:t>
      </w:r>
      <w:bookmarkEnd w:id="194"/>
      <w:bookmarkEnd w:id="195"/>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268D8BC1" wp14:editId="1F372E8D">
            <wp:extent cx="4718649" cy="2397760"/>
            <wp:effectExtent l="0" t="0" r="6350" b="254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C1A0D" w:rsidRPr="00A968B4" w:rsidRDefault="003C1A0D" w:rsidP="003C1A0D">
      <w:pPr>
        <w:pStyle w:val="Caption"/>
        <w:rPr>
          <w:rFonts w:ascii="Times New Roman" w:hAnsi="Times New Roman" w:cs="Times New Roman"/>
          <w:i w:val="0"/>
          <w:color w:val="auto"/>
        </w:rPr>
      </w:pPr>
      <w:bookmarkStart w:id="196" w:name="_Toc490258957"/>
      <w:bookmarkStart w:id="197" w:name="_Toc520293164"/>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26</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Takeoff Weight vs. Range</w:t>
      </w:r>
      <w:bookmarkEnd w:id="196"/>
      <w:bookmarkEnd w:id="197"/>
    </w:p>
    <w:p w:rsidR="003C1A0D" w:rsidRPr="00A968B4" w:rsidRDefault="003C1A0D" w:rsidP="003C1A0D">
      <w:pPr>
        <w:pStyle w:val="Heading3"/>
        <w:rPr>
          <w:rFonts w:ascii="Times New Roman" w:hAnsi="Times New Roman" w:cs="Times New Roman"/>
        </w:rPr>
      </w:pPr>
      <w:bookmarkStart w:id="198" w:name="_Toc490258918"/>
      <w:bookmarkStart w:id="199" w:name="_Toc520293280"/>
      <w:r w:rsidRPr="00A968B4">
        <w:rPr>
          <w:rFonts w:ascii="Times New Roman" w:hAnsi="Times New Roman" w:cs="Times New Roman"/>
        </w:rPr>
        <w:lastRenderedPageBreak/>
        <w:t>3.7.4. Takeoff Weight vs. Specific Fuel Consumption</w:t>
      </w:r>
      <w:bookmarkEnd w:id="198"/>
      <w:bookmarkEnd w:id="199"/>
      <w:r w:rsidRPr="00A968B4">
        <w:rPr>
          <w:rFonts w:ascii="Times New Roman" w:hAnsi="Times New Roman" w:cs="Times New Roman"/>
        </w:rPr>
        <w:t xml:space="preserve"> </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23019CFC" wp14:editId="0FF02726">
            <wp:extent cx="4572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C1A0D" w:rsidRPr="00A968B4" w:rsidRDefault="003C1A0D" w:rsidP="003C1A0D">
      <w:pPr>
        <w:pStyle w:val="Caption"/>
        <w:rPr>
          <w:rFonts w:ascii="Times New Roman" w:hAnsi="Times New Roman" w:cs="Times New Roman"/>
          <w:i w:val="0"/>
          <w:color w:val="auto"/>
        </w:rPr>
      </w:pPr>
      <w:bookmarkStart w:id="200" w:name="_Toc490258958"/>
      <w:bookmarkStart w:id="201" w:name="_Toc520293165"/>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27</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Takeoff Weight vs. Specific Fuel Consumption during Cruise</w:t>
      </w:r>
      <w:bookmarkEnd w:id="200"/>
      <w:bookmarkEnd w:id="201"/>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0B1A87BE" wp14:editId="13D63A93">
            <wp:extent cx="4572000" cy="27432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C1A0D" w:rsidRPr="00A968B4" w:rsidRDefault="003C1A0D" w:rsidP="003C1A0D">
      <w:pPr>
        <w:pStyle w:val="Caption"/>
        <w:rPr>
          <w:rFonts w:ascii="Times New Roman" w:hAnsi="Times New Roman" w:cs="Times New Roman"/>
          <w:i w:val="0"/>
          <w:color w:val="auto"/>
        </w:rPr>
      </w:pPr>
      <w:bookmarkStart w:id="202" w:name="_Toc490258959"/>
      <w:bookmarkStart w:id="203" w:name="_Toc520293166"/>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28</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Takeoff Weight vs. Specific Fuel Consumption during Loiter</w:t>
      </w:r>
      <w:bookmarkEnd w:id="202"/>
      <w:bookmarkEnd w:id="203"/>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1C91D5DF" wp14:editId="21C695E5">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C1A0D" w:rsidRPr="00A968B4" w:rsidRDefault="003C1A0D" w:rsidP="003C1A0D">
      <w:pPr>
        <w:pStyle w:val="Caption"/>
        <w:rPr>
          <w:rFonts w:ascii="Times New Roman" w:hAnsi="Times New Roman" w:cs="Times New Roman"/>
          <w:i w:val="0"/>
          <w:color w:val="auto"/>
        </w:rPr>
      </w:pPr>
      <w:bookmarkStart w:id="204" w:name="_Toc490258960"/>
      <w:bookmarkStart w:id="205" w:name="_Toc520293167"/>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29</w:t>
      </w:r>
      <w:r w:rsidRPr="00A968B4">
        <w:rPr>
          <w:rFonts w:ascii="Times New Roman" w:hAnsi="Times New Roman" w:cs="Times New Roman"/>
          <w:color w:val="auto"/>
        </w:rPr>
        <w:fldChar w:fldCharType="end"/>
      </w:r>
      <w:r w:rsidRPr="00A968B4">
        <w:rPr>
          <w:rFonts w:ascii="Times New Roman" w:hAnsi="Times New Roman" w:cs="Times New Roman"/>
          <w:i w:val="0"/>
          <w:color w:val="auto"/>
        </w:rPr>
        <w:t>. Range vs. Payload</w:t>
      </w:r>
      <w:bookmarkEnd w:id="204"/>
      <w:bookmarkEnd w:id="205"/>
      <w:r w:rsidRPr="00A968B4">
        <w:rPr>
          <w:rFonts w:ascii="Times New Roman" w:hAnsi="Times New Roman" w:cs="Times New Roman"/>
          <w:i w:val="0"/>
          <w:color w:val="auto"/>
        </w:rPr>
        <w:t xml:space="preserve"> </w:t>
      </w:r>
    </w:p>
    <w:p w:rsidR="003C1A0D" w:rsidRPr="00A968B4" w:rsidRDefault="003C1A0D" w:rsidP="00006FE4">
      <w:pPr>
        <w:pStyle w:val="Heading2"/>
        <w:rPr>
          <w:rFonts w:ascii="Times New Roman" w:hAnsi="Times New Roman" w:cs="Times New Roman"/>
        </w:rPr>
      </w:pPr>
      <w:bookmarkStart w:id="206" w:name="_Toc490258919"/>
      <w:bookmarkStart w:id="207" w:name="_Toc520293281"/>
      <w:r w:rsidRPr="00A968B4">
        <w:rPr>
          <w:rFonts w:ascii="Times New Roman" w:hAnsi="Times New Roman" w:cs="Times New Roman"/>
        </w:rPr>
        <w:t>3.8. AAA Calculation of Range vs. Payload</w:t>
      </w:r>
      <w:bookmarkEnd w:id="206"/>
      <w:bookmarkEnd w:id="207"/>
    </w:p>
    <w:p w:rsidR="003C1A0D" w:rsidRPr="00A968B4" w:rsidRDefault="003C1A0D" w:rsidP="003C1A0D">
      <w:pPr>
        <w:pStyle w:val="Text"/>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5A71296A" wp14:editId="424E9C54">
            <wp:extent cx="5943600" cy="27978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797810"/>
                    </a:xfrm>
                    <a:prstGeom prst="rect">
                      <a:avLst/>
                    </a:prstGeom>
                  </pic:spPr>
                </pic:pic>
              </a:graphicData>
            </a:graphic>
          </wp:inline>
        </w:drawing>
      </w:r>
    </w:p>
    <w:p w:rsidR="003C1A0D" w:rsidRPr="00A968B4" w:rsidRDefault="003C1A0D" w:rsidP="003C1A0D">
      <w:pPr>
        <w:pStyle w:val="Text"/>
        <w:spacing w:line="240" w:lineRule="auto"/>
        <w:ind w:left="288" w:firstLine="0"/>
        <w:rPr>
          <w:rFonts w:ascii="Times New Roman" w:hAnsi="Times New Roman" w:cs="Times New Roman"/>
          <w:sz w:val="22"/>
          <w:szCs w:val="22"/>
        </w:rPr>
      </w:pPr>
      <w:bookmarkStart w:id="208" w:name="_Toc490258961"/>
      <w:bookmarkStart w:id="209" w:name="_Toc520293168"/>
      <w:r w:rsidRPr="00A968B4">
        <w:rPr>
          <w:rFonts w:ascii="Times New Roman" w:hAnsi="Times New Roman" w:cs="Times New Roman"/>
          <w:i/>
          <w:sz w:val="22"/>
          <w:szCs w:val="22"/>
        </w:rPr>
        <w:t xml:space="preserve">Figure </w:t>
      </w:r>
      <w:r w:rsidRPr="00A968B4">
        <w:rPr>
          <w:rFonts w:ascii="Times New Roman" w:hAnsi="Times New Roman" w:cs="Times New Roman"/>
          <w:i/>
          <w:sz w:val="22"/>
          <w:szCs w:val="22"/>
        </w:rPr>
        <w:fldChar w:fldCharType="begin"/>
      </w:r>
      <w:r w:rsidRPr="00A968B4">
        <w:rPr>
          <w:rFonts w:ascii="Times New Roman" w:hAnsi="Times New Roman" w:cs="Times New Roman"/>
          <w:i/>
          <w:sz w:val="22"/>
          <w:szCs w:val="22"/>
        </w:rPr>
        <w:instrText xml:space="preserve"> SEQ Figure \* ARABIC </w:instrText>
      </w:r>
      <w:r w:rsidRPr="00A968B4">
        <w:rPr>
          <w:rFonts w:ascii="Times New Roman" w:hAnsi="Times New Roman" w:cs="Times New Roman"/>
          <w:i/>
          <w:sz w:val="22"/>
          <w:szCs w:val="22"/>
        </w:rPr>
        <w:fldChar w:fldCharType="separate"/>
      </w:r>
      <w:r w:rsidR="001848F6">
        <w:rPr>
          <w:rFonts w:ascii="Times New Roman" w:hAnsi="Times New Roman" w:cs="Times New Roman"/>
          <w:i/>
          <w:noProof/>
          <w:sz w:val="22"/>
          <w:szCs w:val="22"/>
        </w:rPr>
        <w:t>30</w:t>
      </w:r>
      <w:r w:rsidRPr="00A968B4">
        <w:rPr>
          <w:rFonts w:ascii="Times New Roman" w:hAnsi="Times New Roman" w:cs="Times New Roman"/>
          <w:i/>
          <w:sz w:val="22"/>
          <w:szCs w:val="22"/>
        </w:rPr>
        <w:fldChar w:fldCharType="end"/>
      </w:r>
      <w:r w:rsidRPr="00A968B4">
        <w:rPr>
          <w:rFonts w:ascii="Times New Roman" w:hAnsi="Times New Roman" w:cs="Times New Roman"/>
          <w:i/>
          <w:sz w:val="22"/>
          <w:szCs w:val="22"/>
        </w:rPr>
        <w:t>.</w:t>
      </w:r>
      <w:r w:rsidRPr="00A968B4">
        <w:rPr>
          <w:rFonts w:ascii="Times New Roman" w:hAnsi="Times New Roman" w:cs="Times New Roman"/>
          <w:sz w:val="22"/>
          <w:szCs w:val="22"/>
        </w:rPr>
        <w:t xml:space="preserve"> Range vs. Payload</w:t>
      </w:r>
      <w:r w:rsidRPr="00A968B4">
        <w:rPr>
          <w:rFonts w:ascii="Times New Roman" w:hAnsi="Times New Roman" w:cs="Times New Roman"/>
          <w:i/>
          <w:sz w:val="22"/>
          <w:szCs w:val="22"/>
        </w:rPr>
        <w:t xml:space="preserve"> </w:t>
      </w:r>
      <w:r w:rsidRPr="00A968B4">
        <w:rPr>
          <w:rFonts w:ascii="Times New Roman" w:hAnsi="Times New Roman" w:cs="Times New Roman"/>
          <w:sz w:val="22"/>
          <w:szCs w:val="22"/>
        </w:rPr>
        <w:t>with design point W</w:t>
      </w:r>
      <w:r w:rsidRPr="00A968B4">
        <w:rPr>
          <w:rFonts w:ascii="Times New Roman" w:hAnsi="Times New Roman" w:cs="Times New Roman"/>
          <w:sz w:val="22"/>
          <w:szCs w:val="22"/>
          <w:vertAlign w:val="subscript"/>
        </w:rPr>
        <w:t>pl</w:t>
      </w:r>
      <w:r w:rsidRPr="00A968B4">
        <w:rPr>
          <w:rFonts w:ascii="Times New Roman" w:hAnsi="Times New Roman" w:cs="Times New Roman"/>
          <w:sz w:val="22"/>
          <w:szCs w:val="22"/>
        </w:rPr>
        <w:t>=19,630.6 lb and R</w:t>
      </w:r>
      <w:r w:rsidRPr="00A968B4">
        <w:rPr>
          <w:rFonts w:ascii="Times New Roman" w:hAnsi="Times New Roman" w:cs="Times New Roman"/>
          <w:sz w:val="22"/>
          <w:szCs w:val="22"/>
          <w:vertAlign w:val="subscript"/>
        </w:rPr>
        <w:t>cr</w:t>
      </w:r>
      <w:r w:rsidRPr="00A968B4">
        <w:rPr>
          <w:rFonts w:ascii="Times New Roman" w:hAnsi="Times New Roman" w:cs="Times New Roman"/>
          <w:sz w:val="22"/>
          <w:szCs w:val="22"/>
        </w:rPr>
        <w:t>=1,638.7 nm for fuel-powered aircraft</w:t>
      </w:r>
      <w:bookmarkEnd w:id="208"/>
      <w:bookmarkEnd w:id="209"/>
    </w:p>
    <w:p w:rsidR="003C1A0D" w:rsidRPr="00A968B4" w:rsidRDefault="003C1A0D" w:rsidP="003C1A0D">
      <w:pPr>
        <w:pStyle w:val="Caption"/>
        <w:rPr>
          <w:rFonts w:ascii="Times New Roman" w:hAnsi="Times New Roman" w:cs="Times New Roman"/>
          <w:color w:val="auto"/>
        </w:rPr>
      </w:pPr>
    </w:p>
    <w:p w:rsidR="003C1A0D" w:rsidRPr="00A968B4" w:rsidRDefault="009D4231" w:rsidP="00006FE4">
      <w:pPr>
        <w:pStyle w:val="Heading2"/>
        <w:rPr>
          <w:rFonts w:ascii="Times New Roman" w:hAnsi="Times New Roman" w:cs="Times New Roman"/>
        </w:rPr>
      </w:pPr>
      <w:bookmarkStart w:id="210" w:name="_Toc490258920"/>
      <w:bookmarkStart w:id="211" w:name="_Toc520293282"/>
      <w:r>
        <w:rPr>
          <w:rFonts w:ascii="Times New Roman" w:hAnsi="Times New Roman" w:cs="Times New Roman"/>
        </w:rPr>
        <w:t>3.9. Trade</w:t>
      </w:r>
      <w:r w:rsidR="003C1A0D" w:rsidRPr="00A968B4">
        <w:rPr>
          <w:rFonts w:ascii="Times New Roman" w:hAnsi="Times New Roman" w:cs="Times New Roman"/>
        </w:rPr>
        <w:t xml:space="preserve"> Study Conclusions</w:t>
      </w:r>
      <w:bookmarkEnd w:id="210"/>
      <w:bookmarkEnd w:id="211"/>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The estimated takeoff weight of 53,778.38 lbs, which is the sum of the manually calculated takeoff weight for the HTA and the batteries, assuming fuel is used during phases 1-4 </w:t>
      </w:r>
      <w:r w:rsidRPr="00A968B4">
        <w:rPr>
          <w:rFonts w:ascii="Times New Roman" w:hAnsi="Times New Roman" w:cs="Times New Roman"/>
        </w:rPr>
        <w:lastRenderedPageBreak/>
        <w:t xml:space="preserve">of flight and lithium ion batteries supply the power for phases 5-8.  This weight is represented in the trade study graphs and lies between the design points for the electric aircraft the the fuel-powered model. </w:t>
      </w:r>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The sensitivity studies demonstrated that the takeoff weight is strongly affected by the empty weight, the payload, specific fuel consumption, and lift to drag ratio.  The aircraft is able to meet its mission specifications, based on the trade studies.  From here constraint analyses will be performed, and the remaining systems will be designed.  </w:t>
      </w:r>
    </w:p>
    <w:p w:rsidR="003C1A0D" w:rsidRPr="00A968B4" w:rsidRDefault="003C1A0D" w:rsidP="001848F6">
      <w:pPr>
        <w:pStyle w:val="Heading1"/>
        <w:numPr>
          <w:ilvl w:val="0"/>
          <w:numId w:val="49"/>
        </w:numPr>
      </w:pPr>
      <w:bookmarkStart w:id="212" w:name="_Toc520293283"/>
      <w:r w:rsidRPr="00A968B4">
        <w:t>Determination of Performance Constraints</w:t>
      </w:r>
      <w:bookmarkEnd w:id="212"/>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Using FAR 25 requirements, data presented in Roskam’s Airplane Design volumes, and the HTA mission requirements, the performance constraints to which the HTA will be sized will be calculated and discussed.  Calculations will be performed manually and with AAA. Then the results will be compared and analyzed.  The performance constraints of stall speed, takeoff field length, landing field length, cruise speed, climb rate, time to climb to cruise, and maneuvering have an impact on the performance of the aircraft.  Aircraft wing area, takeoff thrust (or takeoff power), maximum required lift coefficient for takeoff, and maximum required lift coefficient for landing include stall speed compose the airplane design parameters that are affected by the stall speed, takeoff field length, landing field length, cruise speed, climb rate, time to climb to cruise, and maneuvering.  </w:t>
      </w:r>
    </w:p>
    <w:p w:rsidR="003C1A0D" w:rsidRPr="00A968B4" w:rsidRDefault="003C1A0D" w:rsidP="003C1A0D">
      <w:pPr>
        <w:rPr>
          <w:rFonts w:ascii="Times New Roman" w:hAnsi="Times New Roman" w:cs="Times New Roman"/>
        </w:rPr>
      </w:pPr>
      <w:r w:rsidRPr="00A968B4">
        <w:rPr>
          <w:rFonts w:ascii="Times New Roman" w:hAnsi="Times New Roman" w:cs="Times New Roman"/>
        </w:rPr>
        <w:t>Together, the results will determine a range of values for wing loading, W/S, thrust loading, T/W, and maximum lift coefficient, C</w:t>
      </w:r>
      <w:r w:rsidRPr="00A968B4">
        <w:rPr>
          <w:rFonts w:ascii="Times New Roman" w:hAnsi="Times New Roman" w:cs="Times New Roman"/>
          <w:vertAlign w:val="subscript"/>
        </w:rPr>
        <w:t>L</w:t>
      </w:r>
      <w:r w:rsidRPr="00A968B4">
        <w:rPr>
          <w:rFonts w:ascii="Times New Roman" w:hAnsi="Times New Roman" w:cs="Times New Roman"/>
        </w:rPr>
        <w:t xml:space="preserve">max.  These values will be the result of meeting performance requirements, and specific values will be chose that allow for the lowest takeoff weight and minimize cost.  </w:t>
      </w:r>
    </w:p>
    <w:p w:rsidR="003C1A0D" w:rsidRPr="00A968B4" w:rsidRDefault="003C1A0D" w:rsidP="00006FE4">
      <w:pPr>
        <w:pStyle w:val="Heading2"/>
        <w:rPr>
          <w:rFonts w:ascii="Times New Roman" w:hAnsi="Times New Roman" w:cs="Times New Roman"/>
        </w:rPr>
      </w:pPr>
      <w:bookmarkStart w:id="213" w:name="_Toc520293284"/>
      <w:r w:rsidRPr="00A968B4">
        <w:rPr>
          <w:rFonts w:ascii="Times New Roman" w:hAnsi="Times New Roman" w:cs="Times New Roman"/>
        </w:rPr>
        <w:lastRenderedPageBreak/>
        <w:t>4.1. Manual Calculation of Performance Constraints</w:t>
      </w:r>
      <w:bookmarkEnd w:id="213"/>
    </w:p>
    <w:p w:rsidR="003C1A0D" w:rsidRPr="00A968B4" w:rsidRDefault="003C1A0D" w:rsidP="003C1A0D">
      <w:pPr>
        <w:pStyle w:val="Heading3"/>
        <w:rPr>
          <w:rFonts w:ascii="Times New Roman" w:hAnsi="Times New Roman" w:cs="Times New Roman"/>
        </w:rPr>
      </w:pPr>
      <w:bookmarkStart w:id="214" w:name="_Toc520293285"/>
      <w:r w:rsidRPr="00A968B4">
        <w:rPr>
          <w:rFonts w:ascii="Times New Roman" w:hAnsi="Times New Roman" w:cs="Times New Roman"/>
        </w:rPr>
        <w:t>4.1.1. Stall Speed Sizing</w:t>
      </w:r>
      <w:bookmarkEnd w:id="214"/>
      <w:r w:rsidRPr="00A968B4">
        <w:rPr>
          <w:rFonts w:ascii="Times New Roman" w:hAnsi="Times New Roman" w:cs="Times New Roman"/>
        </w:rPr>
        <w:t xml:space="preserve"> </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ab/>
        <w:t xml:space="preserve">The HTA will be designed to meet stall speed requirements, which, in turn, will define an allowable W/S for a given maximum lift coefficient.  </w:t>
      </w:r>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e>
          <m:sub>
            <m:r>
              <w:rPr>
                <w:rFonts w:ascii="Cambria Math" w:hAnsi="Cambria Math" w:cs="Times New Roman"/>
              </w:rPr>
              <m:t>max</m:t>
            </m:r>
          </m:sub>
        </m:sSub>
      </m:oMath>
      <w:r w:rsidRPr="00A968B4">
        <w:rPr>
          <w:rFonts w:ascii="Times New Roman" w:hAnsi="Times New Roman" w:cs="Times New Roman"/>
        </w:rPr>
        <w:t xml:space="preserve"> is influenced by the wing and airfoil design, flap type and size, and the center of gravity location </w:t>
      </w:r>
      <w:sdt>
        <w:sdtPr>
          <w:rPr>
            <w:rFonts w:ascii="Times New Roman" w:hAnsi="Times New Roman" w:cs="Times New Roman"/>
          </w:rPr>
          <w:id w:val="-985863942"/>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1: Preliminary Sizing of Airplanes, 2017)</w:t>
          </w:r>
          <w:r w:rsidRPr="00A968B4">
            <w:rPr>
              <w:rFonts w:ascii="Times New Roman" w:hAnsi="Times New Roman" w:cs="Times New Roman"/>
            </w:rPr>
            <w:fldChar w:fldCharType="end"/>
          </w:r>
        </w:sdtContent>
      </w:sdt>
      <w:r w:rsidR="002E7EB1" w:rsidRPr="00A968B4">
        <w:rPr>
          <w:rFonts w:ascii="Times New Roman" w:hAnsi="Times New Roman" w:cs="Times New Roman"/>
        </w:rPr>
        <w:t>. Using equation</w:t>
      </w:r>
      <w:r w:rsidRPr="00A968B4">
        <w:rPr>
          <w:rFonts w:ascii="Times New Roman" w:hAnsi="Times New Roman" w:cs="Times New Roman"/>
        </w:rPr>
        <w:fldChar w:fldCharType="begin"/>
      </w:r>
      <w:r w:rsidRPr="00A968B4">
        <w:rPr>
          <w:rFonts w:ascii="Times New Roman" w:hAnsi="Times New Roman" w:cs="Times New Roman"/>
        </w:rPr>
        <w:instrText xml:space="preserve"> REF _Ref493016587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 </w:t>
      </w:r>
      <w:r w:rsidRPr="00A968B4">
        <w:rPr>
          <w:rFonts w:ascii="Times New Roman" w:hAnsi="Times New Roman" w:cs="Times New Roman"/>
          <w:noProof/>
        </w:rPr>
        <w:t>26</w:t>
      </w:r>
      <w:r w:rsidRPr="00A968B4">
        <w:rPr>
          <w:rFonts w:ascii="Times New Roman" w:hAnsi="Times New Roman" w:cs="Times New Roman"/>
        </w:rPr>
        <w:fldChar w:fldCharType="end"/>
      </w:r>
      <w:r w:rsidRPr="00A968B4">
        <w:rPr>
          <w:rFonts w:ascii="Times New Roman" w:hAnsi="Times New Roman" w:cs="Times New Roman"/>
        </w:rPr>
        <w:t>, below,</w:t>
      </w:r>
    </w:p>
    <w:bookmarkStart w:id="215" w:name="_Ref493016587"/>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V</m:t>
            </m:r>
          </m:e>
          <m:sub>
            <m:r>
              <w:rPr>
                <w:rFonts w:ascii="Cambria Math" w:hAnsi="Cambria Math" w:cs="Times New Roman"/>
                <w:color w:val="auto"/>
              </w:rPr>
              <m:t>S</m:t>
            </m:r>
          </m:sub>
        </m:sSub>
        <m:r>
          <w:rPr>
            <w:rFonts w:ascii="Cambria Math" w:hAnsi="Cambria Math" w:cs="Times New Roman"/>
            <w:color w:val="auto"/>
          </w:rPr>
          <m:t>=</m:t>
        </m:r>
        <m:sSup>
          <m:sSupPr>
            <m:ctrlPr>
              <w:rPr>
                <w:rFonts w:ascii="Cambria Math" w:hAnsi="Cambria Math" w:cs="Times New Roman"/>
                <w:i w:val="0"/>
                <w:color w:val="auto"/>
              </w:rPr>
            </m:ctrlPr>
          </m:sSupPr>
          <m:e>
            <m:d>
              <m:dPr>
                <m:ctrlPr>
                  <w:rPr>
                    <w:rFonts w:ascii="Cambria Math" w:hAnsi="Cambria Math" w:cs="Times New Roman"/>
                    <w:i w:val="0"/>
                    <w:color w:val="auto"/>
                  </w:rPr>
                </m:ctrlPr>
              </m:dPr>
              <m:e>
                <m:f>
                  <m:fPr>
                    <m:ctrlPr>
                      <w:rPr>
                        <w:rFonts w:ascii="Cambria Math" w:hAnsi="Cambria Math" w:cs="Times New Roman"/>
                        <w:i w:val="0"/>
                        <w:color w:val="auto"/>
                      </w:rPr>
                    </m:ctrlPr>
                  </m:fPr>
                  <m:num>
                    <m:r>
                      <w:rPr>
                        <w:rFonts w:ascii="Cambria Math" w:hAnsi="Cambria Math" w:cs="Times New Roman"/>
                        <w:color w:val="auto"/>
                      </w:rPr>
                      <m:t>2</m:t>
                    </m:r>
                    <m:d>
                      <m:dPr>
                        <m:ctrlPr>
                          <w:rPr>
                            <w:rFonts w:ascii="Cambria Math" w:hAnsi="Cambria Math" w:cs="Times New Roman"/>
                            <w:i w:val="0"/>
                            <w:color w:val="auto"/>
                          </w:rPr>
                        </m:ctrlPr>
                      </m:dPr>
                      <m:e>
                        <m:r>
                          <w:rPr>
                            <w:rFonts w:ascii="Cambria Math" w:hAnsi="Cambria Math" w:cs="Times New Roman"/>
                            <w:color w:val="auto"/>
                          </w:rPr>
                          <m:t>W/S</m:t>
                        </m:r>
                      </m:e>
                    </m:d>
                  </m:num>
                  <m:den>
                    <m:r>
                      <w:rPr>
                        <w:rFonts w:ascii="Cambria Math" w:hAnsi="Cambria Math" w:cs="Times New Roman"/>
                        <w:color w:val="auto"/>
                      </w:rPr>
                      <m:t>ρ</m:t>
                    </m:r>
                    <m:sSub>
                      <m:sSubPr>
                        <m:ctrlPr>
                          <w:rPr>
                            <w:rFonts w:ascii="Cambria Math" w:hAnsi="Cambria Math" w:cs="Times New Roman"/>
                            <w:i w:val="0"/>
                            <w:color w:val="auto"/>
                          </w:rPr>
                        </m:ctrlPr>
                      </m:sSubPr>
                      <m:e>
                        <m:sSub>
                          <m:sSubPr>
                            <m:ctrlPr>
                              <w:rPr>
                                <w:rFonts w:ascii="Cambria Math" w:hAnsi="Cambria Math" w:cs="Times New Roman"/>
                                <w:i w:val="0"/>
                                <w:color w:val="auto"/>
                              </w:rPr>
                            </m:ctrlPr>
                          </m:sSubPr>
                          <m:e>
                            <m:r>
                              <w:rPr>
                                <w:rFonts w:ascii="Cambria Math" w:hAnsi="Cambria Math" w:cs="Times New Roman"/>
                                <w:color w:val="auto"/>
                              </w:rPr>
                              <m:t>C</m:t>
                            </m:r>
                          </m:e>
                          <m:sub>
                            <m:r>
                              <w:rPr>
                                <w:rFonts w:ascii="Cambria Math" w:hAnsi="Cambria Math" w:cs="Times New Roman"/>
                                <w:color w:val="auto"/>
                              </w:rPr>
                              <m:t>L</m:t>
                            </m:r>
                          </m:sub>
                        </m:sSub>
                      </m:e>
                      <m:sub>
                        <m:r>
                          <w:rPr>
                            <w:rFonts w:ascii="Cambria Math" w:hAnsi="Cambria Math" w:cs="Times New Roman"/>
                            <w:color w:val="auto"/>
                          </w:rPr>
                          <m:t>max</m:t>
                        </m:r>
                      </m:sub>
                    </m:sSub>
                  </m:den>
                </m:f>
              </m:e>
            </m:d>
          </m:e>
          <m:sup>
            <m:r>
              <w:rPr>
                <w:rFonts w:ascii="Cambria Math" w:hAnsi="Cambria Math" w:cs="Times New Roman"/>
                <w:color w:val="auto"/>
              </w:rPr>
              <m:t>1/2</m:t>
            </m:r>
          </m:sup>
        </m:sSup>
      </m:oMath>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26</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bookmarkEnd w:id="215"/>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stall speeds during takeoff, cruise, and landing at different M will be calculated.  The 737-100 aircraft has a wing loading value of 433.33 kg/m</w:t>
      </w:r>
      <w:r w:rsidRPr="00A968B4">
        <w:rPr>
          <w:rFonts w:ascii="Times New Roman" w:hAnsi="Times New Roman" w:cs="Times New Roman"/>
          <w:vertAlign w:val="superscript"/>
        </w:rPr>
        <w:t>2</w:t>
      </w:r>
      <w:r w:rsidRPr="00A968B4">
        <w:rPr>
          <w:rFonts w:ascii="Times New Roman" w:hAnsi="Times New Roman" w:cs="Times New Roman"/>
        </w:rPr>
        <w:t xml:space="preserve">.  Assuming standard conditions on the ground and at altitude, </w:t>
      </w:r>
      <m:oMath>
        <m:r>
          <w:rPr>
            <w:rFonts w:ascii="Cambria Math" w:hAnsi="Cambria Math" w:cs="Times New Roman"/>
          </w:rPr>
          <m:t>ρ=1.225</m:t>
        </m:r>
        <m:f>
          <m:fPr>
            <m:ctrlPr>
              <w:rPr>
                <w:rFonts w:ascii="Cambria Math" w:hAnsi="Cambria Math" w:cs="Times New Roman"/>
                <w:i/>
              </w:rPr>
            </m:ctrlPr>
          </m:fPr>
          <m:num>
            <m:r>
              <w:rPr>
                <w:rFonts w:ascii="Cambria Math" w:hAnsi="Cambria Math" w:cs="Times New Roman"/>
              </w:rPr>
              <m:t>kg</m:t>
            </m:r>
          </m:num>
          <m:den>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den>
        </m:f>
        <m:r>
          <w:rPr>
            <w:rFonts w:ascii="Cambria Math" w:hAnsi="Cambria Math" w:cs="Times New Roman"/>
          </w:rPr>
          <m:t xml:space="preserve">  and ρ=0.4135</m:t>
        </m:r>
        <m:f>
          <m:fPr>
            <m:ctrlPr>
              <w:rPr>
                <w:rFonts w:ascii="Cambria Math" w:hAnsi="Cambria Math" w:cs="Times New Roman"/>
                <w:i/>
              </w:rPr>
            </m:ctrlPr>
          </m:fPr>
          <m:num>
            <m:r>
              <w:rPr>
                <w:rFonts w:ascii="Cambria Math" w:hAnsi="Cambria Math" w:cs="Times New Roman"/>
              </w:rPr>
              <m:t>kg</m:t>
            </m:r>
          </m:num>
          <m:den>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den>
        </m:f>
      </m:oMath>
      <w:r w:rsidRPr="00A968B4">
        <w:rPr>
          <w:rFonts w:ascii="Times New Roman" w:hAnsi="Times New Roman" w:cs="Times New Roman"/>
        </w:rPr>
        <w:t xml:space="preserve">, respectively, </w:t>
      </w:r>
      <m:oMath>
        <m:r>
          <w:rPr>
            <w:rFonts w:ascii="Cambria Math" w:hAnsi="Cambria Math" w:cs="Times New Roman"/>
          </w:rPr>
          <m:t>S=102</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968B4">
        <w:rPr>
          <w:rFonts w:ascii="Times New Roman" w:hAnsi="Times New Roman" w:cs="Times New Roman"/>
        </w:rPr>
        <w:t xml:space="preserve"> and varying </w:t>
      </w:r>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e>
          <m:sub>
            <m:r>
              <w:rPr>
                <w:rFonts w:ascii="Cambria Math" w:hAnsi="Cambria Math" w:cs="Times New Roman"/>
              </w:rPr>
              <m:t>max</m:t>
            </m:r>
          </m:sub>
        </m:sSub>
        <m:r>
          <w:rPr>
            <w:rFonts w:ascii="Cambria Math" w:hAnsi="Cambria Math" w:cs="Times New Roman"/>
          </w:rPr>
          <m:t xml:space="preserve"> </m:t>
        </m:r>
      </m:oMath>
      <w:r w:rsidRPr="00A968B4">
        <w:rPr>
          <w:rFonts w:ascii="Times New Roman" w:hAnsi="Times New Roman" w:cs="Times New Roman"/>
        </w:rPr>
        <w:t xml:space="preserve">values of 0.45, 03.5, and 0.3 at </w:t>
      </w:r>
      <m:oMath>
        <m:r>
          <w:rPr>
            <w:rFonts w:ascii="Cambria Math" w:hAnsi="Cambria Math" w:cs="Times New Roman"/>
          </w:rPr>
          <m:t>M=0.75, 0.74, and 0.78</m:t>
        </m:r>
      </m:oMath>
      <w:r w:rsidRPr="00A968B4">
        <w:rPr>
          <w:rFonts w:ascii="Times New Roman" w:hAnsi="Times New Roman" w:cs="Times New Roman"/>
        </w:rPr>
        <w:t xml:space="preserve">, respectively, the stall speed during cruise with M=0.74, </w:t>
      </w:r>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e>
          <m:sub>
            <m:r>
              <w:rPr>
                <w:rFonts w:ascii="Cambria Math" w:hAnsi="Cambria Math" w:cs="Times New Roman"/>
              </w:rPr>
              <m:t>max</m:t>
            </m:r>
          </m:sub>
        </m:sSub>
        <m:r>
          <w:rPr>
            <w:rFonts w:ascii="Cambria Math" w:hAnsi="Cambria Math" w:cs="Times New Roman"/>
          </w:rPr>
          <m:t>=0.5</m:t>
        </m:r>
      </m:oMath>
      <w:r w:rsidRPr="00A968B4">
        <w:rPr>
          <w:rFonts w:ascii="Times New Roman" w:hAnsi="Times New Roman" w:cs="Times New Roman"/>
        </w:rPr>
        <w:t xml:space="preserve"> at 40,000 ft is calculated as follows: </w:t>
      </w:r>
    </w:p>
    <w:p w:rsidR="003C1A0D" w:rsidRPr="00A968B4" w:rsidRDefault="008046B5" w:rsidP="003C1A0D">
      <w:pPr>
        <w:ind w:firstLine="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S</m:t>
              </m:r>
            </m:sub>
          </m:sSub>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2</m:t>
                      </m:r>
                      <m:d>
                        <m:dPr>
                          <m:ctrlPr>
                            <w:rPr>
                              <w:rFonts w:ascii="Cambria Math" w:hAnsi="Cambria Math" w:cs="Times New Roman"/>
                              <w:i/>
                            </w:rPr>
                          </m:ctrlPr>
                        </m:dPr>
                        <m:e>
                          <m:r>
                            <w:rPr>
                              <w:rFonts w:ascii="Cambria Math" w:hAnsi="Cambria Math" w:cs="Times New Roman"/>
                            </w:rPr>
                            <m:t>433.33kg/</m:t>
                          </m:r>
                          <m:sSup>
                            <m:sSupPr>
                              <m:ctrlPr>
                                <w:rPr>
                                  <w:rFonts w:ascii="Cambria Math" w:hAnsi="Cambria Math" w:cs="Times New Roman"/>
                                  <w:i/>
                                  <w:iCs/>
                                </w:rPr>
                              </m:ctrlPr>
                            </m:sSupPr>
                            <m:e>
                              <m:r>
                                <w:rPr>
                                  <w:rFonts w:ascii="Cambria Math" w:hAnsi="Cambria Math" w:cs="Times New Roman"/>
                                </w:rPr>
                                <m:t>m</m:t>
                              </m:r>
                            </m:e>
                            <m:sup>
                              <m:r>
                                <w:rPr>
                                  <w:rFonts w:ascii="Cambria Math" w:hAnsi="Cambria Math" w:cs="Times New Roman"/>
                                </w:rPr>
                                <m:t>2</m:t>
                              </m:r>
                            </m:sup>
                          </m:sSup>
                        </m:e>
                      </m:d>
                    </m:num>
                    <m:den>
                      <m:r>
                        <w:rPr>
                          <w:rFonts w:ascii="Cambria Math" w:hAnsi="Cambria Math" w:cs="Times New Roman"/>
                        </w:rPr>
                        <m:t>0.4135kg/</m:t>
                      </m:r>
                      <m:sSup>
                        <m:sSupPr>
                          <m:ctrlPr>
                            <w:rPr>
                              <w:rFonts w:ascii="Cambria Math" w:hAnsi="Cambria Math" w:cs="Times New Roman"/>
                              <w:i/>
                              <w:iCs/>
                            </w:rPr>
                          </m:ctrlPr>
                        </m:sSupPr>
                        <m:e>
                          <m:r>
                            <w:rPr>
                              <w:rFonts w:ascii="Cambria Math" w:hAnsi="Cambria Math" w:cs="Times New Roman"/>
                            </w:rPr>
                            <m:t>m</m:t>
                          </m:r>
                        </m:e>
                        <m:sup>
                          <m:r>
                            <w:rPr>
                              <w:rFonts w:ascii="Cambria Math" w:hAnsi="Cambria Math" w:cs="Times New Roman"/>
                            </w:rPr>
                            <m:t>3</m:t>
                          </m:r>
                        </m:sup>
                      </m:sSup>
                      <m:r>
                        <w:rPr>
                          <w:rFonts w:ascii="Cambria Math" w:hAnsi="Cambria Math" w:cs="Times New Roman"/>
                        </w:rPr>
                        <m:t>(0.5)</m:t>
                      </m:r>
                    </m:den>
                  </m:f>
                </m:e>
              </m:d>
            </m:e>
            <m:sup>
              <m:r>
                <w:rPr>
                  <w:rFonts w:ascii="Cambria Math" w:hAnsi="Cambria Math" w:cs="Times New Roman"/>
                </w:rPr>
                <m:t>1/2</m:t>
              </m:r>
            </m:sup>
          </m:sSup>
          <m:r>
            <w:rPr>
              <w:rFonts w:ascii="Cambria Math" w:hAnsi="Cambria Math" w:cs="Times New Roman"/>
            </w:rPr>
            <m:t>=125.8 kts</m:t>
          </m:r>
        </m:oMath>
      </m:oMathPara>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 xml:space="preserve">The table below summarizes the stall speeds at various stages based on varying mach and lift coefficient values.  </w:t>
      </w:r>
    </w:p>
    <w:p w:rsidR="003C1A0D" w:rsidRPr="00A968B4" w:rsidRDefault="003C1A0D" w:rsidP="003C1A0D">
      <w:pPr>
        <w:pStyle w:val="Caption"/>
        <w:rPr>
          <w:rFonts w:ascii="Times New Roman" w:hAnsi="Times New Roman" w:cs="Times New Roman"/>
          <w:i w:val="0"/>
          <w:color w:val="auto"/>
        </w:rPr>
      </w:pPr>
      <w:bookmarkStart w:id="216" w:name="_Toc510994805"/>
      <w:r w:rsidRPr="00A968B4">
        <w:rPr>
          <w:rFonts w:ascii="Times New Roman" w:hAnsi="Times New Roman" w:cs="Times New Roman"/>
          <w:color w:val="auto"/>
        </w:rPr>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11</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Stall Speed Sizing</w:t>
      </w:r>
      <w:bookmarkEnd w:id="216"/>
    </w:p>
    <w:tbl>
      <w:tblPr>
        <w:tblStyle w:val="GridTable1Light-Accent3"/>
        <w:tblW w:w="0" w:type="auto"/>
        <w:tblLook w:val="0480" w:firstRow="0" w:lastRow="0" w:firstColumn="1" w:lastColumn="0" w:noHBand="0" w:noVBand="1"/>
      </w:tblPr>
      <w:tblGrid>
        <w:gridCol w:w="1309"/>
        <w:gridCol w:w="776"/>
        <w:gridCol w:w="1196"/>
        <w:gridCol w:w="1197"/>
        <w:gridCol w:w="1198"/>
        <w:gridCol w:w="1198"/>
        <w:gridCol w:w="1229"/>
        <w:gridCol w:w="1247"/>
      </w:tblGrid>
      <w:tr w:rsidR="00A968B4" w:rsidRPr="00A968B4" w:rsidTr="00CD3062">
        <w:tc>
          <w:tcPr>
            <w:cnfStyle w:val="001000000000" w:firstRow="0" w:lastRow="0" w:firstColumn="1" w:lastColumn="0" w:oddVBand="0" w:evenVBand="0" w:oddHBand="0" w:evenHBand="0" w:firstRowFirstColumn="0" w:firstRowLastColumn="0" w:lastRowFirstColumn="0" w:lastRowLastColumn="0"/>
            <w:tcW w:w="667" w:type="dxa"/>
          </w:tcPr>
          <w:p w:rsidR="003C1A0D" w:rsidRPr="00A968B4" w:rsidRDefault="003C1A0D" w:rsidP="00CD3062">
            <w:pPr>
              <w:ind w:firstLine="0"/>
              <w:rPr>
                <w:rFonts w:ascii="Times New Roman" w:eastAsia="Times New Roman" w:hAnsi="Times New Roman" w:cs="Times New Roman"/>
                <w:bCs w:val="0"/>
              </w:rPr>
            </w:pPr>
            <w:r w:rsidRPr="00A968B4">
              <w:rPr>
                <w:rFonts w:ascii="Times New Roman" w:eastAsia="Times New Roman" w:hAnsi="Times New Roman" w:cs="Times New Roman"/>
              </w:rPr>
              <w:t>Parameter</w:t>
            </w:r>
          </w:p>
        </w:tc>
        <w:tc>
          <w:tcPr>
            <w:tcW w:w="668"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A968B4">
              <w:rPr>
                <w:rFonts w:ascii="Times New Roman" w:eastAsia="Times New Roman" w:hAnsi="Times New Roman" w:cs="Times New Roman"/>
                <w:b/>
              </w:rPr>
              <w:t>Stage</w:t>
            </w:r>
          </w:p>
        </w:tc>
        <w:tc>
          <w:tcPr>
            <w:tcW w:w="1335"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Cruise</w:t>
            </w:r>
          </w:p>
        </w:tc>
        <w:tc>
          <w:tcPr>
            <w:tcW w:w="1335"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Cruise</w:t>
            </w:r>
          </w:p>
        </w:tc>
        <w:tc>
          <w:tcPr>
            <w:tcW w:w="1336"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Cruise</w:t>
            </w:r>
          </w:p>
        </w:tc>
        <w:tc>
          <w:tcPr>
            <w:tcW w:w="1336"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Cruise</w:t>
            </w:r>
          </w:p>
        </w:tc>
        <w:tc>
          <w:tcPr>
            <w:tcW w:w="1336"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Takeoff</w:t>
            </w:r>
          </w:p>
        </w:tc>
        <w:tc>
          <w:tcPr>
            <w:tcW w:w="1337"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Landing</w:t>
            </w:r>
          </w:p>
        </w:tc>
      </w:tr>
      <w:tr w:rsidR="00A968B4" w:rsidRPr="00A968B4" w:rsidTr="00CD3062">
        <w:tc>
          <w:tcPr>
            <w:cnfStyle w:val="001000000000" w:firstRow="0" w:lastRow="0" w:firstColumn="1" w:lastColumn="0" w:oddVBand="0" w:evenVBand="0" w:oddHBand="0" w:evenHBand="0" w:firstRowFirstColumn="0" w:firstRowLastColumn="0" w:lastRowFirstColumn="0" w:lastRowLastColumn="0"/>
            <w:tcW w:w="1335" w:type="dxa"/>
            <w:gridSpan w:val="2"/>
          </w:tcPr>
          <w:p w:rsidR="003C1A0D" w:rsidRPr="00A968B4" w:rsidRDefault="008046B5" w:rsidP="00CD3062">
            <w:pPr>
              <w:ind w:firstLine="0"/>
              <w:rPr>
                <w:rFonts w:ascii="Times New Roman" w:hAnsi="Times New Roman" w:cs="Times New Roman"/>
                <w:b w:val="0"/>
              </w:rPr>
            </w:pPr>
            <m:oMathPara>
              <m:oMathParaPr>
                <m:jc m:val="left"/>
              </m:oMathParaPr>
              <m:oMath>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L</m:t>
                    </m:r>
                  </m:sub>
                </m:sSub>
              </m:oMath>
            </m:oMathPara>
          </w:p>
        </w:tc>
        <w:tc>
          <w:tcPr>
            <w:tcW w:w="1335"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0.45</w:t>
            </w:r>
          </w:p>
        </w:tc>
        <w:tc>
          <w:tcPr>
            <w:tcW w:w="1335"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0.5</w:t>
            </w:r>
          </w:p>
        </w:tc>
        <w:tc>
          <w:tcPr>
            <w:tcW w:w="1336"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0.3</w:t>
            </w:r>
          </w:p>
        </w:tc>
        <w:tc>
          <w:tcPr>
            <w:tcW w:w="1336"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0.58</w:t>
            </w:r>
          </w:p>
        </w:tc>
        <w:tc>
          <w:tcPr>
            <w:tcW w:w="1336"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1.75</w:t>
            </w:r>
          </w:p>
        </w:tc>
        <w:tc>
          <w:tcPr>
            <w:tcW w:w="1337"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2.73</w:t>
            </w:r>
          </w:p>
        </w:tc>
      </w:tr>
      <w:tr w:rsidR="00A968B4" w:rsidRPr="00A968B4" w:rsidTr="00CD3062">
        <w:tc>
          <w:tcPr>
            <w:cnfStyle w:val="001000000000" w:firstRow="0" w:lastRow="0" w:firstColumn="1" w:lastColumn="0" w:oddVBand="0" w:evenVBand="0" w:oddHBand="0" w:evenHBand="0" w:firstRowFirstColumn="0" w:firstRowLastColumn="0" w:lastRowFirstColumn="0" w:lastRowLastColumn="0"/>
            <w:tcW w:w="1335" w:type="dxa"/>
            <w:gridSpan w:val="2"/>
          </w:tcPr>
          <w:p w:rsidR="003C1A0D" w:rsidRPr="00A968B4" w:rsidRDefault="003C1A0D" w:rsidP="00CD3062">
            <w:pPr>
              <w:ind w:firstLine="0"/>
              <w:rPr>
                <w:rFonts w:ascii="Times New Roman" w:hAnsi="Times New Roman" w:cs="Times New Roman"/>
              </w:rPr>
            </w:pPr>
            <w:r w:rsidRPr="00A968B4">
              <w:rPr>
                <w:rFonts w:ascii="Times New Roman" w:hAnsi="Times New Roman" w:cs="Times New Roman"/>
              </w:rPr>
              <w:t>V</w:t>
            </w:r>
            <w:r w:rsidRPr="00A968B4">
              <w:rPr>
                <w:rFonts w:ascii="Times New Roman" w:hAnsi="Times New Roman" w:cs="Times New Roman"/>
                <w:vertAlign w:val="subscript"/>
              </w:rPr>
              <w:t xml:space="preserve">s </w:t>
            </w:r>
            <w:r w:rsidRPr="00A968B4">
              <w:rPr>
                <w:rFonts w:ascii="Times New Roman" w:hAnsi="Times New Roman" w:cs="Times New Roman"/>
              </w:rPr>
              <w:t xml:space="preserve"> (kts)</w:t>
            </w:r>
          </w:p>
        </w:tc>
        <w:tc>
          <w:tcPr>
            <w:tcW w:w="1335"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116.9</w:t>
            </w:r>
          </w:p>
        </w:tc>
        <w:tc>
          <w:tcPr>
            <w:tcW w:w="1335"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162.5</w:t>
            </w:r>
          </w:p>
        </w:tc>
        <w:tc>
          <w:tcPr>
            <w:tcW w:w="1336"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125.9</w:t>
            </w:r>
          </w:p>
        </w:tc>
        <w:tc>
          <w:tcPr>
            <w:tcW w:w="1336"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132.7</w:t>
            </w:r>
          </w:p>
        </w:tc>
        <w:tc>
          <w:tcPr>
            <w:tcW w:w="1336"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39.1</w:t>
            </w:r>
          </w:p>
        </w:tc>
        <w:tc>
          <w:tcPr>
            <w:tcW w:w="1337" w:type="dxa"/>
          </w:tcPr>
          <w:p w:rsidR="003C1A0D" w:rsidRPr="00A968B4" w:rsidRDefault="003C1A0D" w:rsidP="00CD3062">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8B4">
              <w:rPr>
                <w:rFonts w:ascii="Times New Roman" w:hAnsi="Times New Roman" w:cs="Times New Roman"/>
              </w:rPr>
              <w:t>53.9</w:t>
            </w:r>
          </w:p>
        </w:tc>
      </w:tr>
    </w:tbl>
    <w:p w:rsidR="003C1A0D" w:rsidRPr="00A968B4" w:rsidRDefault="003C1A0D" w:rsidP="003C1A0D">
      <w:pPr>
        <w:ind w:firstLine="0"/>
        <w:rPr>
          <w:rFonts w:ascii="Times New Roman" w:hAnsi="Times New Roman" w:cs="Times New Roman"/>
        </w:rPr>
      </w:pPr>
    </w:p>
    <w:p w:rsidR="003C1A0D" w:rsidRPr="00A968B4" w:rsidRDefault="003C1A0D" w:rsidP="003C1A0D">
      <w:pPr>
        <w:pStyle w:val="Heading3"/>
        <w:rPr>
          <w:rFonts w:ascii="Times New Roman" w:hAnsi="Times New Roman" w:cs="Times New Roman"/>
        </w:rPr>
      </w:pPr>
      <w:bookmarkStart w:id="217" w:name="_Toc520293286"/>
      <w:r w:rsidRPr="00A968B4">
        <w:rPr>
          <w:rFonts w:ascii="Times New Roman" w:hAnsi="Times New Roman" w:cs="Times New Roman"/>
        </w:rPr>
        <w:t>4.1.2. Takeoff Distance Sizing</w:t>
      </w:r>
      <w:bookmarkEnd w:id="217"/>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According to Roskam, takeoff weight, takeoff speed, thrust to weight ratio at takeoff, the aerodynamic drag coefficient, and pilot technique all play a role in takeoff distance sizing </w:t>
      </w:r>
      <w:sdt>
        <w:sdtPr>
          <w:rPr>
            <w:rFonts w:ascii="Times New Roman" w:hAnsi="Times New Roman" w:cs="Times New Roman"/>
          </w:rPr>
          <w:id w:val="-1342232042"/>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1: Preliminary Sizing of Airplanes, 2017)</w:t>
          </w:r>
          <w:r w:rsidRPr="00A968B4">
            <w:rPr>
              <w:rFonts w:ascii="Times New Roman" w:hAnsi="Times New Roman" w:cs="Times New Roman"/>
            </w:rPr>
            <w:fldChar w:fldCharType="end"/>
          </w:r>
        </w:sdtContent>
      </w:sdt>
      <w:r w:rsidRPr="00A968B4">
        <w:rPr>
          <w:rFonts w:ascii="Times New Roman" w:hAnsi="Times New Roman" w:cs="Times New Roman"/>
        </w:rPr>
        <w:t xml:space="preserve">.  As a result, some parameters will be assumed to be fixed; while others will be changed to determine the thrust loading, T/W, for a given maximum lift coefficient and wing loading.  </w:t>
      </w:r>
    </w:p>
    <w:p w:rsidR="003C1A0D" w:rsidRPr="00A968B4" w:rsidRDefault="003C1A0D" w:rsidP="003C1A0D">
      <w:pPr>
        <w:rPr>
          <w:rFonts w:ascii="Times New Roman" w:hAnsi="Times New Roman" w:cs="Times New Roman"/>
        </w:rPr>
      </w:pPr>
      <w:r w:rsidRPr="00A968B4">
        <w:rPr>
          <w:rFonts w:ascii="Times New Roman" w:hAnsi="Times New Roman" w:cs="Times New Roman"/>
        </w:rPr>
        <w:t>Since the field length required for takeoff, S</w:t>
      </w:r>
      <w:r w:rsidRPr="00A968B4">
        <w:rPr>
          <w:rFonts w:ascii="Times New Roman" w:hAnsi="Times New Roman" w:cs="Times New Roman"/>
          <w:vertAlign w:val="subscript"/>
        </w:rPr>
        <w:t xml:space="preserve">TOFL, </w:t>
      </w:r>
      <w:r w:rsidRPr="00A968B4">
        <w:rPr>
          <w:rFonts w:ascii="Times New Roman" w:hAnsi="Times New Roman" w:cs="Times New Roman"/>
        </w:rPr>
        <w:t>is proportional to the wing loading, thrust to weight ratio, and the maximum lift coefficient at takeoff, the following equation is true:</w:t>
      </w:r>
    </w:p>
    <w:p w:rsidR="003C1A0D" w:rsidRPr="00A968B4" w:rsidRDefault="008046B5" w:rsidP="003C1A0D">
      <w:pPr>
        <w:pStyle w:val="Caption"/>
        <w:jc w:val="right"/>
        <w:rPr>
          <w:rFonts w:ascii="Times New Roman" w:hAnsi="Times New Roman" w:cs="Times New Roman"/>
          <w:color w:val="auto"/>
          <w:sz w:val="24"/>
          <w:szCs w:val="24"/>
        </w:rPr>
      </w:pPr>
      <m:oMath>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S</m:t>
            </m:r>
          </m:e>
          <m:sub>
            <m:r>
              <w:rPr>
                <w:rFonts w:ascii="Cambria Math" w:hAnsi="Cambria Math" w:cs="Times New Roman"/>
                <w:color w:val="auto"/>
                <w:sz w:val="24"/>
                <w:szCs w:val="24"/>
              </w:rPr>
              <m:t>TOFL</m:t>
            </m:r>
          </m:sub>
        </m:sSub>
        <m:r>
          <w:rPr>
            <w:rFonts w:ascii="Cambria Math" w:hAnsi="Cambria Math" w:cs="Times New Roman"/>
            <w:color w:val="auto"/>
            <w:sz w:val="24"/>
            <w:szCs w:val="24"/>
            <w:shd w:val="clear" w:color="auto" w:fill="FFFFFF"/>
          </w:rPr>
          <m:t>∝</m:t>
        </m:r>
        <m:f>
          <m:fPr>
            <m:ctrlPr>
              <w:rPr>
                <w:rFonts w:ascii="Cambria Math" w:hAnsi="Cambria Math" w:cs="Times New Roman"/>
                <w:i w:val="0"/>
                <w:color w:val="auto"/>
                <w:sz w:val="24"/>
                <w:szCs w:val="24"/>
                <w:shd w:val="clear" w:color="auto" w:fill="FFFFFF"/>
              </w:rPr>
            </m:ctrlPr>
          </m:fPr>
          <m:num>
            <m:sSub>
              <m:sSubPr>
                <m:ctrlPr>
                  <w:rPr>
                    <w:rFonts w:ascii="Cambria Math" w:hAnsi="Cambria Math" w:cs="Times New Roman"/>
                    <w:color w:val="auto"/>
                    <w:sz w:val="24"/>
                    <w:szCs w:val="24"/>
                    <w:shd w:val="clear" w:color="auto" w:fill="FFFFFF"/>
                  </w:rPr>
                </m:ctrlPr>
              </m:sSubPr>
              <m:e>
                <m:d>
                  <m:dPr>
                    <m:ctrlPr>
                      <w:rPr>
                        <w:rFonts w:ascii="Cambria Math" w:hAnsi="Cambria Math" w:cs="Times New Roman"/>
                        <w:color w:val="auto"/>
                        <w:sz w:val="24"/>
                        <w:szCs w:val="24"/>
                        <w:shd w:val="clear" w:color="auto" w:fill="FFFFFF"/>
                      </w:rPr>
                    </m:ctrlPr>
                  </m:dPr>
                  <m:e>
                    <m:r>
                      <w:rPr>
                        <w:rFonts w:ascii="Cambria Math" w:hAnsi="Cambria Math" w:cs="Times New Roman"/>
                        <w:color w:val="auto"/>
                        <w:sz w:val="24"/>
                        <w:szCs w:val="24"/>
                        <w:shd w:val="clear" w:color="auto" w:fill="FFFFFF"/>
                      </w:rPr>
                      <m:t>W/S</m:t>
                    </m:r>
                  </m:e>
                </m:d>
              </m:e>
              <m:sub>
                <m:r>
                  <w:rPr>
                    <w:rFonts w:ascii="Cambria Math" w:hAnsi="Cambria Math" w:cs="Times New Roman"/>
                    <w:color w:val="auto"/>
                    <w:sz w:val="24"/>
                    <w:szCs w:val="24"/>
                    <w:shd w:val="clear" w:color="auto" w:fill="FFFFFF"/>
                  </w:rPr>
                  <m:t>to</m:t>
                </m:r>
              </m:sub>
            </m:sSub>
            <m:ctrlPr>
              <w:rPr>
                <w:rFonts w:ascii="Cambria Math" w:hAnsi="Cambria Math" w:cs="Times New Roman"/>
                <w:color w:val="auto"/>
                <w:sz w:val="24"/>
                <w:szCs w:val="24"/>
                <w:shd w:val="clear" w:color="auto" w:fill="FFFFFF"/>
              </w:rPr>
            </m:ctrlPr>
          </m:num>
          <m:den>
            <m:r>
              <w:rPr>
                <w:rFonts w:ascii="Cambria Math" w:hAnsi="Cambria Math" w:cs="Times New Roman"/>
                <w:color w:val="auto"/>
                <w:sz w:val="24"/>
                <w:szCs w:val="24"/>
                <w:shd w:val="clear" w:color="auto" w:fill="FFFFFF"/>
              </w:rPr>
              <m:t>σ</m:t>
            </m:r>
            <m:sSub>
              <m:sSubPr>
                <m:ctrlPr>
                  <w:rPr>
                    <w:rFonts w:ascii="Cambria Math" w:hAnsi="Cambria Math" w:cs="Times New Roman"/>
                    <w:i w:val="0"/>
                    <w:color w:val="auto"/>
                    <w:sz w:val="24"/>
                    <w:szCs w:val="24"/>
                  </w:rPr>
                </m:ctrlPr>
              </m:sSubPr>
              <m:e>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C</m:t>
                    </m:r>
                  </m:e>
                  <m:sub>
                    <m:r>
                      <w:rPr>
                        <w:rFonts w:ascii="Cambria Math" w:hAnsi="Cambria Math" w:cs="Times New Roman"/>
                        <w:color w:val="auto"/>
                        <w:sz w:val="24"/>
                        <w:szCs w:val="24"/>
                      </w:rPr>
                      <m:t>L</m:t>
                    </m:r>
                  </m:sub>
                </m:sSub>
              </m:e>
              <m:sub>
                <m:r>
                  <w:rPr>
                    <w:rFonts w:ascii="Cambria Math" w:hAnsi="Cambria Math" w:cs="Times New Roman"/>
                    <w:color w:val="auto"/>
                    <w:sz w:val="24"/>
                    <w:szCs w:val="24"/>
                  </w:rPr>
                  <m:t>max</m:t>
                </m:r>
              </m:sub>
            </m:sSub>
            <m:sSub>
              <m:sSubPr>
                <m:ctrlPr>
                  <w:rPr>
                    <w:rFonts w:ascii="Cambria Math" w:hAnsi="Cambria Math" w:cs="Times New Roman"/>
                    <w:i w:val="0"/>
                    <w:color w:val="auto"/>
                    <w:sz w:val="24"/>
                    <w:szCs w:val="24"/>
                  </w:rPr>
                </m:ctrlPr>
              </m:sSubPr>
              <m:e>
                <m:d>
                  <m:dPr>
                    <m:ctrlPr>
                      <w:rPr>
                        <w:rFonts w:ascii="Cambria Math" w:hAnsi="Cambria Math" w:cs="Times New Roman"/>
                        <w:i w:val="0"/>
                        <w:color w:val="auto"/>
                        <w:sz w:val="24"/>
                        <w:szCs w:val="24"/>
                      </w:rPr>
                    </m:ctrlPr>
                  </m:dPr>
                  <m:e>
                    <m:r>
                      <w:rPr>
                        <w:rFonts w:ascii="Cambria Math" w:hAnsi="Cambria Math" w:cs="Times New Roman"/>
                        <w:color w:val="auto"/>
                        <w:sz w:val="24"/>
                        <w:szCs w:val="24"/>
                      </w:rPr>
                      <m:t>T/W</m:t>
                    </m:r>
                  </m:e>
                </m:d>
              </m:e>
              <m:sub>
                <m:r>
                  <w:rPr>
                    <w:rFonts w:ascii="Cambria Math" w:hAnsi="Cambria Math" w:cs="Times New Roman"/>
                    <w:color w:val="auto"/>
                    <w:sz w:val="24"/>
                    <w:szCs w:val="24"/>
                  </w:rPr>
                  <m:t>to</m:t>
                </m:r>
              </m:sub>
            </m:sSub>
          </m:den>
        </m:f>
        <m:r>
          <w:rPr>
            <w:rFonts w:ascii="Cambria Math" w:hAnsi="Cambria Math" w:cs="Times New Roman"/>
            <w:color w:val="auto"/>
            <w:sz w:val="24"/>
            <w:szCs w:val="24"/>
            <w:shd w:val="clear" w:color="auto" w:fill="FFFFFF"/>
          </w:rPr>
          <m:t>=To</m:t>
        </m:r>
        <m:sSub>
          <m:sSubPr>
            <m:ctrlPr>
              <w:rPr>
                <w:rFonts w:ascii="Cambria Math" w:hAnsi="Cambria Math" w:cs="Times New Roman"/>
                <w:i w:val="0"/>
                <w:color w:val="auto"/>
                <w:sz w:val="24"/>
                <w:szCs w:val="24"/>
                <w:shd w:val="clear" w:color="auto" w:fill="FFFFFF"/>
              </w:rPr>
            </m:ctrlPr>
          </m:sSubPr>
          <m:e>
            <m:r>
              <w:rPr>
                <w:rFonts w:ascii="Cambria Math" w:hAnsi="Cambria Math" w:cs="Times New Roman"/>
                <w:color w:val="auto"/>
                <w:sz w:val="24"/>
                <w:szCs w:val="24"/>
                <w:shd w:val="clear" w:color="auto" w:fill="FFFFFF"/>
              </w:rPr>
              <m:t>p</m:t>
            </m:r>
          </m:e>
          <m:sub>
            <m:r>
              <w:rPr>
                <w:rFonts w:ascii="Cambria Math" w:hAnsi="Cambria Math" w:cs="Times New Roman"/>
                <w:color w:val="auto"/>
                <w:sz w:val="24"/>
                <w:szCs w:val="24"/>
                <w:shd w:val="clear" w:color="auto" w:fill="FFFFFF"/>
              </w:rPr>
              <m:t>25</m:t>
            </m:r>
          </m:sub>
        </m:sSub>
      </m:oMath>
      <w:r w:rsidR="003C1A0D" w:rsidRPr="00A968B4">
        <w:rPr>
          <w:rFonts w:ascii="Times New Roman" w:hAnsi="Times New Roman" w:cs="Times New Roman"/>
          <w:color w:val="auto"/>
          <w:sz w:val="24"/>
          <w:szCs w:val="24"/>
          <w:shd w:val="clear" w:color="auto" w:fill="FFFFFF"/>
        </w:rPr>
        <w:tab/>
      </w:r>
      <w:r w:rsidR="003C1A0D" w:rsidRPr="00A968B4">
        <w:rPr>
          <w:rFonts w:ascii="Times New Roman" w:hAnsi="Times New Roman" w:cs="Times New Roman"/>
          <w:color w:val="auto"/>
          <w:sz w:val="24"/>
          <w:szCs w:val="24"/>
          <w:shd w:val="clear" w:color="auto" w:fill="FFFFFF"/>
        </w:rPr>
        <w:tab/>
      </w:r>
      <w:r w:rsidR="003C1A0D" w:rsidRPr="00A968B4">
        <w:rPr>
          <w:rFonts w:ascii="Times New Roman" w:hAnsi="Times New Roman" w:cs="Times New Roman"/>
          <w:color w:val="auto"/>
          <w:sz w:val="24"/>
          <w:szCs w:val="24"/>
          <w:shd w:val="clear" w:color="auto" w:fill="FFFFFF"/>
        </w:rPr>
        <w:tab/>
      </w:r>
      <w:r w:rsidR="003C1A0D" w:rsidRPr="00A968B4">
        <w:rPr>
          <w:rFonts w:ascii="Times New Roman" w:hAnsi="Times New Roman" w:cs="Times New Roman"/>
          <w:color w:val="auto"/>
          <w:sz w:val="24"/>
          <w:szCs w:val="24"/>
          <w:shd w:val="clear" w:color="auto" w:fill="FFFFFF"/>
        </w:rPr>
        <w:tab/>
      </w:r>
      <w:r w:rsidR="003C1A0D" w:rsidRPr="00A968B4">
        <w:rPr>
          <w:rFonts w:ascii="Times New Roman" w:hAnsi="Times New Roman" w:cs="Times New Roman"/>
          <w:color w:val="auto"/>
          <w:sz w:val="24"/>
          <w:szCs w:val="24"/>
          <w:shd w:val="clear" w:color="auto" w:fill="FFFFFF"/>
        </w:rPr>
        <w:tab/>
      </w:r>
      <w:r w:rsidR="003C1A0D" w:rsidRPr="00A968B4">
        <w:rPr>
          <w:rFonts w:ascii="Times New Roman" w:hAnsi="Times New Roman" w:cs="Times New Roman"/>
          <w:color w:val="auto"/>
          <w:sz w:val="24"/>
          <w:szCs w:val="24"/>
        </w:rPr>
        <w:t>(</w:t>
      </w:r>
      <w:r w:rsidR="003C1A0D" w:rsidRPr="00A968B4">
        <w:rPr>
          <w:rFonts w:ascii="Times New Roman" w:hAnsi="Times New Roman" w:cs="Times New Roman"/>
          <w:color w:val="auto"/>
          <w:sz w:val="24"/>
          <w:szCs w:val="24"/>
        </w:rPr>
        <w:fldChar w:fldCharType="begin"/>
      </w:r>
      <w:r w:rsidR="003C1A0D" w:rsidRPr="00A968B4">
        <w:rPr>
          <w:rFonts w:ascii="Times New Roman" w:hAnsi="Times New Roman" w:cs="Times New Roman"/>
          <w:color w:val="auto"/>
          <w:sz w:val="24"/>
          <w:szCs w:val="24"/>
        </w:rPr>
        <w:instrText xml:space="preserve"> SEQ Equation \* ARABIC </w:instrText>
      </w:r>
      <w:r w:rsidR="003C1A0D" w:rsidRPr="00A968B4">
        <w:rPr>
          <w:rFonts w:ascii="Times New Roman" w:hAnsi="Times New Roman" w:cs="Times New Roman"/>
          <w:color w:val="auto"/>
          <w:sz w:val="24"/>
          <w:szCs w:val="24"/>
        </w:rPr>
        <w:fldChar w:fldCharType="separate"/>
      </w:r>
      <w:r w:rsidR="007379AE" w:rsidRPr="00A968B4">
        <w:rPr>
          <w:rFonts w:ascii="Times New Roman" w:hAnsi="Times New Roman" w:cs="Times New Roman"/>
          <w:noProof/>
          <w:color w:val="auto"/>
          <w:sz w:val="24"/>
          <w:szCs w:val="24"/>
        </w:rPr>
        <w:t>27</w:t>
      </w:r>
      <w:r w:rsidR="003C1A0D" w:rsidRPr="00A968B4">
        <w:rPr>
          <w:rFonts w:ascii="Times New Roman" w:hAnsi="Times New Roman" w:cs="Times New Roman"/>
          <w:color w:val="auto"/>
          <w:sz w:val="24"/>
          <w:szCs w:val="24"/>
        </w:rPr>
        <w:fldChar w:fldCharType="end"/>
      </w:r>
      <w:r w:rsidR="003C1A0D" w:rsidRPr="00A968B4">
        <w:rPr>
          <w:rFonts w:ascii="Times New Roman" w:hAnsi="Times New Roman" w:cs="Times New Roman"/>
          <w:color w:val="auto"/>
          <w:sz w:val="24"/>
          <w:szCs w:val="24"/>
        </w:rPr>
        <w:t>)</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Note that Top</w:t>
      </w:r>
      <w:r w:rsidRPr="00A968B4">
        <w:rPr>
          <w:rFonts w:ascii="Times New Roman" w:hAnsi="Times New Roman" w:cs="Times New Roman"/>
          <w:vertAlign w:val="subscript"/>
        </w:rPr>
        <w:t>25</w:t>
      </w:r>
      <w:r w:rsidRPr="00A968B4">
        <w:rPr>
          <w:rFonts w:ascii="Times New Roman" w:hAnsi="Times New Roman" w:cs="Times New Roman"/>
        </w:rPr>
        <w:t xml:space="preserve"> is the takeoff parameterin lbs/ft</w:t>
      </w:r>
      <w:r w:rsidRPr="00A968B4">
        <w:rPr>
          <w:rFonts w:ascii="Times New Roman" w:hAnsi="Times New Roman" w:cs="Times New Roman"/>
          <w:vertAlign w:val="superscript"/>
        </w:rPr>
        <w:t>2</w:t>
      </w:r>
      <w:r w:rsidRPr="00A968B4">
        <w:rPr>
          <w:rFonts w:ascii="Times New Roman" w:hAnsi="Times New Roman" w:cs="Times New Roman"/>
        </w:rPr>
        <w:t xml:space="preserve">, that meets FAR 25 requirements.  Substituting in values for the density ratio, varying </w:t>
      </w:r>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e>
          <m:sub>
            <m:r>
              <w:rPr>
                <w:rFonts w:ascii="Cambria Math" w:hAnsi="Cambria Math" w:cs="Times New Roman"/>
              </w:rPr>
              <m:t>max</m:t>
            </m:r>
          </m:sub>
        </m:sSub>
      </m:oMath>
      <w:r w:rsidRPr="00A968B4">
        <w:rPr>
          <w:rFonts w:ascii="Times New Roman" w:hAnsi="Times New Roman" w:cs="Times New Roman"/>
        </w:rPr>
        <w:t xml:space="preserve"> values, and varying wing loading values, various thrust loadings are calculated.  As sample calculation with </w:t>
      </w:r>
      <m:oMath>
        <m:r>
          <w:rPr>
            <w:rFonts w:ascii="Cambria Math" w:hAnsi="Cambria Math" w:cs="Times New Roman"/>
          </w:rPr>
          <m:t>σ=0.861</m:t>
        </m:r>
      </m:oMath>
      <w:r w:rsidRPr="00A968B4">
        <w:rPr>
          <w:rFonts w:ascii="Times New Roman" w:hAnsi="Times New Roman" w:cs="Times New Roman"/>
        </w:rPr>
        <w:t xml:space="preserve"> at 5000 ft elevation with standard conditions and </w:t>
      </w:r>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e>
          <m:sub>
            <m:r>
              <w:rPr>
                <w:rFonts w:ascii="Cambria Math" w:hAnsi="Cambria Math" w:cs="Times New Roman"/>
              </w:rPr>
              <m:t>max</m:t>
            </m:r>
          </m:sub>
        </m:sSub>
        <m:r>
          <w:rPr>
            <w:rFonts w:ascii="Cambria Math" w:hAnsi="Cambria Math" w:cs="Times New Roman"/>
          </w:rPr>
          <m:t>=1.2</m:t>
        </m:r>
      </m:oMath>
      <w:r w:rsidRPr="00A968B4">
        <w:rPr>
          <w:rFonts w:ascii="Times New Roman" w:hAnsi="Times New Roman" w:cs="Times New Roman"/>
        </w:rPr>
        <w:t xml:space="preserve"> and </w:t>
      </w:r>
      <m:oMath>
        <m:sSub>
          <m:sSubPr>
            <m:ctrlPr>
              <w:rPr>
                <w:rFonts w:ascii="Cambria Math" w:hAnsi="Cambria Math" w:cs="Times New Roman"/>
                <w:shd w:val="clear" w:color="auto" w:fill="FFFFFF"/>
              </w:rPr>
            </m:ctrlPr>
          </m:sSubPr>
          <m:e>
            <m:d>
              <m:dPr>
                <m:ctrlPr>
                  <w:rPr>
                    <w:rFonts w:ascii="Cambria Math" w:hAnsi="Cambria Math" w:cs="Times New Roman"/>
                    <w:shd w:val="clear" w:color="auto" w:fill="FFFFFF"/>
                  </w:rPr>
                </m:ctrlPr>
              </m:dPr>
              <m:e>
                <m:r>
                  <m:rPr>
                    <m:sty m:val="p"/>
                  </m:rPr>
                  <w:rPr>
                    <w:rFonts w:ascii="Cambria Math" w:hAnsi="Cambria Math" w:cs="Times New Roman"/>
                    <w:shd w:val="clear" w:color="auto" w:fill="FFFFFF"/>
                  </w:rPr>
                  <m:t>W/S</m:t>
                </m:r>
              </m:e>
            </m:d>
          </m:e>
          <m:sub>
            <m:r>
              <m:rPr>
                <m:sty m:val="p"/>
              </m:rPr>
              <w:rPr>
                <w:rFonts w:ascii="Cambria Math" w:hAnsi="Cambria Math" w:cs="Times New Roman"/>
                <w:shd w:val="clear" w:color="auto" w:fill="FFFFFF"/>
              </w:rPr>
              <m:t>to</m:t>
            </m:r>
          </m:sub>
        </m:sSub>
        <m:r>
          <w:rPr>
            <w:rFonts w:ascii="Cambria Math" w:hAnsi="Cambria Math" w:cs="Times New Roman"/>
            <w:shd w:val="clear" w:color="auto" w:fill="FFFFFF"/>
          </w:rPr>
          <m:t>=40 lbs/f</m:t>
        </m:r>
        <m:sSup>
          <m:sSupPr>
            <m:ctrlPr>
              <w:rPr>
                <w:rFonts w:ascii="Cambria Math" w:hAnsi="Cambria Math" w:cs="Times New Roman"/>
                <w:i/>
                <w:shd w:val="clear" w:color="auto" w:fill="FFFFFF"/>
              </w:rPr>
            </m:ctrlPr>
          </m:sSupPr>
          <m:e>
            <m:r>
              <w:rPr>
                <w:rFonts w:ascii="Cambria Math" w:hAnsi="Cambria Math" w:cs="Times New Roman"/>
                <w:shd w:val="clear" w:color="auto" w:fill="FFFFFF"/>
              </w:rPr>
              <m:t>t</m:t>
            </m:r>
          </m:e>
          <m:sup>
            <m:r>
              <w:rPr>
                <w:rFonts w:ascii="Cambria Math" w:hAnsi="Cambria Math" w:cs="Times New Roman"/>
                <w:shd w:val="clear" w:color="auto" w:fill="FFFFFF"/>
              </w:rPr>
              <m:t>2</m:t>
            </m:r>
          </m:sup>
        </m:sSup>
      </m:oMath>
      <w:r w:rsidRPr="00A968B4">
        <w:rPr>
          <w:rFonts w:ascii="Times New Roman" w:hAnsi="Times New Roman" w:cs="Times New Roman"/>
        </w:rPr>
        <w:t xml:space="preserve"> produces:</w:t>
      </w:r>
    </w:p>
    <w:p w:rsidR="003C1A0D" w:rsidRPr="00A968B4" w:rsidRDefault="008046B5" w:rsidP="003C1A0D">
      <w:pPr>
        <w:ind w:firstLine="0"/>
        <w:rPr>
          <w:rFonts w:ascii="Times New Roman" w:hAnsi="Times New Roman" w:cs="Times New Roman"/>
          <w:iCs/>
          <w:shd w:val="clear" w:color="auto" w:fill="FFFFFF"/>
        </w:rPr>
      </w:pPr>
      <m:oMathPara>
        <m:oMath>
          <m:f>
            <m:fPr>
              <m:ctrlPr>
                <w:rPr>
                  <w:rFonts w:ascii="Cambria Math" w:hAnsi="Cambria Math" w:cs="Times New Roman"/>
                  <w:i/>
                  <w:shd w:val="clear" w:color="auto" w:fill="FFFFFF"/>
                </w:rPr>
              </m:ctrlPr>
            </m:fPr>
            <m:num>
              <m:r>
                <w:rPr>
                  <w:rFonts w:ascii="Cambria Math" w:hAnsi="Cambria Math" w:cs="Times New Roman"/>
                  <w:shd w:val="clear" w:color="auto" w:fill="FFFFFF"/>
                </w:rPr>
                <m:t>40 lbs/f</m:t>
              </m:r>
              <m:sSup>
                <m:sSupPr>
                  <m:ctrlPr>
                    <w:rPr>
                      <w:rFonts w:ascii="Cambria Math" w:hAnsi="Cambria Math" w:cs="Times New Roman"/>
                      <w:i/>
                      <w:shd w:val="clear" w:color="auto" w:fill="FFFFFF"/>
                    </w:rPr>
                  </m:ctrlPr>
                </m:sSupPr>
                <m:e>
                  <m:r>
                    <w:rPr>
                      <w:rFonts w:ascii="Cambria Math" w:hAnsi="Cambria Math" w:cs="Times New Roman"/>
                      <w:shd w:val="clear" w:color="auto" w:fill="FFFFFF"/>
                    </w:rPr>
                    <m:t>t</m:t>
                  </m:r>
                </m:e>
                <m:sup>
                  <m:r>
                    <w:rPr>
                      <w:rFonts w:ascii="Cambria Math" w:hAnsi="Cambria Math" w:cs="Times New Roman"/>
                      <w:shd w:val="clear" w:color="auto" w:fill="FFFFFF"/>
                    </w:rPr>
                    <m:t>2</m:t>
                  </m:r>
                </m:sup>
              </m:sSup>
              <m:ctrlPr>
                <w:rPr>
                  <w:rFonts w:ascii="Cambria Math" w:hAnsi="Cambria Math" w:cs="Times New Roman"/>
                  <w:shd w:val="clear" w:color="auto" w:fill="FFFFFF"/>
                </w:rPr>
              </m:ctrlPr>
            </m:num>
            <m:den>
              <m:r>
                <w:rPr>
                  <w:rFonts w:ascii="Cambria Math" w:hAnsi="Cambria Math" w:cs="Times New Roman"/>
                  <w:shd w:val="clear" w:color="auto" w:fill="FFFFFF"/>
                </w:rPr>
                <m:t>0.861(</m:t>
              </m:r>
              <m:r>
                <w:rPr>
                  <w:rFonts w:ascii="Cambria Math" w:hAnsi="Cambria Math" w:cs="Times New Roman"/>
                </w:rPr>
                <m:t>1.2)(217.3969 lbs/f</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r>
                <w:rPr>
                  <w:rFonts w:ascii="Cambria Math" w:hAnsi="Cambria Math" w:cs="Times New Roman"/>
                </w:rPr>
                <m:t>)</m:t>
              </m:r>
            </m:den>
          </m:f>
          <m:r>
            <w:rPr>
              <w:rFonts w:ascii="Cambria Math" w:hAnsi="Cambria Math" w:cs="Times New Roman"/>
              <w:shd w:val="clear" w:color="auto" w:fill="FFFFFF"/>
            </w:rPr>
            <m:t>=0.1533 lb/lbf=W/</m:t>
          </m:r>
          <m:sSub>
            <m:sSubPr>
              <m:ctrlPr>
                <w:rPr>
                  <w:rFonts w:ascii="Cambria Math" w:hAnsi="Cambria Math" w:cs="Times New Roman"/>
                  <w:i/>
                  <w:iCs/>
                  <w:shd w:val="clear" w:color="auto" w:fill="FFFFFF"/>
                </w:rPr>
              </m:ctrlPr>
            </m:sSubPr>
            <m:e>
              <m:r>
                <w:rPr>
                  <w:rFonts w:ascii="Cambria Math" w:hAnsi="Cambria Math" w:cs="Times New Roman"/>
                  <w:shd w:val="clear" w:color="auto" w:fill="FFFFFF"/>
                </w:rPr>
                <m:t>S</m:t>
              </m:r>
            </m:e>
            <m:sub>
              <m:r>
                <w:rPr>
                  <w:rFonts w:ascii="Cambria Math" w:hAnsi="Cambria Math" w:cs="Times New Roman"/>
                  <w:shd w:val="clear" w:color="auto" w:fill="FFFFFF"/>
                </w:rPr>
                <m:t>to</m:t>
              </m:r>
            </m:sub>
          </m:sSub>
        </m:oMath>
      </m:oMathPara>
    </w:p>
    <w:p w:rsidR="003C1A0D" w:rsidRPr="00A968B4" w:rsidRDefault="003C1A0D" w:rsidP="003C1A0D">
      <w:pPr>
        <w:rPr>
          <w:rFonts w:ascii="Times New Roman" w:hAnsi="Times New Roman" w:cs="Times New Roman"/>
          <w:iCs/>
          <w:shd w:val="clear" w:color="auto" w:fill="FFFFFF"/>
        </w:rPr>
      </w:pPr>
      <w:r w:rsidRPr="00A968B4">
        <w:rPr>
          <w:rFonts w:ascii="Times New Roman" w:hAnsi="Times New Roman" w:cs="Times New Roman"/>
          <w:iCs/>
          <w:shd w:val="clear" w:color="auto" w:fill="FFFFFF"/>
        </w:rPr>
        <w:t>The following tables summarize varying lift coefficient values and wing loading values at various altitudes of takeoff and at various field lengths.</w:t>
      </w:r>
    </w:p>
    <w:p w:rsidR="003C1A0D" w:rsidRPr="00A968B4" w:rsidRDefault="003C1A0D" w:rsidP="003C1A0D">
      <w:pPr>
        <w:pStyle w:val="Caption"/>
        <w:rPr>
          <w:rFonts w:ascii="Times New Roman" w:hAnsi="Times New Roman" w:cs="Times New Roman"/>
          <w:i w:val="0"/>
          <w:color w:val="auto"/>
        </w:rPr>
      </w:pPr>
      <w:bookmarkStart w:id="218" w:name="_Toc510994806"/>
      <w:r w:rsidRPr="00A968B4">
        <w:rPr>
          <w:rFonts w:ascii="Times New Roman" w:hAnsi="Times New Roman" w:cs="Times New Roman"/>
          <w:color w:val="auto"/>
        </w:rPr>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12</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Takeoff Distance Sizing for S</w:t>
      </w:r>
      <w:r w:rsidRPr="00A968B4">
        <w:rPr>
          <w:rFonts w:ascii="Times New Roman" w:hAnsi="Times New Roman" w:cs="Times New Roman"/>
          <w:i w:val="0"/>
          <w:color w:val="auto"/>
          <w:vertAlign w:val="subscript"/>
        </w:rPr>
        <w:t>TOFL</w:t>
      </w:r>
      <w:r w:rsidRPr="00A968B4">
        <w:rPr>
          <w:rFonts w:ascii="Times New Roman" w:hAnsi="Times New Roman" w:cs="Times New Roman"/>
          <w:i w:val="0"/>
          <w:color w:val="auto"/>
        </w:rPr>
        <w:t xml:space="preserve"> =5000 ft at 0 ft altitude</w:t>
      </w:r>
      <w:bookmarkEnd w:id="218"/>
    </w:p>
    <w:tbl>
      <w:tblPr>
        <w:tblStyle w:val="PlainTable3"/>
        <w:tblW w:w="5940" w:type="dxa"/>
        <w:tblLook w:val="04A0" w:firstRow="1" w:lastRow="0" w:firstColumn="1" w:lastColumn="0" w:noHBand="0" w:noVBand="1"/>
      </w:tblPr>
      <w:tblGrid>
        <w:gridCol w:w="1024"/>
        <w:gridCol w:w="1004"/>
        <w:gridCol w:w="960"/>
        <w:gridCol w:w="960"/>
        <w:gridCol w:w="960"/>
        <w:gridCol w:w="1032"/>
      </w:tblGrid>
      <w:tr w:rsidR="00A968B4" w:rsidRPr="00A968B4" w:rsidTr="00CD306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24" w:type="dxa"/>
            <w:noWrap/>
            <w:hideMark/>
          </w:tcPr>
          <w:p w:rsidR="003C1A0D" w:rsidRPr="00A968B4" w:rsidRDefault="003C1A0D" w:rsidP="00CD3062">
            <w:pPr>
              <w:ind w:firstLine="0"/>
              <w:rPr>
                <w:rFonts w:ascii="Times New Roman" w:eastAsia="Times New Roman" w:hAnsi="Times New Roman" w:cs="Times New Roman"/>
                <w:kern w:val="0"/>
                <w:sz w:val="20"/>
                <w:szCs w:val="20"/>
                <w:lang w:eastAsia="en-US"/>
              </w:rPr>
            </w:pPr>
          </w:p>
        </w:tc>
        <w:tc>
          <w:tcPr>
            <w:tcW w:w="1004"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US"/>
              </w:rPr>
            </w:pPr>
          </w:p>
        </w:tc>
        <w:tc>
          <w:tcPr>
            <w:tcW w:w="960"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US"/>
              </w:rPr>
            </w:pPr>
          </w:p>
        </w:tc>
        <w:tc>
          <w:tcPr>
            <w:tcW w:w="1032"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US"/>
              </w:rPr>
            </w:pP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4" w:type="dxa"/>
            <w:noWrap/>
            <w:hideMark/>
          </w:tcPr>
          <w:p w:rsidR="003C1A0D" w:rsidRPr="00A968B4" w:rsidRDefault="008046B5" w:rsidP="00CD3062">
            <w:pPr>
              <w:ind w:firstLine="0"/>
              <w:rPr>
                <w:rFonts w:ascii="Times New Roman" w:eastAsia="Times New Roman" w:hAnsi="Times New Roman" w:cs="Times New Roman"/>
                <w:kern w:val="0"/>
                <w:sz w:val="22"/>
                <w:szCs w:val="22"/>
                <w:vertAlign w:val="subscript"/>
                <w:lang w:eastAsia="en-US"/>
              </w:rPr>
            </w:pPr>
            <m:oMathPara>
              <m:oMath>
                <m:sSub>
                  <m:sSubPr>
                    <m:ctrlPr>
                      <w:rPr>
                        <w:rFonts w:ascii="Cambria Math" w:hAnsi="Cambria Math" w:cs="Times New Roman"/>
                      </w:rPr>
                    </m:ctrlPr>
                  </m:sSubPr>
                  <m:e>
                    <m:sSub>
                      <m:sSubPr>
                        <m:ctrlPr>
                          <w:rPr>
                            <w:rFonts w:ascii="Cambria Math" w:hAnsi="Cambria Math" w:cs="Times New Roman"/>
                            <w:i/>
                          </w:rPr>
                        </m:ctrlPr>
                      </m:sSubPr>
                      <m:e>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L</m:t>
                            </m:r>
                          </m:sub>
                        </m:sSub>
                      </m:e>
                      <m:sub>
                        <m:r>
                          <m:rPr>
                            <m:sty m:val="bi"/>
                          </m:rPr>
                          <w:rPr>
                            <w:rFonts w:ascii="Cambria Math" w:hAnsi="Cambria Math" w:cs="Times New Roman"/>
                          </w:rPr>
                          <m:t>max</m:t>
                        </m:r>
                      </m:sub>
                    </m:sSub>
                  </m:e>
                  <m:sub>
                    <m:r>
                      <m:rPr>
                        <m:sty m:val="bi"/>
                      </m:rPr>
                      <w:rPr>
                        <w:rFonts w:ascii="Cambria Math" w:hAnsi="Cambria Math" w:cs="Times New Roman"/>
                      </w:rPr>
                      <m:t>to</m:t>
                    </m:r>
                  </m:sub>
                </m:sSub>
              </m:oMath>
            </m:oMathPara>
          </w:p>
        </w:tc>
        <w:tc>
          <w:tcPr>
            <w:tcW w:w="100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1.200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1.600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1.750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2.000</w:t>
            </w:r>
          </w:p>
        </w:tc>
        <w:tc>
          <w:tcPr>
            <w:tcW w:w="1032"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2.400</w:t>
            </w:r>
          </w:p>
        </w:tc>
      </w:tr>
      <w:tr w:rsidR="00A968B4" w:rsidRPr="00A968B4" w:rsidTr="00CD3062">
        <w:trPr>
          <w:trHeight w:val="300"/>
        </w:trPr>
        <w:tc>
          <w:tcPr>
            <w:cnfStyle w:val="001000000000" w:firstRow="0" w:lastRow="0" w:firstColumn="1" w:lastColumn="0" w:oddVBand="0" w:evenVBand="0" w:oddHBand="0" w:evenHBand="0" w:firstRowFirstColumn="0" w:firstRowLastColumn="0" w:lastRowFirstColumn="0" w:lastRowLastColumn="0"/>
            <w:tcW w:w="1024" w:type="dxa"/>
            <w:noWrap/>
            <w:hideMark/>
          </w:tcPr>
          <w:p w:rsidR="003C1A0D" w:rsidRPr="00A968B4" w:rsidRDefault="003C1A0D" w:rsidP="00CD3062">
            <w:pPr>
              <w:ind w:firstLine="0"/>
              <w:rPr>
                <w:rFonts w:ascii="Times New Roman" w:eastAsia="Times New Roman" w:hAnsi="Times New Roman" w:cs="Times New Roman"/>
                <w:kern w:val="0"/>
                <w:sz w:val="20"/>
                <w:szCs w:val="20"/>
                <w:lang w:eastAsia="en-US"/>
              </w:rPr>
            </w:pPr>
            <w:r w:rsidRPr="00A968B4">
              <w:rPr>
                <w:rFonts w:ascii="Times New Roman" w:eastAsia="Times New Roman" w:hAnsi="Times New Roman" w:cs="Times New Roman"/>
                <w:kern w:val="0"/>
                <w:sz w:val="22"/>
                <w:szCs w:val="22"/>
                <w:lang w:eastAsia="en-US"/>
              </w:rPr>
              <w:t>W/S</w:t>
            </w:r>
            <w:r w:rsidRPr="00A968B4">
              <w:rPr>
                <w:rFonts w:ascii="Times New Roman" w:eastAsia="Times New Roman" w:hAnsi="Times New Roman" w:cs="Times New Roman"/>
                <w:kern w:val="0"/>
                <w:sz w:val="22"/>
                <w:szCs w:val="22"/>
                <w:vertAlign w:val="subscript"/>
                <w:lang w:eastAsia="en-US"/>
              </w:rPr>
              <w:t>to</w:t>
            </w:r>
          </w:p>
        </w:tc>
        <w:tc>
          <w:tcPr>
            <w:tcW w:w="1004"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1032"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40.000</w:t>
            </w:r>
          </w:p>
        </w:tc>
        <w:tc>
          <w:tcPr>
            <w:tcW w:w="100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0.250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0.188</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0.171</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0.150</w:t>
            </w:r>
          </w:p>
        </w:tc>
        <w:tc>
          <w:tcPr>
            <w:tcW w:w="1032"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0.125</w:t>
            </w:r>
          </w:p>
        </w:tc>
      </w:tr>
      <w:tr w:rsidR="00A968B4" w:rsidRPr="00A968B4" w:rsidTr="00CD3062">
        <w:trPr>
          <w:trHeight w:val="300"/>
        </w:trPr>
        <w:tc>
          <w:tcPr>
            <w:cnfStyle w:val="001000000000" w:firstRow="0" w:lastRow="0" w:firstColumn="1" w:lastColumn="0" w:oddVBand="0" w:evenVBand="0" w:oddHBand="0" w:evenHBand="0" w:firstRowFirstColumn="0" w:firstRowLastColumn="0" w:lastRowFirstColumn="0" w:lastRowLastColumn="0"/>
            <w:tcW w:w="102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60.000</w:t>
            </w:r>
          </w:p>
        </w:tc>
        <w:tc>
          <w:tcPr>
            <w:tcW w:w="1004"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0.375</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0.281</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0.257</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0.225</w:t>
            </w:r>
          </w:p>
        </w:tc>
        <w:tc>
          <w:tcPr>
            <w:tcW w:w="1032"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0.188</w:t>
            </w: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80.000</w:t>
            </w:r>
          </w:p>
        </w:tc>
        <w:tc>
          <w:tcPr>
            <w:tcW w:w="100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0.500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0.375</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0.343</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0.300</w:t>
            </w:r>
          </w:p>
        </w:tc>
        <w:tc>
          <w:tcPr>
            <w:tcW w:w="1032"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0.250</w:t>
            </w:r>
          </w:p>
        </w:tc>
      </w:tr>
      <w:tr w:rsidR="00A968B4" w:rsidRPr="00A968B4" w:rsidTr="00CD3062">
        <w:trPr>
          <w:trHeight w:val="300"/>
        </w:trPr>
        <w:tc>
          <w:tcPr>
            <w:cnfStyle w:val="001000000000" w:firstRow="0" w:lastRow="0" w:firstColumn="1" w:lastColumn="0" w:oddVBand="0" w:evenVBand="0" w:oddHBand="0" w:evenHBand="0" w:firstRowFirstColumn="0" w:firstRowLastColumn="0" w:lastRowFirstColumn="0" w:lastRowLastColumn="0"/>
            <w:tcW w:w="102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100.000</w:t>
            </w:r>
          </w:p>
        </w:tc>
        <w:tc>
          <w:tcPr>
            <w:tcW w:w="1004"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0.625</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0.469</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0.429</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0.375</w:t>
            </w:r>
          </w:p>
        </w:tc>
        <w:tc>
          <w:tcPr>
            <w:tcW w:w="1032"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0.313</w:t>
            </w: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120.000</w:t>
            </w:r>
          </w:p>
        </w:tc>
        <w:tc>
          <w:tcPr>
            <w:tcW w:w="100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0.750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0.563</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0.514</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0.450</w:t>
            </w:r>
          </w:p>
        </w:tc>
        <w:tc>
          <w:tcPr>
            <w:tcW w:w="1032"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0.375</w:t>
            </w:r>
          </w:p>
        </w:tc>
      </w:tr>
      <w:tr w:rsidR="00A968B4" w:rsidRPr="00A968B4" w:rsidTr="00CD3062">
        <w:trPr>
          <w:trHeight w:val="300"/>
        </w:trPr>
        <w:tc>
          <w:tcPr>
            <w:cnfStyle w:val="001000000000" w:firstRow="0" w:lastRow="0" w:firstColumn="1" w:lastColumn="0" w:oddVBand="0" w:evenVBand="0" w:oddHBand="0" w:evenHBand="0" w:firstRowFirstColumn="0" w:firstRowLastColumn="0" w:lastRowFirstColumn="0" w:lastRowLastColumn="0"/>
            <w:tcW w:w="102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140.000</w:t>
            </w:r>
          </w:p>
        </w:tc>
        <w:tc>
          <w:tcPr>
            <w:tcW w:w="1004"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0.875</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0.656</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0.600</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0.525</w:t>
            </w:r>
          </w:p>
        </w:tc>
        <w:tc>
          <w:tcPr>
            <w:tcW w:w="1032"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0.438</w:t>
            </w: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160.000</w:t>
            </w:r>
          </w:p>
        </w:tc>
        <w:tc>
          <w:tcPr>
            <w:tcW w:w="100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1.000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0.750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0.686</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0.600</w:t>
            </w:r>
          </w:p>
        </w:tc>
        <w:tc>
          <w:tcPr>
            <w:tcW w:w="1032"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0.500</w:t>
            </w:r>
          </w:p>
        </w:tc>
      </w:tr>
    </w:tbl>
    <w:p w:rsidR="003C1A0D" w:rsidRPr="00A968B4" w:rsidRDefault="003C1A0D" w:rsidP="003C1A0D">
      <w:pPr>
        <w:ind w:firstLine="0"/>
        <w:rPr>
          <w:rFonts w:ascii="Times New Roman" w:hAnsi="Times New Roman" w:cs="Times New Roman"/>
        </w:rPr>
      </w:pPr>
    </w:p>
    <w:p w:rsidR="003C1A0D" w:rsidRPr="00A968B4" w:rsidRDefault="003C1A0D" w:rsidP="003C1A0D">
      <w:pPr>
        <w:ind w:firstLine="0"/>
        <w:rPr>
          <w:rFonts w:ascii="Times New Roman" w:hAnsi="Times New Roman" w:cs="Times New Roman"/>
        </w:rPr>
      </w:pPr>
    </w:p>
    <w:p w:rsidR="003C1A0D" w:rsidRPr="00A968B4" w:rsidRDefault="003C1A0D" w:rsidP="003C1A0D">
      <w:pPr>
        <w:ind w:firstLine="0"/>
        <w:rPr>
          <w:rFonts w:ascii="Times New Roman" w:hAnsi="Times New Roman" w:cs="Times New Roman"/>
        </w:rPr>
      </w:pPr>
    </w:p>
    <w:p w:rsidR="003C1A0D" w:rsidRPr="00A968B4" w:rsidRDefault="003C1A0D" w:rsidP="003C1A0D">
      <w:pPr>
        <w:pStyle w:val="Caption"/>
        <w:rPr>
          <w:rFonts w:ascii="Times New Roman" w:hAnsi="Times New Roman" w:cs="Times New Roman"/>
          <w:i w:val="0"/>
          <w:color w:val="auto"/>
        </w:rPr>
      </w:pPr>
      <w:bookmarkStart w:id="219" w:name="_Toc510994807"/>
      <w:r w:rsidRPr="00A968B4">
        <w:rPr>
          <w:rFonts w:ascii="Times New Roman" w:hAnsi="Times New Roman" w:cs="Times New Roman"/>
          <w:color w:val="auto"/>
        </w:rPr>
        <w:lastRenderedPageBreak/>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13</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Takeoff Distance Sizing for S</w:t>
      </w:r>
      <w:r w:rsidRPr="00A968B4">
        <w:rPr>
          <w:rFonts w:ascii="Times New Roman" w:hAnsi="Times New Roman" w:cs="Times New Roman"/>
          <w:i w:val="0"/>
          <w:color w:val="auto"/>
          <w:vertAlign w:val="subscript"/>
        </w:rPr>
        <w:t>TOFL</w:t>
      </w:r>
      <w:r w:rsidRPr="00A968B4">
        <w:rPr>
          <w:rFonts w:ascii="Times New Roman" w:hAnsi="Times New Roman" w:cs="Times New Roman"/>
          <w:i w:val="0"/>
          <w:color w:val="auto"/>
        </w:rPr>
        <w:t xml:space="preserve"> =6000 ft at 0 ft altitude</w:t>
      </w:r>
      <w:bookmarkEnd w:id="219"/>
    </w:p>
    <w:tbl>
      <w:tblPr>
        <w:tblStyle w:val="PlainTable3"/>
        <w:tblW w:w="5808" w:type="dxa"/>
        <w:tblLook w:val="04A0" w:firstRow="1" w:lastRow="0" w:firstColumn="1" w:lastColumn="0" w:noHBand="0" w:noVBand="1"/>
      </w:tblPr>
      <w:tblGrid>
        <w:gridCol w:w="1024"/>
        <w:gridCol w:w="1024"/>
        <w:gridCol w:w="960"/>
        <w:gridCol w:w="960"/>
        <w:gridCol w:w="960"/>
        <w:gridCol w:w="960"/>
      </w:tblGrid>
      <w:tr w:rsidR="00A968B4" w:rsidRPr="00A968B4" w:rsidTr="00CD306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44" w:type="dxa"/>
            <w:noWrap/>
            <w:hideMark/>
          </w:tcPr>
          <w:p w:rsidR="003C1A0D" w:rsidRPr="00A968B4" w:rsidRDefault="003C1A0D" w:rsidP="00CD3062">
            <w:pPr>
              <w:ind w:firstLine="0"/>
              <w:rPr>
                <w:rFonts w:ascii="Times New Roman" w:eastAsia="Times New Roman" w:hAnsi="Times New Roman" w:cs="Times New Roman"/>
                <w:kern w:val="0"/>
                <w:sz w:val="20"/>
                <w:szCs w:val="20"/>
                <w:lang w:eastAsia="en-US"/>
              </w:rPr>
            </w:pPr>
          </w:p>
        </w:tc>
        <w:tc>
          <w:tcPr>
            <w:tcW w:w="1024"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vertAlign w:val="subscript"/>
                <w:lang w:eastAsia="en-US"/>
              </w:rPr>
            </w:pPr>
          </w:p>
        </w:tc>
        <w:tc>
          <w:tcPr>
            <w:tcW w:w="960"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US"/>
              </w:rPr>
            </w:pPr>
          </w:p>
        </w:tc>
        <w:tc>
          <w:tcPr>
            <w:tcW w:w="960"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US"/>
              </w:rPr>
            </w:pPr>
          </w:p>
        </w:tc>
        <w:tc>
          <w:tcPr>
            <w:tcW w:w="960"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US"/>
              </w:rPr>
            </w:pP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8046B5" w:rsidP="00CD3062">
            <w:pPr>
              <w:ind w:firstLine="0"/>
              <w:rPr>
                <w:rFonts w:ascii="Times New Roman" w:eastAsia="Times New Roman" w:hAnsi="Times New Roman" w:cs="Times New Roman"/>
                <w:kern w:val="0"/>
                <w:sz w:val="22"/>
                <w:szCs w:val="22"/>
                <w:vertAlign w:val="subscript"/>
                <w:lang w:eastAsia="en-US"/>
              </w:rPr>
            </w:pPr>
            <m:oMathPara>
              <m:oMath>
                <m:sSub>
                  <m:sSubPr>
                    <m:ctrlPr>
                      <w:rPr>
                        <w:rFonts w:ascii="Cambria Math" w:hAnsi="Cambria Math" w:cs="Times New Roman"/>
                      </w:rPr>
                    </m:ctrlPr>
                  </m:sSubPr>
                  <m:e>
                    <m:sSub>
                      <m:sSubPr>
                        <m:ctrlPr>
                          <w:rPr>
                            <w:rFonts w:ascii="Cambria Math" w:hAnsi="Cambria Math" w:cs="Times New Roman"/>
                            <w:i/>
                          </w:rPr>
                        </m:ctrlPr>
                      </m:sSubPr>
                      <m:e>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L</m:t>
                            </m:r>
                          </m:sub>
                        </m:sSub>
                      </m:e>
                      <m:sub>
                        <m:r>
                          <m:rPr>
                            <m:sty m:val="bi"/>
                          </m:rPr>
                          <w:rPr>
                            <w:rFonts w:ascii="Cambria Math" w:hAnsi="Cambria Math" w:cs="Times New Roman"/>
                          </w:rPr>
                          <m:t>max</m:t>
                        </m:r>
                      </m:sub>
                    </m:sSub>
                  </m:e>
                  <m:sub>
                    <m:r>
                      <m:rPr>
                        <m:sty m:val="bi"/>
                      </m:rPr>
                      <w:rPr>
                        <w:rFonts w:ascii="Cambria Math" w:hAnsi="Cambria Math" w:cs="Times New Roman"/>
                      </w:rPr>
                      <m:t>to</m:t>
                    </m:r>
                  </m:sub>
                </m:sSub>
              </m:oMath>
            </m:oMathPara>
          </w:p>
        </w:tc>
        <w:tc>
          <w:tcPr>
            <w:tcW w:w="102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1.200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1.600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1.750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2.000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2.400</w:t>
            </w:r>
          </w:p>
        </w:tc>
      </w:tr>
      <w:tr w:rsidR="00A968B4" w:rsidRPr="00A968B4" w:rsidTr="00CD3062">
        <w:trPr>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rPr>
                <w:rFonts w:ascii="Times New Roman" w:eastAsia="Times New Roman" w:hAnsi="Times New Roman" w:cs="Times New Roman"/>
                <w:kern w:val="0"/>
                <w:sz w:val="20"/>
                <w:szCs w:val="20"/>
                <w:lang w:eastAsia="en-US"/>
              </w:rPr>
            </w:pPr>
            <w:r w:rsidRPr="00A968B4">
              <w:rPr>
                <w:rFonts w:ascii="Times New Roman" w:eastAsia="Times New Roman" w:hAnsi="Times New Roman" w:cs="Times New Roman"/>
                <w:kern w:val="0"/>
                <w:sz w:val="22"/>
                <w:szCs w:val="22"/>
                <w:lang w:eastAsia="en-US"/>
              </w:rPr>
              <w:t>W/S</w:t>
            </w:r>
            <w:r w:rsidRPr="00A968B4">
              <w:rPr>
                <w:rFonts w:ascii="Times New Roman" w:eastAsia="Times New Roman" w:hAnsi="Times New Roman" w:cs="Times New Roman"/>
                <w:kern w:val="0"/>
                <w:sz w:val="22"/>
                <w:szCs w:val="22"/>
                <w:vertAlign w:val="subscript"/>
                <w:lang w:eastAsia="en-US"/>
              </w:rPr>
              <w:t>to</w:t>
            </w:r>
          </w:p>
        </w:tc>
        <w:tc>
          <w:tcPr>
            <w:tcW w:w="1024"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40.000</w:t>
            </w:r>
          </w:p>
        </w:tc>
        <w:tc>
          <w:tcPr>
            <w:tcW w:w="102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0.208</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0.156</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0.143</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0.125</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0.104</w:t>
            </w:r>
          </w:p>
        </w:tc>
      </w:tr>
      <w:tr w:rsidR="00A968B4" w:rsidRPr="00A968B4" w:rsidTr="00CD3062">
        <w:trPr>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60.000</w:t>
            </w:r>
          </w:p>
        </w:tc>
        <w:tc>
          <w:tcPr>
            <w:tcW w:w="1024"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0.313</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0.234</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0.214</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0.188</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0.156</w:t>
            </w: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80.000</w:t>
            </w:r>
          </w:p>
        </w:tc>
        <w:tc>
          <w:tcPr>
            <w:tcW w:w="102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0.417</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0.313</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0.286</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0.250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0.208</w:t>
            </w:r>
          </w:p>
        </w:tc>
      </w:tr>
      <w:tr w:rsidR="00A968B4" w:rsidRPr="00A968B4" w:rsidTr="00CD3062">
        <w:trPr>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100.000</w:t>
            </w:r>
          </w:p>
        </w:tc>
        <w:tc>
          <w:tcPr>
            <w:tcW w:w="1024"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0.521</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0.391</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0.357</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0.313</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0.260</w:t>
            </w: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120.000</w:t>
            </w:r>
          </w:p>
        </w:tc>
        <w:tc>
          <w:tcPr>
            <w:tcW w:w="102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0.625</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0.469</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0.429</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0.375</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0.313</w:t>
            </w:r>
          </w:p>
        </w:tc>
      </w:tr>
      <w:tr w:rsidR="00A968B4" w:rsidRPr="00A968B4" w:rsidTr="00CD3062">
        <w:trPr>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140.000</w:t>
            </w:r>
          </w:p>
        </w:tc>
        <w:tc>
          <w:tcPr>
            <w:tcW w:w="1024"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0.729</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0.547</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0.500</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0.438</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0.365</w:t>
            </w: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160.000</w:t>
            </w:r>
          </w:p>
        </w:tc>
        <w:tc>
          <w:tcPr>
            <w:tcW w:w="102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0.833</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0.625</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0.571</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0.500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0.417</w:t>
            </w:r>
          </w:p>
        </w:tc>
      </w:tr>
    </w:tbl>
    <w:p w:rsidR="003C1A0D" w:rsidRPr="00A968B4" w:rsidRDefault="003C1A0D" w:rsidP="003C1A0D">
      <w:pPr>
        <w:ind w:firstLine="0"/>
        <w:rPr>
          <w:rFonts w:ascii="Times New Roman" w:hAnsi="Times New Roman" w:cs="Times New Roman"/>
        </w:rPr>
      </w:pPr>
    </w:p>
    <w:p w:rsidR="003C1A0D" w:rsidRPr="00A968B4" w:rsidRDefault="003C1A0D" w:rsidP="003C1A0D">
      <w:pPr>
        <w:pStyle w:val="Caption"/>
        <w:rPr>
          <w:rFonts w:ascii="Times New Roman" w:hAnsi="Times New Roman" w:cs="Times New Roman"/>
          <w:i w:val="0"/>
          <w:color w:val="auto"/>
        </w:rPr>
      </w:pPr>
      <w:bookmarkStart w:id="220" w:name="_Toc510994808"/>
      <w:r w:rsidRPr="00A968B4">
        <w:rPr>
          <w:rFonts w:ascii="Times New Roman" w:hAnsi="Times New Roman" w:cs="Times New Roman"/>
          <w:color w:val="auto"/>
        </w:rPr>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14</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Takeoff Distance Sizing for S</w:t>
      </w:r>
      <w:r w:rsidRPr="00A968B4">
        <w:rPr>
          <w:rFonts w:ascii="Times New Roman" w:hAnsi="Times New Roman" w:cs="Times New Roman"/>
          <w:i w:val="0"/>
          <w:color w:val="auto"/>
          <w:vertAlign w:val="subscript"/>
        </w:rPr>
        <w:t>TOFL</w:t>
      </w:r>
      <w:r w:rsidRPr="00A968B4">
        <w:rPr>
          <w:rFonts w:ascii="Times New Roman" w:hAnsi="Times New Roman" w:cs="Times New Roman"/>
          <w:i w:val="0"/>
          <w:color w:val="auto"/>
        </w:rPr>
        <w:t xml:space="preserve"> =9468 ft at 5000 ft altitude</w:t>
      </w:r>
      <w:bookmarkEnd w:id="220"/>
    </w:p>
    <w:tbl>
      <w:tblPr>
        <w:tblStyle w:val="PlainTable3"/>
        <w:tblW w:w="5808" w:type="dxa"/>
        <w:tblLook w:val="04A0" w:firstRow="1" w:lastRow="0" w:firstColumn="1" w:lastColumn="0" w:noHBand="0" w:noVBand="1"/>
      </w:tblPr>
      <w:tblGrid>
        <w:gridCol w:w="1024"/>
        <w:gridCol w:w="1024"/>
        <w:gridCol w:w="960"/>
        <w:gridCol w:w="960"/>
        <w:gridCol w:w="960"/>
        <w:gridCol w:w="960"/>
      </w:tblGrid>
      <w:tr w:rsidR="00A968B4" w:rsidRPr="00A968B4" w:rsidTr="00CD306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44" w:type="dxa"/>
            <w:noWrap/>
            <w:hideMark/>
          </w:tcPr>
          <w:p w:rsidR="003C1A0D" w:rsidRPr="00A968B4" w:rsidRDefault="003C1A0D" w:rsidP="00CD3062">
            <w:pPr>
              <w:ind w:firstLine="0"/>
              <w:rPr>
                <w:rFonts w:ascii="Times New Roman" w:eastAsia="Times New Roman" w:hAnsi="Times New Roman" w:cs="Times New Roman"/>
                <w:kern w:val="0"/>
                <w:sz w:val="20"/>
                <w:szCs w:val="20"/>
                <w:lang w:eastAsia="en-US"/>
              </w:rPr>
            </w:pPr>
          </w:p>
        </w:tc>
        <w:tc>
          <w:tcPr>
            <w:tcW w:w="1024" w:type="dxa"/>
            <w:noWrap/>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US"/>
              </w:rPr>
            </w:pPr>
          </w:p>
        </w:tc>
        <w:tc>
          <w:tcPr>
            <w:tcW w:w="960"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US"/>
              </w:rPr>
            </w:pPr>
          </w:p>
        </w:tc>
        <w:tc>
          <w:tcPr>
            <w:tcW w:w="960"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US"/>
              </w:rPr>
            </w:pP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8046B5" w:rsidP="00CD3062">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rPr>
                    </m:ctrlPr>
                  </m:sSubPr>
                  <m:e>
                    <m:sSub>
                      <m:sSubPr>
                        <m:ctrlPr>
                          <w:rPr>
                            <w:rFonts w:ascii="Cambria Math" w:hAnsi="Cambria Math" w:cs="Times New Roman"/>
                            <w:i/>
                          </w:rPr>
                        </m:ctrlPr>
                      </m:sSubPr>
                      <m:e>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L</m:t>
                            </m:r>
                          </m:sub>
                        </m:sSub>
                      </m:e>
                      <m:sub>
                        <m:r>
                          <m:rPr>
                            <m:sty m:val="bi"/>
                          </m:rPr>
                          <w:rPr>
                            <w:rFonts w:ascii="Cambria Math" w:hAnsi="Cambria Math" w:cs="Times New Roman"/>
                          </w:rPr>
                          <m:t>max</m:t>
                        </m:r>
                      </m:sub>
                    </m:sSub>
                  </m:e>
                  <m:sub>
                    <m:r>
                      <m:rPr>
                        <m:sty m:val="bi"/>
                      </m:rPr>
                      <w:rPr>
                        <w:rFonts w:ascii="Cambria Math" w:hAnsi="Cambria Math" w:cs="Times New Roman"/>
                      </w:rPr>
                      <m:t>to</m:t>
                    </m:r>
                  </m:sub>
                </m:sSub>
              </m:oMath>
            </m:oMathPara>
          </w:p>
        </w:tc>
        <w:tc>
          <w:tcPr>
            <w:tcW w:w="102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1.200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1.600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1.750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2.000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2.400</w:t>
            </w:r>
          </w:p>
        </w:tc>
      </w:tr>
      <w:tr w:rsidR="00A968B4" w:rsidRPr="00A968B4" w:rsidTr="00CD3062">
        <w:trPr>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rPr>
                <w:rFonts w:ascii="Times New Roman" w:eastAsia="Times New Roman" w:hAnsi="Times New Roman" w:cs="Times New Roman"/>
                <w:kern w:val="0"/>
                <w:sz w:val="20"/>
                <w:szCs w:val="20"/>
                <w:lang w:eastAsia="en-US"/>
              </w:rPr>
            </w:pPr>
            <w:r w:rsidRPr="00A968B4">
              <w:rPr>
                <w:rFonts w:ascii="Times New Roman" w:eastAsia="Times New Roman" w:hAnsi="Times New Roman" w:cs="Times New Roman"/>
                <w:kern w:val="0"/>
                <w:sz w:val="22"/>
                <w:szCs w:val="22"/>
                <w:lang w:eastAsia="en-US"/>
              </w:rPr>
              <w:t>W/S</w:t>
            </w:r>
            <w:r w:rsidRPr="00A968B4">
              <w:rPr>
                <w:rFonts w:ascii="Times New Roman" w:eastAsia="Times New Roman" w:hAnsi="Times New Roman" w:cs="Times New Roman"/>
                <w:kern w:val="0"/>
                <w:sz w:val="22"/>
                <w:szCs w:val="22"/>
                <w:vertAlign w:val="subscript"/>
                <w:lang w:eastAsia="en-US"/>
              </w:rPr>
              <w:t>to</w:t>
            </w:r>
          </w:p>
        </w:tc>
        <w:tc>
          <w:tcPr>
            <w:tcW w:w="1024"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40.000</w:t>
            </w:r>
          </w:p>
        </w:tc>
        <w:tc>
          <w:tcPr>
            <w:tcW w:w="102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0.153</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0.115</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0.105</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0.092</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0.077</w:t>
            </w:r>
          </w:p>
        </w:tc>
      </w:tr>
      <w:tr w:rsidR="00A968B4" w:rsidRPr="00A968B4" w:rsidTr="00CD3062">
        <w:trPr>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60.000</w:t>
            </w:r>
          </w:p>
        </w:tc>
        <w:tc>
          <w:tcPr>
            <w:tcW w:w="1024"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0.230</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0.172</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0.158</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0.138</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0.115</w:t>
            </w: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80.000</w:t>
            </w:r>
          </w:p>
        </w:tc>
        <w:tc>
          <w:tcPr>
            <w:tcW w:w="102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0.307</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0.230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0.210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0.184</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0.153</w:t>
            </w:r>
          </w:p>
        </w:tc>
      </w:tr>
      <w:tr w:rsidR="00A968B4" w:rsidRPr="00A968B4" w:rsidTr="00CD3062">
        <w:trPr>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100.000</w:t>
            </w:r>
          </w:p>
        </w:tc>
        <w:tc>
          <w:tcPr>
            <w:tcW w:w="1024"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0.383</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0.287</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0.263</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0.230</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0.192</w:t>
            </w: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120.000</w:t>
            </w:r>
          </w:p>
        </w:tc>
        <w:tc>
          <w:tcPr>
            <w:tcW w:w="102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0.460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0.345</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0.315</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0.276</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0.230</w:t>
            </w:r>
          </w:p>
        </w:tc>
      </w:tr>
      <w:tr w:rsidR="00A968B4" w:rsidRPr="00A968B4" w:rsidTr="00CD3062">
        <w:trPr>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140.000</w:t>
            </w:r>
          </w:p>
        </w:tc>
        <w:tc>
          <w:tcPr>
            <w:tcW w:w="1024"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0.537</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0.402</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0.368</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0.322</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0.268</w:t>
            </w: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160.000</w:t>
            </w:r>
          </w:p>
        </w:tc>
        <w:tc>
          <w:tcPr>
            <w:tcW w:w="102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0.613</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0.460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0.421</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0.368</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0.307</w:t>
            </w:r>
          </w:p>
        </w:tc>
      </w:tr>
    </w:tbl>
    <w:p w:rsidR="003C1A0D" w:rsidRPr="00A968B4" w:rsidRDefault="003C1A0D" w:rsidP="003C1A0D">
      <w:pPr>
        <w:ind w:firstLine="0"/>
        <w:rPr>
          <w:rFonts w:ascii="Times New Roman" w:hAnsi="Times New Roman" w:cs="Times New Roman"/>
        </w:rPr>
      </w:pPr>
    </w:p>
    <w:p w:rsidR="003C1A0D" w:rsidRPr="00A968B4" w:rsidRDefault="003C1A0D" w:rsidP="003C1A0D">
      <w:pPr>
        <w:pStyle w:val="Caption"/>
        <w:rPr>
          <w:rFonts w:ascii="Times New Roman" w:hAnsi="Times New Roman" w:cs="Times New Roman"/>
          <w:i w:val="0"/>
          <w:color w:val="auto"/>
        </w:rPr>
      </w:pPr>
      <w:bookmarkStart w:id="221" w:name="_Toc510994809"/>
      <w:r w:rsidRPr="00A968B4">
        <w:rPr>
          <w:rFonts w:ascii="Times New Roman" w:hAnsi="Times New Roman" w:cs="Times New Roman"/>
          <w:color w:val="auto"/>
        </w:rPr>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15</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Takeoff Distance Sizing for S</w:t>
      </w:r>
      <w:r w:rsidRPr="00A968B4">
        <w:rPr>
          <w:rFonts w:ascii="Times New Roman" w:hAnsi="Times New Roman" w:cs="Times New Roman"/>
          <w:i w:val="0"/>
          <w:color w:val="auto"/>
          <w:vertAlign w:val="subscript"/>
        </w:rPr>
        <w:t>TOFL</w:t>
      </w:r>
      <w:r w:rsidRPr="00A968B4">
        <w:rPr>
          <w:rFonts w:ascii="Times New Roman" w:hAnsi="Times New Roman" w:cs="Times New Roman"/>
          <w:i w:val="0"/>
          <w:color w:val="auto"/>
        </w:rPr>
        <w:t xml:space="preserve"> =10800 ft at 8000 ft altitude</w:t>
      </w:r>
      <w:bookmarkEnd w:id="221"/>
    </w:p>
    <w:tbl>
      <w:tblPr>
        <w:tblStyle w:val="PlainTable3"/>
        <w:tblW w:w="5808" w:type="dxa"/>
        <w:tblLook w:val="04A0" w:firstRow="1" w:lastRow="0" w:firstColumn="1" w:lastColumn="0" w:noHBand="0" w:noVBand="1"/>
      </w:tblPr>
      <w:tblGrid>
        <w:gridCol w:w="1024"/>
        <w:gridCol w:w="1024"/>
        <w:gridCol w:w="960"/>
        <w:gridCol w:w="960"/>
        <w:gridCol w:w="960"/>
        <w:gridCol w:w="960"/>
      </w:tblGrid>
      <w:tr w:rsidR="00A968B4" w:rsidRPr="00A968B4" w:rsidTr="00CD3062">
        <w:trPr>
          <w:cnfStyle w:val="100000000000" w:firstRow="1" w:lastRow="0" w:firstColumn="0" w:lastColumn="0" w:oddVBand="0" w:evenVBand="0" w:oddHBand="0" w:evenHBand="0" w:firstRowFirstColumn="0" w:firstRowLastColumn="0" w:lastRowFirstColumn="0" w:lastRowLastColumn="0"/>
          <w:trHeight w:val="522"/>
        </w:trPr>
        <w:tc>
          <w:tcPr>
            <w:cnfStyle w:val="001000000100" w:firstRow="0" w:lastRow="0" w:firstColumn="1" w:lastColumn="0" w:oddVBand="0" w:evenVBand="0" w:oddHBand="0" w:evenHBand="0" w:firstRowFirstColumn="1" w:firstRowLastColumn="0" w:lastRowFirstColumn="0" w:lastRowLastColumn="0"/>
            <w:tcW w:w="944" w:type="dxa"/>
            <w:noWrap/>
            <w:hideMark/>
          </w:tcPr>
          <w:p w:rsidR="003C1A0D" w:rsidRPr="00A968B4" w:rsidRDefault="003C1A0D" w:rsidP="00CD3062">
            <w:pPr>
              <w:ind w:firstLine="0"/>
              <w:rPr>
                <w:rFonts w:ascii="Times New Roman" w:eastAsia="Times New Roman" w:hAnsi="Times New Roman" w:cs="Times New Roman"/>
                <w:kern w:val="0"/>
                <w:sz w:val="22"/>
                <w:szCs w:val="22"/>
                <w:lang w:eastAsia="en-US"/>
              </w:rPr>
            </w:pPr>
          </w:p>
        </w:tc>
        <w:tc>
          <w:tcPr>
            <w:tcW w:w="1024"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US"/>
              </w:rPr>
            </w:pPr>
          </w:p>
        </w:tc>
        <w:tc>
          <w:tcPr>
            <w:tcW w:w="960"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US"/>
              </w:rPr>
            </w:pPr>
          </w:p>
        </w:tc>
        <w:tc>
          <w:tcPr>
            <w:tcW w:w="960" w:type="dxa"/>
            <w:noWrap/>
            <w:hideMark/>
          </w:tcPr>
          <w:p w:rsidR="003C1A0D" w:rsidRPr="00A968B4" w:rsidRDefault="003C1A0D" w:rsidP="00CD306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US"/>
              </w:rPr>
            </w:pP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8046B5" w:rsidP="00CD3062">
            <w:pPr>
              <w:ind w:firstLine="0"/>
              <w:rPr>
                <w:rFonts w:ascii="Times New Roman" w:eastAsia="Times New Roman" w:hAnsi="Times New Roman" w:cs="Times New Roman"/>
                <w:kern w:val="0"/>
                <w:sz w:val="22"/>
                <w:szCs w:val="22"/>
                <w:vertAlign w:val="subscript"/>
                <w:lang w:eastAsia="en-US"/>
              </w:rPr>
            </w:pPr>
            <m:oMathPara>
              <m:oMath>
                <m:sSub>
                  <m:sSubPr>
                    <m:ctrlPr>
                      <w:rPr>
                        <w:rFonts w:ascii="Cambria Math" w:hAnsi="Cambria Math" w:cs="Times New Roman"/>
                      </w:rPr>
                    </m:ctrlPr>
                  </m:sSubPr>
                  <m:e>
                    <m:sSub>
                      <m:sSubPr>
                        <m:ctrlPr>
                          <w:rPr>
                            <w:rFonts w:ascii="Cambria Math" w:hAnsi="Cambria Math" w:cs="Times New Roman"/>
                            <w:i/>
                          </w:rPr>
                        </m:ctrlPr>
                      </m:sSubPr>
                      <m:e>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L</m:t>
                            </m:r>
                          </m:sub>
                        </m:sSub>
                      </m:e>
                      <m:sub>
                        <m:r>
                          <m:rPr>
                            <m:sty m:val="bi"/>
                          </m:rPr>
                          <w:rPr>
                            <w:rFonts w:ascii="Cambria Math" w:hAnsi="Cambria Math" w:cs="Times New Roman"/>
                          </w:rPr>
                          <m:t>max</m:t>
                        </m:r>
                      </m:sub>
                    </m:sSub>
                  </m:e>
                  <m:sub>
                    <m:r>
                      <m:rPr>
                        <m:sty m:val="bi"/>
                      </m:rPr>
                      <w:rPr>
                        <w:rFonts w:ascii="Cambria Math" w:hAnsi="Cambria Math" w:cs="Times New Roman"/>
                      </w:rPr>
                      <m:t>to</m:t>
                    </m:r>
                  </m:sub>
                </m:sSub>
              </m:oMath>
            </m:oMathPara>
          </w:p>
        </w:tc>
        <w:tc>
          <w:tcPr>
            <w:tcW w:w="102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1.200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1.600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1.750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2.000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2.400</w:t>
            </w:r>
          </w:p>
        </w:tc>
      </w:tr>
      <w:tr w:rsidR="00A968B4" w:rsidRPr="00A968B4" w:rsidTr="00CD3062">
        <w:trPr>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rPr>
                <w:rFonts w:ascii="Times New Roman" w:eastAsia="Times New Roman" w:hAnsi="Times New Roman" w:cs="Times New Roman"/>
                <w:kern w:val="0"/>
                <w:sz w:val="20"/>
                <w:szCs w:val="20"/>
                <w:lang w:eastAsia="en-US"/>
              </w:rPr>
            </w:pPr>
            <w:r w:rsidRPr="00A968B4">
              <w:rPr>
                <w:rFonts w:ascii="Times New Roman" w:eastAsia="Times New Roman" w:hAnsi="Times New Roman" w:cs="Times New Roman"/>
                <w:kern w:val="0"/>
                <w:sz w:val="22"/>
                <w:szCs w:val="22"/>
                <w:lang w:eastAsia="en-US"/>
              </w:rPr>
              <w:t>W/S</w:t>
            </w:r>
            <w:r w:rsidRPr="00A968B4">
              <w:rPr>
                <w:rFonts w:ascii="Times New Roman" w:eastAsia="Times New Roman" w:hAnsi="Times New Roman" w:cs="Times New Roman"/>
                <w:kern w:val="0"/>
                <w:sz w:val="22"/>
                <w:szCs w:val="22"/>
                <w:vertAlign w:val="subscript"/>
                <w:lang w:eastAsia="en-US"/>
              </w:rPr>
              <w:t>to</w:t>
            </w:r>
          </w:p>
        </w:tc>
        <w:tc>
          <w:tcPr>
            <w:tcW w:w="1024"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c>
          <w:tcPr>
            <w:tcW w:w="960" w:type="dxa"/>
            <w:noWrap/>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40.000</w:t>
            </w:r>
          </w:p>
        </w:tc>
        <w:tc>
          <w:tcPr>
            <w:tcW w:w="102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0.147</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0.110</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0.101</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0.088</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0.074</w:t>
            </w:r>
          </w:p>
        </w:tc>
      </w:tr>
      <w:tr w:rsidR="00A968B4" w:rsidRPr="00A968B4" w:rsidTr="00CD3062">
        <w:trPr>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60.000</w:t>
            </w:r>
          </w:p>
        </w:tc>
        <w:tc>
          <w:tcPr>
            <w:tcW w:w="1024"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0.221</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0.166</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0.151</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0.133</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0.110</w:t>
            </w: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80.000</w:t>
            </w:r>
          </w:p>
        </w:tc>
        <w:tc>
          <w:tcPr>
            <w:tcW w:w="102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0.295</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0.221</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0.202</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0.177</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0.147</w:t>
            </w:r>
          </w:p>
        </w:tc>
      </w:tr>
      <w:tr w:rsidR="00A968B4" w:rsidRPr="00A968B4" w:rsidTr="00CD3062">
        <w:trPr>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100.000</w:t>
            </w:r>
          </w:p>
        </w:tc>
        <w:tc>
          <w:tcPr>
            <w:tcW w:w="1024"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0.368</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0.276</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0.252</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0.221</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0.184</w:t>
            </w: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120.000</w:t>
            </w:r>
          </w:p>
        </w:tc>
        <w:tc>
          <w:tcPr>
            <w:tcW w:w="102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0.442</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0.331</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0.303</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0.265</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0.221</w:t>
            </w:r>
          </w:p>
        </w:tc>
      </w:tr>
      <w:tr w:rsidR="00A968B4" w:rsidRPr="00A968B4" w:rsidTr="00CD3062">
        <w:trPr>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140.000</w:t>
            </w:r>
          </w:p>
        </w:tc>
        <w:tc>
          <w:tcPr>
            <w:tcW w:w="1024"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0.515</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0.387</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0.353</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0.309</w:t>
            </w:r>
          </w:p>
        </w:tc>
        <w:tc>
          <w:tcPr>
            <w:tcW w:w="960" w:type="dxa"/>
            <w:noWrap/>
            <w:hideMark/>
          </w:tcPr>
          <w:p w:rsidR="003C1A0D" w:rsidRPr="00A968B4" w:rsidRDefault="003C1A0D" w:rsidP="00CD3062">
            <w:pPr>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0.258</w:t>
            </w:r>
          </w:p>
        </w:tc>
      </w:tr>
      <w:tr w:rsidR="00A968B4" w:rsidRPr="00A968B4" w:rsidTr="00CD30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160.000</w:t>
            </w:r>
          </w:p>
        </w:tc>
        <w:tc>
          <w:tcPr>
            <w:tcW w:w="1024"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0.589</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0.442</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0.404</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0.353</w:t>
            </w:r>
          </w:p>
        </w:tc>
        <w:tc>
          <w:tcPr>
            <w:tcW w:w="960" w:type="dxa"/>
            <w:noWrap/>
            <w:hideMark/>
          </w:tcPr>
          <w:p w:rsidR="003C1A0D" w:rsidRPr="00A968B4" w:rsidRDefault="003C1A0D" w:rsidP="00CD3062">
            <w:pPr>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0.295</w:t>
            </w:r>
          </w:p>
        </w:tc>
      </w:tr>
    </w:tbl>
    <w:p w:rsidR="003C1A0D" w:rsidRPr="00A968B4" w:rsidRDefault="003C1A0D" w:rsidP="003C1A0D">
      <w:pPr>
        <w:ind w:firstLine="0"/>
        <w:rPr>
          <w:rFonts w:ascii="Times New Roman" w:hAnsi="Times New Roman" w:cs="Times New Roman"/>
        </w:rPr>
      </w:pPr>
    </w:p>
    <w:p w:rsidR="003C1A0D" w:rsidRPr="00A968B4" w:rsidRDefault="003C1A0D" w:rsidP="003C1A0D">
      <w:pPr>
        <w:pStyle w:val="Heading3"/>
        <w:rPr>
          <w:rFonts w:ascii="Times New Roman" w:hAnsi="Times New Roman" w:cs="Times New Roman"/>
        </w:rPr>
      </w:pPr>
      <w:bookmarkStart w:id="222" w:name="_Toc520293287"/>
      <w:r w:rsidRPr="00A968B4">
        <w:rPr>
          <w:rFonts w:ascii="Times New Roman" w:hAnsi="Times New Roman" w:cs="Times New Roman"/>
        </w:rPr>
        <w:lastRenderedPageBreak/>
        <w:t>4.1.3. Landing Distance Sizing</w:t>
      </w:r>
      <w:bookmarkEnd w:id="222"/>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ab/>
        <w:t xml:space="preserve">Parameters affecting the landing distance include the landing weight, approach speed, method to decelerate, the pilot’s landing technique, and the quality of the aircraft </w:t>
      </w:r>
      <w:sdt>
        <w:sdtPr>
          <w:rPr>
            <w:rFonts w:ascii="Times New Roman" w:hAnsi="Times New Roman" w:cs="Times New Roman"/>
          </w:rPr>
          <w:id w:val="-756830859"/>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1: Preliminary Sizing of Airplanes, 2017)</w:t>
          </w:r>
          <w:r w:rsidRPr="00A968B4">
            <w:rPr>
              <w:rFonts w:ascii="Times New Roman" w:hAnsi="Times New Roman" w:cs="Times New Roman"/>
            </w:rPr>
            <w:fldChar w:fldCharType="end"/>
          </w:r>
        </w:sdtContent>
      </w:sdt>
      <w:r w:rsidRPr="00A968B4">
        <w:rPr>
          <w:rFonts w:ascii="Times New Roman" w:hAnsi="Times New Roman" w:cs="Times New Roman"/>
        </w:rPr>
        <w:t xml:space="preserve">.  Considering that the aircraft is a hybrid, the landing weight will be heavier than conventional transport aircraft.  Comparing the conceptual SUGAR aircraft weight ratio of maximum landing weight to takeoff weight, or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oMath>
      <w:r w:rsidRPr="00A968B4">
        <w:rPr>
          <w:rFonts w:ascii="Times New Roman" w:hAnsi="Times New Roman" w:cs="Times New Roman"/>
        </w:rPr>
        <w:t xml:space="preserve"> , provides a strong estimate for hybrid transport weight ratios.  Although the fuel depreciates during the stages of the flight, the battery weight does not change, and therefore, the plane will be heavier at landing than an identical fuel-powered aircraft.  </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ab/>
        <w:t>The following assumptions will be made for the landing distance sizing: standard conditions, applied brakes to stop the aircraft, and a takeoff weight of 77, 602 lbs.  Various approach speeds, field lengths, weight ratios, and lift coefficients at landing will determine the possible wing loading values for the HTA.</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ab/>
        <w:t xml:space="preserve">Using the desired approach speed, the field length can be found. </w:t>
      </w:r>
    </w:p>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S</m:t>
            </m:r>
          </m:e>
          <m:sub>
            <m:r>
              <w:rPr>
                <w:rFonts w:ascii="Cambria Math" w:hAnsi="Cambria Math" w:cs="Times New Roman"/>
                <w:color w:val="auto"/>
              </w:rPr>
              <m:t>FL</m:t>
            </m:r>
          </m:sub>
        </m:sSub>
        <m:r>
          <w:rPr>
            <w:rFonts w:ascii="Cambria Math" w:hAnsi="Cambria Math" w:cs="Times New Roman"/>
            <w:color w:val="auto"/>
          </w:rPr>
          <m:t>=0.3</m:t>
        </m:r>
        <m:sSubSup>
          <m:sSubSupPr>
            <m:ctrlPr>
              <w:rPr>
                <w:rFonts w:ascii="Cambria Math" w:hAnsi="Cambria Math" w:cs="Times New Roman"/>
                <w:i w:val="0"/>
                <w:color w:val="auto"/>
              </w:rPr>
            </m:ctrlPr>
          </m:sSubSupPr>
          <m:e>
            <m:r>
              <w:rPr>
                <w:rFonts w:ascii="Cambria Math" w:hAnsi="Cambria Math" w:cs="Times New Roman"/>
                <w:color w:val="auto"/>
              </w:rPr>
              <m:t>V</m:t>
            </m:r>
          </m:e>
          <m:sub>
            <m:r>
              <w:rPr>
                <w:rFonts w:ascii="Cambria Math" w:hAnsi="Cambria Math" w:cs="Times New Roman"/>
                <w:color w:val="auto"/>
              </w:rPr>
              <m:t>A</m:t>
            </m:r>
          </m:sub>
          <m:sup>
            <m:r>
              <w:rPr>
                <w:rFonts w:ascii="Cambria Math" w:hAnsi="Cambria Math" w:cs="Times New Roman"/>
                <w:color w:val="auto"/>
              </w:rPr>
              <m:t>2</m:t>
            </m:r>
          </m:sup>
        </m:sSubSup>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t>(</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28</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 xml:space="preserve">From there, the stall speed at landing can be found using: </w:t>
      </w:r>
    </w:p>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V</m:t>
            </m:r>
          </m:e>
          <m:sub>
            <m:r>
              <w:rPr>
                <w:rFonts w:ascii="Cambria Math" w:hAnsi="Cambria Math" w:cs="Times New Roman"/>
                <w:color w:val="auto"/>
              </w:rPr>
              <m:t>A</m:t>
            </m:r>
          </m:sub>
        </m:sSub>
        <m:r>
          <w:rPr>
            <w:rFonts w:ascii="Cambria Math" w:hAnsi="Cambria Math" w:cs="Times New Roman"/>
            <w:color w:val="auto"/>
          </w:rPr>
          <m:t>=1.3</m:t>
        </m:r>
        <m:sSub>
          <m:sSubPr>
            <m:ctrlPr>
              <w:rPr>
                <w:rFonts w:ascii="Cambria Math" w:hAnsi="Cambria Math" w:cs="Times New Roman"/>
                <w:i w:val="0"/>
                <w:color w:val="auto"/>
              </w:rPr>
            </m:ctrlPr>
          </m:sSubPr>
          <m:e>
            <m:r>
              <w:rPr>
                <w:rFonts w:ascii="Cambria Math" w:hAnsi="Cambria Math" w:cs="Times New Roman"/>
                <w:color w:val="auto"/>
              </w:rPr>
              <m:t>V</m:t>
            </m:r>
          </m:e>
          <m:sub>
            <m:sSub>
              <m:sSubPr>
                <m:ctrlPr>
                  <w:rPr>
                    <w:rFonts w:ascii="Cambria Math" w:hAnsi="Cambria Math" w:cs="Times New Roman"/>
                    <w:i w:val="0"/>
                    <w:color w:val="auto"/>
                  </w:rPr>
                </m:ctrlPr>
              </m:sSubPr>
              <m:e>
                <m:r>
                  <w:rPr>
                    <w:rFonts w:ascii="Cambria Math" w:hAnsi="Cambria Math" w:cs="Times New Roman"/>
                    <w:color w:val="auto"/>
                  </w:rPr>
                  <m:t>S</m:t>
                </m:r>
              </m:e>
              <m:sub>
                <m:r>
                  <w:rPr>
                    <w:rFonts w:ascii="Cambria Math" w:hAnsi="Cambria Math" w:cs="Times New Roman"/>
                    <w:color w:val="auto"/>
                  </w:rPr>
                  <m:t>L</m:t>
                </m:r>
              </m:sub>
            </m:sSub>
          </m:sub>
        </m:sSub>
      </m:oMath>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29</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 xml:space="preserve">Then, the </w:t>
      </w:r>
      <m:oMath>
        <m:sSub>
          <m:sSubPr>
            <m:ctrlPr>
              <w:rPr>
                <w:rFonts w:ascii="Cambria Math" w:hAnsi="Cambria Math" w:cs="Times New Roman"/>
                <w:i/>
              </w:rPr>
            </m:ctrlPr>
          </m:sSubPr>
          <m:e>
            <m:d>
              <m:dPr>
                <m:ctrlPr>
                  <w:rPr>
                    <w:rFonts w:ascii="Cambria Math" w:hAnsi="Cambria Math" w:cs="Times New Roman"/>
                    <w:i/>
                  </w:rPr>
                </m:ctrlPr>
              </m:dPr>
              <m:e>
                <m:r>
                  <w:rPr>
                    <w:rFonts w:ascii="Cambria Math" w:hAnsi="Cambria Math" w:cs="Times New Roman"/>
                  </w:rPr>
                  <m:t>W/S</m:t>
                </m:r>
              </m:e>
            </m:d>
          </m:e>
          <m:sub>
            <m:r>
              <w:rPr>
                <w:rFonts w:ascii="Cambria Math" w:hAnsi="Cambria Math" w:cs="Times New Roman"/>
              </w:rPr>
              <m:t>L</m:t>
            </m:r>
          </m:sub>
        </m:sSub>
        <m:r>
          <w:rPr>
            <w:rFonts w:ascii="Cambria Math" w:hAnsi="Cambria Math" w:cs="Times New Roman"/>
          </w:rPr>
          <m:t xml:space="preserve"> </m:t>
        </m:r>
      </m:oMath>
      <w:r w:rsidRPr="00A968B4">
        <w:rPr>
          <w:rFonts w:ascii="Times New Roman" w:hAnsi="Times New Roman" w:cs="Times New Roman"/>
        </w:rPr>
        <w:t xml:space="preserve">results from </w:t>
      </w:r>
    </w:p>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d>
              <m:dPr>
                <m:ctrlPr>
                  <w:rPr>
                    <w:rFonts w:ascii="Cambria Math" w:hAnsi="Cambria Math" w:cs="Times New Roman"/>
                    <w:i w:val="0"/>
                    <w:color w:val="auto"/>
                  </w:rPr>
                </m:ctrlPr>
              </m:dPr>
              <m:e>
                <m:r>
                  <w:rPr>
                    <w:rFonts w:ascii="Cambria Math" w:hAnsi="Cambria Math" w:cs="Times New Roman"/>
                    <w:color w:val="auto"/>
                  </w:rPr>
                  <m:t>W/S</m:t>
                </m:r>
              </m:e>
            </m:d>
          </m:e>
          <m:sub>
            <m:r>
              <w:rPr>
                <w:rFonts w:ascii="Cambria Math" w:hAnsi="Cambria Math" w:cs="Times New Roman"/>
                <w:color w:val="auto"/>
              </w:rPr>
              <m:t>L</m:t>
            </m:r>
          </m:sub>
        </m:sSub>
        <m:r>
          <w:rPr>
            <w:rFonts w:ascii="Cambria Math" w:hAnsi="Cambria Math" w:cs="Times New Roman"/>
            <w:color w:val="auto"/>
          </w:rPr>
          <m:t>=</m:t>
        </m:r>
        <m:f>
          <m:fPr>
            <m:ctrlPr>
              <w:rPr>
                <w:rFonts w:ascii="Cambria Math" w:hAnsi="Cambria Math" w:cs="Times New Roman"/>
                <w:i w:val="0"/>
                <w:color w:val="auto"/>
              </w:rPr>
            </m:ctrlPr>
          </m:fPr>
          <m:num>
            <m:sSubSup>
              <m:sSubSupPr>
                <m:ctrlPr>
                  <w:rPr>
                    <w:rFonts w:ascii="Cambria Math" w:hAnsi="Cambria Math" w:cs="Times New Roman"/>
                    <w:i w:val="0"/>
                    <w:color w:val="auto"/>
                  </w:rPr>
                </m:ctrlPr>
              </m:sSubSupPr>
              <m:e>
                <m:r>
                  <w:rPr>
                    <w:rFonts w:ascii="Cambria Math" w:hAnsi="Cambria Math" w:cs="Times New Roman"/>
                    <w:color w:val="auto"/>
                  </w:rPr>
                  <m:t>V</m:t>
                </m:r>
                <m:ctrlPr>
                  <w:rPr>
                    <w:rFonts w:ascii="Cambria Math" w:hAnsi="Cambria Math" w:cs="Times New Roman"/>
                    <w:i w:val="0"/>
                    <w:iCs w:val="0"/>
                    <w:color w:val="auto"/>
                  </w:rPr>
                </m:ctrlPr>
              </m:e>
              <m:sub>
                <m:sSub>
                  <m:sSubPr>
                    <m:ctrlPr>
                      <w:rPr>
                        <w:rFonts w:ascii="Cambria Math" w:hAnsi="Cambria Math" w:cs="Times New Roman"/>
                        <w:i w:val="0"/>
                        <w:color w:val="auto"/>
                      </w:rPr>
                    </m:ctrlPr>
                  </m:sSubPr>
                  <m:e>
                    <m:r>
                      <w:rPr>
                        <w:rFonts w:ascii="Cambria Math" w:hAnsi="Cambria Math" w:cs="Times New Roman"/>
                        <w:color w:val="auto"/>
                      </w:rPr>
                      <m:t>S</m:t>
                    </m:r>
                  </m:e>
                  <m:sub>
                    <m:r>
                      <w:rPr>
                        <w:rFonts w:ascii="Cambria Math" w:hAnsi="Cambria Math" w:cs="Times New Roman"/>
                        <w:color w:val="auto"/>
                      </w:rPr>
                      <m:t>L</m:t>
                    </m:r>
                  </m:sub>
                </m:sSub>
              </m:sub>
              <m:sup>
                <m:r>
                  <w:rPr>
                    <w:rFonts w:ascii="Cambria Math" w:hAnsi="Cambria Math" w:cs="Times New Roman"/>
                    <w:color w:val="auto"/>
                  </w:rPr>
                  <m:t>2</m:t>
                </m:r>
              </m:sup>
            </m:sSubSup>
            <m:d>
              <m:dPr>
                <m:ctrlPr>
                  <w:rPr>
                    <w:rFonts w:ascii="Cambria Math" w:hAnsi="Cambria Math" w:cs="Times New Roman"/>
                    <w:i w:val="0"/>
                    <w:color w:val="auto"/>
                  </w:rPr>
                </m:ctrlPr>
              </m:dPr>
              <m:e>
                <m:r>
                  <w:rPr>
                    <w:rFonts w:ascii="Cambria Math" w:hAnsi="Cambria Math" w:cs="Times New Roman"/>
                    <w:color w:val="auto"/>
                  </w:rPr>
                  <m:t>0.002378</m:t>
                </m:r>
              </m:e>
            </m:d>
          </m:num>
          <m:den>
            <m:r>
              <w:rPr>
                <w:rFonts w:ascii="Cambria Math" w:hAnsi="Cambria Math" w:cs="Times New Roman"/>
                <w:color w:val="auto"/>
              </w:rPr>
              <m:t>2</m:t>
            </m:r>
          </m:den>
        </m:f>
        <m:r>
          <w:rPr>
            <w:rFonts w:ascii="Cambria Math" w:hAnsi="Cambria Math" w:cs="Times New Roman"/>
            <w:color w:val="auto"/>
          </w:rPr>
          <m:t>*</m:t>
        </m:r>
        <m:sSub>
          <m:sSubPr>
            <m:ctrlPr>
              <w:rPr>
                <w:rFonts w:ascii="Cambria Math" w:hAnsi="Cambria Math" w:cs="Times New Roman"/>
                <w:i w:val="0"/>
                <w:color w:val="auto"/>
              </w:rPr>
            </m:ctrlPr>
          </m:sSubPr>
          <m:e>
            <m:r>
              <w:rPr>
                <w:rFonts w:ascii="Cambria Math" w:hAnsi="Cambria Math" w:cs="Times New Roman"/>
                <w:color w:val="auto"/>
              </w:rPr>
              <m:t>C</m:t>
            </m:r>
          </m:e>
          <m:sub>
            <m:sSub>
              <m:sSubPr>
                <m:ctrlPr>
                  <w:rPr>
                    <w:rFonts w:ascii="Cambria Math" w:hAnsi="Cambria Math" w:cs="Times New Roman"/>
                    <w:i w:val="0"/>
                    <w:color w:val="auto"/>
                  </w:rPr>
                </m:ctrlPr>
              </m:sSubPr>
              <m:e>
                <m:r>
                  <w:rPr>
                    <w:rFonts w:ascii="Cambria Math" w:hAnsi="Cambria Math" w:cs="Times New Roman"/>
                    <w:color w:val="auto"/>
                  </w:rPr>
                  <m:t>L</m:t>
                </m:r>
              </m:e>
              <m:sub>
                <m:sSub>
                  <m:sSubPr>
                    <m:ctrlPr>
                      <w:rPr>
                        <w:rFonts w:ascii="Cambria Math" w:hAnsi="Cambria Math" w:cs="Times New Roman"/>
                        <w:i w:val="0"/>
                        <w:color w:val="auto"/>
                      </w:rPr>
                    </m:ctrlPr>
                  </m:sSubPr>
                  <m:e>
                    <m:r>
                      <w:rPr>
                        <w:rFonts w:ascii="Cambria Math" w:hAnsi="Cambria Math" w:cs="Times New Roman"/>
                        <w:color w:val="auto"/>
                      </w:rPr>
                      <m:t>max</m:t>
                    </m:r>
                  </m:e>
                  <m:sub>
                    <m:r>
                      <w:rPr>
                        <w:rFonts w:ascii="Cambria Math" w:hAnsi="Cambria Math" w:cs="Times New Roman"/>
                        <w:color w:val="auto"/>
                      </w:rPr>
                      <m:t>L</m:t>
                    </m:r>
                  </m:sub>
                </m:sSub>
              </m:sub>
            </m:sSub>
          </m:sub>
        </m:sSub>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t>(</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30</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 xml:space="preserve">Thus, for an approach speed of 128 kts, the field length is 4915 ft.  The landing stall speed is 98.46 kts.  Using a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sSub>
                  <m:sSubPr>
                    <m:ctrlPr>
                      <w:rPr>
                        <w:rFonts w:ascii="Cambria Math" w:hAnsi="Cambria Math" w:cs="Times New Roman"/>
                        <w:i/>
                      </w:rPr>
                    </m:ctrlPr>
                  </m:sSubPr>
                  <m:e>
                    <m:r>
                      <w:rPr>
                        <w:rFonts w:ascii="Cambria Math" w:hAnsi="Cambria Math" w:cs="Times New Roman"/>
                      </w:rPr>
                      <m:t>max</m:t>
                    </m:r>
                  </m:e>
                  <m:sub>
                    <m:r>
                      <w:rPr>
                        <w:rFonts w:ascii="Cambria Math" w:hAnsi="Cambria Math" w:cs="Times New Roman"/>
                      </w:rPr>
                      <m:t>L</m:t>
                    </m:r>
                  </m:sub>
                </m:sSub>
              </m:sub>
            </m:sSub>
          </m:sub>
        </m:sSub>
      </m:oMath>
      <w:r w:rsidRPr="00A968B4">
        <w:rPr>
          <w:rFonts w:ascii="Times New Roman" w:hAnsi="Times New Roman" w:cs="Times New Roman"/>
        </w:rPr>
        <w:t xml:space="preserve">value of 1.7, the wing loading at landing is 55.8.  Then the takeoff wing loading value can be calculated with </w:t>
      </w:r>
      <m:oMath>
        <m:r>
          <w:rPr>
            <w:rFonts w:ascii="Cambria Math" w:hAnsi="Cambria Math" w:cs="Times New Roman"/>
          </w:rPr>
          <m:t>W/</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to</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W/</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L</m:t>
                </m:r>
              </m:sub>
            </m:sSub>
          </m:num>
          <m:den>
            <m:r>
              <w:rPr>
                <w:rFonts w:ascii="Cambria Math" w:hAnsi="Cambria Math" w:cs="Times New Roman"/>
              </w:rPr>
              <m:t>0.96</m:t>
            </m:r>
          </m:den>
        </m:f>
        <m:r>
          <w:rPr>
            <w:rFonts w:ascii="Cambria Math" w:hAnsi="Cambria Math" w:cs="Times New Roman"/>
          </w:rPr>
          <m:t>=</m:t>
        </m:r>
      </m:oMath>
      <w:r w:rsidRPr="00A968B4">
        <w:rPr>
          <w:rFonts w:ascii="Times New Roman" w:hAnsi="Times New Roman" w:cs="Times New Roman"/>
        </w:rPr>
        <w:t xml:space="preserve"> 58.2.   </w:t>
      </w:r>
    </w:p>
    <w:p w:rsidR="003C1A0D" w:rsidRPr="00A968B4" w:rsidRDefault="003C1A0D" w:rsidP="003C1A0D">
      <w:pPr>
        <w:ind w:firstLine="0"/>
        <w:rPr>
          <w:rFonts w:ascii="Times New Roman" w:hAnsi="Times New Roman" w:cs="Times New Roman"/>
        </w:rPr>
      </w:pPr>
    </w:p>
    <w:p w:rsidR="003C1A0D" w:rsidRPr="00A968B4" w:rsidRDefault="003C1A0D" w:rsidP="003C1A0D">
      <w:pPr>
        <w:ind w:firstLine="0"/>
        <w:rPr>
          <w:rFonts w:ascii="Times New Roman" w:hAnsi="Times New Roman" w:cs="Times New Roman"/>
        </w:rPr>
      </w:pP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ab/>
        <w:t xml:space="preserve">The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oMath>
      <w:r w:rsidRPr="00A968B4">
        <w:rPr>
          <w:rFonts w:ascii="Times New Roman" w:hAnsi="Times New Roman" w:cs="Times New Roman"/>
        </w:rPr>
        <w:t xml:space="preserve"> values considered include 0.85, 0.9, 0.93, and 0.96.  Together with the varying maximum landing C</w:t>
      </w:r>
      <w:r w:rsidRPr="00A968B4">
        <w:rPr>
          <w:rFonts w:ascii="Times New Roman" w:hAnsi="Times New Roman" w:cs="Times New Roman"/>
          <w:vertAlign w:val="subscript"/>
        </w:rPr>
        <w:t>L</w:t>
      </w:r>
      <w:r w:rsidRPr="00A968B4">
        <w:rPr>
          <w:rFonts w:ascii="Times New Roman" w:hAnsi="Times New Roman" w:cs="Times New Roman"/>
        </w:rPr>
        <w:t xml:space="preserve"> values of 1.7, 2, 2.3, 2.6, and 2.73, and the range of approach speeds from 114 kts to 129 kts, the field length and the wing loading at takeoff were calculated.  The summary of the manual calculations is pesented in the tables below.  </w:t>
      </w:r>
    </w:p>
    <w:p w:rsidR="003C1A0D" w:rsidRPr="00A968B4" w:rsidRDefault="003C1A0D" w:rsidP="003C1A0D">
      <w:pPr>
        <w:pStyle w:val="Caption"/>
        <w:rPr>
          <w:rFonts w:ascii="Times New Roman" w:hAnsi="Times New Roman" w:cs="Times New Roman"/>
          <w:i w:val="0"/>
          <w:color w:val="auto"/>
        </w:rPr>
      </w:pPr>
      <w:bookmarkStart w:id="223" w:name="_Toc510994810"/>
      <w:r w:rsidRPr="00A968B4">
        <w:rPr>
          <w:rFonts w:ascii="Times New Roman" w:hAnsi="Times New Roman" w:cs="Times New Roman"/>
          <w:i w:val="0"/>
          <w:color w:val="auto"/>
        </w:rPr>
        <w:t xml:space="preserve">Table </w:t>
      </w:r>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SEQ Table \* ARABIC </w:instrText>
      </w:r>
      <w:r w:rsidRPr="00A968B4">
        <w:rPr>
          <w:rFonts w:ascii="Times New Roman" w:hAnsi="Times New Roman" w:cs="Times New Roman"/>
          <w:i w:val="0"/>
          <w:color w:val="auto"/>
        </w:rPr>
        <w:fldChar w:fldCharType="separate"/>
      </w:r>
      <w:r w:rsidR="00C55883" w:rsidRPr="00A968B4">
        <w:rPr>
          <w:rFonts w:ascii="Times New Roman" w:hAnsi="Times New Roman" w:cs="Times New Roman"/>
          <w:i w:val="0"/>
          <w:noProof/>
          <w:color w:val="auto"/>
        </w:rPr>
        <w:t>16</w:t>
      </w:r>
      <w:r w:rsidRPr="00A968B4">
        <w:rPr>
          <w:rFonts w:ascii="Times New Roman" w:hAnsi="Times New Roman" w:cs="Times New Roman"/>
          <w:i w:val="0"/>
          <w:color w:val="auto"/>
        </w:rPr>
        <w:fldChar w:fldCharType="end"/>
      </w:r>
      <w:r w:rsidR="002E7EB1" w:rsidRPr="00A968B4">
        <w:rPr>
          <w:rFonts w:ascii="Times New Roman" w:hAnsi="Times New Roman" w:cs="Times New Roman"/>
          <w:i w:val="0"/>
          <w:color w:val="auto"/>
        </w:rPr>
        <w:t>.</w:t>
      </w:r>
      <w:r w:rsidRPr="00A968B4">
        <w:rPr>
          <w:rFonts w:ascii="Times New Roman" w:hAnsi="Times New Roman" w:cs="Times New Roman"/>
          <w:i w:val="0"/>
          <w:color w:val="auto"/>
        </w:rPr>
        <w:t xml:space="preserve"> W/S</w:t>
      </w:r>
      <w:r w:rsidRPr="00A968B4">
        <w:rPr>
          <w:rFonts w:ascii="Times New Roman" w:hAnsi="Times New Roman" w:cs="Times New Roman"/>
          <w:i w:val="0"/>
          <w:color w:val="auto"/>
          <w:vertAlign w:val="subscript"/>
        </w:rPr>
        <w:t>to</w:t>
      </w:r>
      <w:r w:rsidRPr="00A968B4">
        <w:rPr>
          <w:rFonts w:ascii="Times New Roman" w:hAnsi="Times New Roman" w:cs="Times New Roman"/>
          <w:i w:val="0"/>
          <w:color w:val="auto"/>
        </w:rPr>
        <w:t xml:space="preserve"> with W</w:t>
      </w:r>
      <w:r w:rsidRPr="00A968B4">
        <w:rPr>
          <w:rFonts w:ascii="Times New Roman" w:hAnsi="Times New Roman" w:cs="Times New Roman"/>
          <w:i w:val="0"/>
          <w:color w:val="auto"/>
          <w:vertAlign w:val="subscript"/>
        </w:rPr>
        <w:t>L</w:t>
      </w:r>
      <w:r w:rsidRPr="00A968B4">
        <w:rPr>
          <w:rFonts w:ascii="Times New Roman" w:hAnsi="Times New Roman" w:cs="Times New Roman"/>
          <w:i w:val="0"/>
          <w:color w:val="auto"/>
        </w:rPr>
        <w:t>/W</w:t>
      </w:r>
      <w:r w:rsidRPr="00A968B4">
        <w:rPr>
          <w:rFonts w:ascii="Times New Roman" w:hAnsi="Times New Roman" w:cs="Times New Roman"/>
          <w:i w:val="0"/>
          <w:color w:val="auto"/>
          <w:vertAlign w:val="subscript"/>
        </w:rPr>
        <w:t>to</w:t>
      </w:r>
      <w:r w:rsidRPr="00A968B4">
        <w:rPr>
          <w:rFonts w:ascii="Times New Roman" w:hAnsi="Times New Roman" w:cs="Times New Roman"/>
          <w:i w:val="0"/>
          <w:color w:val="auto"/>
        </w:rPr>
        <w:t>=0.85</w:t>
      </w:r>
      <w:bookmarkEnd w:id="223"/>
    </w:p>
    <w:tbl>
      <w:tblPr>
        <w:tblW w:w="10080" w:type="dxa"/>
        <w:tblLook w:val="04A0" w:firstRow="1" w:lastRow="0" w:firstColumn="1" w:lastColumn="0" w:noHBand="0" w:noVBand="1"/>
      </w:tblPr>
      <w:tblGrid>
        <w:gridCol w:w="1170"/>
        <w:gridCol w:w="1260"/>
        <w:gridCol w:w="1193"/>
        <w:gridCol w:w="1057"/>
        <w:gridCol w:w="1080"/>
        <w:gridCol w:w="1080"/>
        <w:gridCol w:w="1080"/>
        <w:gridCol w:w="1080"/>
        <w:gridCol w:w="1080"/>
      </w:tblGrid>
      <w:tr w:rsidR="00A968B4" w:rsidRPr="00A968B4" w:rsidTr="00CD3062">
        <w:trPr>
          <w:trHeight w:val="300"/>
        </w:trPr>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126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1193" w:type="dxa"/>
            <w:tcBorders>
              <w:top w:val="nil"/>
              <w:left w:val="nil"/>
              <w:bottom w:val="nil"/>
              <w:right w:val="nil"/>
            </w:tcBorders>
            <w:shd w:val="clear" w:color="auto" w:fill="auto"/>
            <w:noWrap/>
            <w:vAlign w:val="bottom"/>
            <w:hideMark/>
          </w:tcPr>
          <w:p w:rsidR="003C1A0D" w:rsidRPr="00A968B4" w:rsidRDefault="008046B5" w:rsidP="00CD3062">
            <w:pPr>
              <w:spacing w:line="240" w:lineRule="auto"/>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sSub>
                          <m:sSubPr>
                            <m:ctrlPr>
                              <w:rPr>
                                <w:rFonts w:ascii="Cambria Math" w:hAnsi="Cambria Math" w:cs="Times New Roman"/>
                                <w:i/>
                              </w:rPr>
                            </m:ctrlPr>
                          </m:sSubPr>
                          <m:e>
                            <m:r>
                              <w:rPr>
                                <w:rFonts w:ascii="Cambria Math" w:hAnsi="Cambria Math" w:cs="Times New Roman"/>
                              </w:rPr>
                              <m:t>max</m:t>
                            </m:r>
                          </m:e>
                          <m:sub>
                            <m:r>
                              <w:rPr>
                                <w:rFonts w:ascii="Cambria Math" w:hAnsi="Cambria Math" w:cs="Times New Roman"/>
                              </w:rPr>
                              <m:t>L</m:t>
                            </m:r>
                          </m:sub>
                        </m:sSub>
                      </m:sub>
                    </m:sSub>
                  </m:sub>
                </m:sSub>
              </m:oMath>
            </m:oMathPara>
          </w:p>
        </w:tc>
        <w:tc>
          <w:tcPr>
            <w:tcW w:w="1057"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2"/>
                <w:szCs w:val="22"/>
                <w:lang w:eastAsia="en-US"/>
              </w:rPr>
            </w:pPr>
          </w:p>
        </w:tc>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r>
      <w:tr w:rsidR="00A968B4" w:rsidRPr="00A968B4" w:rsidTr="00CD3062">
        <w:trPr>
          <w:trHeight w:val="300"/>
        </w:trPr>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V</w:t>
            </w:r>
            <w:r w:rsidRPr="00A968B4">
              <w:rPr>
                <w:rFonts w:ascii="Times New Roman" w:eastAsia="Times New Roman" w:hAnsi="Times New Roman" w:cs="Times New Roman"/>
                <w:kern w:val="0"/>
                <w:sz w:val="22"/>
                <w:szCs w:val="22"/>
                <w:vertAlign w:val="subscript"/>
                <w:lang w:eastAsia="en-US"/>
              </w:rPr>
              <w:t>A</w:t>
            </w:r>
            <w:r w:rsidRPr="00A968B4">
              <w:rPr>
                <w:rFonts w:ascii="Times New Roman" w:eastAsia="Times New Roman" w:hAnsi="Times New Roman" w:cs="Times New Roman"/>
                <w:kern w:val="0"/>
                <w:sz w:val="22"/>
                <w:szCs w:val="22"/>
                <w:lang w:eastAsia="en-US"/>
              </w:rPr>
              <w:t xml:space="preserve"> (kts)</w:t>
            </w:r>
          </w:p>
        </w:tc>
        <w:tc>
          <w:tcPr>
            <w:tcW w:w="126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w:t>
            </w:r>
            <w:r w:rsidRPr="00A968B4">
              <w:rPr>
                <w:rFonts w:ascii="Times New Roman" w:eastAsia="Times New Roman" w:hAnsi="Times New Roman" w:cs="Times New Roman"/>
                <w:kern w:val="0"/>
                <w:sz w:val="22"/>
                <w:szCs w:val="22"/>
                <w:vertAlign w:val="subscript"/>
                <w:lang w:eastAsia="en-US"/>
              </w:rPr>
              <w:t>FL</w:t>
            </w:r>
            <w:r w:rsidRPr="00A968B4">
              <w:rPr>
                <w:rFonts w:ascii="Times New Roman" w:eastAsia="Times New Roman" w:hAnsi="Times New Roman" w:cs="Times New Roman"/>
                <w:kern w:val="0"/>
                <w:sz w:val="22"/>
                <w:szCs w:val="22"/>
                <w:lang w:eastAsia="en-US"/>
              </w:rPr>
              <w:t xml:space="preserve"> (ft)</w:t>
            </w:r>
          </w:p>
        </w:tc>
        <w:tc>
          <w:tcPr>
            <w:tcW w:w="1193"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1.700</w:t>
            </w:r>
          </w:p>
        </w:tc>
        <w:tc>
          <w:tcPr>
            <w:tcW w:w="1057"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2.000</w:t>
            </w:r>
          </w:p>
        </w:tc>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2.300</w:t>
            </w:r>
          </w:p>
        </w:tc>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2.600</w:t>
            </w:r>
          </w:p>
        </w:tc>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2.730</w:t>
            </w:r>
          </w:p>
        </w:tc>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3.000</w:t>
            </w:r>
          </w:p>
        </w:tc>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3.400</w:t>
            </w:r>
          </w:p>
        </w:tc>
      </w:tr>
      <w:tr w:rsidR="00A968B4" w:rsidRPr="00A968B4" w:rsidTr="00CD3062">
        <w:trPr>
          <w:trHeight w:val="300"/>
        </w:trPr>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128.000</w:t>
            </w:r>
          </w:p>
        </w:tc>
        <w:tc>
          <w:tcPr>
            <w:tcW w:w="126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4915.200</w:t>
            </w:r>
          </w:p>
        </w:tc>
        <w:tc>
          <w:tcPr>
            <w:tcW w:w="1193"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65.689</w:t>
            </w:r>
          </w:p>
        </w:tc>
        <w:tc>
          <w:tcPr>
            <w:tcW w:w="1057"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77.281</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88.873</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100.465</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105.488</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115.921</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131.377</w:t>
            </w:r>
          </w:p>
        </w:tc>
      </w:tr>
      <w:tr w:rsidR="00A968B4" w:rsidRPr="00A968B4" w:rsidTr="00CD3062">
        <w:trPr>
          <w:trHeight w:val="300"/>
        </w:trPr>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114.900</w:t>
            </w:r>
          </w:p>
        </w:tc>
        <w:tc>
          <w:tcPr>
            <w:tcW w:w="126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3960.603</w:t>
            </w:r>
          </w:p>
        </w:tc>
        <w:tc>
          <w:tcPr>
            <w:tcW w:w="1193"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52.931</w:t>
            </w:r>
          </w:p>
        </w:tc>
        <w:tc>
          <w:tcPr>
            <w:tcW w:w="1057"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62.272</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71.613</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80.953</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85.001</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93.408</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105.862</w:t>
            </w:r>
          </w:p>
        </w:tc>
      </w:tr>
      <w:tr w:rsidR="00A968B4" w:rsidRPr="00A968B4" w:rsidTr="00CD3062">
        <w:trPr>
          <w:trHeight w:val="300"/>
        </w:trPr>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115.470</w:t>
            </w:r>
          </w:p>
        </w:tc>
        <w:tc>
          <w:tcPr>
            <w:tcW w:w="126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4000.000</w:t>
            </w:r>
          </w:p>
        </w:tc>
        <w:tc>
          <w:tcPr>
            <w:tcW w:w="1193"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53.458</w:t>
            </w:r>
          </w:p>
        </w:tc>
        <w:tc>
          <w:tcPr>
            <w:tcW w:w="1057"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62.891</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72.325</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81.759</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85.846</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94.337</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106.915</w:t>
            </w:r>
          </w:p>
        </w:tc>
      </w:tr>
      <w:tr w:rsidR="00A968B4" w:rsidRPr="00A968B4" w:rsidTr="00CD3062">
        <w:trPr>
          <w:trHeight w:val="300"/>
        </w:trPr>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122.474</w:t>
            </w:r>
          </w:p>
        </w:tc>
        <w:tc>
          <w:tcPr>
            <w:tcW w:w="126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4500.000</w:t>
            </w:r>
          </w:p>
        </w:tc>
        <w:tc>
          <w:tcPr>
            <w:tcW w:w="1193"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60.140</w:t>
            </w:r>
          </w:p>
        </w:tc>
        <w:tc>
          <w:tcPr>
            <w:tcW w:w="1057"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70.753</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81.365</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91.978</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96.577</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106.129</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120.279</w:t>
            </w:r>
          </w:p>
        </w:tc>
      </w:tr>
      <w:tr w:rsidR="00A968B4" w:rsidRPr="00A968B4" w:rsidTr="00CD3062">
        <w:trPr>
          <w:trHeight w:val="300"/>
        </w:trPr>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129.099</w:t>
            </w:r>
          </w:p>
        </w:tc>
        <w:tc>
          <w:tcPr>
            <w:tcW w:w="126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5000.000</w:t>
            </w:r>
          </w:p>
        </w:tc>
        <w:tc>
          <w:tcPr>
            <w:tcW w:w="1193"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66.822</w:t>
            </w:r>
          </w:p>
        </w:tc>
        <w:tc>
          <w:tcPr>
            <w:tcW w:w="1057"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78.614</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90.406</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102.198</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107.308</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117.921</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133.644</w:t>
            </w:r>
          </w:p>
        </w:tc>
      </w:tr>
    </w:tbl>
    <w:p w:rsidR="003C1A0D" w:rsidRPr="00A968B4" w:rsidRDefault="003C1A0D" w:rsidP="003C1A0D">
      <w:pPr>
        <w:ind w:firstLine="0"/>
        <w:rPr>
          <w:rFonts w:ascii="Times New Roman" w:hAnsi="Times New Roman" w:cs="Times New Roman"/>
        </w:rPr>
      </w:pPr>
    </w:p>
    <w:p w:rsidR="003C1A0D" w:rsidRPr="00A968B4" w:rsidRDefault="003C1A0D" w:rsidP="003C1A0D">
      <w:pPr>
        <w:pStyle w:val="Caption"/>
        <w:rPr>
          <w:rFonts w:ascii="Times New Roman" w:hAnsi="Times New Roman" w:cs="Times New Roman"/>
          <w:i w:val="0"/>
          <w:color w:val="auto"/>
        </w:rPr>
      </w:pPr>
      <w:bookmarkStart w:id="224" w:name="_Toc510994811"/>
      <w:r w:rsidRPr="00A968B4">
        <w:rPr>
          <w:rFonts w:ascii="Times New Roman" w:hAnsi="Times New Roman" w:cs="Times New Roman"/>
          <w:i w:val="0"/>
          <w:color w:val="auto"/>
        </w:rPr>
        <w:t xml:space="preserve">Table </w:t>
      </w:r>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SEQ Table \* ARABIC </w:instrText>
      </w:r>
      <w:r w:rsidRPr="00A968B4">
        <w:rPr>
          <w:rFonts w:ascii="Times New Roman" w:hAnsi="Times New Roman" w:cs="Times New Roman"/>
          <w:i w:val="0"/>
          <w:color w:val="auto"/>
        </w:rPr>
        <w:fldChar w:fldCharType="separate"/>
      </w:r>
      <w:r w:rsidR="00C55883" w:rsidRPr="00A968B4">
        <w:rPr>
          <w:rFonts w:ascii="Times New Roman" w:hAnsi="Times New Roman" w:cs="Times New Roman"/>
          <w:i w:val="0"/>
          <w:noProof/>
          <w:color w:val="auto"/>
        </w:rPr>
        <w:t>17</w:t>
      </w:r>
      <w:r w:rsidRPr="00A968B4">
        <w:rPr>
          <w:rFonts w:ascii="Times New Roman" w:hAnsi="Times New Roman" w:cs="Times New Roman"/>
          <w:i w:val="0"/>
          <w:color w:val="auto"/>
        </w:rPr>
        <w:fldChar w:fldCharType="end"/>
      </w:r>
      <w:r w:rsidR="002E7EB1" w:rsidRPr="00A968B4">
        <w:rPr>
          <w:rFonts w:ascii="Times New Roman" w:hAnsi="Times New Roman" w:cs="Times New Roman"/>
          <w:i w:val="0"/>
          <w:color w:val="auto"/>
        </w:rPr>
        <w:t>.</w:t>
      </w:r>
      <w:r w:rsidRPr="00A968B4">
        <w:rPr>
          <w:rFonts w:ascii="Times New Roman" w:hAnsi="Times New Roman" w:cs="Times New Roman"/>
          <w:i w:val="0"/>
          <w:color w:val="auto"/>
        </w:rPr>
        <w:t xml:space="preserve"> W/S</w:t>
      </w:r>
      <w:r w:rsidRPr="00A968B4">
        <w:rPr>
          <w:rFonts w:ascii="Times New Roman" w:hAnsi="Times New Roman" w:cs="Times New Roman"/>
          <w:i w:val="0"/>
          <w:color w:val="auto"/>
          <w:vertAlign w:val="subscript"/>
        </w:rPr>
        <w:t>to</w:t>
      </w:r>
      <w:r w:rsidRPr="00A968B4">
        <w:rPr>
          <w:rFonts w:ascii="Times New Roman" w:hAnsi="Times New Roman" w:cs="Times New Roman"/>
          <w:i w:val="0"/>
          <w:color w:val="auto"/>
        </w:rPr>
        <w:t xml:space="preserve"> with W</w:t>
      </w:r>
      <w:r w:rsidRPr="00A968B4">
        <w:rPr>
          <w:rFonts w:ascii="Times New Roman" w:hAnsi="Times New Roman" w:cs="Times New Roman"/>
          <w:i w:val="0"/>
          <w:color w:val="auto"/>
          <w:vertAlign w:val="subscript"/>
        </w:rPr>
        <w:t>L</w:t>
      </w:r>
      <w:r w:rsidRPr="00A968B4">
        <w:rPr>
          <w:rFonts w:ascii="Times New Roman" w:hAnsi="Times New Roman" w:cs="Times New Roman"/>
          <w:i w:val="0"/>
          <w:color w:val="auto"/>
        </w:rPr>
        <w:t>/W</w:t>
      </w:r>
      <w:r w:rsidRPr="00A968B4">
        <w:rPr>
          <w:rFonts w:ascii="Times New Roman" w:hAnsi="Times New Roman" w:cs="Times New Roman"/>
          <w:i w:val="0"/>
          <w:color w:val="auto"/>
          <w:vertAlign w:val="subscript"/>
        </w:rPr>
        <w:t>to</w:t>
      </w:r>
      <w:r w:rsidRPr="00A968B4">
        <w:rPr>
          <w:rFonts w:ascii="Times New Roman" w:hAnsi="Times New Roman" w:cs="Times New Roman"/>
          <w:i w:val="0"/>
          <w:color w:val="auto"/>
        </w:rPr>
        <w:t>=0.9</w:t>
      </w:r>
      <w:bookmarkEnd w:id="224"/>
      <w:r w:rsidRPr="00A968B4">
        <w:rPr>
          <w:rFonts w:ascii="Times New Roman" w:hAnsi="Times New Roman" w:cs="Times New Roman"/>
          <w:color w:val="auto"/>
        </w:rPr>
        <w:tab/>
      </w:r>
      <w:r w:rsidRPr="00A968B4">
        <w:rPr>
          <w:rFonts w:ascii="Times New Roman" w:hAnsi="Times New Roman" w:cs="Times New Roman"/>
          <w:color w:val="auto"/>
        </w:rPr>
        <w:tab/>
      </w:r>
    </w:p>
    <w:tbl>
      <w:tblPr>
        <w:tblW w:w="9990" w:type="dxa"/>
        <w:tblLook w:val="04A0" w:firstRow="1" w:lastRow="0" w:firstColumn="1" w:lastColumn="0" w:noHBand="0" w:noVBand="1"/>
      </w:tblPr>
      <w:tblGrid>
        <w:gridCol w:w="1126"/>
        <w:gridCol w:w="1304"/>
        <w:gridCol w:w="1170"/>
        <w:gridCol w:w="1080"/>
        <w:gridCol w:w="1080"/>
        <w:gridCol w:w="990"/>
        <w:gridCol w:w="1080"/>
        <w:gridCol w:w="1170"/>
        <w:gridCol w:w="990"/>
      </w:tblGrid>
      <w:tr w:rsidR="00A968B4" w:rsidRPr="00A968B4" w:rsidTr="00CD3062">
        <w:trPr>
          <w:trHeight w:val="300"/>
        </w:trPr>
        <w:tc>
          <w:tcPr>
            <w:tcW w:w="1126" w:type="dxa"/>
            <w:tcBorders>
              <w:top w:val="nil"/>
              <w:left w:val="nil"/>
              <w:bottom w:val="nil"/>
              <w:right w:val="nil"/>
            </w:tcBorders>
            <w:shd w:val="clear" w:color="auto" w:fill="auto"/>
            <w:noWrap/>
            <w:vAlign w:val="bottom"/>
          </w:tcPr>
          <w:p w:rsidR="003C1A0D" w:rsidRPr="00A968B4" w:rsidRDefault="003C1A0D" w:rsidP="00CD3062">
            <w:pPr>
              <w:spacing w:line="240" w:lineRule="auto"/>
              <w:ind w:firstLine="0"/>
              <w:rPr>
                <w:rFonts w:ascii="Times New Roman" w:eastAsia="Times New Roman" w:hAnsi="Times New Roman" w:cs="Times New Roman"/>
                <w:kern w:val="0"/>
                <w:sz w:val="22"/>
                <w:szCs w:val="22"/>
                <w:lang w:eastAsia="en-US"/>
              </w:rPr>
            </w:pPr>
          </w:p>
        </w:tc>
        <w:tc>
          <w:tcPr>
            <w:tcW w:w="1304" w:type="dxa"/>
            <w:tcBorders>
              <w:top w:val="nil"/>
              <w:left w:val="nil"/>
              <w:bottom w:val="nil"/>
              <w:right w:val="nil"/>
            </w:tcBorders>
            <w:shd w:val="clear" w:color="auto" w:fill="auto"/>
            <w:noWrap/>
            <w:vAlign w:val="bottom"/>
          </w:tcPr>
          <w:p w:rsidR="003C1A0D" w:rsidRPr="00A968B4" w:rsidRDefault="003C1A0D" w:rsidP="00CD3062">
            <w:pPr>
              <w:spacing w:line="240" w:lineRule="auto"/>
              <w:ind w:firstLine="0"/>
              <w:rPr>
                <w:rFonts w:ascii="Times New Roman" w:eastAsia="Times New Roman" w:hAnsi="Times New Roman" w:cs="Times New Roman"/>
                <w:kern w:val="0"/>
                <w:sz w:val="22"/>
                <w:szCs w:val="22"/>
                <w:lang w:eastAsia="en-US"/>
              </w:rPr>
            </w:pPr>
          </w:p>
        </w:tc>
        <w:tc>
          <w:tcPr>
            <w:tcW w:w="1170" w:type="dxa"/>
            <w:tcBorders>
              <w:top w:val="nil"/>
              <w:left w:val="nil"/>
              <w:bottom w:val="nil"/>
              <w:right w:val="nil"/>
            </w:tcBorders>
            <w:shd w:val="clear" w:color="auto" w:fill="auto"/>
            <w:noWrap/>
            <w:vAlign w:val="bottom"/>
          </w:tcPr>
          <w:p w:rsidR="003C1A0D" w:rsidRPr="00A968B4" w:rsidRDefault="008046B5" w:rsidP="00CD3062">
            <w:pPr>
              <w:spacing w:line="240" w:lineRule="auto"/>
              <w:ind w:firstLine="0"/>
              <w:jc w:val="right"/>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sSub>
                          <m:sSubPr>
                            <m:ctrlPr>
                              <w:rPr>
                                <w:rFonts w:ascii="Cambria Math" w:hAnsi="Cambria Math" w:cs="Times New Roman"/>
                                <w:i/>
                              </w:rPr>
                            </m:ctrlPr>
                          </m:sSubPr>
                          <m:e>
                            <m:r>
                              <w:rPr>
                                <w:rFonts w:ascii="Cambria Math" w:hAnsi="Cambria Math" w:cs="Times New Roman"/>
                              </w:rPr>
                              <m:t>max</m:t>
                            </m:r>
                          </m:e>
                          <m:sub>
                            <m:r>
                              <w:rPr>
                                <w:rFonts w:ascii="Cambria Math" w:hAnsi="Cambria Math" w:cs="Times New Roman"/>
                              </w:rPr>
                              <m:t>L</m:t>
                            </m:r>
                          </m:sub>
                        </m:sSub>
                      </m:sub>
                    </m:sSub>
                  </m:sub>
                </m:sSub>
              </m:oMath>
            </m:oMathPara>
          </w:p>
        </w:tc>
        <w:tc>
          <w:tcPr>
            <w:tcW w:w="1080" w:type="dxa"/>
            <w:tcBorders>
              <w:top w:val="nil"/>
              <w:left w:val="nil"/>
              <w:bottom w:val="nil"/>
              <w:right w:val="nil"/>
            </w:tcBorders>
            <w:shd w:val="clear" w:color="auto" w:fill="auto"/>
            <w:noWrap/>
            <w:vAlign w:val="bottom"/>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p>
        </w:tc>
        <w:tc>
          <w:tcPr>
            <w:tcW w:w="1080" w:type="dxa"/>
            <w:tcBorders>
              <w:top w:val="nil"/>
              <w:left w:val="nil"/>
              <w:bottom w:val="nil"/>
              <w:right w:val="nil"/>
            </w:tcBorders>
            <w:shd w:val="clear" w:color="auto" w:fill="auto"/>
            <w:noWrap/>
            <w:vAlign w:val="bottom"/>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p>
        </w:tc>
        <w:tc>
          <w:tcPr>
            <w:tcW w:w="990" w:type="dxa"/>
            <w:tcBorders>
              <w:top w:val="nil"/>
              <w:left w:val="nil"/>
              <w:bottom w:val="nil"/>
              <w:right w:val="nil"/>
            </w:tcBorders>
            <w:shd w:val="clear" w:color="auto" w:fill="auto"/>
            <w:noWrap/>
            <w:vAlign w:val="bottom"/>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p>
        </w:tc>
        <w:tc>
          <w:tcPr>
            <w:tcW w:w="1080" w:type="dxa"/>
            <w:tcBorders>
              <w:top w:val="nil"/>
              <w:left w:val="nil"/>
              <w:bottom w:val="nil"/>
              <w:right w:val="nil"/>
            </w:tcBorders>
            <w:shd w:val="clear" w:color="auto" w:fill="auto"/>
            <w:noWrap/>
            <w:vAlign w:val="bottom"/>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p>
        </w:tc>
        <w:tc>
          <w:tcPr>
            <w:tcW w:w="1170" w:type="dxa"/>
            <w:tcBorders>
              <w:top w:val="nil"/>
              <w:left w:val="nil"/>
              <w:bottom w:val="nil"/>
              <w:right w:val="nil"/>
            </w:tcBorders>
            <w:shd w:val="clear" w:color="auto" w:fill="auto"/>
            <w:noWrap/>
            <w:vAlign w:val="bottom"/>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p>
        </w:tc>
        <w:tc>
          <w:tcPr>
            <w:tcW w:w="990" w:type="dxa"/>
            <w:tcBorders>
              <w:top w:val="nil"/>
              <w:left w:val="nil"/>
              <w:bottom w:val="nil"/>
              <w:right w:val="nil"/>
            </w:tcBorders>
            <w:shd w:val="clear" w:color="auto" w:fill="auto"/>
            <w:noWrap/>
            <w:vAlign w:val="bottom"/>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p>
        </w:tc>
      </w:tr>
      <w:tr w:rsidR="00A968B4" w:rsidRPr="00A968B4" w:rsidTr="00CD3062">
        <w:trPr>
          <w:trHeight w:val="300"/>
        </w:trPr>
        <w:tc>
          <w:tcPr>
            <w:tcW w:w="1126"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V</w:t>
            </w:r>
            <w:r w:rsidRPr="00A968B4">
              <w:rPr>
                <w:rFonts w:ascii="Times New Roman" w:eastAsia="Times New Roman" w:hAnsi="Times New Roman" w:cs="Times New Roman"/>
                <w:kern w:val="0"/>
                <w:sz w:val="22"/>
                <w:szCs w:val="22"/>
                <w:vertAlign w:val="subscript"/>
                <w:lang w:eastAsia="en-US"/>
              </w:rPr>
              <w:t>A</w:t>
            </w:r>
            <w:r w:rsidRPr="00A968B4">
              <w:rPr>
                <w:rFonts w:ascii="Times New Roman" w:eastAsia="Times New Roman" w:hAnsi="Times New Roman" w:cs="Times New Roman"/>
                <w:kern w:val="0"/>
                <w:sz w:val="22"/>
                <w:szCs w:val="22"/>
                <w:lang w:eastAsia="en-US"/>
              </w:rPr>
              <w:t xml:space="preserve"> (kts)</w:t>
            </w:r>
          </w:p>
        </w:tc>
        <w:tc>
          <w:tcPr>
            <w:tcW w:w="1304"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w:t>
            </w:r>
            <w:r w:rsidRPr="00A968B4">
              <w:rPr>
                <w:rFonts w:ascii="Times New Roman" w:eastAsia="Times New Roman" w:hAnsi="Times New Roman" w:cs="Times New Roman"/>
                <w:kern w:val="0"/>
                <w:sz w:val="22"/>
                <w:szCs w:val="22"/>
                <w:vertAlign w:val="subscript"/>
                <w:lang w:eastAsia="en-US"/>
              </w:rPr>
              <w:t>FL</w:t>
            </w:r>
            <w:r w:rsidRPr="00A968B4">
              <w:rPr>
                <w:rFonts w:ascii="Times New Roman" w:eastAsia="Times New Roman" w:hAnsi="Times New Roman" w:cs="Times New Roman"/>
                <w:kern w:val="0"/>
                <w:sz w:val="22"/>
                <w:szCs w:val="22"/>
                <w:lang w:eastAsia="en-US"/>
              </w:rPr>
              <w:t xml:space="preserve"> (ft)</w:t>
            </w:r>
          </w:p>
        </w:tc>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1.700</w:t>
            </w:r>
          </w:p>
        </w:tc>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2.000</w:t>
            </w:r>
          </w:p>
        </w:tc>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2.300</w:t>
            </w:r>
          </w:p>
        </w:tc>
        <w:tc>
          <w:tcPr>
            <w:tcW w:w="99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2.600</w:t>
            </w:r>
          </w:p>
        </w:tc>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2.730</w:t>
            </w:r>
          </w:p>
        </w:tc>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3.000</w:t>
            </w:r>
          </w:p>
        </w:tc>
        <w:tc>
          <w:tcPr>
            <w:tcW w:w="99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3.400</w:t>
            </w:r>
          </w:p>
        </w:tc>
      </w:tr>
      <w:tr w:rsidR="00A968B4" w:rsidRPr="00A968B4" w:rsidTr="00CD3062">
        <w:trPr>
          <w:trHeight w:val="300"/>
        </w:trPr>
        <w:tc>
          <w:tcPr>
            <w:tcW w:w="1126"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128.000</w:t>
            </w:r>
          </w:p>
        </w:tc>
        <w:tc>
          <w:tcPr>
            <w:tcW w:w="1304"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4915.200</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62.039</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72.987</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83.935</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94.884</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99.628</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109.481</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124.078</w:t>
            </w:r>
          </w:p>
        </w:tc>
      </w:tr>
      <w:tr w:rsidR="00A968B4" w:rsidRPr="00A968B4" w:rsidTr="00CD3062">
        <w:trPr>
          <w:trHeight w:val="300"/>
        </w:trPr>
        <w:tc>
          <w:tcPr>
            <w:tcW w:w="1126"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114.900</w:t>
            </w:r>
          </w:p>
        </w:tc>
        <w:tc>
          <w:tcPr>
            <w:tcW w:w="1304"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3960.603</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49.990</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58.812</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67.634</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76.456</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80.279</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88.218</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99.981</w:t>
            </w:r>
          </w:p>
        </w:tc>
      </w:tr>
      <w:tr w:rsidR="00A968B4" w:rsidRPr="00A968B4" w:rsidTr="00CD3062">
        <w:trPr>
          <w:trHeight w:val="300"/>
        </w:trPr>
        <w:tc>
          <w:tcPr>
            <w:tcW w:w="1126"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115.470</w:t>
            </w:r>
          </w:p>
        </w:tc>
        <w:tc>
          <w:tcPr>
            <w:tcW w:w="1304"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4000.000</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50.488</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59.397</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68.307</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77.216</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81.077</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89.096</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100.975</w:t>
            </w:r>
          </w:p>
        </w:tc>
      </w:tr>
      <w:tr w:rsidR="00A968B4" w:rsidRPr="00A968B4" w:rsidTr="00CD3062">
        <w:trPr>
          <w:trHeight w:val="300"/>
        </w:trPr>
        <w:tc>
          <w:tcPr>
            <w:tcW w:w="1126"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122.474</w:t>
            </w:r>
          </w:p>
        </w:tc>
        <w:tc>
          <w:tcPr>
            <w:tcW w:w="1304"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4500.000</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56.799</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66.822</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76.845</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86.868</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91.212</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100.233</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113.597</w:t>
            </w:r>
          </w:p>
        </w:tc>
      </w:tr>
      <w:tr w:rsidR="00A968B4" w:rsidRPr="00A968B4" w:rsidTr="00CD3062">
        <w:trPr>
          <w:trHeight w:val="300"/>
        </w:trPr>
        <w:tc>
          <w:tcPr>
            <w:tcW w:w="1126"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129.099</w:t>
            </w:r>
          </w:p>
        </w:tc>
        <w:tc>
          <w:tcPr>
            <w:tcW w:w="1304"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5000.000</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63.110</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74.247</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85.384</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96.521</w:t>
            </w:r>
          </w:p>
        </w:tc>
        <w:tc>
          <w:tcPr>
            <w:tcW w:w="108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101.347</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111.370</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126.219</w:t>
            </w:r>
          </w:p>
        </w:tc>
      </w:tr>
    </w:tbl>
    <w:p w:rsidR="003C1A0D" w:rsidRPr="00A968B4" w:rsidRDefault="003C1A0D" w:rsidP="003C1A0D">
      <w:pPr>
        <w:ind w:firstLine="0"/>
        <w:rPr>
          <w:rFonts w:ascii="Times New Roman" w:hAnsi="Times New Roman" w:cs="Times New Roman"/>
        </w:rPr>
      </w:pPr>
    </w:p>
    <w:p w:rsidR="003C1A0D" w:rsidRPr="00A968B4" w:rsidRDefault="003C1A0D" w:rsidP="003C1A0D">
      <w:pPr>
        <w:pStyle w:val="Caption"/>
        <w:rPr>
          <w:rFonts w:ascii="Times New Roman" w:hAnsi="Times New Roman" w:cs="Times New Roman"/>
          <w:i w:val="0"/>
          <w:color w:val="auto"/>
        </w:rPr>
      </w:pPr>
      <w:bookmarkStart w:id="225" w:name="_Toc510994812"/>
      <w:r w:rsidRPr="00A968B4">
        <w:rPr>
          <w:rFonts w:ascii="Times New Roman" w:hAnsi="Times New Roman" w:cs="Times New Roman"/>
          <w:i w:val="0"/>
          <w:color w:val="auto"/>
        </w:rPr>
        <w:t xml:space="preserve">Table </w:t>
      </w:r>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SEQ Table \* ARABIC </w:instrText>
      </w:r>
      <w:r w:rsidRPr="00A968B4">
        <w:rPr>
          <w:rFonts w:ascii="Times New Roman" w:hAnsi="Times New Roman" w:cs="Times New Roman"/>
          <w:i w:val="0"/>
          <w:color w:val="auto"/>
        </w:rPr>
        <w:fldChar w:fldCharType="separate"/>
      </w:r>
      <w:r w:rsidR="00C55883" w:rsidRPr="00A968B4">
        <w:rPr>
          <w:rFonts w:ascii="Times New Roman" w:hAnsi="Times New Roman" w:cs="Times New Roman"/>
          <w:i w:val="0"/>
          <w:noProof/>
          <w:color w:val="auto"/>
        </w:rPr>
        <w:t>18</w:t>
      </w:r>
      <w:r w:rsidRPr="00A968B4">
        <w:rPr>
          <w:rFonts w:ascii="Times New Roman" w:hAnsi="Times New Roman" w:cs="Times New Roman"/>
          <w:i w:val="0"/>
          <w:color w:val="auto"/>
        </w:rPr>
        <w:fldChar w:fldCharType="end"/>
      </w:r>
      <w:r w:rsidR="002E7EB1" w:rsidRPr="00A968B4">
        <w:rPr>
          <w:rFonts w:ascii="Times New Roman" w:hAnsi="Times New Roman" w:cs="Times New Roman"/>
          <w:i w:val="0"/>
          <w:color w:val="auto"/>
        </w:rPr>
        <w:t>.</w:t>
      </w:r>
      <w:r w:rsidRPr="00A968B4">
        <w:rPr>
          <w:rFonts w:ascii="Times New Roman" w:hAnsi="Times New Roman" w:cs="Times New Roman"/>
          <w:i w:val="0"/>
          <w:color w:val="auto"/>
        </w:rPr>
        <w:t xml:space="preserve"> W/S</w:t>
      </w:r>
      <w:r w:rsidRPr="00A968B4">
        <w:rPr>
          <w:rFonts w:ascii="Times New Roman" w:hAnsi="Times New Roman" w:cs="Times New Roman"/>
          <w:i w:val="0"/>
          <w:color w:val="auto"/>
          <w:vertAlign w:val="subscript"/>
        </w:rPr>
        <w:t>to</w:t>
      </w:r>
      <w:r w:rsidRPr="00A968B4">
        <w:rPr>
          <w:rFonts w:ascii="Times New Roman" w:hAnsi="Times New Roman" w:cs="Times New Roman"/>
          <w:i w:val="0"/>
          <w:color w:val="auto"/>
        </w:rPr>
        <w:t xml:space="preserve"> with W</w:t>
      </w:r>
      <w:r w:rsidRPr="00A968B4">
        <w:rPr>
          <w:rFonts w:ascii="Times New Roman" w:hAnsi="Times New Roman" w:cs="Times New Roman"/>
          <w:i w:val="0"/>
          <w:color w:val="auto"/>
          <w:vertAlign w:val="subscript"/>
        </w:rPr>
        <w:t>L</w:t>
      </w:r>
      <w:r w:rsidRPr="00A968B4">
        <w:rPr>
          <w:rFonts w:ascii="Times New Roman" w:hAnsi="Times New Roman" w:cs="Times New Roman"/>
          <w:i w:val="0"/>
          <w:color w:val="auto"/>
        </w:rPr>
        <w:t>/W</w:t>
      </w:r>
      <w:r w:rsidRPr="00A968B4">
        <w:rPr>
          <w:rFonts w:ascii="Times New Roman" w:hAnsi="Times New Roman" w:cs="Times New Roman"/>
          <w:i w:val="0"/>
          <w:color w:val="auto"/>
          <w:vertAlign w:val="subscript"/>
        </w:rPr>
        <w:t>to</w:t>
      </w:r>
      <w:r w:rsidRPr="00A968B4">
        <w:rPr>
          <w:rFonts w:ascii="Times New Roman" w:hAnsi="Times New Roman" w:cs="Times New Roman"/>
          <w:i w:val="0"/>
          <w:color w:val="auto"/>
        </w:rPr>
        <w:t>=0.93</w:t>
      </w:r>
      <w:bookmarkEnd w:id="225"/>
    </w:p>
    <w:tbl>
      <w:tblPr>
        <w:tblW w:w="9900" w:type="dxa"/>
        <w:tblLook w:val="04A0" w:firstRow="1" w:lastRow="0" w:firstColumn="1" w:lastColumn="0" w:noHBand="0" w:noVBand="1"/>
      </w:tblPr>
      <w:tblGrid>
        <w:gridCol w:w="1126"/>
        <w:gridCol w:w="1214"/>
        <w:gridCol w:w="1193"/>
        <w:gridCol w:w="1057"/>
        <w:gridCol w:w="1220"/>
        <w:gridCol w:w="940"/>
        <w:gridCol w:w="990"/>
        <w:gridCol w:w="1170"/>
        <w:gridCol w:w="990"/>
      </w:tblGrid>
      <w:tr w:rsidR="00A968B4" w:rsidRPr="00A968B4" w:rsidTr="00CD3062">
        <w:trPr>
          <w:trHeight w:val="300"/>
        </w:trPr>
        <w:tc>
          <w:tcPr>
            <w:tcW w:w="1126"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1214"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1193" w:type="dxa"/>
            <w:tcBorders>
              <w:top w:val="nil"/>
              <w:left w:val="nil"/>
              <w:bottom w:val="nil"/>
              <w:right w:val="nil"/>
            </w:tcBorders>
            <w:shd w:val="clear" w:color="auto" w:fill="auto"/>
            <w:noWrap/>
            <w:vAlign w:val="bottom"/>
            <w:hideMark/>
          </w:tcPr>
          <w:p w:rsidR="003C1A0D" w:rsidRPr="00A968B4" w:rsidRDefault="008046B5" w:rsidP="00CD3062">
            <w:pPr>
              <w:spacing w:line="240" w:lineRule="auto"/>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sSub>
                          <m:sSubPr>
                            <m:ctrlPr>
                              <w:rPr>
                                <w:rFonts w:ascii="Cambria Math" w:hAnsi="Cambria Math" w:cs="Times New Roman"/>
                                <w:i/>
                              </w:rPr>
                            </m:ctrlPr>
                          </m:sSubPr>
                          <m:e>
                            <m:r>
                              <w:rPr>
                                <w:rFonts w:ascii="Cambria Math" w:hAnsi="Cambria Math" w:cs="Times New Roman"/>
                              </w:rPr>
                              <m:t>max</m:t>
                            </m:r>
                          </m:e>
                          <m:sub>
                            <m:r>
                              <w:rPr>
                                <w:rFonts w:ascii="Cambria Math" w:hAnsi="Cambria Math" w:cs="Times New Roman"/>
                              </w:rPr>
                              <m:t>L</m:t>
                            </m:r>
                          </m:sub>
                        </m:sSub>
                      </m:sub>
                    </m:sSub>
                  </m:sub>
                </m:sSub>
              </m:oMath>
            </m:oMathPara>
          </w:p>
        </w:tc>
        <w:tc>
          <w:tcPr>
            <w:tcW w:w="1057"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2"/>
                <w:szCs w:val="22"/>
                <w:lang w:eastAsia="en-US"/>
              </w:rPr>
            </w:pPr>
          </w:p>
        </w:tc>
        <w:tc>
          <w:tcPr>
            <w:tcW w:w="122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94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99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99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r>
      <w:tr w:rsidR="00A968B4" w:rsidRPr="00A968B4" w:rsidTr="00CD3062">
        <w:trPr>
          <w:trHeight w:val="300"/>
        </w:trPr>
        <w:tc>
          <w:tcPr>
            <w:tcW w:w="1126"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V</w:t>
            </w:r>
            <w:r w:rsidRPr="00A968B4">
              <w:rPr>
                <w:rFonts w:ascii="Times New Roman" w:eastAsia="Times New Roman" w:hAnsi="Times New Roman" w:cs="Times New Roman"/>
                <w:kern w:val="0"/>
                <w:sz w:val="22"/>
                <w:szCs w:val="22"/>
                <w:vertAlign w:val="subscript"/>
                <w:lang w:eastAsia="en-US"/>
              </w:rPr>
              <w:t>A</w:t>
            </w:r>
            <w:r w:rsidRPr="00A968B4">
              <w:rPr>
                <w:rFonts w:ascii="Times New Roman" w:eastAsia="Times New Roman" w:hAnsi="Times New Roman" w:cs="Times New Roman"/>
                <w:kern w:val="0"/>
                <w:sz w:val="22"/>
                <w:szCs w:val="22"/>
                <w:lang w:eastAsia="en-US"/>
              </w:rPr>
              <w:t xml:space="preserve"> (kts)</w:t>
            </w:r>
          </w:p>
        </w:tc>
        <w:tc>
          <w:tcPr>
            <w:tcW w:w="1214"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w:t>
            </w:r>
            <w:r w:rsidRPr="00A968B4">
              <w:rPr>
                <w:rFonts w:ascii="Times New Roman" w:eastAsia="Times New Roman" w:hAnsi="Times New Roman" w:cs="Times New Roman"/>
                <w:kern w:val="0"/>
                <w:sz w:val="22"/>
                <w:szCs w:val="22"/>
                <w:vertAlign w:val="subscript"/>
                <w:lang w:eastAsia="en-US"/>
              </w:rPr>
              <w:t>FL</w:t>
            </w:r>
            <w:r w:rsidRPr="00A968B4">
              <w:rPr>
                <w:rFonts w:ascii="Times New Roman" w:eastAsia="Times New Roman" w:hAnsi="Times New Roman" w:cs="Times New Roman"/>
                <w:kern w:val="0"/>
                <w:sz w:val="22"/>
                <w:szCs w:val="22"/>
                <w:lang w:eastAsia="en-US"/>
              </w:rPr>
              <w:t xml:space="preserve"> (ft)</w:t>
            </w:r>
          </w:p>
        </w:tc>
        <w:tc>
          <w:tcPr>
            <w:tcW w:w="1193"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1.700</w:t>
            </w:r>
          </w:p>
        </w:tc>
        <w:tc>
          <w:tcPr>
            <w:tcW w:w="1057"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2.000</w:t>
            </w:r>
          </w:p>
        </w:tc>
        <w:tc>
          <w:tcPr>
            <w:tcW w:w="122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2.300</w:t>
            </w:r>
          </w:p>
        </w:tc>
        <w:tc>
          <w:tcPr>
            <w:tcW w:w="94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2.600</w:t>
            </w:r>
          </w:p>
        </w:tc>
        <w:tc>
          <w:tcPr>
            <w:tcW w:w="99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2.730</w:t>
            </w:r>
          </w:p>
        </w:tc>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3.000</w:t>
            </w:r>
          </w:p>
        </w:tc>
        <w:tc>
          <w:tcPr>
            <w:tcW w:w="99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3.400</w:t>
            </w:r>
          </w:p>
        </w:tc>
      </w:tr>
      <w:tr w:rsidR="00A968B4" w:rsidRPr="00A968B4" w:rsidTr="00CD3062">
        <w:trPr>
          <w:trHeight w:val="300"/>
        </w:trPr>
        <w:tc>
          <w:tcPr>
            <w:tcW w:w="1126"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128.000</w:t>
            </w:r>
          </w:p>
        </w:tc>
        <w:tc>
          <w:tcPr>
            <w:tcW w:w="1214"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4915.200</w:t>
            </w:r>
          </w:p>
        </w:tc>
        <w:tc>
          <w:tcPr>
            <w:tcW w:w="1193"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60.038</w:t>
            </w:r>
          </w:p>
        </w:tc>
        <w:tc>
          <w:tcPr>
            <w:tcW w:w="1057"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70.633</w:t>
            </w:r>
          </w:p>
        </w:tc>
        <w:tc>
          <w:tcPr>
            <w:tcW w:w="122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81.228</w:t>
            </w:r>
          </w:p>
        </w:tc>
        <w:tc>
          <w:tcPr>
            <w:tcW w:w="94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91.823</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96.414</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105.949</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120.076</w:t>
            </w:r>
          </w:p>
        </w:tc>
      </w:tr>
      <w:tr w:rsidR="00A968B4" w:rsidRPr="00A968B4" w:rsidTr="00CD3062">
        <w:trPr>
          <w:trHeight w:val="300"/>
        </w:trPr>
        <w:tc>
          <w:tcPr>
            <w:tcW w:w="1126"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114.900</w:t>
            </w:r>
          </w:p>
        </w:tc>
        <w:tc>
          <w:tcPr>
            <w:tcW w:w="1214"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3960.603</w:t>
            </w:r>
          </w:p>
        </w:tc>
        <w:tc>
          <w:tcPr>
            <w:tcW w:w="1193"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48.378</w:t>
            </w:r>
          </w:p>
        </w:tc>
        <w:tc>
          <w:tcPr>
            <w:tcW w:w="1057"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56.915</w:t>
            </w:r>
          </w:p>
        </w:tc>
        <w:tc>
          <w:tcPr>
            <w:tcW w:w="122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65.452</w:t>
            </w:r>
          </w:p>
        </w:tc>
        <w:tc>
          <w:tcPr>
            <w:tcW w:w="94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73.990</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77.689</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85.373</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96.756</w:t>
            </w:r>
          </w:p>
        </w:tc>
      </w:tr>
      <w:tr w:rsidR="00A968B4" w:rsidRPr="00A968B4" w:rsidTr="00CD3062">
        <w:trPr>
          <w:trHeight w:val="300"/>
        </w:trPr>
        <w:tc>
          <w:tcPr>
            <w:tcW w:w="1126"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115.470</w:t>
            </w:r>
          </w:p>
        </w:tc>
        <w:tc>
          <w:tcPr>
            <w:tcW w:w="1214"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4000.000</w:t>
            </w:r>
          </w:p>
        </w:tc>
        <w:tc>
          <w:tcPr>
            <w:tcW w:w="1193"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48.859</w:t>
            </w:r>
          </w:p>
        </w:tc>
        <w:tc>
          <w:tcPr>
            <w:tcW w:w="1057"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57.481</w:t>
            </w:r>
          </w:p>
        </w:tc>
        <w:tc>
          <w:tcPr>
            <w:tcW w:w="122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66.103</w:t>
            </w:r>
          </w:p>
        </w:tc>
        <w:tc>
          <w:tcPr>
            <w:tcW w:w="94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74.726</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78.462</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86.222</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97.718</w:t>
            </w:r>
          </w:p>
        </w:tc>
      </w:tr>
      <w:tr w:rsidR="00A968B4" w:rsidRPr="00A968B4" w:rsidTr="00CD3062">
        <w:trPr>
          <w:trHeight w:val="300"/>
        </w:trPr>
        <w:tc>
          <w:tcPr>
            <w:tcW w:w="1126"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122.474</w:t>
            </w:r>
          </w:p>
        </w:tc>
        <w:tc>
          <w:tcPr>
            <w:tcW w:w="1214"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4500.000</w:t>
            </w:r>
          </w:p>
        </w:tc>
        <w:tc>
          <w:tcPr>
            <w:tcW w:w="1193"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54.966</w:t>
            </w:r>
          </w:p>
        </w:tc>
        <w:tc>
          <w:tcPr>
            <w:tcW w:w="1057"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64.666</w:t>
            </w:r>
          </w:p>
        </w:tc>
        <w:tc>
          <w:tcPr>
            <w:tcW w:w="122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74.366</w:t>
            </w:r>
          </w:p>
        </w:tc>
        <w:tc>
          <w:tcPr>
            <w:tcW w:w="94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84.066</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88.270</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97.000</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109.933</w:t>
            </w:r>
          </w:p>
        </w:tc>
      </w:tr>
      <w:tr w:rsidR="00A968B4" w:rsidRPr="00A968B4" w:rsidTr="00CD3062">
        <w:trPr>
          <w:trHeight w:val="300"/>
        </w:trPr>
        <w:tc>
          <w:tcPr>
            <w:tcW w:w="1126"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129.099</w:t>
            </w:r>
          </w:p>
        </w:tc>
        <w:tc>
          <w:tcPr>
            <w:tcW w:w="1214"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5000.000</w:t>
            </w:r>
          </w:p>
        </w:tc>
        <w:tc>
          <w:tcPr>
            <w:tcW w:w="1193"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61.074</w:t>
            </w:r>
          </w:p>
        </w:tc>
        <w:tc>
          <w:tcPr>
            <w:tcW w:w="1057"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71.851</w:t>
            </w:r>
          </w:p>
        </w:tc>
        <w:tc>
          <w:tcPr>
            <w:tcW w:w="122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82.629</w:t>
            </w:r>
          </w:p>
        </w:tc>
        <w:tc>
          <w:tcPr>
            <w:tcW w:w="94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93.407</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98.077</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107.777</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122.148</w:t>
            </w:r>
          </w:p>
        </w:tc>
      </w:tr>
    </w:tbl>
    <w:p w:rsidR="003C1A0D" w:rsidRPr="00A968B4" w:rsidRDefault="003C1A0D" w:rsidP="003C1A0D">
      <w:pPr>
        <w:ind w:firstLine="0"/>
        <w:rPr>
          <w:rFonts w:ascii="Times New Roman" w:hAnsi="Times New Roman" w:cs="Times New Roman"/>
        </w:rPr>
      </w:pPr>
    </w:p>
    <w:p w:rsidR="003C1A0D" w:rsidRPr="00A968B4" w:rsidRDefault="003C1A0D" w:rsidP="003C1A0D">
      <w:pPr>
        <w:ind w:firstLine="0"/>
        <w:rPr>
          <w:rFonts w:ascii="Times New Roman" w:hAnsi="Times New Roman" w:cs="Times New Roman"/>
        </w:rPr>
      </w:pPr>
    </w:p>
    <w:p w:rsidR="003C1A0D" w:rsidRPr="00A968B4" w:rsidRDefault="003C1A0D" w:rsidP="003C1A0D">
      <w:pPr>
        <w:pStyle w:val="Caption"/>
        <w:rPr>
          <w:rFonts w:ascii="Times New Roman" w:hAnsi="Times New Roman" w:cs="Times New Roman"/>
          <w:i w:val="0"/>
          <w:color w:val="auto"/>
        </w:rPr>
      </w:pPr>
      <w:bookmarkStart w:id="226" w:name="_Toc510994813"/>
      <w:r w:rsidRPr="00A968B4">
        <w:rPr>
          <w:rFonts w:ascii="Times New Roman" w:hAnsi="Times New Roman" w:cs="Times New Roman"/>
          <w:i w:val="0"/>
          <w:color w:val="auto"/>
        </w:rPr>
        <w:lastRenderedPageBreak/>
        <w:t xml:space="preserve">Table </w:t>
      </w:r>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SEQ Table \* ARABIC </w:instrText>
      </w:r>
      <w:r w:rsidRPr="00A968B4">
        <w:rPr>
          <w:rFonts w:ascii="Times New Roman" w:hAnsi="Times New Roman" w:cs="Times New Roman"/>
          <w:i w:val="0"/>
          <w:color w:val="auto"/>
        </w:rPr>
        <w:fldChar w:fldCharType="separate"/>
      </w:r>
      <w:r w:rsidR="00C55883" w:rsidRPr="00A968B4">
        <w:rPr>
          <w:rFonts w:ascii="Times New Roman" w:hAnsi="Times New Roman" w:cs="Times New Roman"/>
          <w:i w:val="0"/>
          <w:noProof/>
          <w:color w:val="auto"/>
        </w:rPr>
        <w:t>19</w:t>
      </w:r>
      <w:r w:rsidRPr="00A968B4">
        <w:rPr>
          <w:rFonts w:ascii="Times New Roman" w:hAnsi="Times New Roman" w:cs="Times New Roman"/>
          <w:i w:val="0"/>
          <w:color w:val="auto"/>
        </w:rPr>
        <w:fldChar w:fldCharType="end"/>
      </w:r>
      <w:r w:rsidR="002E7EB1" w:rsidRPr="00A968B4">
        <w:rPr>
          <w:rFonts w:ascii="Times New Roman" w:hAnsi="Times New Roman" w:cs="Times New Roman"/>
          <w:i w:val="0"/>
          <w:color w:val="auto"/>
        </w:rPr>
        <w:t>.</w:t>
      </w:r>
      <w:r w:rsidRPr="00A968B4">
        <w:rPr>
          <w:rFonts w:ascii="Times New Roman" w:hAnsi="Times New Roman" w:cs="Times New Roman"/>
          <w:i w:val="0"/>
          <w:color w:val="auto"/>
        </w:rPr>
        <w:t xml:space="preserve"> W/S</w:t>
      </w:r>
      <w:r w:rsidRPr="00A968B4">
        <w:rPr>
          <w:rFonts w:ascii="Times New Roman" w:hAnsi="Times New Roman" w:cs="Times New Roman"/>
          <w:i w:val="0"/>
          <w:color w:val="auto"/>
          <w:vertAlign w:val="subscript"/>
        </w:rPr>
        <w:t>to</w:t>
      </w:r>
      <w:r w:rsidRPr="00A968B4">
        <w:rPr>
          <w:rFonts w:ascii="Times New Roman" w:hAnsi="Times New Roman" w:cs="Times New Roman"/>
          <w:i w:val="0"/>
          <w:color w:val="auto"/>
        </w:rPr>
        <w:t xml:space="preserve"> with W</w:t>
      </w:r>
      <w:r w:rsidRPr="00A968B4">
        <w:rPr>
          <w:rFonts w:ascii="Times New Roman" w:hAnsi="Times New Roman" w:cs="Times New Roman"/>
          <w:i w:val="0"/>
          <w:color w:val="auto"/>
          <w:vertAlign w:val="subscript"/>
        </w:rPr>
        <w:t>L</w:t>
      </w:r>
      <w:r w:rsidRPr="00A968B4">
        <w:rPr>
          <w:rFonts w:ascii="Times New Roman" w:hAnsi="Times New Roman" w:cs="Times New Roman"/>
          <w:i w:val="0"/>
          <w:color w:val="auto"/>
        </w:rPr>
        <w:t>/W</w:t>
      </w:r>
      <w:r w:rsidRPr="00A968B4">
        <w:rPr>
          <w:rFonts w:ascii="Times New Roman" w:hAnsi="Times New Roman" w:cs="Times New Roman"/>
          <w:i w:val="0"/>
          <w:color w:val="auto"/>
          <w:vertAlign w:val="subscript"/>
        </w:rPr>
        <w:t>to</w:t>
      </w:r>
      <w:r w:rsidRPr="00A968B4">
        <w:rPr>
          <w:rFonts w:ascii="Times New Roman" w:hAnsi="Times New Roman" w:cs="Times New Roman"/>
          <w:i w:val="0"/>
          <w:color w:val="auto"/>
        </w:rPr>
        <w:t>=0.96</w:t>
      </w:r>
      <w:bookmarkEnd w:id="226"/>
      <w:r w:rsidRPr="00A968B4">
        <w:rPr>
          <w:rFonts w:ascii="Times New Roman" w:hAnsi="Times New Roman" w:cs="Times New Roman"/>
          <w:i w:val="0"/>
          <w:color w:val="auto"/>
        </w:rPr>
        <w:tab/>
      </w:r>
    </w:p>
    <w:tbl>
      <w:tblPr>
        <w:tblW w:w="9810" w:type="dxa"/>
        <w:tblLook w:val="04A0" w:firstRow="1" w:lastRow="0" w:firstColumn="1" w:lastColumn="0" w:noHBand="0" w:noVBand="1"/>
      </w:tblPr>
      <w:tblGrid>
        <w:gridCol w:w="1080"/>
        <w:gridCol w:w="1170"/>
        <w:gridCol w:w="1193"/>
        <w:gridCol w:w="1057"/>
        <w:gridCol w:w="1220"/>
        <w:gridCol w:w="1030"/>
        <w:gridCol w:w="900"/>
        <w:gridCol w:w="1170"/>
        <w:gridCol w:w="990"/>
      </w:tblGrid>
      <w:tr w:rsidR="00A968B4" w:rsidRPr="00A968B4" w:rsidTr="00CD3062">
        <w:trPr>
          <w:trHeight w:val="300"/>
        </w:trPr>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1193" w:type="dxa"/>
            <w:tcBorders>
              <w:top w:val="nil"/>
              <w:left w:val="nil"/>
              <w:bottom w:val="nil"/>
              <w:right w:val="nil"/>
            </w:tcBorders>
            <w:shd w:val="clear" w:color="auto" w:fill="auto"/>
            <w:noWrap/>
            <w:vAlign w:val="bottom"/>
            <w:hideMark/>
          </w:tcPr>
          <w:p w:rsidR="003C1A0D" w:rsidRPr="00A968B4" w:rsidRDefault="008046B5" w:rsidP="00CD3062">
            <w:pPr>
              <w:spacing w:line="240" w:lineRule="auto"/>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sSub>
                          <m:sSubPr>
                            <m:ctrlPr>
                              <w:rPr>
                                <w:rFonts w:ascii="Cambria Math" w:hAnsi="Cambria Math" w:cs="Times New Roman"/>
                                <w:i/>
                              </w:rPr>
                            </m:ctrlPr>
                          </m:sSubPr>
                          <m:e>
                            <m:r>
                              <w:rPr>
                                <w:rFonts w:ascii="Cambria Math" w:hAnsi="Cambria Math" w:cs="Times New Roman"/>
                              </w:rPr>
                              <m:t>max</m:t>
                            </m:r>
                          </m:e>
                          <m:sub>
                            <m:r>
                              <w:rPr>
                                <w:rFonts w:ascii="Cambria Math" w:hAnsi="Cambria Math" w:cs="Times New Roman"/>
                              </w:rPr>
                              <m:t>L</m:t>
                            </m:r>
                          </m:sub>
                        </m:sSub>
                      </m:sub>
                    </m:sSub>
                  </m:sub>
                </m:sSub>
              </m:oMath>
            </m:oMathPara>
          </w:p>
        </w:tc>
        <w:tc>
          <w:tcPr>
            <w:tcW w:w="1057"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2"/>
                <w:szCs w:val="22"/>
                <w:lang w:eastAsia="en-US"/>
              </w:rPr>
            </w:pPr>
          </w:p>
        </w:tc>
        <w:tc>
          <w:tcPr>
            <w:tcW w:w="122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103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90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c>
          <w:tcPr>
            <w:tcW w:w="99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0"/>
                <w:szCs w:val="20"/>
                <w:lang w:eastAsia="en-US"/>
              </w:rPr>
            </w:pPr>
          </w:p>
        </w:tc>
      </w:tr>
      <w:tr w:rsidR="00A968B4" w:rsidRPr="00A968B4" w:rsidTr="00CD3062">
        <w:trPr>
          <w:trHeight w:val="300"/>
        </w:trPr>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V</w:t>
            </w:r>
            <w:r w:rsidRPr="00A968B4">
              <w:rPr>
                <w:rFonts w:ascii="Times New Roman" w:eastAsia="Times New Roman" w:hAnsi="Times New Roman" w:cs="Times New Roman"/>
                <w:kern w:val="0"/>
                <w:sz w:val="22"/>
                <w:szCs w:val="22"/>
                <w:vertAlign w:val="subscript"/>
                <w:lang w:eastAsia="en-US"/>
              </w:rPr>
              <w:t>A</w:t>
            </w:r>
            <w:r w:rsidRPr="00A968B4">
              <w:rPr>
                <w:rFonts w:ascii="Times New Roman" w:eastAsia="Times New Roman" w:hAnsi="Times New Roman" w:cs="Times New Roman"/>
                <w:kern w:val="0"/>
                <w:sz w:val="22"/>
                <w:szCs w:val="22"/>
                <w:lang w:eastAsia="en-US"/>
              </w:rPr>
              <w:t xml:space="preserve"> (kts)</w:t>
            </w:r>
          </w:p>
        </w:tc>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w:t>
            </w:r>
            <w:r w:rsidRPr="00A968B4">
              <w:rPr>
                <w:rFonts w:ascii="Times New Roman" w:eastAsia="Times New Roman" w:hAnsi="Times New Roman" w:cs="Times New Roman"/>
                <w:kern w:val="0"/>
                <w:sz w:val="22"/>
                <w:szCs w:val="22"/>
                <w:vertAlign w:val="subscript"/>
                <w:lang w:eastAsia="en-US"/>
              </w:rPr>
              <w:t>FL</w:t>
            </w:r>
            <w:r w:rsidRPr="00A968B4">
              <w:rPr>
                <w:rFonts w:ascii="Times New Roman" w:eastAsia="Times New Roman" w:hAnsi="Times New Roman" w:cs="Times New Roman"/>
                <w:kern w:val="0"/>
                <w:sz w:val="22"/>
                <w:szCs w:val="22"/>
                <w:lang w:eastAsia="en-US"/>
              </w:rPr>
              <w:t xml:space="preserve"> (ft)</w:t>
            </w:r>
          </w:p>
        </w:tc>
        <w:tc>
          <w:tcPr>
            <w:tcW w:w="1193"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1.700</w:t>
            </w:r>
          </w:p>
        </w:tc>
        <w:tc>
          <w:tcPr>
            <w:tcW w:w="1057"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2.000</w:t>
            </w:r>
          </w:p>
        </w:tc>
        <w:tc>
          <w:tcPr>
            <w:tcW w:w="122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2.300</w:t>
            </w:r>
          </w:p>
        </w:tc>
        <w:tc>
          <w:tcPr>
            <w:tcW w:w="103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2.600</w:t>
            </w:r>
          </w:p>
        </w:tc>
        <w:tc>
          <w:tcPr>
            <w:tcW w:w="90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2.730</w:t>
            </w:r>
          </w:p>
        </w:tc>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3.000</w:t>
            </w:r>
          </w:p>
        </w:tc>
        <w:tc>
          <w:tcPr>
            <w:tcW w:w="99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3.400</w:t>
            </w:r>
          </w:p>
        </w:tc>
      </w:tr>
      <w:tr w:rsidR="00A968B4" w:rsidRPr="00A968B4" w:rsidTr="00CD3062">
        <w:trPr>
          <w:trHeight w:val="300"/>
        </w:trPr>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128.000</w:t>
            </w:r>
          </w:p>
        </w:tc>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4915.200</w:t>
            </w:r>
          </w:p>
        </w:tc>
        <w:tc>
          <w:tcPr>
            <w:tcW w:w="1193"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58.162</w:t>
            </w:r>
          </w:p>
        </w:tc>
        <w:tc>
          <w:tcPr>
            <w:tcW w:w="1057"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68.426</w:t>
            </w:r>
          </w:p>
        </w:tc>
        <w:tc>
          <w:tcPr>
            <w:tcW w:w="122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78.689</w:t>
            </w:r>
          </w:p>
        </w:tc>
        <w:tc>
          <w:tcPr>
            <w:tcW w:w="103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88.953</w:t>
            </w:r>
          </w:p>
        </w:tc>
        <w:tc>
          <w:tcPr>
            <w:tcW w:w="90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93.401</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102.638</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116.324</w:t>
            </w:r>
          </w:p>
        </w:tc>
      </w:tr>
      <w:tr w:rsidR="00A968B4" w:rsidRPr="00A968B4" w:rsidTr="00CD3062">
        <w:trPr>
          <w:trHeight w:val="300"/>
        </w:trPr>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114.900</w:t>
            </w:r>
          </w:p>
        </w:tc>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3960.603</w:t>
            </w:r>
          </w:p>
        </w:tc>
        <w:tc>
          <w:tcPr>
            <w:tcW w:w="1193"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46.866</w:t>
            </w:r>
          </w:p>
        </w:tc>
        <w:tc>
          <w:tcPr>
            <w:tcW w:w="1057"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55.136</w:t>
            </w:r>
          </w:p>
        </w:tc>
        <w:tc>
          <w:tcPr>
            <w:tcW w:w="122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63.407</w:t>
            </w:r>
          </w:p>
        </w:tc>
        <w:tc>
          <w:tcPr>
            <w:tcW w:w="103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71.677</w:t>
            </w:r>
          </w:p>
        </w:tc>
        <w:tc>
          <w:tcPr>
            <w:tcW w:w="90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75.261</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82.705</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93.732</w:t>
            </w:r>
          </w:p>
        </w:tc>
      </w:tr>
      <w:tr w:rsidR="00A968B4" w:rsidRPr="00A968B4" w:rsidTr="00CD3062">
        <w:trPr>
          <w:trHeight w:val="300"/>
        </w:trPr>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115.470</w:t>
            </w:r>
          </w:p>
        </w:tc>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4000.000</w:t>
            </w:r>
          </w:p>
        </w:tc>
        <w:tc>
          <w:tcPr>
            <w:tcW w:w="1193"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47.332</w:t>
            </w:r>
          </w:p>
        </w:tc>
        <w:tc>
          <w:tcPr>
            <w:tcW w:w="1057"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55.685</w:t>
            </w:r>
          </w:p>
        </w:tc>
        <w:tc>
          <w:tcPr>
            <w:tcW w:w="122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64.038</w:t>
            </w:r>
          </w:p>
        </w:tc>
        <w:tc>
          <w:tcPr>
            <w:tcW w:w="103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72.390</w:t>
            </w:r>
          </w:p>
        </w:tc>
        <w:tc>
          <w:tcPr>
            <w:tcW w:w="90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76.010</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83.527</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94.664</w:t>
            </w:r>
          </w:p>
        </w:tc>
      </w:tr>
      <w:tr w:rsidR="00A968B4" w:rsidRPr="00A968B4" w:rsidTr="00CD3062">
        <w:trPr>
          <w:trHeight w:val="300"/>
        </w:trPr>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122.474</w:t>
            </w:r>
          </w:p>
        </w:tc>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4500.000</w:t>
            </w:r>
          </w:p>
        </w:tc>
        <w:tc>
          <w:tcPr>
            <w:tcW w:w="1193"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53.249</w:t>
            </w:r>
          </w:p>
        </w:tc>
        <w:tc>
          <w:tcPr>
            <w:tcW w:w="1057"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62.646</w:t>
            </w:r>
          </w:p>
        </w:tc>
        <w:tc>
          <w:tcPr>
            <w:tcW w:w="122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72.042</w:t>
            </w:r>
          </w:p>
        </w:tc>
        <w:tc>
          <w:tcPr>
            <w:tcW w:w="103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81.439</w:t>
            </w:r>
          </w:p>
        </w:tc>
        <w:tc>
          <w:tcPr>
            <w:tcW w:w="90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85.511</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93.968</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106.497</w:t>
            </w:r>
          </w:p>
        </w:tc>
      </w:tr>
      <w:tr w:rsidR="00A968B4" w:rsidRPr="00A968B4" w:rsidTr="00CD3062">
        <w:trPr>
          <w:trHeight w:val="300"/>
        </w:trPr>
        <w:tc>
          <w:tcPr>
            <w:tcW w:w="108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129.099</w:t>
            </w:r>
          </w:p>
        </w:tc>
        <w:tc>
          <w:tcPr>
            <w:tcW w:w="1170" w:type="dxa"/>
            <w:tcBorders>
              <w:top w:val="nil"/>
              <w:left w:val="nil"/>
              <w:bottom w:val="nil"/>
              <w:right w:val="nil"/>
            </w:tcBorders>
            <w:shd w:val="clear" w:color="auto" w:fill="auto"/>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5000.000</w:t>
            </w:r>
          </w:p>
        </w:tc>
        <w:tc>
          <w:tcPr>
            <w:tcW w:w="1193"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59.165</w:t>
            </w:r>
          </w:p>
        </w:tc>
        <w:tc>
          <w:tcPr>
            <w:tcW w:w="1057"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69.606</w:t>
            </w:r>
          </w:p>
        </w:tc>
        <w:tc>
          <w:tcPr>
            <w:tcW w:w="122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80.047</w:t>
            </w:r>
          </w:p>
        </w:tc>
        <w:tc>
          <w:tcPr>
            <w:tcW w:w="103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90.488</w:t>
            </w:r>
          </w:p>
        </w:tc>
        <w:tc>
          <w:tcPr>
            <w:tcW w:w="90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95.012</w:t>
            </w:r>
          </w:p>
        </w:tc>
        <w:tc>
          <w:tcPr>
            <w:tcW w:w="117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104.409</w:t>
            </w:r>
          </w:p>
        </w:tc>
        <w:tc>
          <w:tcPr>
            <w:tcW w:w="990" w:type="dxa"/>
            <w:tcBorders>
              <w:top w:val="nil"/>
              <w:left w:val="nil"/>
              <w:bottom w:val="nil"/>
              <w:right w:val="nil"/>
            </w:tcBorders>
            <w:shd w:val="clear" w:color="auto" w:fill="D5DCE4" w:themeFill="text2" w:themeFillTint="33"/>
            <w:noWrap/>
            <w:vAlign w:val="bottom"/>
            <w:hideMark/>
          </w:tcPr>
          <w:p w:rsidR="003C1A0D" w:rsidRPr="00A968B4" w:rsidRDefault="003C1A0D" w:rsidP="00CD3062">
            <w:pPr>
              <w:spacing w:line="240" w:lineRule="auto"/>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118.330</w:t>
            </w:r>
          </w:p>
        </w:tc>
      </w:tr>
    </w:tbl>
    <w:p w:rsidR="003C1A0D" w:rsidRPr="00A968B4" w:rsidRDefault="003C1A0D" w:rsidP="003C1A0D">
      <w:pPr>
        <w:ind w:firstLine="0"/>
        <w:rPr>
          <w:rFonts w:ascii="Times New Roman" w:hAnsi="Times New Roman" w:cs="Times New Roman"/>
        </w:rPr>
      </w:pPr>
    </w:p>
    <w:p w:rsidR="003C1A0D" w:rsidRPr="00A968B4" w:rsidRDefault="003C1A0D" w:rsidP="003C1A0D">
      <w:pPr>
        <w:pStyle w:val="Heading3"/>
        <w:rPr>
          <w:rFonts w:ascii="Times New Roman" w:hAnsi="Times New Roman" w:cs="Times New Roman"/>
        </w:rPr>
      </w:pPr>
      <w:bookmarkStart w:id="227" w:name="_Toc520293288"/>
      <w:r w:rsidRPr="00A968B4">
        <w:rPr>
          <w:rFonts w:ascii="Times New Roman" w:hAnsi="Times New Roman" w:cs="Times New Roman"/>
        </w:rPr>
        <w:t>4.1.4. Climb Requirement Sizing</w:t>
      </w:r>
      <w:bookmarkEnd w:id="227"/>
    </w:p>
    <w:p w:rsidR="003C1A0D" w:rsidRPr="00A968B4" w:rsidRDefault="003C1A0D" w:rsidP="003C1A0D">
      <w:pPr>
        <w:rPr>
          <w:rFonts w:ascii="Times New Roman" w:hAnsi="Times New Roman" w:cs="Times New Roman"/>
        </w:rPr>
      </w:pPr>
      <w:r w:rsidRPr="00A968B4">
        <w:rPr>
          <w:rFonts w:ascii="Times New Roman" w:hAnsi="Times New Roman" w:cs="Times New Roman"/>
        </w:rPr>
        <w:t>In order to size to the climb requirement, the drag polar is necessary to find.  The drag coefficient can be summarized as:</w:t>
      </w:r>
    </w:p>
    <w:bookmarkStart w:id="228" w:name="_Ref493173485"/>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C</m:t>
            </m:r>
          </m:e>
          <m:sub>
            <m:r>
              <w:rPr>
                <w:rFonts w:ascii="Cambria Math" w:hAnsi="Cambria Math" w:cs="Times New Roman"/>
                <w:color w:val="auto"/>
              </w:rPr>
              <m:t>D</m:t>
            </m:r>
          </m:sub>
        </m:sSub>
        <m:r>
          <w:rPr>
            <w:rFonts w:ascii="Cambria Math" w:hAnsi="Cambria Math" w:cs="Times New Roman"/>
            <w:color w:val="auto"/>
          </w:rPr>
          <m:t>=</m:t>
        </m:r>
        <m:sSub>
          <m:sSubPr>
            <m:ctrlPr>
              <w:rPr>
                <w:rFonts w:ascii="Cambria Math" w:hAnsi="Cambria Math" w:cs="Times New Roman"/>
                <w:i w:val="0"/>
                <w:color w:val="auto"/>
              </w:rPr>
            </m:ctrlPr>
          </m:sSubPr>
          <m:e>
            <m:r>
              <w:rPr>
                <w:rFonts w:ascii="Cambria Math" w:hAnsi="Cambria Math" w:cs="Times New Roman"/>
                <w:color w:val="auto"/>
              </w:rPr>
              <m:t>C</m:t>
            </m:r>
          </m:e>
          <m:sub>
            <m:sSub>
              <m:sSubPr>
                <m:ctrlPr>
                  <w:rPr>
                    <w:rFonts w:ascii="Cambria Math" w:hAnsi="Cambria Math" w:cs="Times New Roman"/>
                    <w:i w:val="0"/>
                    <w:color w:val="auto"/>
                  </w:rPr>
                </m:ctrlPr>
              </m:sSubPr>
              <m:e>
                <m:r>
                  <w:rPr>
                    <w:rFonts w:ascii="Cambria Math" w:hAnsi="Cambria Math" w:cs="Times New Roman"/>
                    <w:color w:val="auto"/>
                  </w:rPr>
                  <m:t>D</m:t>
                </m:r>
              </m:e>
              <m:sub>
                <m:r>
                  <w:rPr>
                    <w:rFonts w:ascii="Cambria Math" w:hAnsi="Cambria Math" w:cs="Times New Roman"/>
                    <w:color w:val="auto"/>
                  </w:rPr>
                  <m:t>0</m:t>
                </m:r>
              </m:sub>
            </m:sSub>
          </m:sub>
        </m:sSub>
        <m:r>
          <w:rPr>
            <w:rFonts w:ascii="Cambria Math" w:hAnsi="Cambria Math" w:cs="Times New Roman"/>
            <w:color w:val="auto"/>
          </w:rPr>
          <m:t>+</m:t>
        </m:r>
        <m:f>
          <m:fPr>
            <m:ctrlPr>
              <w:rPr>
                <w:rFonts w:ascii="Cambria Math" w:hAnsi="Cambria Math" w:cs="Times New Roman"/>
                <w:i w:val="0"/>
                <w:color w:val="auto"/>
              </w:rPr>
            </m:ctrlPr>
          </m:fPr>
          <m:num>
            <m:sSubSup>
              <m:sSubSupPr>
                <m:ctrlPr>
                  <w:rPr>
                    <w:rFonts w:ascii="Cambria Math" w:hAnsi="Cambria Math" w:cs="Times New Roman"/>
                    <w:i w:val="0"/>
                    <w:color w:val="auto"/>
                  </w:rPr>
                </m:ctrlPr>
              </m:sSubSupPr>
              <m:e>
                <m:r>
                  <w:rPr>
                    <w:rFonts w:ascii="Cambria Math" w:hAnsi="Cambria Math" w:cs="Times New Roman"/>
                    <w:color w:val="auto"/>
                  </w:rPr>
                  <m:t>C</m:t>
                </m:r>
              </m:e>
              <m:sub>
                <m:r>
                  <w:rPr>
                    <w:rFonts w:ascii="Cambria Math" w:hAnsi="Cambria Math" w:cs="Times New Roman"/>
                    <w:color w:val="auto"/>
                  </w:rPr>
                  <m:t>L</m:t>
                </m:r>
              </m:sub>
              <m:sup>
                <m:r>
                  <w:rPr>
                    <w:rFonts w:ascii="Cambria Math" w:hAnsi="Cambria Math" w:cs="Times New Roman"/>
                    <w:color w:val="auto"/>
                  </w:rPr>
                  <m:t>2</m:t>
                </m:r>
              </m:sup>
            </m:sSubSup>
          </m:num>
          <m:den>
            <m:r>
              <w:rPr>
                <w:rFonts w:ascii="Cambria Math" w:hAnsi="Cambria Math" w:cs="Times New Roman"/>
                <w:color w:val="auto"/>
              </w:rPr>
              <m:t>πAe</m:t>
            </m:r>
          </m:den>
        </m:f>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t>(</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31</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bookmarkEnd w:id="228"/>
    </w:p>
    <w:bookmarkStart w:id="229" w:name="_Ref493173490"/>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C</m:t>
            </m:r>
          </m:e>
          <m:sub>
            <m:sSub>
              <m:sSubPr>
                <m:ctrlPr>
                  <w:rPr>
                    <w:rFonts w:ascii="Cambria Math" w:hAnsi="Cambria Math" w:cs="Times New Roman"/>
                    <w:i w:val="0"/>
                    <w:color w:val="auto"/>
                  </w:rPr>
                </m:ctrlPr>
              </m:sSubPr>
              <m:e>
                <m:r>
                  <w:rPr>
                    <w:rFonts w:ascii="Cambria Math" w:hAnsi="Cambria Math" w:cs="Times New Roman"/>
                    <w:color w:val="auto"/>
                  </w:rPr>
                  <m:t>D</m:t>
                </m:r>
              </m:e>
              <m:sub>
                <m:r>
                  <w:rPr>
                    <w:rFonts w:ascii="Cambria Math" w:hAnsi="Cambria Math" w:cs="Times New Roman"/>
                    <w:color w:val="auto"/>
                  </w:rPr>
                  <m:t>0</m:t>
                </m:r>
              </m:sub>
            </m:sSub>
          </m:sub>
        </m:sSub>
        <m:r>
          <w:rPr>
            <w:rFonts w:ascii="Cambria Math" w:hAnsi="Cambria Math" w:cs="Times New Roman"/>
            <w:color w:val="auto"/>
          </w:rPr>
          <m:t>=f/S</m:t>
        </m:r>
      </m:oMath>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32</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bookmarkEnd w:id="229"/>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Since the HTA is modeled after the Boeing 737-100 aircraft, Roskam’s correlation coefficients for parasite area vs. wetted area will be used along with the regression line coefficients for takeoff weight vs. wetted area.  These regression coefficients are a= -2.5229, b=1, c=0.0199, and d=0.7531.  These coefficients are used in the following equations:</w:t>
      </w:r>
    </w:p>
    <w:p w:rsidR="003C1A0D" w:rsidRPr="00A968B4" w:rsidRDefault="008046B5" w:rsidP="003C1A0D">
      <w:pPr>
        <w:pStyle w:val="Caption"/>
        <w:jc w:val="right"/>
        <w:rPr>
          <w:rFonts w:ascii="Times New Roman" w:hAnsi="Times New Roman" w:cs="Times New Roman"/>
          <w:color w:val="auto"/>
        </w:rPr>
      </w:pPr>
      <m:oMath>
        <m:func>
          <m:funcPr>
            <m:ctrlPr>
              <w:rPr>
                <w:rFonts w:ascii="Cambria Math" w:hAnsi="Cambria Math" w:cs="Times New Roman"/>
                <w:color w:val="auto"/>
              </w:rPr>
            </m:ctrlPr>
          </m:funcPr>
          <m:fName>
            <m:sSub>
              <m:sSubPr>
                <m:ctrlPr>
                  <w:rPr>
                    <w:rFonts w:ascii="Cambria Math" w:hAnsi="Cambria Math" w:cs="Times New Roman"/>
                    <w:i w:val="0"/>
                    <w:color w:val="auto"/>
                  </w:rPr>
                </m:ctrlPr>
              </m:sSubPr>
              <m:e>
                <m:r>
                  <w:rPr>
                    <w:rFonts w:ascii="Cambria Math" w:hAnsi="Cambria Math" w:cs="Times New Roman"/>
                    <w:color w:val="auto"/>
                  </w:rPr>
                  <m:t>log</m:t>
                </m:r>
                <m:ctrlPr>
                  <w:rPr>
                    <w:rFonts w:ascii="Cambria Math" w:hAnsi="Cambria Math" w:cs="Times New Roman"/>
                    <w:color w:val="auto"/>
                  </w:rPr>
                </m:ctrlPr>
              </m:e>
              <m:sub>
                <m:r>
                  <w:rPr>
                    <w:rFonts w:ascii="Cambria Math" w:hAnsi="Cambria Math" w:cs="Times New Roman"/>
                    <w:color w:val="auto"/>
                  </w:rPr>
                  <m:t>10</m:t>
                </m:r>
                <m:ctrlPr>
                  <w:rPr>
                    <w:rFonts w:ascii="Cambria Math" w:hAnsi="Cambria Math" w:cs="Times New Roman"/>
                    <w:color w:val="auto"/>
                  </w:rPr>
                </m:ctrlPr>
              </m:sub>
            </m:sSub>
          </m:fName>
          <m:e>
            <m:d>
              <m:dPr>
                <m:ctrlPr>
                  <w:rPr>
                    <w:rFonts w:ascii="Cambria Math" w:hAnsi="Cambria Math" w:cs="Times New Roman"/>
                    <w:i w:val="0"/>
                    <w:color w:val="auto"/>
                  </w:rPr>
                </m:ctrlPr>
              </m:dPr>
              <m:e>
                <m:r>
                  <w:rPr>
                    <w:rFonts w:ascii="Cambria Math" w:hAnsi="Cambria Math" w:cs="Times New Roman"/>
                    <w:color w:val="auto"/>
                  </w:rPr>
                  <m:t>f</m:t>
                </m:r>
              </m:e>
            </m:d>
            <m:r>
              <w:rPr>
                <w:rFonts w:ascii="Cambria Math" w:hAnsi="Cambria Math" w:cs="Times New Roman"/>
                <w:color w:val="auto"/>
              </w:rPr>
              <m:t>=a+b*</m:t>
            </m:r>
            <m:func>
              <m:funcPr>
                <m:ctrlPr>
                  <w:rPr>
                    <w:rFonts w:ascii="Cambria Math" w:hAnsi="Cambria Math" w:cs="Times New Roman"/>
                    <w:color w:val="auto"/>
                  </w:rPr>
                </m:ctrlPr>
              </m:funcPr>
              <m:fName>
                <m:sSub>
                  <m:sSubPr>
                    <m:ctrlPr>
                      <w:rPr>
                        <w:rFonts w:ascii="Cambria Math" w:hAnsi="Cambria Math" w:cs="Times New Roman"/>
                        <w:i w:val="0"/>
                        <w:color w:val="auto"/>
                      </w:rPr>
                    </m:ctrlPr>
                  </m:sSubPr>
                  <m:e>
                    <m:r>
                      <w:rPr>
                        <w:rFonts w:ascii="Cambria Math" w:hAnsi="Cambria Math" w:cs="Times New Roman"/>
                        <w:color w:val="auto"/>
                      </w:rPr>
                      <m:t>log</m:t>
                    </m:r>
                  </m:e>
                  <m:sub>
                    <m:r>
                      <w:rPr>
                        <w:rFonts w:ascii="Cambria Math" w:hAnsi="Cambria Math" w:cs="Times New Roman"/>
                        <w:color w:val="auto"/>
                      </w:rPr>
                      <m:t>10</m:t>
                    </m:r>
                    <m:ctrlPr>
                      <w:rPr>
                        <w:rFonts w:ascii="Cambria Math" w:hAnsi="Cambria Math" w:cs="Times New Roman"/>
                        <w:color w:val="auto"/>
                      </w:rPr>
                    </m:ctrlPr>
                  </m:sub>
                </m:sSub>
              </m:fName>
              <m:e>
                <m:r>
                  <w:rPr>
                    <w:rFonts w:ascii="Cambria Math" w:hAnsi="Cambria Math" w:cs="Times New Roman"/>
                    <w:color w:val="auto"/>
                  </w:rPr>
                  <m:t>(</m:t>
                </m:r>
                <m:sSub>
                  <m:sSubPr>
                    <m:ctrlPr>
                      <w:rPr>
                        <w:rFonts w:ascii="Cambria Math" w:hAnsi="Cambria Math" w:cs="Times New Roman"/>
                        <w:i w:val="0"/>
                        <w:color w:val="auto"/>
                      </w:rPr>
                    </m:ctrlPr>
                  </m:sSubPr>
                  <m:e>
                    <m:r>
                      <w:rPr>
                        <w:rFonts w:ascii="Cambria Math" w:hAnsi="Cambria Math" w:cs="Times New Roman"/>
                        <w:color w:val="auto"/>
                      </w:rPr>
                      <m:t>S</m:t>
                    </m:r>
                  </m:e>
                  <m:sub>
                    <m:r>
                      <w:rPr>
                        <w:rFonts w:ascii="Cambria Math" w:hAnsi="Cambria Math" w:cs="Times New Roman"/>
                        <w:color w:val="auto"/>
                      </w:rPr>
                      <m:t>wet</m:t>
                    </m:r>
                  </m:sub>
                </m:sSub>
                <m:r>
                  <w:rPr>
                    <w:rFonts w:ascii="Cambria Math" w:hAnsi="Cambria Math" w:cs="Times New Roman"/>
                    <w:color w:val="auto"/>
                  </w:rPr>
                  <m:t>)</m:t>
                </m:r>
              </m:e>
            </m:func>
          </m:e>
        </m:func>
      </m:oMath>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t>(</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33</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p>
    <w:p w:rsidR="003C1A0D" w:rsidRPr="00A968B4" w:rsidRDefault="008046B5" w:rsidP="003C1A0D">
      <w:pPr>
        <w:pStyle w:val="Caption"/>
        <w:jc w:val="right"/>
        <w:rPr>
          <w:rFonts w:ascii="Times New Roman" w:hAnsi="Times New Roman" w:cs="Times New Roman"/>
          <w:color w:val="auto"/>
        </w:rPr>
      </w:pPr>
      <m:oMath>
        <m:func>
          <m:funcPr>
            <m:ctrlPr>
              <w:rPr>
                <w:rFonts w:ascii="Cambria Math" w:hAnsi="Cambria Math" w:cs="Times New Roman"/>
                <w:color w:val="auto"/>
              </w:rPr>
            </m:ctrlPr>
          </m:funcPr>
          <m:fName>
            <m:sSub>
              <m:sSubPr>
                <m:ctrlPr>
                  <w:rPr>
                    <w:rFonts w:ascii="Cambria Math" w:hAnsi="Cambria Math" w:cs="Times New Roman"/>
                    <w:i w:val="0"/>
                    <w:color w:val="auto"/>
                  </w:rPr>
                </m:ctrlPr>
              </m:sSubPr>
              <m:e>
                <m:r>
                  <w:rPr>
                    <w:rFonts w:ascii="Cambria Math" w:hAnsi="Cambria Math" w:cs="Times New Roman"/>
                    <w:color w:val="auto"/>
                  </w:rPr>
                  <m:t>log</m:t>
                </m:r>
                <m:ctrlPr>
                  <w:rPr>
                    <w:rFonts w:ascii="Cambria Math" w:hAnsi="Cambria Math" w:cs="Times New Roman"/>
                    <w:color w:val="auto"/>
                  </w:rPr>
                </m:ctrlPr>
              </m:e>
              <m:sub>
                <m:r>
                  <w:rPr>
                    <w:rFonts w:ascii="Cambria Math" w:hAnsi="Cambria Math" w:cs="Times New Roman"/>
                    <w:color w:val="auto"/>
                  </w:rPr>
                  <m:t>10</m:t>
                </m:r>
                <m:ctrlPr>
                  <w:rPr>
                    <w:rFonts w:ascii="Cambria Math" w:hAnsi="Cambria Math" w:cs="Times New Roman"/>
                    <w:color w:val="auto"/>
                  </w:rPr>
                </m:ctrlPr>
              </m:sub>
            </m:sSub>
          </m:fName>
          <m:e>
            <m:d>
              <m:dPr>
                <m:ctrlPr>
                  <w:rPr>
                    <w:rFonts w:ascii="Cambria Math" w:hAnsi="Cambria Math" w:cs="Times New Roman"/>
                    <w:i w:val="0"/>
                    <w:color w:val="auto"/>
                  </w:rPr>
                </m:ctrlPr>
              </m:dPr>
              <m:e>
                <m:sSub>
                  <m:sSubPr>
                    <m:ctrlPr>
                      <w:rPr>
                        <w:rFonts w:ascii="Cambria Math" w:hAnsi="Cambria Math" w:cs="Times New Roman"/>
                        <w:i w:val="0"/>
                        <w:color w:val="auto"/>
                      </w:rPr>
                    </m:ctrlPr>
                  </m:sSubPr>
                  <m:e>
                    <m:r>
                      <w:rPr>
                        <w:rFonts w:ascii="Cambria Math" w:hAnsi="Cambria Math" w:cs="Times New Roman"/>
                        <w:color w:val="auto"/>
                      </w:rPr>
                      <m:t>S</m:t>
                    </m:r>
                  </m:e>
                  <m:sub>
                    <m:r>
                      <w:rPr>
                        <w:rFonts w:ascii="Cambria Math" w:hAnsi="Cambria Math" w:cs="Times New Roman"/>
                        <w:color w:val="auto"/>
                      </w:rPr>
                      <m:t>wet</m:t>
                    </m:r>
                  </m:sub>
                </m:sSub>
              </m:e>
            </m:d>
            <m:r>
              <w:rPr>
                <w:rFonts w:ascii="Cambria Math" w:hAnsi="Cambria Math" w:cs="Times New Roman"/>
                <w:color w:val="auto"/>
              </w:rPr>
              <m:t>=c+d*</m:t>
            </m:r>
            <m:func>
              <m:funcPr>
                <m:ctrlPr>
                  <w:rPr>
                    <w:rFonts w:ascii="Cambria Math" w:hAnsi="Cambria Math" w:cs="Times New Roman"/>
                    <w:color w:val="auto"/>
                  </w:rPr>
                </m:ctrlPr>
              </m:funcPr>
              <m:fName>
                <m:sSub>
                  <m:sSubPr>
                    <m:ctrlPr>
                      <w:rPr>
                        <w:rFonts w:ascii="Cambria Math" w:hAnsi="Cambria Math" w:cs="Times New Roman"/>
                        <w:i w:val="0"/>
                        <w:color w:val="auto"/>
                      </w:rPr>
                    </m:ctrlPr>
                  </m:sSubPr>
                  <m:e>
                    <m:r>
                      <w:rPr>
                        <w:rFonts w:ascii="Cambria Math" w:hAnsi="Cambria Math" w:cs="Times New Roman"/>
                        <w:color w:val="auto"/>
                      </w:rPr>
                      <m:t>log</m:t>
                    </m:r>
                  </m:e>
                  <m:sub>
                    <m:r>
                      <w:rPr>
                        <w:rFonts w:ascii="Cambria Math" w:hAnsi="Cambria Math" w:cs="Times New Roman"/>
                        <w:color w:val="auto"/>
                      </w:rPr>
                      <m:t>10</m:t>
                    </m:r>
                    <m:ctrlPr>
                      <w:rPr>
                        <w:rFonts w:ascii="Cambria Math" w:hAnsi="Cambria Math" w:cs="Times New Roman"/>
                        <w:color w:val="auto"/>
                      </w:rPr>
                    </m:ctrlPr>
                  </m:sub>
                </m:sSub>
              </m:fName>
              <m:e>
                <m:r>
                  <w:rPr>
                    <w:rFonts w:ascii="Cambria Math" w:hAnsi="Cambria Math" w:cs="Times New Roman"/>
                    <w:color w:val="auto"/>
                  </w:rPr>
                  <m:t>(</m:t>
                </m:r>
                <m:sSub>
                  <m:sSubPr>
                    <m:ctrlPr>
                      <w:rPr>
                        <w:rFonts w:ascii="Cambria Math" w:hAnsi="Cambria Math" w:cs="Times New Roman"/>
                        <w:i w:val="0"/>
                        <w:color w:val="auto"/>
                      </w:rPr>
                    </m:ctrlPr>
                  </m:sSubPr>
                  <m:e>
                    <m:r>
                      <w:rPr>
                        <w:rFonts w:ascii="Cambria Math" w:hAnsi="Cambria Math" w:cs="Times New Roman"/>
                        <w:color w:val="auto"/>
                      </w:rPr>
                      <m:t>W</m:t>
                    </m:r>
                  </m:e>
                  <m:sub>
                    <m:r>
                      <w:rPr>
                        <w:rFonts w:ascii="Cambria Math" w:hAnsi="Cambria Math" w:cs="Times New Roman"/>
                        <w:color w:val="auto"/>
                      </w:rPr>
                      <m:t>to</m:t>
                    </m:r>
                  </m:sub>
                </m:sSub>
                <m:r>
                  <w:rPr>
                    <w:rFonts w:ascii="Cambria Math" w:hAnsi="Cambria Math" w:cs="Times New Roman"/>
                    <w:color w:val="auto"/>
                  </w:rPr>
                  <m:t>)</m:t>
                </m:r>
              </m:e>
            </m:func>
          </m:e>
        </m:func>
      </m:oMath>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t>(</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34</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 xml:space="preserve">Using A=8.83, from the Boeing 737-100 model and the e values from Roskam, the drag polars can be calculated using equations </w:t>
      </w:r>
      <w:r w:rsidRPr="00A968B4">
        <w:rPr>
          <w:rFonts w:ascii="Times New Roman" w:hAnsi="Times New Roman" w:cs="Times New Roman"/>
        </w:rPr>
        <w:fldChar w:fldCharType="begin"/>
      </w:r>
      <w:r w:rsidRPr="00A968B4">
        <w:rPr>
          <w:rFonts w:ascii="Times New Roman" w:hAnsi="Times New Roman" w:cs="Times New Roman"/>
        </w:rPr>
        <w:instrText xml:space="preserve"> REF _Ref493173485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noProof/>
        </w:rPr>
        <w:t>31</w:t>
      </w:r>
      <w:r w:rsidRPr="00A968B4">
        <w:rPr>
          <w:rFonts w:ascii="Times New Roman" w:hAnsi="Times New Roman" w:cs="Times New Roman"/>
        </w:rPr>
        <w:fldChar w:fldCharType="end"/>
      </w:r>
      <w:r w:rsidRPr="00A968B4">
        <w:rPr>
          <w:rFonts w:ascii="Times New Roman" w:hAnsi="Times New Roman" w:cs="Times New Roman"/>
        </w:rPr>
        <w:t xml:space="preserve"> and </w:t>
      </w:r>
      <w:r w:rsidRPr="00A968B4">
        <w:rPr>
          <w:rFonts w:ascii="Times New Roman" w:hAnsi="Times New Roman" w:cs="Times New Roman"/>
        </w:rPr>
        <w:fldChar w:fldCharType="begin"/>
      </w:r>
      <w:r w:rsidRPr="00A968B4">
        <w:rPr>
          <w:rFonts w:ascii="Times New Roman" w:hAnsi="Times New Roman" w:cs="Times New Roman"/>
        </w:rPr>
        <w:instrText xml:space="preserve"> REF _Ref493173490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noProof/>
        </w:rPr>
        <w:t>32</w:t>
      </w:r>
      <w:r w:rsidRPr="00A968B4">
        <w:rPr>
          <w:rFonts w:ascii="Times New Roman" w:hAnsi="Times New Roman" w:cs="Times New Roman"/>
        </w:rPr>
        <w:fldChar w:fldCharType="end"/>
      </w:r>
      <w:r w:rsidRPr="00A968B4">
        <w:rPr>
          <w:rFonts w:ascii="Times New Roman" w:hAnsi="Times New Roman" w:cs="Times New Roman"/>
        </w:rPr>
        <w:t xml:space="preserve">. The results are summarized in </w:t>
      </w:r>
      <w:r w:rsidRPr="00A968B4">
        <w:rPr>
          <w:rFonts w:ascii="Times New Roman" w:hAnsi="Times New Roman" w:cs="Times New Roman"/>
        </w:rPr>
        <w:fldChar w:fldCharType="begin"/>
      </w:r>
      <w:r w:rsidRPr="00A968B4">
        <w:rPr>
          <w:rFonts w:ascii="Times New Roman" w:hAnsi="Times New Roman" w:cs="Times New Roman"/>
        </w:rPr>
        <w:instrText xml:space="preserve"> REF _Ref493173632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i/>
        </w:rPr>
        <w:t xml:space="preserve">Table </w:t>
      </w:r>
      <w:r w:rsidRPr="00A968B4">
        <w:rPr>
          <w:rFonts w:ascii="Times New Roman" w:hAnsi="Times New Roman" w:cs="Times New Roman"/>
          <w:i/>
          <w:noProof/>
        </w:rPr>
        <w:t>20</w:t>
      </w:r>
      <w:r w:rsidRPr="00A968B4">
        <w:rPr>
          <w:rFonts w:ascii="Times New Roman" w:hAnsi="Times New Roman" w:cs="Times New Roman"/>
        </w:rPr>
        <w:fldChar w:fldCharType="end"/>
      </w:r>
      <w:r w:rsidRPr="00A968B4">
        <w:rPr>
          <w:rFonts w:ascii="Times New Roman" w:hAnsi="Times New Roman" w:cs="Times New Roman"/>
        </w:rPr>
        <w:t>.</w:t>
      </w:r>
      <w:r w:rsidRPr="00A968B4">
        <w:rPr>
          <w:rFonts w:ascii="Times New Roman" w:hAnsi="Times New Roman" w:cs="Times New Roman"/>
        </w:rPr>
        <w:fldChar w:fldCharType="begin"/>
      </w:r>
      <w:r w:rsidRPr="00A968B4">
        <w:rPr>
          <w:rFonts w:ascii="Times New Roman" w:hAnsi="Times New Roman" w:cs="Times New Roman"/>
        </w:rPr>
        <w:instrText xml:space="preserve"> SEQ Equation \* ARABIC </w:instrText>
      </w:r>
      <w:r w:rsidRPr="00A968B4">
        <w:rPr>
          <w:rFonts w:ascii="Times New Roman" w:hAnsi="Times New Roman" w:cs="Times New Roman"/>
        </w:rPr>
        <w:fldChar w:fldCharType="separate"/>
      </w:r>
      <w:r w:rsidR="007379AE" w:rsidRPr="00A968B4">
        <w:rPr>
          <w:rFonts w:ascii="Times New Roman" w:hAnsi="Times New Roman" w:cs="Times New Roman"/>
          <w:noProof/>
        </w:rPr>
        <w:t>35</w:t>
      </w:r>
      <w:r w:rsidRPr="00A968B4">
        <w:rPr>
          <w:rFonts w:ascii="Times New Roman" w:hAnsi="Times New Roman" w:cs="Times New Roman"/>
        </w:rPr>
        <w:fldChar w:fldCharType="end"/>
      </w:r>
      <w:r w:rsidRPr="00A968B4">
        <w:rPr>
          <w:rFonts w:ascii="Times New Roman" w:hAnsi="Times New Roman" w:cs="Times New Roman"/>
        </w:rPr>
        <w:fldChar w:fldCharType="begin"/>
      </w:r>
      <w:r w:rsidRPr="00A968B4">
        <w:rPr>
          <w:rFonts w:ascii="Times New Roman" w:hAnsi="Times New Roman" w:cs="Times New Roman"/>
        </w:rPr>
        <w:instrText xml:space="preserve"> REF _Ref493173490 \p \h  \* MERGEFORMAT </w:instrText>
      </w:r>
      <w:r w:rsidRPr="00A968B4">
        <w:rPr>
          <w:rFonts w:ascii="Times New Roman" w:hAnsi="Times New Roman" w:cs="Times New Roman"/>
        </w:rPr>
      </w:r>
      <w:r w:rsidRPr="00A968B4">
        <w:rPr>
          <w:rFonts w:ascii="Times New Roman" w:hAnsi="Times New Roman" w:cs="Times New Roman"/>
        </w:rPr>
        <w:fldChar w:fldCharType="end"/>
      </w:r>
    </w:p>
    <w:p w:rsidR="003C1A0D" w:rsidRPr="00A968B4" w:rsidRDefault="003C1A0D" w:rsidP="003C1A0D">
      <w:pPr>
        <w:pStyle w:val="Caption"/>
        <w:rPr>
          <w:rFonts w:ascii="Times New Roman" w:hAnsi="Times New Roman" w:cs="Times New Roman"/>
          <w:i w:val="0"/>
          <w:color w:val="auto"/>
        </w:rPr>
      </w:pPr>
      <w:bookmarkStart w:id="230" w:name="_Ref493173632"/>
      <w:bookmarkStart w:id="231" w:name="_Toc510994814"/>
      <w:r w:rsidRPr="00A968B4">
        <w:rPr>
          <w:rFonts w:ascii="Times New Roman" w:hAnsi="Times New Roman" w:cs="Times New Roman"/>
          <w:i w:val="0"/>
          <w:color w:val="auto"/>
        </w:rPr>
        <w:t xml:space="preserve">Table </w:t>
      </w:r>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SEQ Table \* ARABIC </w:instrText>
      </w:r>
      <w:r w:rsidRPr="00A968B4">
        <w:rPr>
          <w:rFonts w:ascii="Times New Roman" w:hAnsi="Times New Roman" w:cs="Times New Roman"/>
          <w:i w:val="0"/>
          <w:color w:val="auto"/>
        </w:rPr>
        <w:fldChar w:fldCharType="separate"/>
      </w:r>
      <w:r w:rsidR="00C55883" w:rsidRPr="00A968B4">
        <w:rPr>
          <w:rFonts w:ascii="Times New Roman" w:hAnsi="Times New Roman" w:cs="Times New Roman"/>
          <w:i w:val="0"/>
          <w:noProof/>
          <w:color w:val="auto"/>
        </w:rPr>
        <w:t>20</w:t>
      </w:r>
      <w:r w:rsidRPr="00A968B4">
        <w:rPr>
          <w:rFonts w:ascii="Times New Roman" w:hAnsi="Times New Roman" w:cs="Times New Roman"/>
          <w:i w:val="0"/>
          <w:color w:val="auto"/>
        </w:rPr>
        <w:fldChar w:fldCharType="end"/>
      </w:r>
      <w:r w:rsidRPr="00A968B4">
        <w:rPr>
          <w:rFonts w:ascii="Times New Roman" w:hAnsi="Times New Roman" w:cs="Times New Roman"/>
          <w:i w:val="0"/>
          <w:color w:val="auto"/>
        </w:rPr>
        <w:t>. Configuration Parameters and Drag Polars</w:t>
      </w:r>
      <w:bookmarkEnd w:id="230"/>
      <w:bookmarkEnd w:id="231"/>
    </w:p>
    <w:tbl>
      <w:tblPr>
        <w:tblStyle w:val="TableGrid"/>
        <w:tblW w:w="8961" w:type="dxa"/>
        <w:tblLook w:val="04A0" w:firstRow="1" w:lastRow="0" w:firstColumn="1" w:lastColumn="0" w:noHBand="0" w:noVBand="1"/>
      </w:tblPr>
      <w:tblGrid>
        <w:gridCol w:w="2860"/>
        <w:gridCol w:w="1053"/>
        <w:gridCol w:w="960"/>
        <w:gridCol w:w="960"/>
        <w:gridCol w:w="1053"/>
        <w:gridCol w:w="1022"/>
        <w:gridCol w:w="1053"/>
      </w:tblGrid>
      <w:tr w:rsidR="00A968B4" w:rsidRPr="00A968B4" w:rsidTr="00CD3062">
        <w:trPr>
          <w:trHeight w:val="300"/>
        </w:trPr>
        <w:tc>
          <w:tcPr>
            <w:tcW w:w="2860" w:type="dxa"/>
            <w:noWrap/>
            <w:hideMark/>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Configuration</w:t>
            </w:r>
          </w:p>
        </w:tc>
        <w:tc>
          <w:tcPr>
            <w:tcW w:w="1053" w:type="dxa"/>
            <w:noWrap/>
            <w:hideMark/>
          </w:tcPr>
          <w:p w:rsidR="003C1A0D" w:rsidRPr="00A968B4" w:rsidRDefault="008046B5" w:rsidP="00CD3062">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sub>
                </m:sSub>
              </m:oMath>
            </m:oMathPara>
          </w:p>
        </w:tc>
        <w:tc>
          <w:tcPr>
            <w:tcW w:w="960" w:type="dxa"/>
            <w:noWrap/>
            <w:hideMark/>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A</w:t>
            </w:r>
          </w:p>
        </w:tc>
        <w:tc>
          <w:tcPr>
            <w:tcW w:w="960" w:type="dxa"/>
            <w:noWrap/>
            <w:hideMark/>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e</w:t>
            </w:r>
          </w:p>
        </w:tc>
        <w:tc>
          <w:tcPr>
            <w:tcW w:w="1053" w:type="dxa"/>
            <w:noWrap/>
            <w:hideMark/>
          </w:tcPr>
          <w:p w:rsidR="003C1A0D" w:rsidRPr="00A968B4" w:rsidRDefault="008046B5" w:rsidP="00CD3062">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sub>
                </m:sSub>
              </m:oMath>
            </m:oMathPara>
          </w:p>
        </w:tc>
        <w:tc>
          <w:tcPr>
            <w:tcW w:w="1022" w:type="dxa"/>
            <w:noWrap/>
            <w:hideMark/>
          </w:tcPr>
          <w:p w:rsidR="003C1A0D" w:rsidRPr="00A968B4" w:rsidRDefault="008046B5" w:rsidP="00CD3062">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max</m:t>
                        </m:r>
                      </m:sub>
                    </m:sSub>
                  </m:sub>
                </m:sSub>
              </m:oMath>
            </m:oMathPara>
          </w:p>
        </w:tc>
        <w:tc>
          <w:tcPr>
            <w:tcW w:w="1053" w:type="dxa"/>
            <w:noWrap/>
            <w:hideMark/>
          </w:tcPr>
          <w:p w:rsidR="003C1A0D" w:rsidRPr="00A968B4" w:rsidRDefault="008046B5" w:rsidP="00CD3062">
            <w:pPr>
              <w:ind w:firstLine="0"/>
              <w:rPr>
                <w:rFonts w:ascii="Times New Roman" w:eastAsia="Times New Roman" w:hAnsi="Times New Roman" w:cs="Times New Roman"/>
                <w:kern w:val="0"/>
                <w:sz w:val="22"/>
                <w:szCs w:val="22"/>
                <w:lang w:eastAsia="en-US"/>
              </w:rPr>
            </w:pPr>
            <m:oMathPara>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D</m:t>
                    </m:r>
                  </m:sub>
                </m:sSub>
              </m:oMath>
            </m:oMathPara>
          </w:p>
        </w:tc>
      </w:tr>
      <w:tr w:rsidR="00A968B4" w:rsidRPr="00A968B4" w:rsidTr="00CD3062">
        <w:trPr>
          <w:trHeight w:val="300"/>
        </w:trPr>
        <w:tc>
          <w:tcPr>
            <w:tcW w:w="2860" w:type="dxa"/>
            <w:noWrap/>
            <w:hideMark/>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Clean</w:t>
            </w:r>
          </w:p>
        </w:tc>
        <w:tc>
          <w:tcPr>
            <w:tcW w:w="1053"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0.013772</w:t>
            </w:r>
          </w:p>
        </w:tc>
        <w:tc>
          <w:tcPr>
            <w:tcW w:w="96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8.83</w:t>
            </w:r>
          </w:p>
        </w:tc>
        <w:tc>
          <w:tcPr>
            <w:tcW w:w="96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0.85</w:t>
            </w:r>
          </w:p>
        </w:tc>
        <w:tc>
          <w:tcPr>
            <w:tcW w:w="1053"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0.205265</w:t>
            </w:r>
          </w:p>
        </w:tc>
        <w:tc>
          <w:tcPr>
            <w:tcW w:w="1022"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2.2</w:t>
            </w:r>
          </w:p>
        </w:tc>
        <w:tc>
          <w:tcPr>
            <w:tcW w:w="1053"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0.219037</w:t>
            </w:r>
          </w:p>
        </w:tc>
      </w:tr>
      <w:tr w:rsidR="00A968B4" w:rsidRPr="00A968B4" w:rsidTr="00CD3062">
        <w:trPr>
          <w:trHeight w:val="300"/>
        </w:trPr>
        <w:tc>
          <w:tcPr>
            <w:tcW w:w="2860" w:type="dxa"/>
            <w:noWrap/>
            <w:hideMark/>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Takeoff flaps</w:t>
            </w:r>
          </w:p>
        </w:tc>
        <w:tc>
          <w:tcPr>
            <w:tcW w:w="1053"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0.0334</w:t>
            </w:r>
          </w:p>
        </w:tc>
        <w:tc>
          <w:tcPr>
            <w:tcW w:w="96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8.83</w:t>
            </w:r>
          </w:p>
        </w:tc>
        <w:tc>
          <w:tcPr>
            <w:tcW w:w="96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0.8</w:t>
            </w:r>
          </w:p>
        </w:tc>
        <w:tc>
          <w:tcPr>
            <w:tcW w:w="1053"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0.137999</w:t>
            </w:r>
          </w:p>
        </w:tc>
        <w:tc>
          <w:tcPr>
            <w:tcW w:w="1022"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1.75</w:t>
            </w:r>
          </w:p>
        </w:tc>
        <w:tc>
          <w:tcPr>
            <w:tcW w:w="1053"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0.171399</w:t>
            </w:r>
          </w:p>
        </w:tc>
      </w:tr>
      <w:tr w:rsidR="00A968B4" w:rsidRPr="00A968B4" w:rsidTr="00CD3062">
        <w:trPr>
          <w:trHeight w:val="300"/>
        </w:trPr>
        <w:tc>
          <w:tcPr>
            <w:tcW w:w="2860" w:type="dxa"/>
            <w:noWrap/>
            <w:hideMark/>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landing flaps</w:t>
            </w:r>
          </w:p>
        </w:tc>
        <w:tc>
          <w:tcPr>
            <w:tcW w:w="1053"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0.0784</w:t>
            </w:r>
          </w:p>
        </w:tc>
        <w:tc>
          <w:tcPr>
            <w:tcW w:w="96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8.83</w:t>
            </w:r>
          </w:p>
        </w:tc>
        <w:tc>
          <w:tcPr>
            <w:tcW w:w="96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0.75</w:t>
            </w:r>
          </w:p>
        </w:tc>
        <w:tc>
          <w:tcPr>
            <w:tcW w:w="1053"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0.358223</w:t>
            </w:r>
          </w:p>
        </w:tc>
        <w:tc>
          <w:tcPr>
            <w:tcW w:w="1022"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2.73</w:t>
            </w:r>
          </w:p>
        </w:tc>
        <w:tc>
          <w:tcPr>
            <w:tcW w:w="1053"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0.436623</w:t>
            </w:r>
          </w:p>
        </w:tc>
      </w:tr>
      <w:tr w:rsidR="00A968B4" w:rsidRPr="00A968B4" w:rsidTr="00CD3062">
        <w:trPr>
          <w:trHeight w:val="300"/>
        </w:trPr>
        <w:tc>
          <w:tcPr>
            <w:tcW w:w="2860" w:type="dxa"/>
            <w:noWrap/>
            <w:hideMark/>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gear down</w:t>
            </w:r>
          </w:p>
        </w:tc>
        <w:tc>
          <w:tcPr>
            <w:tcW w:w="1053"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0.015</w:t>
            </w:r>
          </w:p>
        </w:tc>
        <w:tc>
          <w:tcPr>
            <w:tcW w:w="96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8.83</w:t>
            </w:r>
          </w:p>
        </w:tc>
        <w:tc>
          <w:tcPr>
            <w:tcW w:w="96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w:t>
            </w:r>
          </w:p>
        </w:tc>
        <w:tc>
          <w:tcPr>
            <w:tcW w:w="1053" w:type="dxa"/>
            <w:noWrap/>
            <w:hideMark/>
          </w:tcPr>
          <w:p w:rsidR="003C1A0D" w:rsidRPr="00A968B4" w:rsidRDefault="003C1A0D" w:rsidP="00CD3062">
            <w:pPr>
              <w:ind w:firstLine="0"/>
              <w:jc w:val="cente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w:t>
            </w:r>
          </w:p>
        </w:tc>
        <w:tc>
          <w:tcPr>
            <w:tcW w:w="1022" w:type="dxa"/>
            <w:noWrap/>
            <w:hideMark/>
          </w:tcPr>
          <w:p w:rsidR="003C1A0D" w:rsidRPr="00A968B4" w:rsidRDefault="003C1A0D" w:rsidP="00CD3062">
            <w:pPr>
              <w:ind w:firstLine="0"/>
              <w:jc w:val="cente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w:t>
            </w:r>
          </w:p>
        </w:tc>
        <w:tc>
          <w:tcPr>
            <w:tcW w:w="1053" w:type="dxa"/>
            <w:noWrap/>
            <w:hideMark/>
          </w:tcPr>
          <w:p w:rsidR="003C1A0D" w:rsidRPr="00A968B4" w:rsidRDefault="003C1A0D" w:rsidP="00CD3062">
            <w:pPr>
              <w:ind w:firstLine="0"/>
              <w:jc w:val="cente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w:t>
            </w:r>
          </w:p>
        </w:tc>
      </w:tr>
    </w:tbl>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lastRenderedPageBreak/>
        <w:tab/>
        <w:t xml:space="preserve">These values can be used to calculate the thrust loading at takeoff that meets FAR 25 specifications. The following FAR specifications are for a takeoff climb.    For FAR 25.111 (OEI), the configuration consists of gears up, takeoff flaps, ground effects, CGR&gt;0.012 and </w:t>
      </w:r>
      <m:oMath>
        <m:r>
          <w:rPr>
            <w:rFonts w:ascii="Cambria Math" w:hAnsi="Cambria Math" w:cs="Times New Roman"/>
          </w:rPr>
          <m:t>1.2</m:t>
        </m:r>
        <m:sSub>
          <m:sSubPr>
            <m:ctrlPr>
              <w:rPr>
                <w:rFonts w:ascii="Cambria Math" w:hAnsi="Cambria Math" w:cs="Times New Roman"/>
                <w:i/>
              </w:rPr>
            </m:ctrlPr>
          </m:sSubPr>
          <m:e>
            <m:r>
              <w:rPr>
                <w:rFonts w:ascii="Cambria Math" w:hAnsi="Cambria Math" w:cs="Times New Roman"/>
              </w:rPr>
              <m:t>V</m:t>
            </m:r>
          </m:e>
          <m:sub>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to</m:t>
                </m:r>
              </m:sub>
            </m:sSub>
          </m:sub>
        </m:sSub>
      </m:oMath>
      <w:r w:rsidRPr="00A968B4">
        <w:rPr>
          <w:rFonts w:ascii="Times New Roman" w:hAnsi="Times New Roman" w:cs="Times New Roman"/>
        </w:rPr>
        <w:t xml:space="preserve">.  For FAR 25.121 (OEI), the configuration consists of gears down, takeoff flaps, ground effects, CGR&gt;0, and the speed ranging between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LOF</m:t>
            </m:r>
          </m:sub>
        </m:sSub>
      </m:oMath>
      <w:r w:rsidRPr="00A968B4">
        <w:rPr>
          <w:rFonts w:ascii="Times New Roman" w:hAnsi="Times New Roman" w:cs="Times New Roman"/>
        </w:rPr>
        <w:t xml:space="preserve"> and </w:t>
      </w:r>
      <m:oMath>
        <m:r>
          <w:rPr>
            <w:rFonts w:ascii="Cambria Math" w:hAnsi="Cambria Math" w:cs="Times New Roman"/>
          </w:rPr>
          <m:t>1.2</m:t>
        </m:r>
        <m:sSub>
          <m:sSubPr>
            <m:ctrlPr>
              <w:rPr>
                <w:rFonts w:ascii="Cambria Math" w:hAnsi="Cambria Math" w:cs="Times New Roman"/>
                <w:i/>
              </w:rPr>
            </m:ctrlPr>
          </m:sSubPr>
          <m:e>
            <m:r>
              <w:rPr>
                <w:rFonts w:ascii="Cambria Math" w:hAnsi="Cambria Math" w:cs="Times New Roman"/>
              </w:rPr>
              <m:t>V</m:t>
            </m:r>
          </m:e>
          <m:sub>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to</m:t>
                </m:r>
              </m:sub>
            </m:sSub>
          </m:sub>
        </m:sSub>
      </m:oMath>
      <w:r w:rsidRPr="00A968B4">
        <w:rPr>
          <w:rFonts w:ascii="Times New Roman" w:hAnsi="Times New Roman" w:cs="Times New Roman"/>
        </w:rPr>
        <w:t xml:space="preserve">.  For FAR 25.121 (OEI), the configuration consists of gear up, takeoff flaps, no ground effects, and speed at </w:t>
      </w:r>
      <m:oMath>
        <m:r>
          <w:rPr>
            <w:rFonts w:ascii="Cambria Math" w:hAnsi="Cambria Math" w:cs="Times New Roman"/>
          </w:rPr>
          <m:t>1.2</m:t>
        </m:r>
        <m:sSub>
          <m:sSubPr>
            <m:ctrlPr>
              <w:rPr>
                <w:rFonts w:ascii="Cambria Math" w:hAnsi="Cambria Math" w:cs="Times New Roman"/>
                <w:i/>
              </w:rPr>
            </m:ctrlPr>
          </m:sSubPr>
          <m:e>
            <m:r>
              <w:rPr>
                <w:rFonts w:ascii="Cambria Math" w:hAnsi="Cambria Math" w:cs="Times New Roman"/>
              </w:rPr>
              <m:t>V</m:t>
            </m:r>
          </m:e>
          <m:sub>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to</m:t>
                </m:r>
              </m:sub>
            </m:sSub>
          </m:sub>
        </m:sSub>
      </m:oMath>
      <w:r w:rsidRPr="00A968B4">
        <w:rPr>
          <w:rFonts w:ascii="Times New Roman" w:hAnsi="Times New Roman" w:cs="Times New Roman"/>
        </w:rPr>
        <w:t xml:space="preserve">.  For FAR 121 (OEI), the configuration consists of gears up, flaps up, maximum continuous thrust on remaining engines, CGR&gt;0.012, and speed at </w:t>
      </w:r>
      <m:oMath>
        <m:r>
          <w:rPr>
            <w:rFonts w:ascii="Cambria Math" w:hAnsi="Cambria Math" w:cs="Times New Roman"/>
          </w:rPr>
          <m:t>1.2</m:t>
        </m:r>
        <m:sSub>
          <m:sSubPr>
            <m:ctrlPr>
              <w:rPr>
                <w:rFonts w:ascii="Cambria Math" w:hAnsi="Cambria Math" w:cs="Times New Roman"/>
                <w:i/>
              </w:rPr>
            </m:ctrlPr>
          </m:sSubPr>
          <m:e>
            <m:r>
              <w:rPr>
                <w:rFonts w:ascii="Cambria Math" w:hAnsi="Cambria Math" w:cs="Times New Roman"/>
              </w:rPr>
              <m:t>5V</m:t>
            </m:r>
          </m:e>
          <m:sub>
            <m:r>
              <w:rPr>
                <w:rFonts w:ascii="Cambria Math" w:hAnsi="Cambria Math" w:cs="Times New Roman"/>
              </w:rPr>
              <m:t>S</m:t>
            </m:r>
          </m:sub>
        </m:sSub>
      </m:oMath>
      <w:r w:rsidRPr="00A968B4">
        <w:rPr>
          <w:rFonts w:ascii="Times New Roman" w:hAnsi="Times New Roman" w:cs="Times New Roman"/>
        </w:rPr>
        <w:t xml:space="preserve"> </w:t>
      </w:r>
      <w:sdt>
        <w:sdtPr>
          <w:rPr>
            <w:rFonts w:ascii="Times New Roman" w:hAnsi="Times New Roman" w:cs="Times New Roman"/>
          </w:rPr>
          <w:id w:val="-233087865"/>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1: Preliminary Sizing of Airplanes, 2017)</w:t>
          </w:r>
          <w:r w:rsidRPr="00A968B4">
            <w:rPr>
              <w:rFonts w:ascii="Times New Roman" w:hAnsi="Times New Roman" w:cs="Times New Roman"/>
            </w:rPr>
            <w:fldChar w:fldCharType="end"/>
          </w:r>
        </w:sdtContent>
      </w:sdt>
      <w:r w:rsidRPr="00A968B4">
        <w:rPr>
          <w:rFonts w:ascii="Times New Roman" w:hAnsi="Times New Roman" w:cs="Times New Roman"/>
        </w:rPr>
        <w:t xml:space="preserve">. </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tab/>
        <w:t xml:space="preserve">In the event of a necessary landing climb from a balked landing, there are two FAR specifications to meet.  FAR 25.119 (AEO) requires CGR&gt;0.032, and a configuration of gears down, landing flaps, takeoff thrust on all engines, maximum design landing weight, and </w:t>
      </w:r>
      <m:oMath>
        <m:r>
          <w:rPr>
            <w:rFonts w:ascii="Cambria Math" w:hAnsi="Cambria Math" w:cs="Times New Roman"/>
          </w:rPr>
          <m:t>1.3</m:t>
        </m:r>
        <m:sSub>
          <m:sSubPr>
            <m:ctrlPr>
              <w:rPr>
                <w:rFonts w:ascii="Cambria Math" w:hAnsi="Cambria Math" w:cs="Times New Roman"/>
                <w:i/>
              </w:rPr>
            </m:ctrlPr>
          </m:sSubPr>
          <m:e>
            <m:r>
              <w:rPr>
                <w:rFonts w:ascii="Cambria Math" w:hAnsi="Cambria Math" w:cs="Times New Roman"/>
              </w:rPr>
              <m:t>V</m:t>
            </m:r>
          </m:e>
          <m:sub>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L</m:t>
                </m:r>
              </m:sub>
            </m:sSub>
          </m:sub>
        </m:sSub>
        <m:r>
          <w:rPr>
            <w:rFonts w:ascii="Cambria Math" w:hAnsi="Cambria Math" w:cs="Times New Roman"/>
          </w:rPr>
          <m:t xml:space="preserve">.  </m:t>
        </m:r>
      </m:oMath>
      <w:r w:rsidRPr="00A968B4">
        <w:rPr>
          <w:rFonts w:ascii="Times New Roman" w:hAnsi="Times New Roman" w:cs="Times New Roman"/>
        </w:rPr>
        <w:t xml:space="preserve">FAR 25.121 (OEI) requires CGR&gt;0.021, and a configuration of gears down, approach flaps, takeoff thrust on remaining engines, and </w:t>
      </w:r>
      <m:oMath>
        <m:r>
          <w:rPr>
            <w:rFonts w:ascii="Cambria Math" w:hAnsi="Cambria Math" w:cs="Times New Roman"/>
          </w:rPr>
          <m:t>1.5</m:t>
        </m:r>
        <m:sSub>
          <m:sSubPr>
            <m:ctrlPr>
              <w:rPr>
                <w:rFonts w:ascii="Cambria Math" w:hAnsi="Cambria Math" w:cs="Times New Roman"/>
                <w:i/>
              </w:rPr>
            </m:ctrlPr>
          </m:sSubPr>
          <m:e>
            <m:r>
              <w:rPr>
                <w:rFonts w:ascii="Cambria Math" w:hAnsi="Cambria Math" w:cs="Times New Roman"/>
              </w:rPr>
              <m:t>V</m:t>
            </m:r>
          </m:e>
          <m:sub>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A</m:t>
                </m:r>
              </m:sub>
            </m:sSub>
            <m:r>
              <w:rPr>
                <w:rFonts w:ascii="Cambria Math" w:hAnsi="Cambria Math" w:cs="Times New Roman"/>
              </w:rPr>
              <m:t xml:space="preserve"> .</m:t>
            </m:r>
          </m:sub>
        </m:sSub>
      </m:oMath>
      <w:sdt>
        <w:sdtPr>
          <w:rPr>
            <w:rFonts w:ascii="Times New Roman" w:hAnsi="Times New Roman" w:cs="Times New Roman"/>
            <w:i/>
          </w:rPr>
          <w:id w:val="1096133429"/>
          <w:citation/>
        </w:sdtPr>
        <w:sdtEndPr/>
        <w:sdtContent>
          <m:oMath>
            <m:r>
              <w:rPr>
                <w:rFonts w:ascii="Cambria Math" w:hAnsi="Cambria Math" w:cs="Times New Roman"/>
                <w:i/>
              </w:rPr>
              <w:fldChar w:fldCharType="begin"/>
            </m:r>
          </m:oMath>
          <w:r w:rsidRPr="00A968B4">
            <w:rPr>
              <w:rFonts w:ascii="Times New Roman" w:hAnsi="Times New Roman" w:cs="Times New Roman"/>
            </w:rPr>
            <w:instrText xml:space="preserve"> CITATION Ros17 \l 1033 </w:instrText>
          </w:r>
          <m:oMath>
            <m:r>
              <w:rPr>
                <w:rFonts w:ascii="Cambria Math" w:hAnsi="Cambria Math" w:cs="Times New Roman"/>
                <w:i/>
              </w:rPr>
              <w:fldChar w:fldCharType="separate"/>
            </m:r>
          </m:oMath>
          <w:r w:rsidR="00BB4BC6" w:rsidRPr="00A968B4">
            <w:rPr>
              <w:rFonts w:ascii="Times New Roman" w:hAnsi="Times New Roman" w:cs="Times New Roman"/>
              <w:noProof/>
            </w:rPr>
            <w:t xml:space="preserve"> (Roskam, Airplane Design Part 1: Preliminary Sizing of Airplanes, 2017)</w:t>
          </w:r>
          <m:oMath>
            <m:r>
              <w:rPr>
                <w:rFonts w:ascii="Cambria Math" w:hAnsi="Cambria Math" w:cs="Times New Roman"/>
                <w:i/>
              </w:rPr>
              <w:fldChar w:fldCharType="end"/>
            </m:r>
          </m:oMath>
        </w:sdtContent>
      </w:sdt>
      <w:r w:rsidRPr="00A968B4">
        <w:rPr>
          <w:rFonts w:ascii="Times New Roman" w:hAnsi="Times New Roman" w:cs="Times New Roman"/>
        </w:rPr>
        <w:t xml:space="preserve">  A summary of these results is presented in the tables below.  </w:t>
      </w:r>
    </w:p>
    <w:p w:rsidR="003C1A0D" w:rsidRPr="00A968B4" w:rsidRDefault="003C1A0D" w:rsidP="003C1A0D">
      <w:pPr>
        <w:pStyle w:val="Caption"/>
        <w:rPr>
          <w:rFonts w:ascii="Times New Roman" w:hAnsi="Times New Roman" w:cs="Times New Roman"/>
          <w:i w:val="0"/>
          <w:color w:val="auto"/>
        </w:rPr>
      </w:pPr>
      <w:bookmarkStart w:id="232" w:name="_Toc510994815"/>
      <w:r w:rsidRPr="00A968B4">
        <w:rPr>
          <w:rFonts w:ascii="Times New Roman" w:hAnsi="Times New Roman" w:cs="Times New Roman"/>
          <w:i w:val="0"/>
          <w:color w:val="auto"/>
        </w:rPr>
        <w:t xml:space="preserve">Table </w:t>
      </w:r>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SEQ Table \* ARABIC </w:instrText>
      </w:r>
      <w:r w:rsidRPr="00A968B4">
        <w:rPr>
          <w:rFonts w:ascii="Times New Roman" w:hAnsi="Times New Roman" w:cs="Times New Roman"/>
          <w:i w:val="0"/>
          <w:color w:val="auto"/>
        </w:rPr>
        <w:fldChar w:fldCharType="separate"/>
      </w:r>
      <w:r w:rsidR="00C55883" w:rsidRPr="00A968B4">
        <w:rPr>
          <w:rFonts w:ascii="Times New Roman" w:hAnsi="Times New Roman" w:cs="Times New Roman"/>
          <w:i w:val="0"/>
          <w:noProof/>
          <w:color w:val="auto"/>
        </w:rPr>
        <w:t>21</w:t>
      </w:r>
      <w:r w:rsidRPr="00A968B4">
        <w:rPr>
          <w:rFonts w:ascii="Times New Roman" w:hAnsi="Times New Roman" w:cs="Times New Roman"/>
          <w:i w:val="0"/>
          <w:color w:val="auto"/>
        </w:rPr>
        <w:fldChar w:fldCharType="end"/>
      </w:r>
      <w:r w:rsidRPr="00A968B4">
        <w:rPr>
          <w:rFonts w:ascii="Times New Roman" w:hAnsi="Times New Roman" w:cs="Times New Roman"/>
          <w:i w:val="0"/>
          <w:color w:val="auto"/>
        </w:rPr>
        <w:t xml:space="preserve">. FAR 25.111 (gears down, TO flaps, with additional T/W calculated for </w:t>
      </w:r>
      <w:r w:rsidRPr="00A968B4">
        <w:rPr>
          <w:rFonts w:ascii="Times New Roman" w:eastAsia="Times New Roman" w:hAnsi="Times New Roman" w:cs="Times New Roman"/>
          <w:color w:val="auto"/>
          <w:kern w:val="0"/>
          <w:szCs w:val="22"/>
          <w:lang w:eastAsia="en-US"/>
        </w:rPr>
        <w:t>50ºC</w:t>
      </w:r>
      <w:r w:rsidRPr="00A968B4">
        <w:rPr>
          <w:rFonts w:ascii="Times New Roman" w:hAnsi="Times New Roman" w:cs="Times New Roman"/>
          <w:i w:val="0"/>
          <w:color w:val="auto"/>
        </w:rPr>
        <w:t xml:space="preserve"> increase)</w:t>
      </w:r>
      <w:bookmarkEnd w:id="232"/>
    </w:p>
    <w:tbl>
      <w:tblPr>
        <w:tblStyle w:val="TableGrid"/>
        <w:tblW w:w="3913" w:type="dxa"/>
        <w:tblLook w:val="04A0" w:firstRow="1" w:lastRow="0" w:firstColumn="1" w:lastColumn="0" w:noHBand="0" w:noVBand="1"/>
      </w:tblPr>
      <w:tblGrid>
        <w:gridCol w:w="2860"/>
        <w:gridCol w:w="1053"/>
      </w:tblGrid>
      <w:tr w:rsidR="00A968B4" w:rsidRPr="00A968B4" w:rsidTr="00CD3062">
        <w:trPr>
          <w:trHeight w:val="300"/>
        </w:trPr>
        <w:tc>
          <w:tcPr>
            <w:tcW w:w="2860" w:type="dxa"/>
            <w:noWrap/>
            <w:hideMark/>
          </w:tcPr>
          <w:p w:rsidR="003C1A0D" w:rsidRPr="00A968B4" w:rsidRDefault="008046B5" w:rsidP="00CD3062">
            <w:pPr>
              <w:ind w:firstLine="0"/>
              <w:rPr>
                <w:rFonts w:ascii="Times New Roman" w:eastAsia="Times New Roman" w:hAnsi="Times New Roman" w:cs="Times New Roman"/>
                <w:kern w:val="0"/>
                <w:sz w:val="22"/>
                <w:szCs w:val="22"/>
                <w:lang w:eastAsia="en-US"/>
              </w:rPr>
            </w:p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L</m:t>
                  </m:r>
                </m:sub>
              </m:sSub>
            </m:oMath>
            <w:r w:rsidR="003C1A0D" w:rsidRPr="00A968B4">
              <w:rPr>
                <w:rFonts w:ascii="Times New Roman" w:eastAsia="Times New Roman" w:hAnsi="Times New Roman" w:cs="Times New Roman"/>
                <w:kern w:val="0"/>
                <w:sz w:val="22"/>
                <w:szCs w:val="22"/>
                <w:lang w:eastAsia="en-US"/>
              </w:rPr>
              <w:t xml:space="preserve"> modified</w:t>
            </w:r>
          </w:p>
        </w:tc>
        <w:tc>
          <w:tcPr>
            <w:tcW w:w="1053"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1.215278</w:t>
            </w:r>
          </w:p>
        </w:tc>
      </w:tr>
      <w:tr w:rsidR="00A968B4" w:rsidRPr="00A968B4" w:rsidTr="00CD3062">
        <w:trPr>
          <w:trHeight w:val="300"/>
        </w:trPr>
        <w:tc>
          <w:tcPr>
            <w:tcW w:w="2860" w:type="dxa"/>
            <w:noWrap/>
            <w:hideMark/>
          </w:tcPr>
          <w:p w:rsidR="003C1A0D" w:rsidRPr="00A968B4" w:rsidRDefault="008046B5" w:rsidP="00CD3062">
            <w:pPr>
              <w:ind w:firstLine="0"/>
              <w:rPr>
                <w:rFonts w:ascii="Times New Roman" w:eastAsia="Times New Roman" w:hAnsi="Times New Roman" w:cs="Times New Roman"/>
                <w:kern w:val="0"/>
                <w:sz w:val="22"/>
                <w:szCs w:val="22"/>
                <w:lang w:eastAsia="en-US"/>
              </w:rPr>
            </w:pPr>
            <m:oMathPara>
              <m:oMathParaPr>
                <m:jc m:val="left"/>
              </m:oMathPara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D</m:t>
                    </m:r>
                  </m:sub>
                </m:sSub>
              </m:oMath>
            </m:oMathPara>
          </w:p>
        </w:tc>
        <w:tc>
          <w:tcPr>
            <w:tcW w:w="1053"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0.09995</w:t>
            </w:r>
          </w:p>
        </w:tc>
      </w:tr>
      <w:tr w:rsidR="00A968B4" w:rsidRPr="00A968B4" w:rsidTr="00CD3062">
        <w:trPr>
          <w:trHeight w:val="300"/>
        </w:trPr>
        <w:tc>
          <w:tcPr>
            <w:tcW w:w="2860" w:type="dxa"/>
            <w:noWrap/>
            <w:hideMark/>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L/D</w:t>
            </w:r>
          </w:p>
        </w:tc>
        <w:tc>
          <w:tcPr>
            <w:tcW w:w="1053"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17.50869</w:t>
            </w:r>
          </w:p>
        </w:tc>
      </w:tr>
      <w:tr w:rsidR="00A968B4" w:rsidRPr="00A968B4" w:rsidTr="00CD3062">
        <w:trPr>
          <w:trHeight w:val="300"/>
        </w:trPr>
        <w:tc>
          <w:tcPr>
            <w:tcW w:w="2860" w:type="dxa"/>
            <w:noWrap/>
            <w:hideMark/>
          </w:tcPr>
          <w:p w:rsidR="003C1A0D" w:rsidRPr="00A968B4" w:rsidRDefault="003C1A0D" w:rsidP="00CD3062">
            <w:pPr>
              <w:ind w:firstLine="0"/>
              <w:rPr>
                <w:rFonts w:ascii="Times New Roman" w:eastAsia="Times New Roman" w:hAnsi="Times New Roman" w:cs="Times New Roman"/>
                <w:kern w:val="0"/>
                <w:sz w:val="22"/>
                <w:szCs w:val="22"/>
                <w:vertAlign w:val="subscript"/>
                <w:lang w:eastAsia="en-US"/>
              </w:rPr>
            </w:pPr>
            <w:r w:rsidRPr="00A968B4">
              <w:rPr>
                <w:rFonts w:ascii="Times New Roman" w:eastAsia="Times New Roman" w:hAnsi="Times New Roman" w:cs="Times New Roman"/>
                <w:kern w:val="0"/>
                <w:sz w:val="22"/>
                <w:szCs w:val="22"/>
                <w:lang w:eastAsia="en-US"/>
              </w:rPr>
              <w:t>T/W</w:t>
            </w:r>
            <w:r w:rsidRPr="00A968B4">
              <w:rPr>
                <w:rFonts w:ascii="Times New Roman" w:eastAsia="Times New Roman" w:hAnsi="Times New Roman" w:cs="Times New Roman"/>
                <w:kern w:val="0"/>
                <w:sz w:val="22"/>
                <w:szCs w:val="22"/>
                <w:vertAlign w:val="subscript"/>
                <w:lang w:eastAsia="en-US"/>
              </w:rPr>
              <w:t>to</w:t>
            </w:r>
          </w:p>
        </w:tc>
        <w:tc>
          <w:tcPr>
            <w:tcW w:w="1053"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0.138229</w:t>
            </w:r>
          </w:p>
        </w:tc>
      </w:tr>
      <w:tr w:rsidR="003C1A0D" w:rsidRPr="00A968B4" w:rsidTr="00CD3062">
        <w:trPr>
          <w:trHeight w:val="300"/>
        </w:trPr>
        <w:tc>
          <w:tcPr>
            <w:tcW w:w="2860" w:type="dxa"/>
            <w:noWrap/>
            <w:hideMark/>
          </w:tcPr>
          <w:p w:rsidR="003C1A0D" w:rsidRPr="00A968B4" w:rsidRDefault="003C1A0D" w:rsidP="00CD3062">
            <w:pPr>
              <w:ind w:hanging="23"/>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T/W</w:t>
            </w:r>
            <w:r w:rsidRPr="00A968B4">
              <w:rPr>
                <w:rFonts w:ascii="Times New Roman" w:eastAsia="Times New Roman" w:hAnsi="Times New Roman" w:cs="Times New Roman"/>
                <w:kern w:val="0"/>
                <w:sz w:val="22"/>
                <w:szCs w:val="22"/>
                <w:vertAlign w:val="subscript"/>
                <w:lang w:eastAsia="en-US"/>
              </w:rPr>
              <w:t>to</w:t>
            </w:r>
            <w:r w:rsidRPr="00A968B4">
              <w:rPr>
                <w:rFonts w:ascii="Times New Roman" w:eastAsia="Times New Roman" w:hAnsi="Times New Roman" w:cs="Times New Roman"/>
                <w:kern w:val="0"/>
                <w:sz w:val="22"/>
                <w:szCs w:val="22"/>
                <w:lang w:eastAsia="en-US"/>
              </w:rPr>
              <w:t xml:space="preserve"> (Modified for +50ºC)</w:t>
            </w:r>
          </w:p>
        </w:tc>
        <w:tc>
          <w:tcPr>
            <w:tcW w:w="1053"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0.172786</w:t>
            </w:r>
          </w:p>
        </w:tc>
      </w:tr>
    </w:tbl>
    <w:p w:rsidR="003C1A0D" w:rsidRPr="00A968B4" w:rsidRDefault="003C1A0D" w:rsidP="003C1A0D">
      <w:pPr>
        <w:pStyle w:val="Caption"/>
        <w:rPr>
          <w:rFonts w:ascii="Times New Roman" w:hAnsi="Times New Roman" w:cs="Times New Roman"/>
          <w:i w:val="0"/>
          <w:iCs w:val="0"/>
          <w:color w:val="auto"/>
          <w:sz w:val="24"/>
          <w:szCs w:val="24"/>
        </w:rPr>
      </w:pPr>
    </w:p>
    <w:p w:rsidR="003C1A0D" w:rsidRPr="00A968B4" w:rsidRDefault="003C1A0D" w:rsidP="003C1A0D">
      <w:pPr>
        <w:pStyle w:val="Caption"/>
        <w:rPr>
          <w:rFonts w:ascii="Times New Roman" w:hAnsi="Times New Roman" w:cs="Times New Roman"/>
          <w:i w:val="0"/>
          <w:color w:val="auto"/>
        </w:rPr>
      </w:pPr>
      <w:bookmarkStart w:id="233" w:name="_Toc510994816"/>
      <w:r w:rsidRPr="00A968B4">
        <w:rPr>
          <w:rFonts w:ascii="Times New Roman" w:hAnsi="Times New Roman" w:cs="Times New Roman"/>
          <w:i w:val="0"/>
          <w:color w:val="auto"/>
        </w:rPr>
        <w:t xml:space="preserve">Table </w:t>
      </w:r>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SEQ Table \* ARABIC </w:instrText>
      </w:r>
      <w:r w:rsidRPr="00A968B4">
        <w:rPr>
          <w:rFonts w:ascii="Times New Roman" w:hAnsi="Times New Roman" w:cs="Times New Roman"/>
          <w:i w:val="0"/>
          <w:color w:val="auto"/>
        </w:rPr>
        <w:fldChar w:fldCharType="separate"/>
      </w:r>
      <w:r w:rsidR="00C55883" w:rsidRPr="00A968B4">
        <w:rPr>
          <w:rFonts w:ascii="Times New Roman" w:hAnsi="Times New Roman" w:cs="Times New Roman"/>
          <w:i w:val="0"/>
          <w:noProof/>
          <w:color w:val="auto"/>
        </w:rPr>
        <w:t>22</w:t>
      </w:r>
      <w:r w:rsidRPr="00A968B4">
        <w:rPr>
          <w:rFonts w:ascii="Times New Roman" w:hAnsi="Times New Roman" w:cs="Times New Roman"/>
          <w:i w:val="0"/>
          <w:color w:val="auto"/>
        </w:rPr>
        <w:fldChar w:fldCharType="end"/>
      </w:r>
      <w:r w:rsidRPr="00A968B4">
        <w:rPr>
          <w:rFonts w:ascii="Times New Roman" w:hAnsi="Times New Roman" w:cs="Times New Roman"/>
          <w:i w:val="0"/>
          <w:color w:val="auto"/>
        </w:rPr>
        <w:t xml:space="preserve">. FAR 25.121 (gears down, TO flaps, with additional T/W calculated for </w:t>
      </w:r>
      <w:r w:rsidRPr="00A968B4">
        <w:rPr>
          <w:rFonts w:ascii="Times New Roman" w:eastAsia="Times New Roman" w:hAnsi="Times New Roman" w:cs="Times New Roman"/>
          <w:color w:val="auto"/>
          <w:kern w:val="0"/>
          <w:szCs w:val="22"/>
          <w:lang w:eastAsia="en-US"/>
        </w:rPr>
        <w:t>50ºC</w:t>
      </w:r>
      <w:r w:rsidRPr="00A968B4">
        <w:rPr>
          <w:rFonts w:ascii="Times New Roman" w:hAnsi="Times New Roman" w:cs="Times New Roman"/>
          <w:i w:val="0"/>
          <w:color w:val="auto"/>
        </w:rPr>
        <w:t xml:space="preserve"> increase)</w:t>
      </w:r>
      <w:bookmarkEnd w:id="233"/>
    </w:p>
    <w:tbl>
      <w:tblPr>
        <w:tblStyle w:val="TableGrid"/>
        <w:tblpPr w:leftFromText="180" w:rightFromText="180" w:vertAnchor="text" w:tblpY="1"/>
        <w:tblOverlap w:val="never"/>
        <w:tblW w:w="4364" w:type="dxa"/>
        <w:tblLook w:val="04A0" w:firstRow="1" w:lastRow="0" w:firstColumn="1" w:lastColumn="0" w:noHBand="0" w:noVBand="1"/>
      </w:tblPr>
      <w:tblGrid>
        <w:gridCol w:w="2875"/>
        <w:gridCol w:w="1489"/>
      </w:tblGrid>
      <w:tr w:rsidR="00A968B4" w:rsidRPr="00A968B4" w:rsidTr="00CD3062">
        <w:trPr>
          <w:trHeight w:val="300"/>
        </w:trPr>
        <w:tc>
          <w:tcPr>
            <w:tcW w:w="2875" w:type="dxa"/>
            <w:noWrap/>
            <w:hideMark/>
          </w:tcPr>
          <w:p w:rsidR="003C1A0D" w:rsidRPr="00A968B4" w:rsidRDefault="008046B5" w:rsidP="00CD3062">
            <w:pPr>
              <w:ind w:firstLine="0"/>
              <w:rPr>
                <w:rFonts w:ascii="Times New Roman" w:eastAsia="Times New Roman" w:hAnsi="Times New Roman" w:cs="Times New Roman"/>
                <w:kern w:val="0"/>
                <w:sz w:val="22"/>
                <w:szCs w:val="22"/>
                <w:lang w:eastAsia="en-US"/>
              </w:rPr>
            </w:pPr>
            <m:oMath>
              <m:sSub>
                <m:sSubPr>
                  <m:ctrlPr>
                    <w:rPr>
                      <w:rFonts w:ascii="Cambria Math" w:eastAsia="Times New Roman" w:hAnsi="Cambria Math" w:cs="Times New Roman"/>
                      <w:i/>
                      <w:kern w:val="0"/>
                      <w:sz w:val="22"/>
                      <w:szCs w:val="22"/>
                      <w:lang w:eastAsia="en-US"/>
                    </w:rPr>
                  </m:ctrlPr>
                </m:sSubPr>
                <m:e>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L</m:t>
                      </m:r>
                    </m:sub>
                  </m:sSub>
                </m:e>
                <m:sub>
                  <m:r>
                    <w:rPr>
                      <w:rFonts w:ascii="Cambria Math" w:eastAsia="Times New Roman" w:hAnsi="Cambria Math" w:cs="Times New Roman"/>
                      <w:kern w:val="0"/>
                      <w:sz w:val="22"/>
                      <w:szCs w:val="22"/>
                      <w:lang w:eastAsia="en-US"/>
                    </w:rPr>
                    <m:t>LOF</m:t>
                  </m:r>
                </m:sub>
              </m:sSub>
            </m:oMath>
            <w:r w:rsidR="003C1A0D" w:rsidRPr="00A968B4">
              <w:rPr>
                <w:rFonts w:ascii="Times New Roman" w:eastAsia="Times New Roman" w:hAnsi="Times New Roman" w:cs="Times New Roman"/>
                <w:kern w:val="0"/>
                <w:sz w:val="22"/>
                <w:szCs w:val="22"/>
                <w:lang w:eastAsia="en-US"/>
              </w:rPr>
              <w:t xml:space="preserve"> (V=1.1</w:t>
            </w: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V</m:t>
                  </m:r>
                </m:e>
                <m:sub>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S</m:t>
                      </m:r>
                    </m:e>
                    <m:sub>
                      <m:r>
                        <w:rPr>
                          <w:rFonts w:ascii="Cambria Math" w:eastAsia="Times New Roman" w:hAnsi="Cambria Math" w:cs="Times New Roman"/>
                          <w:kern w:val="0"/>
                          <w:sz w:val="22"/>
                          <w:szCs w:val="22"/>
                          <w:lang w:eastAsia="en-US"/>
                        </w:rPr>
                        <m:t>TO</m:t>
                      </m:r>
                    </m:sub>
                  </m:sSub>
                </m:sub>
              </m:sSub>
            </m:oMath>
            <w:r w:rsidR="003C1A0D" w:rsidRPr="00A968B4">
              <w:rPr>
                <w:rFonts w:ascii="Times New Roman" w:eastAsia="Times New Roman" w:hAnsi="Times New Roman" w:cs="Times New Roman"/>
                <w:kern w:val="0"/>
                <w:sz w:val="22"/>
                <w:szCs w:val="22"/>
                <w:lang w:eastAsia="en-US"/>
              </w:rPr>
              <w:t>)</w:t>
            </w:r>
          </w:p>
        </w:tc>
        <w:tc>
          <w:tcPr>
            <w:tcW w:w="1489"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1.446281</w:t>
            </w:r>
          </w:p>
        </w:tc>
      </w:tr>
      <w:tr w:rsidR="00A968B4" w:rsidRPr="00A968B4" w:rsidTr="00CD3062">
        <w:trPr>
          <w:trHeight w:val="300"/>
        </w:trPr>
        <w:tc>
          <w:tcPr>
            <w:tcW w:w="2875" w:type="dxa"/>
            <w:noWrap/>
            <w:hideMark/>
          </w:tcPr>
          <w:p w:rsidR="003C1A0D" w:rsidRPr="00A968B4" w:rsidRDefault="008046B5" w:rsidP="00CD3062">
            <w:pPr>
              <w:ind w:firstLine="0"/>
              <w:rPr>
                <w:rFonts w:ascii="Times New Roman" w:eastAsia="Times New Roman" w:hAnsi="Times New Roman" w:cs="Times New Roman"/>
                <w:kern w:val="0"/>
                <w:sz w:val="22"/>
                <w:szCs w:val="22"/>
                <w:lang w:eastAsia="en-US"/>
              </w:rPr>
            </w:pPr>
            <m:oMathPara>
              <m:oMathParaPr>
                <m:jc m:val="left"/>
              </m:oMathPara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D</m:t>
                    </m:r>
                  </m:sub>
                </m:sSub>
              </m:oMath>
            </m:oMathPara>
          </w:p>
        </w:tc>
        <w:tc>
          <w:tcPr>
            <w:tcW w:w="1489"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0.127655</w:t>
            </w:r>
          </w:p>
        </w:tc>
      </w:tr>
      <w:tr w:rsidR="00A968B4" w:rsidRPr="00A968B4" w:rsidTr="00CD3062">
        <w:trPr>
          <w:trHeight w:val="300"/>
        </w:trPr>
        <w:tc>
          <w:tcPr>
            <w:tcW w:w="2875" w:type="dxa"/>
            <w:noWrap/>
            <w:hideMark/>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L/D</w:t>
            </w:r>
          </w:p>
        </w:tc>
        <w:tc>
          <w:tcPr>
            <w:tcW w:w="1489"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11.3296</w:t>
            </w:r>
          </w:p>
        </w:tc>
      </w:tr>
      <w:tr w:rsidR="00A968B4" w:rsidRPr="00A968B4" w:rsidTr="00CD3062">
        <w:trPr>
          <w:trHeight w:val="300"/>
        </w:trPr>
        <w:tc>
          <w:tcPr>
            <w:tcW w:w="2875" w:type="dxa"/>
            <w:noWrap/>
            <w:hideMark/>
          </w:tcPr>
          <w:p w:rsidR="003C1A0D" w:rsidRPr="00A968B4" w:rsidRDefault="003C1A0D" w:rsidP="00CD3062">
            <w:pPr>
              <w:ind w:firstLine="0"/>
              <w:rPr>
                <w:rFonts w:ascii="Times New Roman" w:eastAsia="Times New Roman" w:hAnsi="Times New Roman" w:cs="Times New Roman"/>
                <w:kern w:val="0"/>
                <w:sz w:val="22"/>
                <w:szCs w:val="22"/>
                <w:vertAlign w:val="subscript"/>
                <w:lang w:eastAsia="en-US"/>
              </w:rPr>
            </w:pPr>
            <w:r w:rsidRPr="00A968B4">
              <w:rPr>
                <w:rFonts w:ascii="Times New Roman" w:eastAsia="Times New Roman" w:hAnsi="Times New Roman" w:cs="Times New Roman"/>
                <w:kern w:val="0"/>
                <w:sz w:val="22"/>
                <w:szCs w:val="22"/>
                <w:lang w:eastAsia="en-US"/>
              </w:rPr>
              <w:lastRenderedPageBreak/>
              <w:t>T/W</w:t>
            </w:r>
            <w:r w:rsidRPr="00A968B4">
              <w:rPr>
                <w:rFonts w:ascii="Times New Roman" w:eastAsia="Times New Roman" w:hAnsi="Times New Roman" w:cs="Times New Roman"/>
                <w:kern w:val="0"/>
                <w:sz w:val="22"/>
                <w:szCs w:val="22"/>
                <w:vertAlign w:val="subscript"/>
                <w:lang w:eastAsia="en-US"/>
              </w:rPr>
              <w:t>to</w:t>
            </w:r>
          </w:p>
        </w:tc>
        <w:tc>
          <w:tcPr>
            <w:tcW w:w="1489"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 0.176529</w:t>
            </w:r>
          </w:p>
        </w:tc>
      </w:tr>
      <w:tr w:rsidR="00A968B4" w:rsidRPr="00A968B4" w:rsidTr="00CD3062">
        <w:trPr>
          <w:trHeight w:val="300"/>
        </w:trPr>
        <w:tc>
          <w:tcPr>
            <w:tcW w:w="2875" w:type="dxa"/>
            <w:noWrap/>
            <w:hideMark/>
          </w:tcPr>
          <w:p w:rsidR="003C1A0D" w:rsidRPr="00A968B4" w:rsidRDefault="008046B5" w:rsidP="00CD3062">
            <w:pPr>
              <w:ind w:firstLine="0"/>
              <w:rPr>
                <w:rFonts w:ascii="Times New Roman" w:eastAsia="Times New Roman" w:hAnsi="Times New Roman" w:cs="Times New Roman"/>
                <w:kern w:val="0"/>
                <w:sz w:val="22"/>
                <w:szCs w:val="22"/>
                <w:lang w:eastAsia="en-US"/>
              </w:rPr>
            </w:p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L</m:t>
                  </m:r>
                </m:sub>
              </m:sSub>
            </m:oMath>
            <w:r w:rsidR="003C1A0D" w:rsidRPr="00A968B4">
              <w:rPr>
                <w:rFonts w:ascii="Times New Roman" w:eastAsia="Times New Roman" w:hAnsi="Times New Roman" w:cs="Times New Roman"/>
                <w:kern w:val="0"/>
                <w:sz w:val="22"/>
                <w:szCs w:val="22"/>
                <w:lang w:eastAsia="en-US"/>
              </w:rPr>
              <w:t xml:space="preserve"> (for </w:t>
            </w: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V</m:t>
                  </m:r>
                </m:e>
                <m:sub>
                  <m:r>
                    <w:rPr>
                      <w:rFonts w:ascii="Cambria Math" w:eastAsia="Times New Roman" w:hAnsi="Cambria Math" w:cs="Times New Roman"/>
                      <w:kern w:val="0"/>
                      <w:sz w:val="22"/>
                      <w:szCs w:val="22"/>
                      <w:lang w:eastAsia="en-US"/>
                    </w:rPr>
                    <m:t>2</m:t>
                  </m:r>
                </m:sub>
              </m:sSub>
              <m:r>
                <w:rPr>
                  <w:rFonts w:ascii="Cambria Math" w:eastAsia="Times New Roman" w:hAnsi="Cambria Math" w:cs="Times New Roman"/>
                  <w:kern w:val="0"/>
                  <w:sz w:val="22"/>
                  <w:szCs w:val="22"/>
                  <w:lang w:eastAsia="en-US"/>
                </w:rPr>
                <m:t>=1.2</m:t>
              </m:r>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V</m:t>
                  </m:r>
                </m:e>
                <m:sub>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S</m:t>
                      </m:r>
                    </m:e>
                    <m:sub>
                      <m:r>
                        <w:rPr>
                          <w:rFonts w:ascii="Cambria Math" w:eastAsia="Times New Roman" w:hAnsi="Cambria Math" w:cs="Times New Roman"/>
                          <w:kern w:val="0"/>
                          <w:sz w:val="22"/>
                          <w:szCs w:val="22"/>
                          <w:lang w:eastAsia="en-US"/>
                        </w:rPr>
                        <m:t>TO</m:t>
                      </m:r>
                    </m:sub>
                  </m:sSub>
                </m:sub>
              </m:sSub>
              <m:r>
                <w:rPr>
                  <w:rFonts w:ascii="Cambria Math" w:eastAsia="Times New Roman" w:hAnsi="Cambria Math" w:cs="Times New Roman"/>
                  <w:kern w:val="0"/>
                  <w:sz w:val="22"/>
                  <w:szCs w:val="22"/>
                  <w:lang w:eastAsia="en-US"/>
                </w:rPr>
                <m:t>)</m:t>
              </m:r>
            </m:oMath>
          </w:p>
        </w:tc>
        <w:tc>
          <w:tcPr>
            <w:tcW w:w="1489"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1.215278</w:t>
            </w:r>
          </w:p>
        </w:tc>
      </w:tr>
      <w:tr w:rsidR="00A968B4" w:rsidRPr="00A968B4" w:rsidTr="00CD3062">
        <w:trPr>
          <w:trHeight w:val="300"/>
        </w:trPr>
        <w:tc>
          <w:tcPr>
            <w:tcW w:w="2875" w:type="dxa"/>
            <w:noWrap/>
            <w:hideMark/>
          </w:tcPr>
          <w:p w:rsidR="003C1A0D" w:rsidRPr="00A968B4" w:rsidRDefault="008046B5" w:rsidP="00CD3062">
            <w:pPr>
              <w:ind w:firstLine="0"/>
              <w:rPr>
                <w:rFonts w:ascii="Times New Roman" w:eastAsia="Times New Roman" w:hAnsi="Times New Roman" w:cs="Times New Roman"/>
                <w:kern w:val="0"/>
                <w:sz w:val="22"/>
                <w:szCs w:val="22"/>
                <w:lang w:eastAsia="en-US"/>
              </w:rPr>
            </w:pPr>
            <m:oMathPara>
              <m:oMathParaPr>
                <m:jc m:val="left"/>
              </m:oMathPara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D</m:t>
                    </m:r>
                  </m:sub>
                </m:sSub>
              </m:oMath>
            </m:oMathPara>
          </w:p>
        </w:tc>
        <w:tc>
          <w:tcPr>
            <w:tcW w:w="1489"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0.11495</w:t>
            </w:r>
          </w:p>
        </w:tc>
      </w:tr>
      <w:tr w:rsidR="00A968B4" w:rsidRPr="00A968B4" w:rsidTr="00CD3062">
        <w:trPr>
          <w:trHeight w:val="300"/>
        </w:trPr>
        <w:tc>
          <w:tcPr>
            <w:tcW w:w="2875" w:type="dxa"/>
            <w:noWrap/>
            <w:hideMark/>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L/D</w:t>
            </w:r>
          </w:p>
        </w:tc>
        <w:tc>
          <w:tcPr>
            <w:tcW w:w="1489"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10.57219</w:t>
            </w:r>
          </w:p>
        </w:tc>
      </w:tr>
      <w:tr w:rsidR="00A968B4" w:rsidRPr="00A968B4" w:rsidTr="00CD3062">
        <w:trPr>
          <w:trHeight w:val="300"/>
        </w:trPr>
        <w:tc>
          <w:tcPr>
            <w:tcW w:w="2875" w:type="dxa"/>
            <w:noWrap/>
            <w:hideMark/>
          </w:tcPr>
          <w:p w:rsidR="003C1A0D" w:rsidRPr="00A968B4" w:rsidRDefault="003C1A0D" w:rsidP="00CD3062">
            <w:pPr>
              <w:ind w:firstLine="0"/>
              <w:rPr>
                <w:rFonts w:ascii="Times New Roman" w:eastAsia="Times New Roman" w:hAnsi="Times New Roman" w:cs="Times New Roman"/>
                <w:kern w:val="0"/>
                <w:sz w:val="22"/>
                <w:szCs w:val="22"/>
                <w:vertAlign w:val="subscript"/>
                <w:lang w:eastAsia="en-US"/>
              </w:rPr>
            </w:pPr>
            <w:r w:rsidRPr="00A968B4">
              <w:rPr>
                <w:rFonts w:ascii="Times New Roman" w:eastAsia="Times New Roman" w:hAnsi="Times New Roman" w:cs="Times New Roman"/>
                <w:kern w:val="0"/>
                <w:sz w:val="22"/>
                <w:szCs w:val="22"/>
                <w:lang w:eastAsia="en-US"/>
              </w:rPr>
              <w:t>T/W</w:t>
            </w:r>
            <w:r w:rsidRPr="00A968B4">
              <w:rPr>
                <w:rFonts w:ascii="Times New Roman" w:eastAsia="Times New Roman" w:hAnsi="Times New Roman" w:cs="Times New Roman"/>
                <w:kern w:val="0"/>
                <w:sz w:val="22"/>
                <w:szCs w:val="22"/>
                <w:vertAlign w:val="subscript"/>
                <w:lang w:eastAsia="en-US"/>
              </w:rPr>
              <w:t>to</w:t>
            </w:r>
          </w:p>
        </w:tc>
        <w:tc>
          <w:tcPr>
            <w:tcW w:w="1489"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0.189175</w:t>
            </w:r>
          </w:p>
        </w:tc>
      </w:tr>
      <w:tr w:rsidR="00A968B4" w:rsidRPr="00A968B4" w:rsidTr="00CD3062">
        <w:trPr>
          <w:trHeight w:val="300"/>
        </w:trPr>
        <w:tc>
          <w:tcPr>
            <w:tcW w:w="4364" w:type="dxa"/>
            <w:gridSpan w:val="2"/>
            <w:noWrap/>
            <w:hideMark/>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 xml:space="preserve">*Since </w:t>
            </w: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V</m:t>
                  </m:r>
                </m:e>
                <m:sub>
                  <m:r>
                    <w:rPr>
                      <w:rFonts w:ascii="Cambria Math" w:eastAsia="Times New Roman" w:hAnsi="Cambria Math" w:cs="Times New Roman"/>
                      <w:kern w:val="0"/>
                      <w:sz w:val="22"/>
                      <w:szCs w:val="22"/>
                      <w:lang w:eastAsia="en-US"/>
                    </w:rPr>
                    <m:t>2</m:t>
                  </m:r>
                </m:sub>
              </m:sSub>
            </m:oMath>
            <w:r w:rsidRPr="00A968B4">
              <w:rPr>
                <w:rFonts w:ascii="Times New Roman" w:eastAsia="Times New Roman" w:hAnsi="Times New Roman" w:cs="Times New Roman"/>
                <w:kern w:val="0"/>
                <w:sz w:val="22"/>
                <w:szCs w:val="22"/>
                <w:lang w:eastAsia="en-US"/>
              </w:rPr>
              <w:t xml:space="preserve"> is the more critical value, we will calculate T/W_to modified  temperature</w:t>
            </w:r>
          </w:p>
        </w:tc>
      </w:tr>
      <w:tr w:rsidR="00A968B4" w:rsidRPr="00A968B4" w:rsidTr="00CD3062">
        <w:trPr>
          <w:trHeight w:val="300"/>
        </w:trPr>
        <w:tc>
          <w:tcPr>
            <w:tcW w:w="2875" w:type="dxa"/>
            <w:noWrap/>
            <w:hideMark/>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 T/W</w:t>
            </w:r>
            <w:r w:rsidRPr="00A968B4">
              <w:rPr>
                <w:rFonts w:ascii="Times New Roman" w:eastAsia="Times New Roman" w:hAnsi="Times New Roman" w:cs="Times New Roman"/>
                <w:kern w:val="0"/>
                <w:sz w:val="22"/>
                <w:szCs w:val="22"/>
                <w:vertAlign w:val="subscript"/>
                <w:lang w:eastAsia="en-US"/>
              </w:rPr>
              <w:t>to</w:t>
            </w:r>
            <w:r w:rsidRPr="00A968B4">
              <w:rPr>
                <w:rFonts w:ascii="Times New Roman" w:eastAsia="Times New Roman" w:hAnsi="Times New Roman" w:cs="Times New Roman"/>
                <w:kern w:val="0"/>
                <w:sz w:val="22"/>
                <w:szCs w:val="22"/>
                <w:lang w:eastAsia="en-US"/>
              </w:rPr>
              <w:t xml:space="preserve"> (Modified for +50ºC)</w:t>
            </w:r>
          </w:p>
        </w:tc>
        <w:tc>
          <w:tcPr>
            <w:tcW w:w="1489"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 0.220661</w:t>
            </w:r>
          </w:p>
        </w:tc>
      </w:tr>
    </w:tbl>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br w:type="textWrapping" w:clear="all"/>
      </w:r>
    </w:p>
    <w:p w:rsidR="003C1A0D" w:rsidRPr="00A968B4" w:rsidRDefault="003C1A0D" w:rsidP="003C1A0D">
      <w:pPr>
        <w:pStyle w:val="Caption"/>
        <w:rPr>
          <w:rFonts w:ascii="Times New Roman" w:hAnsi="Times New Roman" w:cs="Times New Roman"/>
          <w:i w:val="0"/>
          <w:color w:val="auto"/>
        </w:rPr>
      </w:pPr>
      <w:bookmarkStart w:id="234" w:name="_Toc510994817"/>
      <w:r w:rsidRPr="00A968B4">
        <w:rPr>
          <w:rFonts w:ascii="Times New Roman" w:hAnsi="Times New Roman" w:cs="Times New Roman"/>
          <w:i w:val="0"/>
          <w:color w:val="auto"/>
        </w:rPr>
        <w:t xml:space="preserve">Table </w:t>
      </w:r>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SEQ Table \* ARABIC </w:instrText>
      </w:r>
      <w:r w:rsidRPr="00A968B4">
        <w:rPr>
          <w:rFonts w:ascii="Times New Roman" w:hAnsi="Times New Roman" w:cs="Times New Roman"/>
          <w:i w:val="0"/>
          <w:color w:val="auto"/>
        </w:rPr>
        <w:fldChar w:fldCharType="separate"/>
      </w:r>
      <w:r w:rsidR="00C55883" w:rsidRPr="00A968B4">
        <w:rPr>
          <w:rFonts w:ascii="Times New Roman" w:hAnsi="Times New Roman" w:cs="Times New Roman"/>
          <w:i w:val="0"/>
          <w:noProof/>
          <w:color w:val="auto"/>
        </w:rPr>
        <w:t>23</w:t>
      </w:r>
      <w:r w:rsidRPr="00A968B4">
        <w:rPr>
          <w:rFonts w:ascii="Times New Roman" w:hAnsi="Times New Roman" w:cs="Times New Roman"/>
          <w:i w:val="0"/>
          <w:color w:val="auto"/>
        </w:rPr>
        <w:fldChar w:fldCharType="end"/>
      </w:r>
      <w:r w:rsidRPr="00A968B4">
        <w:rPr>
          <w:rFonts w:ascii="Times New Roman" w:hAnsi="Times New Roman" w:cs="Times New Roman"/>
          <w:i w:val="0"/>
          <w:color w:val="auto"/>
        </w:rPr>
        <w:t xml:space="preserve">. FAR 25.111 (gears down, TO flaps, with additional T/W calculated for </w:t>
      </w:r>
      <w:r w:rsidRPr="00A968B4">
        <w:rPr>
          <w:rFonts w:ascii="Times New Roman" w:eastAsia="Times New Roman" w:hAnsi="Times New Roman" w:cs="Times New Roman"/>
          <w:color w:val="auto"/>
          <w:kern w:val="0"/>
          <w:szCs w:val="22"/>
          <w:lang w:eastAsia="en-US"/>
        </w:rPr>
        <w:t>50ºC</w:t>
      </w:r>
      <w:r w:rsidRPr="00A968B4">
        <w:rPr>
          <w:rFonts w:ascii="Times New Roman" w:hAnsi="Times New Roman" w:cs="Times New Roman"/>
          <w:i w:val="0"/>
          <w:color w:val="auto"/>
        </w:rPr>
        <w:t xml:space="preserve"> increase)</w:t>
      </w:r>
      <w:bookmarkEnd w:id="234"/>
    </w:p>
    <w:tbl>
      <w:tblPr>
        <w:tblStyle w:val="TableGrid"/>
        <w:tblW w:w="4405" w:type="dxa"/>
        <w:tblLook w:val="04A0" w:firstRow="1" w:lastRow="0" w:firstColumn="1" w:lastColumn="0" w:noHBand="0" w:noVBand="1"/>
      </w:tblPr>
      <w:tblGrid>
        <w:gridCol w:w="2875"/>
        <w:gridCol w:w="1530"/>
      </w:tblGrid>
      <w:tr w:rsidR="00A968B4" w:rsidRPr="00A968B4" w:rsidTr="00CD3062">
        <w:trPr>
          <w:trHeight w:val="300"/>
        </w:trPr>
        <w:tc>
          <w:tcPr>
            <w:tcW w:w="2875" w:type="dxa"/>
          </w:tcPr>
          <w:p w:rsidR="003C1A0D" w:rsidRPr="00A968B4" w:rsidRDefault="008046B5" w:rsidP="00CD3062">
            <w:pPr>
              <w:ind w:firstLine="0"/>
              <w:rPr>
                <w:rFonts w:ascii="Times New Roman" w:eastAsia="Times New Roman" w:hAnsi="Times New Roman" w:cs="Times New Roman"/>
                <w:kern w:val="0"/>
                <w:sz w:val="22"/>
                <w:szCs w:val="22"/>
                <w:lang w:eastAsia="en-US"/>
              </w:rPr>
            </w:p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L</m:t>
                  </m:r>
                </m:sub>
              </m:sSub>
            </m:oMath>
            <w:r w:rsidR="003C1A0D" w:rsidRPr="00A968B4">
              <w:rPr>
                <w:rFonts w:ascii="Times New Roman" w:eastAsia="Times New Roman" w:hAnsi="Times New Roman" w:cs="Times New Roman"/>
                <w:kern w:val="0"/>
                <w:sz w:val="22"/>
                <w:szCs w:val="22"/>
                <w:lang w:eastAsia="en-US"/>
              </w:rPr>
              <w:t xml:space="preserve"> modified</w:t>
            </w:r>
          </w:p>
        </w:tc>
        <w:tc>
          <w:tcPr>
            <w:tcW w:w="153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1.215278</w:t>
            </w:r>
          </w:p>
        </w:tc>
      </w:tr>
      <w:tr w:rsidR="00A968B4" w:rsidRPr="00A968B4" w:rsidTr="00CD3062">
        <w:trPr>
          <w:trHeight w:val="300"/>
        </w:trPr>
        <w:tc>
          <w:tcPr>
            <w:tcW w:w="2875" w:type="dxa"/>
          </w:tcPr>
          <w:p w:rsidR="003C1A0D" w:rsidRPr="00A968B4" w:rsidRDefault="008046B5" w:rsidP="00CD3062">
            <w:pPr>
              <w:ind w:firstLine="0"/>
              <w:rPr>
                <w:rFonts w:ascii="Times New Roman" w:eastAsia="Times New Roman" w:hAnsi="Times New Roman" w:cs="Times New Roman"/>
                <w:kern w:val="0"/>
                <w:sz w:val="22"/>
                <w:szCs w:val="22"/>
                <w:lang w:eastAsia="en-US"/>
              </w:rPr>
            </w:pPr>
            <m:oMathPara>
              <m:oMathParaPr>
                <m:jc m:val="left"/>
              </m:oMathPara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D</m:t>
                    </m:r>
                  </m:sub>
                </m:sSub>
              </m:oMath>
            </m:oMathPara>
          </w:p>
        </w:tc>
        <w:tc>
          <w:tcPr>
            <w:tcW w:w="153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0.09995</w:t>
            </w:r>
          </w:p>
        </w:tc>
      </w:tr>
      <w:tr w:rsidR="00A968B4" w:rsidRPr="00A968B4" w:rsidTr="00CD3062">
        <w:trPr>
          <w:trHeight w:val="300"/>
        </w:trPr>
        <w:tc>
          <w:tcPr>
            <w:tcW w:w="2875" w:type="dxa"/>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L/D</w:t>
            </w:r>
          </w:p>
        </w:tc>
        <w:tc>
          <w:tcPr>
            <w:tcW w:w="153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12.15881</w:t>
            </w:r>
          </w:p>
        </w:tc>
      </w:tr>
      <w:tr w:rsidR="00A968B4" w:rsidRPr="00A968B4" w:rsidTr="00CD3062">
        <w:trPr>
          <w:trHeight w:val="300"/>
        </w:trPr>
        <w:tc>
          <w:tcPr>
            <w:tcW w:w="2875" w:type="dxa"/>
          </w:tcPr>
          <w:p w:rsidR="003C1A0D" w:rsidRPr="00A968B4" w:rsidRDefault="003C1A0D" w:rsidP="00CD3062">
            <w:pPr>
              <w:ind w:firstLine="0"/>
              <w:rPr>
                <w:rFonts w:ascii="Times New Roman" w:eastAsia="Times New Roman" w:hAnsi="Times New Roman" w:cs="Times New Roman"/>
                <w:kern w:val="0"/>
                <w:sz w:val="22"/>
                <w:szCs w:val="22"/>
                <w:vertAlign w:val="subscript"/>
                <w:lang w:eastAsia="en-US"/>
              </w:rPr>
            </w:pPr>
            <w:r w:rsidRPr="00A968B4">
              <w:rPr>
                <w:rFonts w:ascii="Times New Roman" w:eastAsia="Times New Roman" w:hAnsi="Times New Roman" w:cs="Times New Roman"/>
                <w:kern w:val="0"/>
                <w:sz w:val="22"/>
                <w:szCs w:val="22"/>
                <w:lang w:eastAsia="en-US"/>
              </w:rPr>
              <w:t>T/W</w:t>
            </w:r>
            <w:r w:rsidRPr="00A968B4">
              <w:rPr>
                <w:rFonts w:ascii="Times New Roman" w:eastAsia="Times New Roman" w:hAnsi="Times New Roman" w:cs="Times New Roman"/>
                <w:kern w:val="0"/>
                <w:sz w:val="22"/>
                <w:szCs w:val="22"/>
                <w:vertAlign w:val="subscript"/>
                <w:lang w:eastAsia="en-US"/>
              </w:rPr>
              <w:t>to</w:t>
            </w:r>
          </w:p>
        </w:tc>
        <w:tc>
          <w:tcPr>
            <w:tcW w:w="153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0.21249</w:t>
            </w:r>
          </w:p>
        </w:tc>
      </w:tr>
      <w:tr w:rsidR="003C1A0D" w:rsidRPr="00A968B4" w:rsidTr="00CD3062">
        <w:trPr>
          <w:trHeight w:val="300"/>
        </w:trPr>
        <w:tc>
          <w:tcPr>
            <w:tcW w:w="2875" w:type="dxa"/>
          </w:tcPr>
          <w:p w:rsidR="003C1A0D" w:rsidRPr="00A968B4" w:rsidRDefault="003C1A0D" w:rsidP="00CD3062">
            <w:pPr>
              <w:ind w:hanging="23"/>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T/W</w:t>
            </w:r>
            <w:r w:rsidRPr="00A968B4">
              <w:rPr>
                <w:rFonts w:ascii="Times New Roman" w:eastAsia="Times New Roman" w:hAnsi="Times New Roman" w:cs="Times New Roman"/>
                <w:kern w:val="0"/>
                <w:sz w:val="22"/>
                <w:szCs w:val="22"/>
                <w:vertAlign w:val="subscript"/>
                <w:lang w:eastAsia="en-US"/>
              </w:rPr>
              <w:t>to</w:t>
            </w:r>
            <w:r w:rsidRPr="00A968B4">
              <w:rPr>
                <w:rFonts w:ascii="Times New Roman" w:eastAsia="Times New Roman" w:hAnsi="Times New Roman" w:cs="Times New Roman"/>
                <w:kern w:val="0"/>
                <w:sz w:val="22"/>
                <w:szCs w:val="22"/>
                <w:lang w:eastAsia="en-US"/>
              </w:rPr>
              <w:t xml:space="preserve"> (Modified for +50ºC)</w:t>
            </w:r>
          </w:p>
        </w:tc>
        <w:tc>
          <w:tcPr>
            <w:tcW w:w="1530" w:type="dxa"/>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0.265612</w:t>
            </w:r>
          </w:p>
        </w:tc>
      </w:tr>
    </w:tbl>
    <w:p w:rsidR="003C1A0D" w:rsidRPr="00A968B4" w:rsidRDefault="003C1A0D" w:rsidP="003C1A0D">
      <w:pPr>
        <w:ind w:firstLine="0"/>
        <w:rPr>
          <w:rFonts w:ascii="Times New Roman" w:hAnsi="Times New Roman" w:cs="Times New Roman"/>
        </w:rPr>
      </w:pPr>
    </w:p>
    <w:p w:rsidR="003C1A0D" w:rsidRPr="00A968B4" w:rsidRDefault="003C1A0D" w:rsidP="003C1A0D">
      <w:pPr>
        <w:pStyle w:val="Caption"/>
        <w:rPr>
          <w:rFonts w:ascii="Times New Roman" w:hAnsi="Times New Roman" w:cs="Times New Roman"/>
          <w:i w:val="0"/>
          <w:color w:val="auto"/>
        </w:rPr>
      </w:pPr>
      <w:bookmarkStart w:id="235" w:name="_Toc510994818"/>
      <w:r w:rsidRPr="00A968B4">
        <w:rPr>
          <w:rFonts w:ascii="Times New Roman" w:hAnsi="Times New Roman" w:cs="Times New Roman"/>
          <w:i w:val="0"/>
          <w:color w:val="auto"/>
        </w:rPr>
        <w:t xml:space="preserve">Table </w:t>
      </w:r>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SEQ Table \* ARABIC </w:instrText>
      </w:r>
      <w:r w:rsidRPr="00A968B4">
        <w:rPr>
          <w:rFonts w:ascii="Times New Roman" w:hAnsi="Times New Roman" w:cs="Times New Roman"/>
          <w:i w:val="0"/>
          <w:color w:val="auto"/>
        </w:rPr>
        <w:fldChar w:fldCharType="separate"/>
      </w:r>
      <w:r w:rsidR="00C55883" w:rsidRPr="00A968B4">
        <w:rPr>
          <w:rFonts w:ascii="Times New Roman" w:hAnsi="Times New Roman" w:cs="Times New Roman"/>
          <w:i w:val="0"/>
          <w:noProof/>
          <w:color w:val="auto"/>
        </w:rPr>
        <w:t>24</w:t>
      </w:r>
      <w:r w:rsidRPr="00A968B4">
        <w:rPr>
          <w:rFonts w:ascii="Times New Roman" w:hAnsi="Times New Roman" w:cs="Times New Roman"/>
          <w:i w:val="0"/>
          <w:color w:val="auto"/>
        </w:rPr>
        <w:fldChar w:fldCharType="end"/>
      </w:r>
      <w:r w:rsidRPr="00A968B4">
        <w:rPr>
          <w:rFonts w:ascii="Times New Roman" w:hAnsi="Times New Roman" w:cs="Times New Roman"/>
          <w:i w:val="0"/>
          <w:color w:val="auto"/>
        </w:rPr>
        <w:t xml:space="preserve">. FAR 25.121 (gears up, flaps up, with additional T/W calculated for </w:t>
      </w:r>
      <w:r w:rsidRPr="00A968B4">
        <w:rPr>
          <w:rFonts w:ascii="Times New Roman" w:eastAsia="Times New Roman" w:hAnsi="Times New Roman" w:cs="Times New Roman"/>
          <w:color w:val="auto"/>
          <w:kern w:val="0"/>
          <w:szCs w:val="22"/>
          <w:lang w:eastAsia="en-US"/>
        </w:rPr>
        <w:t>50ºC</w:t>
      </w:r>
      <w:r w:rsidRPr="00A968B4">
        <w:rPr>
          <w:rFonts w:ascii="Times New Roman" w:hAnsi="Times New Roman" w:cs="Times New Roman"/>
          <w:i w:val="0"/>
          <w:color w:val="auto"/>
        </w:rPr>
        <w:t xml:space="preserve"> increase and maximum thrust at 0.94)</w:t>
      </w:r>
      <w:bookmarkEnd w:id="235"/>
    </w:p>
    <w:tbl>
      <w:tblPr>
        <w:tblStyle w:val="TableGrid"/>
        <w:tblW w:w="4405" w:type="dxa"/>
        <w:tblLook w:val="04A0" w:firstRow="1" w:lastRow="0" w:firstColumn="1" w:lastColumn="0" w:noHBand="0" w:noVBand="1"/>
      </w:tblPr>
      <w:tblGrid>
        <w:gridCol w:w="2810"/>
        <w:gridCol w:w="1595"/>
      </w:tblGrid>
      <w:tr w:rsidR="00A968B4" w:rsidRPr="00A968B4" w:rsidTr="00CD3062">
        <w:trPr>
          <w:trHeight w:val="264"/>
        </w:trPr>
        <w:tc>
          <w:tcPr>
            <w:tcW w:w="2810" w:type="dxa"/>
          </w:tcPr>
          <w:p w:rsidR="003C1A0D" w:rsidRPr="00A968B4" w:rsidRDefault="008046B5" w:rsidP="00CD3062">
            <w:pPr>
              <w:ind w:firstLine="0"/>
              <w:rPr>
                <w:rFonts w:ascii="Times New Roman" w:eastAsia="Times New Roman" w:hAnsi="Times New Roman" w:cs="Times New Roman"/>
                <w:kern w:val="0"/>
                <w:sz w:val="22"/>
                <w:szCs w:val="22"/>
                <w:lang w:eastAsia="en-US"/>
              </w:rPr>
            </w:p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L</m:t>
                  </m:r>
                </m:sub>
              </m:sSub>
            </m:oMath>
            <w:r w:rsidR="003C1A0D" w:rsidRPr="00A968B4">
              <w:rPr>
                <w:rFonts w:ascii="Times New Roman" w:eastAsia="Times New Roman" w:hAnsi="Times New Roman" w:cs="Times New Roman"/>
                <w:kern w:val="0"/>
                <w:sz w:val="22"/>
                <w:szCs w:val="22"/>
                <w:lang w:eastAsia="en-US"/>
              </w:rPr>
              <w:t xml:space="preserve"> modified</w:t>
            </w:r>
          </w:p>
        </w:tc>
        <w:tc>
          <w:tcPr>
            <w:tcW w:w="1595"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1.408</w:t>
            </w:r>
          </w:p>
        </w:tc>
      </w:tr>
      <w:tr w:rsidR="00A968B4" w:rsidRPr="00A968B4" w:rsidTr="00CD3062">
        <w:trPr>
          <w:trHeight w:val="264"/>
        </w:trPr>
        <w:tc>
          <w:tcPr>
            <w:tcW w:w="2810" w:type="dxa"/>
          </w:tcPr>
          <w:p w:rsidR="003C1A0D" w:rsidRPr="00A968B4" w:rsidRDefault="008046B5" w:rsidP="00CD3062">
            <w:pPr>
              <w:ind w:firstLine="0"/>
              <w:rPr>
                <w:rFonts w:ascii="Times New Roman" w:eastAsia="Times New Roman" w:hAnsi="Times New Roman" w:cs="Times New Roman"/>
                <w:kern w:val="0"/>
                <w:sz w:val="22"/>
                <w:szCs w:val="22"/>
                <w:lang w:eastAsia="en-US"/>
              </w:rPr>
            </w:pPr>
            <m:oMathPara>
              <m:oMathParaPr>
                <m:jc m:val="left"/>
              </m:oMathPara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D</m:t>
                    </m:r>
                  </m:sub>
                </m:sSub>
              </m:oMath>
            </m:oMathPara>
          </w:p>
        </w:tc>
        <w:tc>
          <w:tcPr>
            <w:tcW w:w="1595"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0.102477</w:t>
            </w:r>
          </w:p>
        </w:tc>
      </w:tr>
      <w:tr w:rsidR="00A968B4" w:rsidRPr="00A968B4" w:rsidTr="00CD3062">
        <w:trPr>
          <w:trHeight w:val="264"/>
        </w:trPr>
        <w:tc>
          <w:tcPr>
            <w:tcW w:w="2810" w:type="dxa"/>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L/D</w:t>
            </w:r>
          </w:p>
        </w:tc>
        <w:tc>
          <w:tcPr>
            <w:tcW w:w="1595"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13.7397</w:t>
            </w:r>
          </w:p>
        </w:tc>
      </w:tr>
      <w:tr w:rsidR="00A968B4" w:rsidRPr="00A968B4" w:rsidTr="00CD3062">
        <w:trPr>
          <w:trHeight w:val="264"/>
        </w:trPr>
        <w:tc>
          <w:tcPr>
            <w:tcW w:w="2810" w:type="dxa"/>
          </w:tcPr>
          <w:p w:rsidR="003C1A0D" w:rsidRPr="00A968B4" w:rsidRDefault="003C1A0D" w:rsidP="00CD3062">
            <w:pPr>
              <w:ind w:firstLine="0"/>
              <w:rPr>
                <w:rFonts w:ascii="Times New Roman" w:eastAsia="Times New Roman" w:hAnsi="Times New Roman" w:cs="Times New Roman"/>
                <w:kern w:val="0"/>
                <w:sz w:val="22"/>
                <w:szCs w:val="22"/>
                <w:vertAlign w:val="subscript"/>
                <w:lang w:eastAsia="en-US"/>
              </w:rPr>
            </w:pPr>
            <w:r w:rsidRPr="00A968B4">
              <w:rPr>
                <w:rFonts w:ascii="Times New Roman" w:eastAsia="Times New Roman" w:hAnsi="Times New Roman" w:cs="Times New Roman"/>
                <w:kern w:val="0"/>
                <w:sz w:val="22"/>
                <w:szCs w:val="22"/>
                <w:lang w:eastAsia="en-US"/>
              </w:rPr>
              <w:t>T/W</w:t>
            </w:r>
            <w:r w:rsidRPr="00A968B4">
              <w:rPr>
                <w:rFonts w:ascii="Times New Roman" w:eastAsia="Times New Roman" w:hAnsi="Times New Roman" w:cs="Times New Roman"/>
                <w:kern w:val="0"/>
                <w:sz w:val="22"/>
                <w:szCs w:val="22"/>
                <w:vertAlign w:val="subscript"/>
                <w:lang w:eastAsia="en-US"/>
              </w:rPr>
              <w:t>to</w:t>
            </w:r>
          </w:p>
        </w:tc>
        <w:tc>
          <w:tcPr>
            <w:tcW w:w="1595"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0.145437</w:t>
            </w:r>
          </w:p>
        </w:tc>
      </w:tr>
      <w:tr w:rsidR="003C1A0D" w:rsidRPr="00A968B4" w:rsidTr="00CD3062">
        <w:trPr>
          <w:trHeight w:val="264"/>
        </w:trPr>
        <w:tc>
          <w:tcPr>
            <w:tcW w:w="2810" w:type="dxa"/>
          </w:tcPr>
          <w:p w:rsidR="003C1A0D" w:rsidRPr="00A968B4" w:rsidRDefault="003C1A0D" w:rsidP="00CD3062">
            <w:pPr>
              <w:ind w:hanging="23"/>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T/W</w:t>
            </w:r>
            <w:r w:rsidRPr="00A968B4">
              <w:rPr>
                <w:rFonts w:ascii="Times New Roman" w:eastAsia="Times New Roman" w:hAnsi="Times New Roman" w:cs="Times New Roman"/>
                <w:kern w:val="0"/>
                <w:sz w:val="22"/>
                <w:szCs w:val="22"/>
                <w:vertAlign w:val="subscript"/>
                <w:lang w:eastAsia="en-US"/>
              </w:rPr>
              <w:t>to</w:t>
            </w:r>
            <w:r w:rsidRPr="00A968B4">
              <w:rPr>
                <w:rFonts w:ascii="Times New Roman" w:eastAsia="Times New Roman" w:hAnsi="Times New Roman" w:cs="Times New Roman"/>
                <w:kern w:val="0"/>
                <w:sz w:val="22"/>
                <w:szCs w:val="22"/>
                <w:lang w:eastAsia="en-US"/>
              </w:rPr>
              <w:t xml:space="preserve"> (Modified for +50ºC and 94% thrust)</w:t>
            </w:r>
          </w:p>
        </w:tc>
        <w:tc>
          <w:tcPr>
            <w:tcW w:w="1595" w:type="dxa"/>
            <w:noWrap/>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0.1934</w:t>
            </w:r>
          </w:p>
        </w:tc>
      </w:tr>
    </w:tbl>
    <w:p w:rsidR="003C1A0D" w:rsidRPr="00A968B4" w:rsidRDefault="003C1A0D" w:rsidP="003C1A0D">
      <w:pPr>
        <w:ind w:firstLine="0"/>
        <w:rPr>
          <w:rFonts w:ascii="Times New Roman" w:hAnsi="Times New Roman" w:cs="Times New Roman"/>
        </w:rPr>
      </w:pPr>
    </w:p>
    <w:p w:rsidR="003C1A0D" w:rsidRPr="00A968B4" w:rsidRDefault="003C1A0D" w:rsidP="003C1A0D">
      <w:pPr>
        <w:pStyle w:val="Caption"/>
        <w:rPr>
          <w:rFonts w:ascii="Times New Roman" w:hAnsi="Times New Roman" w:cs="Times New Roman"/>
          <w:i w:val="0"/>
          <w:color w:val="auto"/>
        </w:rPr>
      </w:pPr>
      <w:bookmarkStart w:id="236" w:name="_Toc510994819"/>
      <w:r w:rsidRPr="00A968B4">
        <w:rPr>
          <w:rFonts w:ascii="Times New Roman" w:hAnsi="Times New Roman" w:cs="Times New Roman"/>
          <w:i w:val="0"/>
          <w:color w:val="auto"/>
        </w:rPr>
        <w:t xml:space="preserve">Table </w:t>
      </w:r>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SEQ Table \* ARABIC </w:instrText>
      </w:r>
      <w:r w:rsidRPr="00A968B4">
        <w:rPr>
          <w:rFonts w:ascii="Times New Roman" w:hAnsi="Times New Roman" w:cs="Times New Roman"/>
          <w:i w:val="0"/>
          <w:color w:val="auto"/>
        </w:rPr>
        <w:fldChar w:fldCharType="separate"/>
      </w:r>
      <w:r w:rsidR="00C55883" w:rsidRPr="00A968B4">
        <w:rPr>
          <w:rFonts w:ascii="Times New Roman" w:hAnsi="Times New Roman" w:cs="Times New Roman"/>
          <w:i w:val="0"/>
          <w:noProof/>
          <w:color w:val="auto"/>
        </w:rPr>
        <w:t>25</w:t>
      </w:r>
      <w:r w:rsidRPr="00A968B4">
        <w:rPr>
          <w:rFonts w:ascii="Times New Roman" w:hAnsi="Times New Roman" w:cs="Times New Roman"/>
          <w:i w:val="0"/>
          <w:color w:val="auto"/>
        </w:rPr>
        <w:fldChar w:fldCharType="end"/>
      </w:r>
      <w:r w:rsidRPr="00A968B4">
        <w:rPr>
          <w:rFonts w:ascii="Times New Roman" w:hAnsi="Times New Roman" w:cs="Times New Roman"/>
          <w:i w:val="0"/>
          <w:color w:val="auto"/>
        </w:rPr>
        <w:t>. FAR 25.119 (AEO) (balked landing, gears down, flaps down)</w:t>
      </w:r>
      <w:bookmarkEnd w:id="236"/>
    </w:p>
    <w:tbl>
      <w:tblPr>
        <w:tblStyle w:val="TableGrid"/>
        <w:tblW w:w="4405" w:type="dxa"/>
        <w:tblLook w:val="04A0" w:firstRow="1" w:lastRow="0" w:firstColumn="1" w:lastColumn="0" w:noHBand="0" w:noVBand="1"/>
      </w:tblPr>
      <w:tblGrid>
        <w:gridCol w:w="2796"/>
        <w:gridCol w:w="1609"/>
      </w:tblGrid>
      <w:tr w:rsidR="00A968B4" w:rsidRPr="00A968B4" w:rsidTr="00CD3062">
        <w:trPr>
          <w:trHeight w:val="279"/>
        </w:trPr>
        <w:tc>
          <w:tcPr>
            <w:tcW w:w="2796" w:type="dxa"/>
          </w:tcPr>
          <w:p w:rsidR="003C1A0D" w:rsidRPr="00A968B4" w:rsidRDefault="008046B5" w:rsidP="00CD3062">
            <w:pPr>
              <w:ind w:firstLine="0"/>
              <w:rPr>
                <w:rFonts w:ascii="Times New Roman" w:eastAsia="Times New Roman" w:hAnsi="Times New Roman" w:cs="Times New Roman"/>
                <w:kern w:val="0"/>
                <w:sz w:val="22"/>
                <w:szCs w:val="22"/>
                <w:lang w:eastAsia="en-US"/>
              </w:rPr>
            </w:p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L</m:t>
                  </m:r>
                </m:sub>
              </m:sSub>
            </m:oMath>
            <w:r w:rsidR="003C1A0D" w:rsidRPr="00A968B4">
              <w:rPr>
                <w:rFonts w:ascii="Times New Roman" w:eastAsia="Times New Roman" w:hAnsi="Times New Roman" w:cs="Times New Roman"/>
                <w:kern w:val="0"/>
                <w:sz w:val="22"/>
                <w:szCs w:val="22"/>
                <w:lang w:eastAsia="en-US"/>
              </w:rPr>
              <w:t xml:space="preserve"> modified</w:t>
            </w:r>
          </w:p>
        </w:tc>
        <w:tc>
          <w:tcPr>
            <w:tcW w:w="1609"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1.615385</w:t>
            </w:r>
          </w:p>
        </w:tc>
      </w:tr>
      <w:tr w:rsidR="00A968B4" w:rsidRPr="00A968B4" w:rsidTr="00CD3062">
        <w:trPr>
          <w:trHeight w:val="279"/>
        </w:trPr>
        <w:tc>
          <w:tcPr>
            <w:tcW w:w="2796" w:type="dxa"/>
          </w:tcPr>
          <w:p w:rsidR="003C1A0D" w:rsidRPr="00A968B4" w:rsidRDefault="008046B5" w:rsidP="00CD3062">
            <w:pPr>
              <w:ind w:firstLine="0"/>
              <w:rPr>
                <w:rFonts w:ascii="Times New Roman" w:eastAsia="Times New Roman" w:hAnsi="Times New Roman" w:cs="Times New Roman"/>
                <w:kern w:val="0"/>
                <w:sz w:val="22"/>
                <w:szCs w:val="22"/>
                <w:lang w:eastAsia="en-US"/>
              </w:rPr>
            </w:pPr>
            <m:oMathPara>
              <m:oMathParaPr>
                <m:jc m:val="left"/>
              </m:oMathPara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D</m:t>
                    </m:r>
                  </m:sub>
                </m:sSub>
              </m:oMath>
            </m:oMathPara>
          </w:p>
        </w:tc>
        <w:tc>
          <w:tcPr>
            <w:tcW w:w="1609"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0.218824</w:t>
            </w:r>
          </w:p>
        </w:tc>
      </w:tr>
      <w:tr w:rsidR="00A968B4" w:rsidRPr="00A968B4" w:rsidTr="00CD3062">
        <w:trPr>
          <w:trHeight w:val="279"/>
        </w:trPr>
        <w:tc>
          <w:tcPr>
            <w:tcW w:w="2796" w:type="dxa"/>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L/D</w:t>
            </w:r>
          </w:p>
        </w:tc>
        <w:tc>
          <w:tcPr>
            <w:tcW w:w="1609"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7.382124</w:t>
            </w:r>
          </w:p>
        </w:tc>
      </w:tr>
      <w:tr w:rsidR="00A968B4" w:rsidRPr="00A968B4" w:rsidTr="00CD3062">
        <w:trPr>
          <w:trHeight w:val="279"/>
        </w:trPr>
        <w:tc>
          <w:tcPr>
            <w:tcW w:w="2796" w:type="dxa"/>
          </w:tcPr>
          <w:p w:rsidR="003C1A0D" w:rsidRPr="00A968B4" w:rsidRDefault="003C1A0D" w:rsidP="00CD3062">
            <w:pPr>
              <w:ind w:firstLine="0"/>
              <w:rPr>
                <w:rFonts w:ascii="Times New Roman" w:eastAsia="Times New Roman" w:hAnsi="Times New Roman" w:cs="Times New Roman"/>
                <w:kern w:val="0"/>
                <w:sz w:val="22"/>
                <w:szCs w:val="22"/>
                <w:vertAlign w:val="subscript"/>
                <w:lang w:eastAsia="en-US"/>
              </w:rPr>
            </w:pPr>
            <w:r w:rsidRPr="00A968B4">
              <w:rPr>
                <w:rFonts w:ascii="Times New Roman" w:eastAsia="Times New Roman" w:hAnsi="Times New Roman" w:cs="Times New Roman"/>
                <w:kern w:val="0"/>
                <w:sz w:val="22"/>
                <w:szCs w:val="22"/>
                <w:lang w:eastAsia="en-US"/>
              </w:rPr>
              <w:t>T/W</w:t>
            </w:r>
            <w:r w:rsidRPr="00A968B4">
              <w:rPr>
                <w:rFonts w:ascii="Times New Roman" w:eastAsia="Times New Roman" w:hAnsi="Times New Roman" w:cs="Times New Roman"/>
                <w:kern w:val="0"/>
                <w:sz w:val="22"/>
                <w:szCs w:val="22"/>
                <w:vertAlign w:val="subscript"/>
                <w:lang w:eastAsia="en-US"/>
              </w:rPr>
              <w:t>to</w:t>
            </w:r>
          </w:p>
        </w:tc>
        <w:tc>
          <w:tcPr>
            <w:tcW w:w="1609"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0.167462</w:t>
            </w:r>
          </w:p>
        </w:tc>
      </w:tr>
      <w:tr w:rsidR="00A968B4" w:rsidRPr="00A968B4" w:rsidTr="00CD3062">
        <w:trPr>
          <w:trHeight w:val="279"/>
        </w:trPr>
        <w:tc>
          <w:tcPr>
            <w:tcW w:w="2796" w:type="dxa"/>
          </w:tcPr>
          <w:p w:rsidR="003C1A0D" w:rsidRPr="00A968B4" w:rsidRDefault="008046B5" w:rsidP="00CD3062">
            <w:pPr>
              <w:ind w:hanging="23"/>
              <w:rPr>
                <w:rFonts w:ascii="Times New Roman" w:eastAsia="Times New Roman" w:hAnsi="Times New Roman" w:cs="Times New Roman"/>
                <w:kern w:val="0"/>
                <w:sz w:val="22"/>
                <w:szCs w:val="22"/>
                <w:lang w:eastAsia="en-US"/>
              </w:rPr>
            </w:pPr>
            <m:oMathPara>
              <m:oMathParaPr>
                <m:jc m:val="left"/>
              </m:oMathPara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W</m:t>
                    </m:r>
                  </m:e>
                  <m:sub>
                    <m:r>
                      <w:rPr>
                        <w:rFonts w:ascii="Cambria Math" w:eastAsia="Times New Roman" w:hAnsi="Cambria Math" w:cs="Times New Roman"/>
                        <w:kern w:val="0"/>
                        <w:sz w:val="22"/>
                        <w:szCs w:val="22"/>
                        <w:lang w:eastAsia="en-US"/>
                      </w:rPr>
                      <m:t>L</m:t>
                    </m:r>
                  </m:sub>
                </m:sSub>
              </m:oMath>
            </m:oMathPara>
          </w:p>
        </w:tc>
        <w:tc>
          <w:tcPr>
            <w:tcW w:w="1609"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72946.44</w:t>
            </w:r>
          </w:p>
        </w:tc>
      </w:tr>
      <w:tr w:rsidR="003C1A0D" w:rsidRPr="00A968B4" w:rsidTr="00CD3062">
        <w:trPr>
          <w:trHeight w:val="279"/>
        </w:trPr>
        <w:tc>
          <w:tcPr>
            <w:tcW w:w="2796" w:type="dxa"/>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T/W</w:t>
            </w:r>
            <w:r w:rsidRPr="00A968B4">
              <w:rPr>
                <w:rFonts w:ascii="Times New Roman" w:eastAsia="Times New Roman" w:hAnsi="Times New Roman" w:cs="Times New Roman"/>
                <w:kern w:val="0"/>
                <w:sz w:val="22"/>
                <w:szCs w:val="22"/>
                <w:vertAlign w:val="subscript"/>
                <w:lang w:eastAsia="en-US"/>
              </w:rPr>
              <w:t>to</w:t>
            </w:r>
            <w:r w:rsidRPr="00A968B4">
              <w:rPr>
                <w:rFonts w:ascii="Times New Roman" w:eastAsia="Times New Roman" w:hAnsi="Times New Roman" w:cs="Times New Roman"/>
                <w:kern w:val="0"/>
                <w:sz w:val="22"/>
                <w:szCs w:val="22"/>
                <w:lang w:eastAsia="en-US"/>
              </w:rPr>
              <w:t xml:space="preserve"> (Modified for +50ºC)</w:t>
            </w:r>
          </w:p>
        </w:tc>
        <w:tc>
          <w:tcPr>
            <w:tcW w:w="1609"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0.222689</w:t>
            </w:r>
          </w:p>
        </w:tc>
      </w:tr>
    </w:tbl>
    <w:p w:rsidR="003C1A0D" w:rsidRPr="00A968B4" w:rsidRDefault="003C1A0D" w:rsidP="003C1A0D">
      <w:pPr>
        <w:ind w:firstLine="0"/>
        <w:rPr>
          <w:rFonts w:ascii="Times New Roman" w:hAnsi="Times New Roman" w:cs="Times New Roman"/>
        </w:rPr>
      </w:pPr>
    </w:p>
    <w:p w:rsidR="003C1A0D" w:rsidRPr="00A968B4" w:rsidRDefault="003C1A0D" w:rsidP="003C1A0D">
      <w:pPr>
        <w:ind w:firstLine="0"/>
        <w:rPr>
          <w:rFonts w:ascii="Times New Roman" w:hAnsi="Times New Roman" w:cs="Times New Roman"/>
          <w:sz w:val="22"/>
          <w:szCs w:val="22"/>
        </w:rPr>
      </w:pPr>
      <w:bookmarkStart w:id="237" w:name="_Toc510994820"/>
      <w:r w:rsidRPr="00A968B4">
        <w:rPr>
          <w:rFonts w:ascii="Times New Roman" w:hAnsi="Times New Roman" w:cs="Times New Roman"/>
          <w:sz w:val="22"/>
          <w:szCs w:val="22"/>
        </w:rPr>
        <w:t xml:space="preserve">Table </w:t>
      </w:r>
      <w:r w:rsidRPr="00A968B4">
        <w:rPr>
          <w:rFonts w:ascii="Times New Roman" w:hAnsi="Times New Roman" w:cs="Times New Roman"/>
          <w:sz w:val="22"/>
          <w:szCs w:val="22"/>
        </w:rPr>
        <w:fldChar w:fldCharType="begin"/>
      </w:r>
      <w:r w:rsidRPr="00A968B4">
        <w:rPr>
          <w:rFonts w:ascii="Times New Roman" w:hAnsi="Times New Roman" w:cs="Times New Roman"/>
          <w:sz w:val="22"/>
          <w:szCs w:val="22"/>
        </w:rPr>
        <w:instrText xml:space="preserve"> SEQ Table \* ARABIC </w:instrText>
      </w:r>
      <w:r w:rsidRPr="00A968B4">
        <w:rPr>
          <w:rFonts w:ascii="Times New Roman" w:hAnsi="Times New Roman" w:cs="Times New Roman"/>
          <w:sz w:val="22"/>
          <w:szCs w:val="22"/>
        </w:rPr>
        <w:fldChar w:fldCharType="separate"/>
      </w:r>
      <w:r w:rsidR="00C55883" w:rsidRPr="00A968B4">
        <w:rPr>
          <w:rFonts w:ascii="Times New Roman" w:hAnsi="Times New Roman" w:cs="Times New Roman"/>
          <w:noProof/>
          <w:sz w:val="22"/>
          <w:szCs w:val="22"/>
        </w:rPr>
        <w:t>26</w:t>
      </w:r>
      <w:r w:rsidRPr="00A968B4">
        <w:rPr>
          <w:rFonts w:ascii="Times New Roman" w:hAnsi="Times New Roman" w:cs="Times New Roman"/>
          <w:sz w:val="22"/>
          <w:szCs w:val="22"/>
        </w:rPr>
        <w:fldChar w:fldCharType="end"/>
      </w:r>
      <w:r w:rsidRPr="00A968B4">
        <w:rPr>
          <w:rFonts w:ascii="Times New Roman" w:hAnsi="Times New Roman" w:cs="Times New Roman"/>
          <w:sz w:val="22"/>
          <w:szCs w:val="22"/>
        </w:rPr>
        <w:t>. FAR 25.121 (OEI) (balked landing, gears down, flaps down)</w:t>
      </w:r>
      <w:bookmarkEnd w:id="237"/>
    </w:p>
    <w:tbl>
      <w:tblPr>
        <w:tblStyle w:val="TableGrid"/>
        <w:tblW w:w="4495" w:type="dxa"/>
        <w:tblLook w:val="04A0" w:firstRow="1" w:lastRow="0" w:firstColumn="1" w:lastColumn="0" w:noHBand="0" w:noVBand="1"/>
      </w:tblPr>
      <w:tblGrid>
        <w:gridCol w:w="2785"/>
        <w:gridCol w:w="1710"/>
      </w:tblGrid>
      <w:tr w:rsidR="00A968B4" w:rsidRPr="00A968B4" w:rsidTr="00CD3062">
        <w:trPr>
          <w:trHeight w:val="300"/>
        </w:trPr>
        <w:tc>
          <w:tcPr>
            <w:tcW w:w="2785" w:type="dxa"/>
          </w:tcPr>
          <w:p w:rsidR="003C1A0D" w:rsidRPr="00A968B4" w:rsidRDefault="008046B5" w:rsidP="00CD3062">
            <w:pPr>
              <w:ind w:firstLine="0"/>
              <w:rPr>
                <w:rFonts w:ascii="Times New Roman" w:eastAsia="Times New Roman" w:hAnsi="Times New Roman" w:cs="Times New Roman"/>
                <w:kern w:val="0"/>
                <w:sz w:val="22"/>
                <w:szCs w:val="22"/>
                <w:lang w:eastAsia="en-US"/>
              </w:rPr>
            </w:p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L</m:t>
                  </m:r>
                </m:sub>
              </m:sSub>
            </m:oMath>
            <w:r w:rsidR="003C1A0D" w:rsidRPr="00A968B4">
              <w:rPr>
                <w:rFonts w:ascii="Times New Roman" w:eastAsia="Times New Roman" w:hAnsi="Times New Roman" w:cs="Times New Roman"/>
                <w:kern w:val="0"/>
                <w:sz w:val="22"/>
                <w:szCs w:val="22"/>
                <w:lang w:eastAsia="en-US"/>
              </w:rPr>
              <w:t xml:space="preserve"> modified</w:t>
            </w:r>
          </w:p>
        </w:tc>
        <w:tc>
          <w:tcPr>
            <w:tcW w:w="171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1.035556</w:t>
            </w:r>
          </w:p>
        </w:tc>
      </w:tr>
      <w:tr w:rsidR="00A968B4" w:rsidRPr="00A968B4" w:rsidTr="00CD3062">
        <w:trPr>
          <w:trHeight w:val="300"/>
        </w:trPr>
        <w:tc>
          <w:tcPr>
            <w:tcW w:w="2785" w:type="dxa"/>
          </w:tcPr>
          <w:p w:rsidR="003C1A0D" w:rsidRPr="00A968B4" w:rsidRDefault="008046B5" w:rsidP="00CD3062">
            <w:pPr>
              <w:ind w:firstLine="0"/>
              <w:rPr>
                <w:rFonts w:ascii="Times New Roman" w:eastAsia="Times New Roman" w:hAnsi="Times New Roman" w:cs="Times New Roman"/>
                <w:kern w:val="0"/>
                <w:sz w:val="22"/>
                <w:szCs w:val="22"/>
                <w:lang w:eastAsia="en-US"/>
              </w:rPr>
            </w:pPr>
            <m:oMathPara>
              <m:oMathParaPr>
                <m:jc m:val="left"/>
              </m:oMathPara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D</m:t>
                    </m:r>
                  </m:sub>
                </m:sSub>
              </m:oMath>
            </m:oMathPara>
          </w:p>
        </w:tc>
        <w:tc>
          <w:tcPr>
            <w:tcW w:w="171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0.122444</w:t>
            </w:r>
          </w:p>
        </w:tc>
      </w:tr>
      <w:tr w:rsidR="00A968B4" w:rsidRPr="00A968B4" w:rsidTr="00CD3062">
        <w:trPr>
          <w:trHeight w:val="300"/>
        </w:trPr>
        <w:tc>
          <w:tcPr>
            <w:tcW w:w="2785" w:type="dxa"/>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L/D</w:t>
            </w:r>
          </w:p>
        </w:tc>
        <w:tc>
          <w:tcPr>
            <w:tcW w:w="171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8.457407</w:t>
            </w:r>
          </w:p>
        </w:tc>
      </w:tr>
      <w:tr w:rsidR="00A968B4" w:rsidRPr="00A968B4" w:rsidTr="00CD3062">
        <w:trPr>
          <w:trHeight w:val="300"/>
        </w:trPr>
        <w:tc>
          <w:tcPr>
            <w:tcW w:w="2785" w:type="dxa"/>
          </w:tcPr>
          <w:p w:rsidR="003C1A0D" w:rsidRPr="00A968B4" w:rsidRDefault="003C1A0D" w:rsidP="00CD3062">
            <w:pPr>
              <w:ind w:firstLine="0"/>
              <w:rPr>
                <w:rFonts w:ascii="Times New Roman" w:eastAsia="Times New Roman" w:hAnsi="Times New Roman" w:cs="Times New Roman"/>
                <w:kern w:val="0"/>
                <w:sz w:val="22"/>
                <w:szCs w:val="22"/>
                <w:vertAlign w:val="subscript"/>
                <w:lang w:eastAsia="en-US"/>
              </w:rPr>
            </w:pPr>
            <w:r w:rsidRPr="00A968B4">
              <w:rPr>
                <w:rFonts w:ascii="Times New Roman" w:eastAsia="Times New Roman" w:hAnsi="Times New Roman" w:cs="Times New Roman"/>
                <w:kern w:val="0"/>
                <w:sz w:val="22"/>
                <w:szCs w:val="22"/>
                <w:lang w:eastAsia="en-US"/>
              </w:rPr>
              <w:t>T/W</w:t>
            </w:r>
            <w:r w:rsidRPr="00A968B4">
              <w:rPr>
                <w:rFonts w:ascii="Times New Roman" w:eastAsia="Times New Roman" w:hAnsi="Times New Roman" w:cs="Times New Roman"/>
                <w:kern w:val="0"/>
                <w:sz w:val="22"/>
                <w:szCs w:val="22"/>
                <w:vertAlign w:val="subscript"/>
                <w:lang w:eastAsia="en-US"/>
              </w:rPr>
              <w:t>to</w:t>
            </w:r>
          </w:p>
        </w:tc>
        <w:tc>
          <w:tcPr>
            <w:tcW w:w="171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0.278479</w:t>
            </w:r>
          </w:p>
        </w:tc>
      </w:tr>
      <w:tr w:rsidR="00A968B4" w:rsidRPr="00A968B4" w:rsidTr="00CD3062">
        <w:trPr>
          <w:trHeight w:val="300"/>
        </w:trPr>
        <w:tc>
          <w:tcPr>
            <w:tcW w:w="2785" w:type="dxa"/>
          </w:tcPr>
          <w:p w:rsidR="003C1A0D" w:rsidRPr="00A968B4" w:rsidRDefault="008046B5" w:rsidP="00CD3062">
            <w:pPr>
              <w:ind w:hanging="23"/>
              <w:rPr>
                <w:rFonts w:ascii="Times New Roman" w:eastAsia="Times New Roman" w:hAnsi="Times New Roman" w:cs="Times New Roman"/>
                <w:kern w:val="0"/>
                <w:sz w:val="22"/>
                <w:szCs w:val="22"/>
                <w:lang w:eastAsia="en-US"/>
              </w:rPr>
            </w:pPr>
            <m:oMathPara>
              <m:oMathParaPr>
                <m:jc m:val="left"/>
              </m:oMathPara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W</m:t>
                    </m:r>
                  </m:e>
                  <m:sub>
                    <m:r>
                      <w:rPr>
                        <w:rFonts w:ascii="Cambria Math" w:eastAsia="Times New Roman" w:hAnsi="Cambria Math" w:cs="Times New Roman"/>
                        <w:kern w:val="0"/>
                        <w:sz w:val="22"/>
                        <w:szCs w:val="22"/>
                        <w:lang w:eastAsia="en-US"/>
                      </w:rPr>
                      <m:t>L</m:t>
                    </m:r>
                  </m:sub>
                </m:sSub>
              </m:oMath>
            </m:oMathPara>
          </w:p>
        </w:tc>
        <w:tc>
          <w:tcPr>
            <w:tcW w:w="171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72946.44</w:t>
            </w:r>
          </w:p>
        </w:tc>
      </w:tr>
      <w:tr w:rsidR="00A968B4" w:rsidRPr="00A968B4" w:rsidTr="00CD3062">
        <w:trPr>
          <w:trHeight w:val="300"/>
        </w:trPr>
        <w:tc>
          <w:tcPr>
            <w:tcW w:w="2785" w:type="dxa"/>
          </w:tcPr>
          <w:p w:rsidR="003C1A0D" w:rsidRPr="00A968B4" w:rsidRDefault="003C1A0D"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T/W</w:t>
            </w:r>
            <w:r w:rsidRPr="00A968B4">
              <w:rPr>
                <w:rFonts w:ascii="Times New Roman" w:eastAsia="Times New Roman" w:hAnsi="Times New Roman" w:cs="Times New Roman"/>
                <w:kern w:val="0"/>
                <w:sz w:val="22"/>
                <w:szCs w:val="22"/>
                <w:vertAlign w:val="subscript"/>
                <w:lang w:eastAsia="en-US"/>
              </w:rPr>
              <w:t>to</w:t>
            </w:r>
            <w:r w:rsidRPr="00A968B4">
              <w:rPr>
                <w:rFonts w:ascii="Times New Roman" w:eastAsia="Times New Roman" w:hAnsi="Times New Roman" w:cs="Times New Roman"/>
                <w:kern w:val="0"/>
                <w:sz w:val="22"/>
                <w:szCs w:val="22"/>
                <w:lang w:eastAsia="en-US"/>
              </w:rPr>
              <w:t xml:space="preserve"> (Modified for +50ºC)</w:t>
            </w:r>
          </w:p>
        </w:tc>
        <w:tc>
          <w:tcPr>
            <w:tcW w:w="1710" w:type="dxa"/>
            <w:noWrap/>
            <w:hideMark/>
          </w:tcPr>
          <w:p w:rsidR="003C1A0D" w:rsidRPr="00A968B4" w:rsidRDefault="003C1A0D"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0.327213</w:t>
            </w:r>
          </w:p>
        </w:tc>
      </w:tr>
    </w:tbl>
    <w:p w:rsidR="003C1A0D" w:rsidRPr="00A968B4" w:rsidRDefault="003C1A0D" w:rsidP="003C1A0D">
      <w:pPr>
        <w:ind w:firstLine="0"/>
        <w:rPr>
          <w:rFonts w:ascii="Times New Roman" w:hAnsi="Times New Roman" w:cs="Times New Roman"/>
        </w:rPr>
      </w:pPr>
      <w:r w:rsidRPr="00A968B4">
        <w:rPr>
          <w:rFonts w:ascii="Times New Roman" w:hAnsi="Times New Roman" w:cs="Times New Roman"/>
          <w:sz w:val="22"/>
          <w:szCs w:val="22"/>
        </w:rPr>
        <w:tab/>
      </w:r>
      <w:r w:rsidRPr="00A968B4">
        <w:rPr>
          <w:rFonts w:ascii="Times New Roman" w:hAnsi="Times New Roman" w:cs="Times New Roman"/>
        </w:rPr>
        <w:t xml:space="preserve">From the data presented in the tables, the rate of climb at altitude and sea level, along with the altitude, absolute ceiling, and other parameters can be found.  This information is summarized in </w:t>
      </w:r>
      <w:r w:rsidRPr="00A968B4">
        <w:rPr>
          <w:rFonts w:ascii="Times New Roman" w:hAnsi="Times New Roman" w:cs="Times New Roman"/>
        </w:rPr>
        <w:fldChar w:fldCharType="begin"/>
      </w:r>
      <w:r w:rsidRPr="00A968B4">
        <w:rPr>
          <w:rFonts w:ascii="Times New Roman" w:hAnsi="Times New Roman" w:cs="Times New Roman"/>
        </w:rPr>
        <w:instrText xml:space="preserve"> REF _Ref493187301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Table </w:t>
      </w:r>
      <w:r w:rsidRPr="00A968B4">
        <w:rPr>
          <w:rFonts w:ascii="Times New Roman" w:hAnsi="Times New Roman" w:cs="Times New Roman"/>
          <w:noProof/>
        </w:rPr>
        <w:t>27</w:t>
      </w:r>
      <w:r w:rsidRPr="00A968B4">
        <w:rPr>
          <w:rFonts w:ascii="Times New Roman" w:hAnsi="Times New Roman" w:cs="Times New Roman"/>
        </w:rPr>
        <w:fldChar w:fldCharType="end"/>
      </w:r>
      <w:r w:rsidRPr="00A968B4">
        <w:rPr>
          <w:rFonts w:ascii="Times New Roman" w:hAnsi="Times New Roman" w:cs="Times New Roman"/>
        </w:rPr>
        <w:t xml:space="preserve">.  </w:t>
      </w:r>
    </w:p>
    <w:p w:rsidR="003C1A0D" w:rsidRPr="00A968B4" w:rsidRDefault="003C1A0D" w:rsidP="003C1A0D">
      <w:pPr>
        <w:pStyle w:val="Caption"/>
        <w:rPr>
          <w:rFonts w:ascii="Times New Roman" w:hAnsi="Times New Roman" w:cs="Times New Roman"/>
          <w:i w:val="0"/>
          <w:color w:val="auto"/>
        </w:rPr>
      </w:pPr>
      <w:bookmarkStart w:id="238" w:name="_Ref493187301"/>
      <w:bookmarkStart w:id="239" w:name="_Toc510994821"/>
      <w:r w:rsidRPr="00A968B4">
        <w:rPr>
          <w:rFonts w:ascii="Times New Roman" w:hAnsi="Times New Roman" w:cs="Times New Roman"/>
          <w:i w:val="0"/>
          <w:color w:val="auto"/>
        </w:rPr>
        <w:t xml:space="preserve">Table </w:t>
      </w:r>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SEQ Table \* ARABIC </w:instrText>
      </w:r>
      <w:r w:rsidRPr="00A968B4">
        <w:rPr>
          <w:rFonts w:ascii="Times New Roman" w:hAnsi="Times New Roman" w:cs="Times New Roman"/>
          <w:i w:val="0"/>
          <w:color w:val="auto"/>
        </w:rPr>
        <w:fldChar w:fldCharType="separate"/>
      </w:r>
      <w:r w:rsidR="00C55883" w:rsidRPr="00A968B4">
        <w:rPr>
          <w:rFonts w:ascii="Times New Roman" w:hAnsi="Times New Roman" w:cs="Times New Roman"/>
          <w:i w:val="0"/>
          <w:noProof/>
          <w:color w:val="auto"/>
        </w:rPr>
        <w:t>27</w:t>
      </w:r>
      <w:r w:rsidRPr="00A968B4">
        <w:rPr>
          <w:rFonts w:ascii="Times New Roman" w:hAnsi="Times New Roman" w:cs="Times New Roman"/>
          <w:i w:val="0"/>
          <w:color w:val="auto"/>
        </w:rPr>
        <w:fldChar w:fldCharType="end"/>
      </w:r>
      <w:bookmarkEnd w:id="238"/>
      <w:r w:rsidRPr="00A968B4">
        <w:rPr>
          <w:rFonts w:ascii="Times New Roman" w:hAnsi="Times New Roman" w:cs="Times New Roman"/>
          <w:i w:val="0"/>
          <w:color w:val="auto"/>
        </w:rPr>
        <w:t>.  Sizing to Time to Climb Requirements</w:t>
      </w:r>
      <w:bookmarkEnd w:id="239"/>
    </w:p>
    <w:tbl>
      <w:tblPr>
        <w:tblStyle w:val="APAReport"/>
        <w:tblW w:w="5146" w:type="dxa"/>
        <w:tblLook w:val="04A0" w:firstRow="1" w:lastRow="0" w:firstColumn="1" w:lastColumn="0" w:noHBand="0" w:noVBand="1"/>
      </w:tblPr>
      <w:tblGrid>
        <w:gridCol w:w="2860"/>
        <w:gridCol w:w="1233"/>
        <w:gridCol w:w="1053"/>
      </w:tblGrid>
      <w:tr w:rsidR="00A968B4" w:rsidRPr="00A968B4" w:rsidTr="00CD3062">
        <w:trPr>
          <w:cnfStyle w:val="100000000000" w:firstRow="1" w:lastRow="0" w:firstColumn="0" w:lastColumn="0" w:oddVBand="0" w:evenVBand="0" w:oddHBand="0" w:evenHBand="0" w:firstRowFirstColumn="0" w:firstRowLastColumn="0" w:lastRowFirstColumn="0" w:lastRowLastColumn="0"/>
          <w:trHeight w:val="300"/>
        </w:trPr>
        <w:tc>
          <w:tcPr>
            <w:tcW w:w="2860" w:type="dxa"/>
            <w:noWrap/>
            <w:hideMark/>
          </w:tcPr>
          <w:p w:rsidR="003C1A0D" w:rsidRPr="00A968B4" w:rsidRDefault="003C1A0D" w:rsidP="00CD3062">
            <w:pP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Sizing to Time to Climb Requirements</w:t>
            </w:r>
          </w:p>
        </w:tc>
        <w:tc>
          <w:tcPr>
            <w:tcW w:w="1233" w:type="dxa"/>
            <w:noWrap/>
            <w:hideMark/>
          </w:tcPr>
          <w:p w:rsidR="003C1A0D" w:rsidRPr="00A968B4" w:rsidRDefault="003C1A0D" w:rsidP="00CD3062">
            <w:pPr>
              <w:rPr>
                <w:rFonts w:ascii="Times New Roman" w:eastAsia="Times New Roman" w:hAnsi="Times New Roman" w:cs="Times New Roman"/>
                <w:kern w:val="0"/>
                <w:sz w:val="22"/>
                <w:szCs w:val="22"/>
                <w:lang w:eastAsia="en-US"/>
              </w:rPr>
            </w:pPr>
          </w:p>
        </w:tc>
        <w:tc>
          <w:tcPr>
            <w:tcW w:w="1053" w:type="dxa"/>
            <w:noWrap/>
            <w:hideMark/>
          </w:tcPr>
          <w:p w:rsidR="003C1A0D" w:rsidRPr="00A968B4" w:rsidRDefault="003C1A0D" w:rsidP="00CD3062">
            <w:pPr>
              <w:rPr>
                <w:rFonts w:ascii="Times New Roman" w:eastAsia="Times New Roman" w:hAnsi="Times New Roman" w:cs="Times New Roman"/>
                <w:kern w:val="0"/>
                <w:sz w:val="20"/>
                <w:szCs w:val="20"/>
                <w:lang w:eastAsia="en-US"/>
              </w:rPr>
            </w:pPr>
          </w:p>
        </w:tc>
      </w:tr>
      <w:tr w:rsidR="00A968B4" w:rsidRPr="00A968B4" w:rsidTr="00CD3062">
        <w:trPr>
          <w:trHeight w:val="300"/>
        </w:trPr>
        <w:tc>
          <w:tcPr>
            <w:tcW w:w="2860" w:type="dxa"/>
            <w:noWrap/>
            <w:hideMark/>
          </w:tcPr>
          <w:p w:rsidR="003C1A0D" w:rsidRPr="00A968B4" w:rsidRDefault="003C1A0D" w:rsidP="00CD3062">
            <w:pP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rate of climb at altitude h (ft/min)</w:t>
            </w:r>
          </w:p>
        </w:tc>
        <w:tc>
          <w:tcPr>
            <w:tcW w:w="1233" w:type="dxa"/>
            <w:noWrap/>
            <w:hideMark/>
          </w:tcPr>
          <w:p w:rsidR="003C1A0D" w:rsidRPr="00A968B4" w:rsidRDefault="003C1A0D" w:rsidP="00CD3062">
            <w:pPr>
              <w:rPr>
                <w:rFonts w:ascii="Times New Roman" w:eastAsia="Times New Roman" w:hAnsi="Times New Roman" w:cs="Times New Roman"/>
                <w:kern w:val="0"/>
                <w:sz w:val="22"/>
                <w:szCs w:val="22"/>
                <w:lang w:eastAsia="en-US"/>
              </w:rPr>
            </w:pPr>
            <m:oMathPara>
              <m:oMathParaPr>
                <m:jc m:val="left"/>
              </m:oMathParaPr>
              <m:oMath>
                <m:r>
                  <w:rPr>
                    <w:rFonts w:ascii="Cambria Math" w:eastAsia="Times New Roman" w:hAnsi="Cambria Math" w:cs="Times New Roman"/>
                    <w:kern w:val="0"/>
                    <w:sz w:val="22"/>
                    <w:szCs w:val="22"/>
                    <w:lang w:eastAsia="en-US"/>
                  </w:rPr>
                  <m:t>R</m:t>
                </m:r>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h</m:t>
                    </m:r>
                  </m:sub>
                </m:sSub>
              </m:oMath>
            </m:oMathPara>
          </w:p>
        </w:tc>
        <w:tc>
          <w:tcPr>
            <w:tcW w:w="1053" w:type="dxa"/>
            <w:noWrap/>
            <w:hideMark/>
          </w:tcPr>
          <w:p w:rsidR="003C1A0D" w:rsidRPr="00A968B4" w:rsidRDefault="003C1A0D" w:rsidP="00CD3062">
            <w:pPr>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366.2041</w:t>
            </w:r>
          </w:p>
        </w:tc>
      </w:tr>
      <w:tr w:rsidR="00A968B4" w:rsidRPr="00A968B4" w:rsidTr="00CD3062">
        <w:trPr>
          <w:trHeight w:val="300"/>
        </w:trPr>
        <w:tc>
          <w:tcPr>
            <w:tcW w:w="2860" w:type="dxa"/>
            <w:noWrap/>
            <w:hideMark/>
          </w:tcPr>
          <w:p w:rsidR="003C1A0D" w:rsidRPr="00A968B4" w:rsidRDefault="003C1A0D" w:rsidP="00CD3062">
            <w:pP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rate of climb at sea level (ft/min)</w:t>
            </w:r>
          </w:p>
        </w:tc>
        <w:tc>
          <w:tcPr>
            <w:tcW w:w="1233" w:type="dxa"/>
            <w:noWrap/>
            <w:hideMark/>
          </w:tcPr>
          <w:p w:rsidR="003C1A0D" w:rsidRPr="00A968B4" w:rsidRDefault="003C1A0D" w:rsidP="00CD3062">
            <w:pPr>
              <w:rPr>
                <w:rFonts w:ascii="Times New Roman" w:eastAsia="Times New Roman" w:hAnsi="Times New Roman" w:cs="Times New Roman"/>
                <w:kern w:val="0"/>
                <w:sz w:val="22"/>
                <w:szCs w:val="22"/>
                <w:lang w:eastAsia="en-US"/>
              </w:rPr>
            </w:pPr>
            <m:oMathPara>
              <m:oMathParaPr>
                <m:jc m:val="left"/>
              </m:oMathParaPr>
              <m:oMath>
                <m:r>
                  <w:rPr>
                    <w:rFonts w:ascii="Cambria Math" w:eastAsia="Times New Roman" w:hAnsi="Cambria Math" w:cs="Times New Roman"/>
                    <w:kern w:val="0"/>
                    <w:sz w:val="22"/>
                    <w:szCs w:val="22"/>
                    <w:lang w:eastAsia="en-US"/>
                  </w:rPr>
                  <m:t>R</m:t>
                </m:r>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C</m:t>
                    </m:r>
                  </m:e>
                  <m:sub>
                    <m:r>
                      <w:rPr>
                        <w:rFonts w:ascii="Cambria Math" w:eastAsia="Times New Roman" w:hAnsi="Cambria Math" w:cs="Times New Roman"/>
                        <w:kern w:val="0"/>
                        <w:sz w:val="22"/>
                        <w:szCs w:val="22"/>
                        <w:lang w:eastAsia="en-US"/>
                      </w:rPr>
                      <m:t>0</m:t>
                    </m:r>
                  </m:sub>
                </m:sSub>
              </m:oMath>
            </m:oMathPara>
          </w:p>
        </w:tc>
        <w:tc>
          <w:tcPr>
            <w:tcW w:w="1053" w:type="dxa"/>
            <w:noWrap/>
            <w:hideMark/>
          </w:tcPr>
          <w:p w:rsidR="003C1A0D" w:rsidRPr="00A968B4" w:rsidRDefault="003C1A0D" w:rsidP="00CD3062">
            <w:pPr>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3295.837</w:t>
            </w:r>
          </w:p>
        </w:tc>
      </w:tr>
      <w:tr w:rsidR="00A968B4" w:rsidRPr="00A968B4" w:rsidTr="00CD3062">
        <w:trPr>
          <w:trHeight w:val="300"/>
        </w:trPr>
        <w:tc>
          <w:tcPr>
            <w:tcW w:w="2860" w:type="dxa"/>
            <w:noWrap/>
            <w:hideMark/>
          </w:tcPr>
          <w:p w:rsidR="003C1A0D" w:rsidRPr="00A968B4" w:rsidRDefault="003C1A0D" w:rsidP="00CD3062">
            <w:pP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Height (ft)</w:t>
            </w:r>
          </w:p>
        </w:tc>
        <w:tc>
          <w:tcPr>
            <w:tcW w:w="1233" w:type="dxa"/>
            <w:noWrap/>
            <w:hideMark/>
          </w:tcPr>
          <w:p w:rsidR="003C1A0D" w:rsidRPr="00A968B4" w:rsidRDefault="003C1A0D" w:rsidP="00CD3062">
            <w:pP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h</w:t>
            </w:r>
          </w:p>
        </w:tc>
        <w:tc>
          <w:tcPr>
            <w:tcW w:w="1053" w:type="dxa"/>
            <w:noWrap/>
            <w:hideMark/>
          </w:tcPr>
          <w:p w:rsidR="003C1A0D" w:rsidRPr="00A968B4" w:rsidRDefault="003C1A0D" w:rsidP="00CD3062">
            <w:pPr>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40000</w:t>
            </w:r>
          </w:p>
        </w:tc>
      </w:tr>
      <w:tr w:rsidR="00A968B4" w:rsidRPr="00A968B4" w:rsidTr="00CD3062">
        <w:trPr>
          <w:trHeight w:val="300"/>
        </w:trPr>
        <w:tc>
          <w:tcPr>
            <w:tcW w:w="2860" w:type="dxa"/>
            <w:noWrap/>
            <w:hideMark/>
          </w:tcPr>
          <w:p w:rsidR="003C1A0D" w:rsidRPr="00A968B4" w:rsidRDefault="003C1A0D" w:rsidP="00CD3062">
            <w:pP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absolute ceiling (ft)</w:t>
            </w:r>
          </w:p>
        </w:tc>
        <w:tc>
          <w:tcPr>
            <w:tcW w:w="1233" w:type="dxa"/>
            <w:noWrap/>
            <w:hideMark/>
          </w:tcPr>
          <w:p w:rsidR="003C1A0D" w:rsidRPr="00A968B4" w:rsidRDefault="008046B5" w:rsidP="00CD3062">
            <w:pPr>
              <w:rPr>
                <w:rFonts w:ascii="Times New Roman" w:eastAsia="Times New Roman" w:hAnsi="Times New Roman" w:cs="Times New Roman"/>
                <w:kern w:val="0"/>
                <w:sz w:val="22"/>
                <w:szCs w:val="22"/>
                <w:lang w:eastAsia="en-US"/>
              </w:rPr>
            </w:pPr>
            <m:oMathPara>
              <m:oMathParaPr>
                <m:jc m:val="left"/>
              </m:oMathPara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h</m:t>
                    </m:r>
                  </m:e>
                  <m:sub>
                    <m:r>
                      <w:rPr>
                        <w:rFonts w:ascii="Cambria Math" w:eastAsia="Times New Roman" w:hAnsi="Cambria Math" w:cs="Times New Roman"/>
                        <w:kern w:val="0"/>
                        <w:sz w:val="22"/>
                        <w:szCs w:val="22"/>
                        <w:lang w:eastAsia="en-US"/>
                      </w:rPr>
                      <m:t>abs</m:t>
                    </m:r>
                  </m:sub>
                </m:sSub>
              </m:oMath>
            </m:oMathPara>
          </w:p>
        </w:tc>
        <w:tc>
          <w:tcPr>
            <w:tcW w:w="1053" w:type="dxa"/>
            <w:noWrap/>
            <w:hideMark/>
          </w:tcPr>
          <w:p w:rsidR="003C1A0D" w:rsidRPr="00A968B4" w:rsidRDefault="003C1A0D" w:rsidP="00CD3062">
            <w:pPr>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45000</w:t>
            </w:r>
          </w:p>
        </w:tc>
      </w:tr>
      <w:tr w:rsidR="00A968B4" w:rsidRPr="00A968B4" w:rsidTr="00CD3062">
        <w:trPr>
          <w:trHeight w:val="300"/>
        </w:trPr>
        <w:tc>
          <w:tcPr>
            <w:tcW w:w="2860" w:type="dxa"/>
            <w:noWrap/>
            <w:hideMark/>
          </w:tcPr>
          <w:p w:rsidR="003C1A0D" w:rsidRPr="00A968B4" w:rsidRDefault="003C1A0D" w:rsidP="00CD3062">
            <w:pP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time to climb (min)</w:t>
            </w:r>
          </w:p>
        </w:tc>
        <w:tc>
          <w:tcPr>
            <w:tcW w:w="1233" w:type="dxa"/>
            <w:noWrap/>
            <w:hideMark/>
          </w:tcPr>
          <w:p w:rsidR="003C1A0D" w:rsidRPr="00A968B4" w:rsidRDefault="008046B5" w:rsidP="00CD3062">
            <w:pPr>
              <w:rPr>
                <w:rFonts w:ascii="Times New Roman" w:eastAsia="Times New Roman" w:hAnsi="Times New Roman" w:cs="Times New Roman"/>
                <w:kern w:val="0"/>
                <w:sz w:val="22"/>
                <w:szCs w:val="22"/>
                <w:lang w:eastAsia="en-US"/>
              </w:rPr>
            </w:pPr>
            <m:oMathPara>
              <m:oMathParaPr>
                <m:jc m:val="left"/>
              </m:oMathParaPr>
              <m:oMath>
                <m:sSub>
                  <m:sSubPr>
                    <m:ctrlPr>
                      <w:rPr>
                        <w:rFonts w:ascii="Cambria Math" w:eastAsia="Times New Roman" w:hAnsi="Cambria Math" w:cs="Times New Roman"/>
                        <w:i/>
                        <w:kern w:val="0"/>
                        <w:sz w:val="22"/>
                        <w:szCs w:val="22"/>
                        <w:lang w:eastAsia="en-US"/>
                      </w:rPr>
                    </m:ctrlPr>
                  </m:sSubPr>
                  <m:e>
                    <m:r>
                      <w:rPr>
                        <w:rFonts w:ascii="Cambria Math" w:eastAsia="Times New Roman" w:hAnsi="Cambria Math" w:cs="Times New Roman"/>
                        <w:kern w:val="0"/>
                        <w:sz w:val="22"/>
                        <w:szCs w:val="22"/>
                        <w:lang w:eastAsia="en-US"/>
                      </w:rPr>
                      <m:t>t</m:t>
                    </m:r>
                  </m:e>
                  <m:sub>
                    <m:r>
                      <w:rPr>
                        <w:rFonts w:ascii="Cambria Math" w:eastAsia="Times New Roman" w:hAnsi="Cambria Math" w:cs="Times New Roman"/>
                        <w:kern w:val="0"/>
                        <w:sz w:val="22"/>
                        <w:szCs w:val="22"/>
                        <w:lang w:eastAsia="en-US"/>
                      </w:rPr>
                      <m:t>Cl</m:t>
                    </m:r>
                  </m:sub>
                </m:sSub>
              </m:oMath>
            </m:oMathPara>
          </w:p>
        </w:tc>
        <w:tc>
          <w:tcPr>
            <w:tcW w:w="1053" w:type="dxa"/>
            <w:noWrap/>
            <w:hideMark/>
          </w:tcPr>
          <w:p w:rsidR="003C1A0D" w:rsidRPr="00A968B4" w:rsidRDefault="003C1A0D" w:rsidP="00CD3062">
            <w:pPr>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30</w:t>
            </w:r>
          </w:p>
        </w:tc>
      </w:tr>
      <w:tr w:rsidR="00A968B4" w:rsidRPr="00A968B4" w:rsidTr="00CD3062">
        <w:trPr>
          <w:trHeight w:val="300"/>
        </w:trPr>
        <w:tc>
          <w:tcPr>
            <w:tcW w:w="2860" w:type="dxa"/>
            <w:noWrap/>
            <w:hideMark/>
          </w:tcPr>
          <w:p w:rsidR="003C1A0D" w:rsidRPr="00A968B4" w:rsidRDefault="003C1A0D" w:rsidP="00CD3062">
            <w:pP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rate of climb (ft/min)</w:t>
            </w:r>
          </w:p>
        </w:tc>
        <w:tc>
          <w:tcPr>
            <w:tcW w:w="1233" w:type="dxa"/>
            <w:noWrap/>
            <w:hideMark/>
          </w:tcPr>
          <w:p w:rsidR="003C1A0D" w:rsidRPr="00A968B4" w:rsidRDefault="003C1A0D" w:rsidP="00CD3062">
            <w:pP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RC</w:t>
            </w:r>
          </w:p>
        </w:tc>
        <w:tc>
          <w:tcPr>
            <w:tcW w:w="1053" w:type="dxa"/>
            <w:noWrap/>
            <w:hideMark/>
          </w:tcPr>
          <w:p w:rsidR="003C1A0D" w:rsidRPr="00A968B4" w:rsidRDefault="003C1A0D" w:rsidP="00CD3062">
            <w:pPr>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3158.786</w:t>
            </w:r>
          </w:p>
        </w:tc>
      </w:tr>
      <w:tr w:rsidR="00A968B4" w:rsidRPr="00A968B4" w:rsidTr="00CD3062">
        <w:trPr>
          <w:trHeight w:val="300"/>
        </w:trPr>
        <w:tc>
          <w:tcPr>
            <w:tcW w:w="2860" w:type="dxa"/>
            <w:noWrap/>
            <w:hideMark/>
          </w:tcPr>
          <w:p w:rsidR="003C1A0D" w:rsidRPr="00A968B4" w:rsidRDefault="003C1A0D" w:rsidP="00CD3062">
            <w:pPr>
              <w:rPr>
                <w:rFonts w:ascii="Times New Roman" w:eastAsia="Times New Roman" w:hAnsi="Times New Roman" w:cs="Times New Roman"/>
                <w:kern w:val="0"/>
                <w:sz w:val="22"/>
                <w:szCs w:val="22"/>
                <w:lang w:eastAsia="en-US"/>
              </w:rPr>
            </w:pPr>
          </w:p>
        </w:tc>
        <w:tc>
          <w:tcPr>
            <w:tcW w:w="1233" w:type="dxa"/>
            <w:noWrap/>
            <w:hideMark/>
          </w:tcPr>
          <w:p w:rsidR="003C1A0D" w:rsidRPr="00A968B4" w:rsidRDefault="003C1A0D" w:rsidP="00CD3062">
            <w:pP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V</w:t>
            </w:r>
          </w:p>
        </w:tc>
        <w:tc>
          <w:tcPr>
            <w:tcW w:w="1053" w:type="dxa"/>
            <w:noWrap/>
            <w:hideMark/>
          </w:tcPr>
          <w:p w:rsidR="003C1A0D" w:rsidRPr="00A968B4" w:rsidRDefault="003C1A0D" w:rsidP="00CD3062">
            <w:pPr>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957.3788</w:t>
            </w:r>
          </w:p>
        </w:tc>
      </w:tr>
      <w:tr w:rsidR="00A968B4" w:rsidRPr="00A968B4" w:rsidTr="00CD3062">
        <w:trPr>
          <w:trHeight w:val="300"/>
        </w:trPr>
        <w:tc>
          <w:tcPr>
            <w:tcW w:w="2860" w:type="dxa"/>
            <w:noWrap/>
            <w:hideMark/>
          </w:tcPr>
          <w:p w:rsidR="003C1A0D" w:rsidRPr="00A968B4" w:rsidRDefault="003C1A0D" w:rsidP="00CD3062">
            <w:pPr>
              <w:jc w:val="right"/>
              <w:rPr>
                <w:rFonts w:ascii="Times New Roman" w:eastAsia="Times New Roman" w:hAnsi="Times New Roman" w:cs="Times New Roman"/>
                <w:kern w:val="0"/>
                <w:sz w:val="22"/>
                <w:szCs w:val="22"/>
                <w:lang w:eastAsia="en-US"/>
              </w:rPr>
            </w:pPr>
          </w:p>
        </w:tc>
        <w:tc>
          <w:tcPr>
            <w:tcW w:w="1233" w:type="dxa"/>
            <w:noWrap/>
            <w:hideMark/>
          </w:tcPr>
          <w:p w:rsidR="003C1A0D" w:rsidRPr="00A968B4" w:rsidRDefault="003C1A0D" w:rsidP="00CD3062">
            <w:pP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T/W (english)</w:t>
            </w:r>
          </w:p>
        </w:tc>
        <w:tc>
          <w:tcPr>
            <w:tcW w:w="1053" w:type="dxa"/>
            <w:noWrap/>
            <w:hideMark/>
          </w:tcPr>
          <w:p w:rsidR="003C1A0D" w:rsidRPr="00A968B4" w:rsidRDefault="003C1A0D" w:rsidP="00CD3062">
            <w:pPr>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3.377</w:t>
            </w:r>
          </w:p>
        </w:tc>
      </w:tr>
      <w:tr w:rsidR="00A968B4" w:rsidRPr="00A968B4" w:rsidTr="00CD3062">
        <w:trPr>
          <w:trHeight w:val="300"/>
        </w:trPr>
        <w:tc>
          <w:tcPr>
            <w:tcW w:w="2860" w:type="dxa"/>
            <w:noWrap/>
            <w:hideMark/>
          </w:tcPr>
          <w:p w:rsidR="003C1A0D" w:rsidRPr="00A968B4" w:rsidRDefault="003C1A0D" w:rsidP="00CD3062">
            <w:pPr>
              <w:jc w:val="right"/>
              <w:rPr>
                <w:rFonts w:ascii="Times New Roman" w:eastAsia="Times New Roman" w:hAnsi="Times New Roman" w:cs="Times New Roman"/>
                <w:kern w:val="0"/>
                <w:sz w:val="22"/>
                <w:szCs w:val="22"/>
                <w:lang w:eastAsia="en-US"/>
              </w:rPr>
            </w:pPr>
          </w:p>
        </w:tc>
        <w:tc>
          <w:tcPr>
            <w:tcW w:w="1233" w:type="dxa"/>
            <w:noWrap/>
            <w:hideMark/>
          </w:tcPr>
          <w:p w:rsidR="003C1A0D" w:rsidRPr="00A968B4" w:rsidRDefault="003C1A0D" w:rsidP="00CD3062">
            <w:pP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L/D</w:t>
            </w:r>
          </w:p>
        </w:tc>
        <w:tc>
          <w:tcPr>
            <w:tcW w:w="1053" w:type="dxa"/>
            <w:noWrap/>
            <w:hideMark/>
          </w:tcPr>
          <w:p w:rsidR="003C1A0D" w:rsidRPr="00A968B4" w:rsidRDefault="003C1A0D" w:rsidP="00CD3062">
            <w:pPr>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12.88834</w:t>
            </w:r>
          </w:p>
        </w:tc>
      </w:tr>
      <w:tr w:rsidR="00A968B4" w:rsidRPr="00A968B4" w:rsidTr="00CD3062">
        <w:trPr>
          <w:trHeight w:val="300"/>
        </w:trPr>
        <w:tc>
          <w:tcPr>
            <w:tcW w:w="2860" w:type="dxa"/>
            <w:noWrap/>
            <w:hideMark/>
          </w:tcPr>
          <w:p w:rsidR="003C1A0D" w:rsidRPr="00A968B4" w:rsidRDefault="003C1A0D" w:rsidP="00CD3062">
            <w:pPr>
              <w:jc w:val="right"/>
              <w:rPr>
                <w:rFonts w:ascii="Times New Roman" w:eastAsia="Times New Roman" w:hAnsi="Times New Roman" w:cs="Times New Roman"/>
                <w:kern w:val="0"/>
                <w:sz w:val="22"/>
                <w:szCs w:val="22"/>
                <w:lang w:eastAsia="en-US"/>
              </w:rPr>
            </w:pPr>
          </w:p>
        </w:tc>
        <w:tc>
          <w:tcPr>
            <w:tcW w:w="1233" w:type="dxa"/>
            <w:noWrap/>
            <w:hideMark/>
          </w:tcPr>
          <w:p w:rsidR="003C1A0D" w:rsidRPr="00A968B4" w:rsidRDefault="003C1A0D" w:rsidP="00CD3062">
            <w:pP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W/S</w:t>
            </w:r>
          </w:p>
        </w:tc>
        <w:tc>
          <w:tcPr>
            <w:tcW w:w="1053" w:type="dxa"/>
            <w:noWrap/>
            <w:hideMark/>
          </w:tcPr>
          <w:p w:rsidR="003C1A0D" w:rsidRPr="00A968B4" w:rsidRDefault="003C1A0D" w:rsidP="00CD3062">
            <w:pPr>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291.184</w:t>
            </w:r>
          </w:p>
        </w:tc>
      </w:tr>
      <w:tr w:rsidR="00A968B4" w:rsidRPr="00A968B4" w:rsidTr="00CD3062">
        <w:trPr>
          <w:trHeight w:val="300"/>
        </w:trPr>
        <w:tc>
          <w:tcPr>
            <w:tcW w:w="2860" w:type="dxa"/>
            <w:noWrap/>
            <w:hideMark/>
          </w:tcPr>
          <w:p w:rsidR="003C1A0D" w:rsidRPr="00A968B4" w:rsidRDefault="003C1A0D" w:rsidP="00CD3062">
            <w:pPr>
              <w:jc w:val="right"/>
              <w:rPr>
                <w:rFonts w:ascii="Times New Roman" w:eastAsia="Times New Roman" w:hAnsi="Times New Roman" w:cs="Times New Roman"/>
                <w:kern w:val="0"/>
                <w:sz w:val="22"/>
                <w:szCs w:val="22"/>
                <w:lang w:eastAsia="en-US"/>
              </w:rPr>
            </w:pPr>
          </w:p>
        </w:tc>
        <w:tc>
          <w:tcPr>
            <w:tcW w:w="1233" w:type="dxa"/>
            <w:noWrap/>
            <w:hideMark/>
          </w:tcPr>
          <w:p w:rsidR="003C1A0D" w:rsidRPr="00A968B4" w:rsidRDefault="003C1A0D" w:rsidP="00CD3062">
            <w:pPr>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density</w:t>
            </w:r>
          </w:p>
        </w:tc>
        <w:tc>
          <w:tcPr>
            <w:tcW w:w="1053" w:type="dxa"/>
            <w:noWrap/>
            <w:hideMark/>
          </w:tcPr>
          <w:p w:rsidR="003C1A0D" w:rsidRPr="00A968B4" w:rsidRDefault="003C1A0D" w:rsidP="00CD3062">
            <w:pPr>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0.000738</w:t>
            </w:r>
          </w:p>
        </w:tc>
      </w:tr>
    </w:tbl>
    <w:p w:rsidR="003C1A0D" w:rsidRPr="00A968B4" w:rsidRDefault="003C1A0D" w:rsidP="003C1A0D">
      <w:pPr>
        <w:ind w:firstLine="0"/>
        <w:rPr>
          <w:rFonts w:ascii="Times New Roman" w:hAnsi="Times New Roman" w:cs="Times New Roman"/>
        </w:rPr>
      </w:pPr>
    </w:p>
    <w:p w:rsidR="003C1A0D" w:rsidRPr="00A968B4" w:rsidRDefault="003C1A0D" w:rsidP="003C1A0D">
      <w:pPr>
        <w:pStyle w:val="Heading3"/>
        <w:rPr>
          <w:rFonts w:ascii="Times New Roman" w:hAnsi="Times New Roman" w:cs="Times New Roman"/>
        </w:rPr>
      </w:pPr>
      <w:bookmarkStart w:id="240" w:name="_Toc520293289"/>
      <w:r w:rsidRPr="00A968B4">
        <w:rPr>
          <w:rFonts w:ascii="Times New Roman" w:hAnsi="Times New Roman" w:cs="Times New Roman"/>
        </w:rPr>
        <w:t>4.1.5. Maneuvering Requirement Sizing</w:t>
      </w:r>
      <w:bookmarkEnd w:id="240"/>
    </w:p>
    <w:p w:rsidR="003C1A0D" w:rsidRPr="00A968B4" w:rsidRDefault="003C1A0D" w:rsidP="003C1A0D">
      <w:pPr>
        <w:rPr>
          <w:rFonts w:ascii="Times New Roman" w:hAnsi="Times New Roman" w:cs="Times New Roman"/>
        </w:rPr>
      </w:pPr>
      <w:r w:rsidRPr="00A968B4">
        <w:rPr>
          <w:rFonts w:ascii="Times New Roman" w:hAnsi="Times New Roman" w:cs="Times New Roman"/>
        </w:rPr>
        <w:t>Maneuvering requirements are generally listed in mission specifications for military aircraft, agrigultural aircraft, or acrobatic aircraft.  Since the HTA’s mission specifications do not include maneuvering capabilities, the aircraft will not be sized to meet these capabilities.</w:t>
      </w:r>
    </w:p>
    <w:p w:rsidR="003C1A0D" w:rsidRPr="00A968B4" w:rsidRDefault="003C1A0D" w:rsidP="003C1A0D">
      <w:pPr>
        <w:pStyle w:val="Heading3"/>
        <w:rPr>
          <w:rFonts w:ascii="Times New Roman" w:hAnsi="Times New Roman" w:cs="Times New Roman"/>
        </w:rPr>
      </w:pPr>
      <w:bookmarkStart w:id="241" w:name="_Toc520293290"/>
      <w:r w:rsidRPr="00A968B4">
        <w:rPr>
          <w:rFonts w:ascii="Times New Roman" w:hAnsi="Times New Roman" w:cs="Times New Roman"/>
        </w:rPr>
        <w:t>4.1.6. Cruise Speed Requirement Sizing</w:t>
      </w:r>
      <w:bookmarkEnd w:id="241"/>
    </w:p>
    <w:p w:rsidR="003C1A0D" w:rsidRPr="00A968B4" w:rsidRDefault="003C1A0D" w:rsidP="003C1A0D">
      <w:pPr>
        <w:rPr>
          <w:rFonts w:ascii="Times New Roman" w:hAnsi="Times New Roman" w:cs="Times New Roman"/>
        </w:rPr>
      </w:pPr>
      <w:r w:rsidRPr="00A968B4">
        <w:rPr>
          <w:rFonts w:ascii="Times New Roman" w:hAnsi="Times New Roman" w:cs="Times New Roman"/>
        </w:rPr>
        <w:t xml:space="preserve">In order to size to cruise speed requirements, the following equations will be used </w:t>
      </w:r>
      <w:sdt>
        <w:sdtPr>
          <w:rPr>
            <w:rFonts w:ascii="Times New Roman" w:hAnsi="Times New Roman" w:cs="Times New Roman"/>
          </w:rPr>
          <w:id w:val="-1690357165"/>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Ros17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1: Preliminary Sizing of Airplanes, 2017)</w:t>
          </w:r>
          <w:r w:rsidRPr="00A968B4">
            <w:rPr>
              <w:rFonts w:ascii="Times New Roman" w:hAnsi="Times New Roman" w:cs="Times New Roman"/>
            </w:rPr>
            <w:fldChar w:fldCharType="end"/>
          </w:r>
        </w:sdtContent>
      </w:sdt>
      <w:r w:rsidRPr="00A968B4">
        <w:rPr>
          <w:rFonts w:ascii="Times New Roman" w:hAnsi="Times New Roman" w:cs="Times New Roman"/>
        </w:rPr>
        <w:t xml:space="preserve">.  </w:t>
      </w:r>
    </w:p>
    <w:p w:rsidR="003C1A0D" w:rsidRPr="00A968B4" w:rsidRDefault="008046B5" w:rsidP="003C1A0D">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T</m:t>
            </m:r>
          </m:e>
          <m:sub>
            <m:r>
              <w:rPr>
                <w:rFonts w:ascii="Cambria Math" w:hAnsi="Cambria Math" w:cs="Times New Roman"/>
                <w:color w:val="auto"/>
              </w:rPr>
              <m:t>reqd</m:t>
            </m:r>
          </m:sub>
        </m:sSub>
        <m:r>
          <w:rPr>
            <w:rFonts w:ascii="Cambria Math" w:hAnsi="Cambria Math" w:cs="Times New Roman"/>
            <w:color w:val="auto"/>
          </w:rPr>
          <m:t>=</m:t>
        </m:r>
        <m:sSub>
          <m:sSubPr>
            <m:ctrlPr>
              <w:rPr>
                <w:rFonts w:ascii="Cambria Math" w:hAnsi="Cambria Math" w:cs="Times New Roman"/>
                <w:i w:val="0"/>
                <w:color w:val="auto"/>
              </w:rPr>
            </m:ctrlPr>
          </m:sSubPr>
          <m:e>
            <m:r>
              <w:rPr>
                <w:rFonts w:ascii="Cambria Math" w:hAnsi="Cambria Math" w:cs="Times New Roman"/>
                <w:color w:val="auto"/>
              </w:rPr>
              <m:t>C</m:t>
            </m:r>
          </m:e>
          <m:sub>
            <m:r>
              <w:rPr>
                <w:rFonts w:ascii="Cambria Math" w:hAnsi="Cambria Math" w:cs="Times New Roman"/>
                <w:color w:val="auto"/>
              </w:rPr>
              <m:t>D</m:t>
            </m:r>
          </m:sub>
        </m:sSub>
        <m:acc>
          <m:accPr>
            <m:chr m:val="̅"/>
            <m:ctrlPr>
              <w:rPr>
                <w:rFonts w:ascii="Cambria Math" w:hAnsi="Cambria Math" w:cs="Times New Roman"/>
                <w:i w:val="0"/>
                <w:color w:val="auto"/>
              </w:rPr>
            </m:ctrlPr>
          </m:accPr>
          <m:e>
            <m:r>
              <w:rPr>
                <w:rFonts w:ascii="Cambria Math" w:hAnsi="Cambria Math" w:cs="Times New Roman"/>
                <w:color w:val="auto"/>
              </w:rPr>
              <m:t>q</m:t>
            </m:r>
          </m:e>
        </m:acc>
        <m:r>
          <w:rPr>
            <w:rFonts w:ascii="Cambria Math" w:hAnsi="Cambria Math" w:cs="Times New Roman"/>
            <w:color w:val="auto"/>
          </w:rPr>
          <m:t>S=</m:t>
        </m:r>
        <m:sSub>
          <m:sSubPr>
            <m:ctrlPr>
              <w:rPr>
                <w:rFonts w:ascii="Cambria Math" w:hAnsi="Cambria Math" w:cs="Times New Roman"/>
                <w:i w:val="0"/>
                <w:color w:val="auto"/>
              </w:rPr>
            </m:ctrlPr>
          </m:sSubPr>
          <m:e>
            <m:r>
              <w:rPr>
                <w:rFonts w:ascii="Cambria Math" w:hAnsi="Cambria Math" w:cs="Times New Roman"/>
                <w:color w:val="auto"/>
              </w:rPr>
              <m:t>C</m:t>
            </m:r>
          </m:e>
          <m:sub>
            <m:sSub>
              <m:sSubPr>
                <m:ctrlPr>
                  <w:rPr>
                    <w:rFonts w:ascii="Cambria Math" w:hAnsi="Cambria Math" w:cs="Times New Roman"/>
                    <w:i w:val="0"/>
                    <w:color w:val="auto"/>
                  </w:rPr>
                </m:ctrlPr>
              </m:sSubPr>
              <m:e>
                <m:r>
                  <w:rPr>
                    <w:rFonts w:ascii="Cambria Math" w:hAnsi="Cambria Math" w:cs="Times New Roman"/>
                    <w:color w:val="auto"/>
                  </w:rPr>
                  <m:t>D</m:t>
                </m:r>
              </m:e>
              <m:sub>
                <m:r>
                  <w:rPr>
                    <w:rFonts w:ascii="Cambria Math" w:hAnsi="Cambria Math" w:cs="Times New Roman"/>
                    <w:color w:val="auto"/>
                  </w:rPr>
                  <m:t>0</m:t>
                </m:r>
              </m:sub>
            </m:sSub>
          </m:sub>
        </m:sSub>
        <m:acc>
          <m:accPr>
            <m:chr m:val="̅"/>
            <m:ctrlPr>
              <w:rPr>
                <w:rFonts w:ascii="Cambria Math" w:hAnsi="Cambria Math" w:cs="Times New Roman"/>
                <w:i w:val="0"/>
                <w:color w:val="auto"/>
              </w:rPr>
            </m:ctrlPr>
          </m:accPr>
          <m:e>
            <m:r>
              <w:rPr>
                <w:rFonts w:ascii="Cambria Math" w:hAnsi="Cambria Math" w:cs="Times New Roman"/>
                <w:color w:val="auto"/>
              </w:rPr>
              <m:t>q</m:t>
            </m:r>
          </m:e>
        </m:acc>
        <m:r>
          <w:rPr>
            <w:rFonts w:ascii="Cambria Math" w:hAnsi="Cambria Math" w:cs="Times New Roman"/>
            <w:color w:val="auto"/>
          </w:rPr>
          <m:t>S+</m:t>
        </m:r>
        <m:f>
          <m:fPr>
            <m:ctrlPr>
              <w:rPr>
                <w:rFonts w:ascii="Cambria Math" w:hAnsi="Cambria Math" w:cs="Times New Roman"/>
                <w:i w:val="0"/>
                <w:color w:val="auto"/>
              </w:rPr>
            </m:ctrlPr>
          </m:fPr>
          <m:num>
            <m:sSubSup>
              <m:sSubSupPr>
                <m:ctrlPr>
                  <w:rPr>
                    <w:rFonts w:ascii="Cambria Math" w:hAnsi="Cambria Math" w:cs="Times New Roman"/>
                    <w:i w:val="0"/>
                    <w:color w:val="auto"/>
                  </w:rPr>
                </m:ctrlPr>
              </m:sSubSupPr>
              <m:e>
                <m:r>
                  <w:rPr>
                    <w:rFonts w:ascii="Cambria Math" w:hAnsi="Cambria Math" w:cs="Times New Roman"/>
                    <w:color w:val="auto"/>
                  </w:rPr>
                  <m:t>C</m:t>
                </m:r>
              </m:e>
              <m:sub>
                <m:r>
                  <w:rPr>
                    <w:rFonts w:ascii="Cambria Math" w:hAnsi="Cambria Math" w:cs="Times New Roman"/>
                    <w:color w:val="auto"/>
                  </w:rPr>
                  <m:t>L</m:t>
                </m:r>
              </m:sub>
              <m:sup>
                <m:r>
                  <w:rPr>
                    <w:rFonts w:ascii="Cambria Math" w:hAnsi="Cambria Math" w:cs="Times New Roman"/>
                    <w:color w:val="auto"/>
                  </w:rPr>
                  <m:t>2</m:t>
                </m:r>
              </m:sup>
            </m:sSubSup>
            <m:acc>
              <m:accPr>
                <m:chr m:val="̅"/>
                <m:ctrlPr>
                  <w:rPr>
                    <w:rFonts w:ascii="Cambria Math" w:hAnsi="Cambria Math" w:cs="Times New Roman"/>
                    <w:i w:val="0"/>
                    <w:color w:val="auto"/>
                  </w:rPr>
                </m:ctrlPr>
              </m:accPr>
              <m:e>
                <m:r>
                  <w:rPr>
                    <w:rFonts w:ascii="Cambria Math" w:hAnsi="Cambria Math" w:cs="Times New Roman"/>
                    <w:color w:val="auto"/>
                  </w:rPr>
                  <m:t>q</m:t>
                </m:r>
              </m:e>
            </m:acc>
            <m:r>
              <w:rPr>
                <w:rFonts w:ascii="Cambria Math" w:hAnsi="Cambria Math" w:cs="Times New Roman"/>
                <w:color w:val="auto"/>
              </w:rPr>
              <m:t>S</m:t>
            </m:r>
          </m:num>
          <m:den>
            <m:r>
              <w:rPr>
                <w:rFonts w:ascii="Cambria Math" w:hAnsi="Cambria Math" w:cs="Times New Roman"/>
                <w:color w:val="auto"/>
              </w:rPr>
              <m:t>πAe</m:t>
            </m:r>
          </m:den>
        </m:f>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t>(</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36</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p>
    <w:p w:rsidR="003C1A0D" w:rsidRPr="00A968B4" w:rsidRDefault="003C1A0D" w:rsidP="003C1A0D">
      <w:pPr>
        <w:pStyle w:val="Caption"/>
        <w:jc w:val="right"/>
        <w:rPr>
          <w:rFonts w:ascii="Times New Roman" w:hAnsi="Times New Roman" w:cs="Times New Roman"/>
          <w:color w:val="auto"/>
        </w:rPr>
      </w:pPr>
      <m:oMath>
        <m:r>
          <w:rPr>
            <w:rFonts w:ascii="Cambria Math" w:hAnsi="Cambria Math" w:cs="Times New Roman"/>
            <w:color w:val="auto"/>
          </w:rPr>
          <m:t>W=</m:t>
        </m:r>
        <m:sSub>
          <m:sSubPr>
            <m:ctrlPr>
              <w:rPr>
                <w:rFonts w:ascii="Cambria Math" w:hAnsi="Cambria Math" w:cs="Times New Roman"/>
                <w:i w:val="0"/>
                <w:color w:val="auto"/>
              </w:rPr>
            </m:ctrlPr>
          </m:sSubPr>
          <m:e>
            <m:r>
              <w:rPr>
                <w:rFonts w:ascii="Cambria Math" w:hAnsi="Cambria Math" w:cs="Times New Roman"/>
                <w:color w:val="auto"/>
              </w:rPr>
              <m:t>C</m:t>
            </m:r>
          </m:e>
          <m:sub>
            <m:r>
              <w:rPr>
                <w:rFonts w:ascii="Cambria Math" w:hAnsi="Cambria Math" w:cs="Times New Roman"/>
                <w:color w:val="auto"/>
              </w:rPr>
              <m:t>L</m:t>
            </m:r>
          </m:sub>
        </m:sSub>
        <m:acc>
          <m:accPr>
            <m:chr m:val="̅"/>
            <m:ctrlPr>
              <w:rPr>
                <w:rFonts w:ascii="Cambria Math" w:hAnsi="Cambria Math" w:cs="Times New Roman"/>
                <w:iCs w:val="0"/>
                <w:color w:val="auto"/>
                <w:sz w:val="24"/>
                <w:szCs w:val="24"/>
              </w:rPr>
            </m:ctrlPr>
          </m:accPr>
          <m:e>
            <m:r>
              <w:rPr>
                <w:rFonts w:ascii="Cambria Math" w:hAnsi="Cambria Math" w:cs="Times New Roman"/>
                <w:color w:val="auto"/>
              </w:rPr>
              <m:t>q</m:t>
            </m:r>
          </m:e>
        </m:acc>
        <m:r>
          <w:rPr>
            <w:rFonts w:ascii="Cambria Math" w:hAnsi="Cambria Math" w:cs="Times New Roman"/>
            <w:color w:val="auto"/>
          </w:rPr>
          <m:t>S</m:t>
        </m:r>
      </m:oMath>
      <w:r w:rsidRPr="00A968B4">
        <w:rPr>
          <w:rFonts w:ascii="Times New Roman" w:hAnsi="Times New Roman" w:cs="Times New Roman"/>
          <w:color w:val="auto"/>
        </w:rPr>
        <w:t xml:space="preserve"> </w:t>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t>(</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Equation \* ARABIC </w:instrText>
      </w:r>
      <w:r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37</w:t>
      </w:r>
      <w:r w:rsidRPr="00A968B4">
        <w:rPr>
          <w:rFonts w:ascii="Times New Roman" w:hAnsi="Times New Roman" w:cs="Times New Roman"/>
          <w:color w:val="auto"/>
        </w:rPr>
        <w:fldChar w:fldCharType="end"/>
      </w:r>
      <w:r w:rsidRPr="00A968B4">
        <w:rPr>
          <w:rFonts w:ascii="Times New Roman" w:hAnsi="Times New Roman" w:cs="Times New Roman"/>
          <w:color w:val="auto"/>
        </w:rPr>
        <w:t>)</w:t>
      </w:r>
    </w:p>
    <w:p w:rsidR="003C1A0D" w:rsidRPr="00A968B4" w:rsidRDefault="003C1A0D" w:rsidP="003C1A0D">
      <w:pPr>
        <w:ind w:firstLine="0"/>
        <w:rPr>
          <w:rFonts w:ascii="Times New Roman" w:hAnsi="Times New Roman" w:cs="Times New Roman"/>
        </w:rPr>
      </w:pPr>
      <w:r w:rsidRPr="00A968B4">
        <w:rPr>
          <w:rFonts w:ascii="Times New Roman" w:hAnsi="Times New Roman" w:cs="Times New Roman"/>
        </w:rPr>
        <w:lastRenderedPageBreak/>
        <w:t>Combining the two equations by dividing by the weight yields:</w:t>
      </w:r>
    </w:p>
    <w:p w:rsidR="003C1A0D" w:rsidRPr="005C2F62" w:rsidRDefault="008046B5" w:rsidP="005C2F62">
      <w:pPr>
        <w:pStyle w:val="Caption"/>
        <w:jc w:val="right"/>
        <w:rPr>
          <w:rFonts w:ascii="Times New Roman" w:hAnsi="Times New Roman" w:cs="Times New Roman"/>
          <w:color w:val="auto"/>
        </w:rPr>
      </w:pPr>
      <m:oMath>
        <m:f>
          <m:fPr>
            <m:ctrlPr>
              <w:rPr>
                <w:rFonts w:ascii="Cambria Math" w:hAnsi="Cambria Math" w:cs="Times New Roman"/>
                <w:i w:val="0"/>
                <w:color w:val="auto"/>
              </w:rPr>
            </m:ctrlPr>
          </m:fPr>
          <m:num>
            <m:r>
              <w:rPr>
                <w:rFonts w:ascii="Cambria Math" w:hAnsi="Cambria Math" w:cs="Times New Roman"/>
                <w:color w:val="auto"/>
              </w:rPr>
              <m:t>T</m:t>
            </m:r>
          </m:num>
          <m:den>
            <m:sSub>
              <m:sSubPr>
                <m:ctrlPr>
                  <w:rPr>
                    <w:rFonts w:ascii="Cambria Math" w:hAnsi="Cambria Math" w:cs="Times New Roman"/>
                    <w:i w:val="0"/>
                    <w:color w:val="auto"/>
                  </w:rPr>
                </m:ctrlPr>
              </m:sSubPr>
              <m:e>
                <m:r>
                  <w:rPr>
                    <w:rFonts w:ascii="Cambria Math" w:hAnsi="Cambria Math" w:cs="Times New Roman"/>
                    <w:color w:val="auto"/>
                  </w:rPr>
                  <m:t>W</m:t>
                </m:r>
              </m:e>
              <m:sub>
                <m:r>
                  <w:rPr>
                    <w:rFonts w:ascii="Cambria Math" w:hAnsi="Cambria Math" w:cs="Times New Roman"/>
                    <w:color w:val="auto"/>
                  </w:rPr>
                  <m:t>reqd</m:t>
                </m:r>
              </m:sub>
            </m:sSub>
          </m:den>
        </m:f>
        <m:r>
          <w:rPr>
            <w:rFonts w:ascii="Cambria Math" w:hAnsi="Cambria Math" w:cs="Times New Roman"/>
            <w:color w:val="auto"/>
          </w:rPr>
          <m:t>=</m:t>
        </m:r>
        <m:f>
          <m:fPr>
            <m:ctrlPr>
              <w:rPr>
                <w:rFonts w:ascii="Cambria Math" w:hAnsi="Cambria Math" w:cs="Times New Roman"/>
                <w:i w:val="0"/>
                <w:color w:val="auto"/>
              </w:rPr>
            </m:ctrlPr>
          </m:fPr>
          <m:num>
            <m:sSub>
              <m:sSubPr>
                <m:ctrlPr>
                  <w:rPr>
                    <w:rFonts w:ascii="Cambria Math" w:hAnsi="Cambria Math" w:cs="Times New Roman"/>
                    <w:i w:val="0"/>
                    <w:color w:val="auto"/>
                  </w:rPr>
                </m:ctrlPr>
              </m:sSubPr>
              <m:e>
                <m:r>
                  <w:rPr>
                    <w:rFonts w:ascii="Cambria Math" w:hAnsi="Cambria Math" w:cs="Times New Roman"/>
                    <w:color w:val="auto"/>
                  </w:rPr>
                  <m:t>C</m:t>
                </m:r>
              </m:e>
              <m:sub>
                <m:sSub>
                  <m:sSubPr>
                    <m:ctrlPr>
                      <w:rPr>
                        <w:rFonts w:ascii="Cambria Math" w:hAnsi="Cambria Math" w:cs="Times New Roman"/>
                        <w:i w:val="0"/>
                        <w:color w:val="auto"/>
                      </w:rPr>
                    </m:ctrlPr>
                  </m:sSubPr>
                  <m:e>
                    <m:r>
                      <w:rPr>
                        <w:rFonts w:ascii="Cambria Math" w:hAnsi="Cambria Math" w:cs="Times New Roman"/>
                        <w:color w:val="auto"/>
                      </w:rPr>
                      <m:t>D</m:t>
                    </m:r>
                  </m:e>
                  <m:sub>
                    <m:r>
                      <w:rPr>
                        <w:rFonts w:ascii="Cambria Math" w:hAnsi="Cambria Math" w:cs="Times New Roman"/>
                        <w:color w:val="auto"/>
                      </w:rPr>
                      <m:t>0</m:t>
                    </m:r>
                  </m:sub>
                </m:sSub>
              </m:sub>
            </m:sSub>
            <m:acc>
              <m:accPr>
                <m:chr m:val="̅"/>
                <m:ctrlPr>
                  <w:rPr>
                    <w:rFonts w:ascii="Cambria Math" w:hAnsi="Cambria Math" w:cs="Times New Roman"/>
                    <w:i w:val="0"/>
                    <w:color w:val="auto"/>
                  </w:rPr>
                </m:ctrlPr>
              </m:accPr>
              <m:e>
                <m:r>
                  <w:rPr>
                    <w:rFonts w:ascii="Cambria Math" w:hAnsi="Cambria Math" w:cs="Times New Roman"/>
                    <w:color w:val="auto"/>
                  </w:rPr>
                  <m:t>q</m:t>
                </m:r>
              </m:e>
            </m:acc>
            <m:r>
              <w:rPr>
                <w:rFonts w:ascii="Cambria Math" w:hAnsi="Cambria Math" w:cs="Times New Roman"/>
                <w:color w:val="auto"/>
              </w:rPr>
              <m:t>S</m:t>
            </m:r>
          </m:num>
          <m:den>
            <m:r>
              <w:rPr>
                <w:rFonts w:ascii="Cambria Math" w:hAnsi="Cambria Math" w:cs="Times New Roman"/>
                <w:color w:val="auto"/>
              </w:rPr>
              <m:t>W</m:t>
            </m:r>
          </m:den>
        </m:f>
        <m:r>
          <w:rPr>
            <w:rFonts w:ascii="Cambria Math" w:hAnsi="Cambria Math" w:cs="Times New Roman"/>
            <w:color w:val="auto"/>
          </w:rPr>
          <m:t>+</m:t>
        </m:r>
        <m:f>
          <m:fPr>
            <m:ctrlPr>
              <w:rPr>
                <w:rFonts w:ascii="Cambria Math" w:hAnsi="Cambria Math" w:cs="Times New Roman"/>
                <w:i w:val="0"/>
                <w:color w:val="auto"/>
              </w:rPr>
            </m:ctrlPr>
          </m:fPr>
          <m:num>
            <m:sSubSup>
              <m:sSubSupPr>
                <m:ctrlPr>
                  <w:rPr>
                    <w:rFonts w:ascii="Cambria Math" w:hAnsi="Cambria Math" w:cs="Times New Roman"/>
                    <w:i w:val="0"/>
                    <w:color w:val="auto"/>
                  </w:rPr>
                </m:ctrlPr>
              </m:sSubSupPr>
              <m:e>
                <m:r>
                  <w:rPr>
                    <w:rFonts w:ascii="Cambria Math" w:hAnsi="Cambria Math" w:cs="Times New Roman"/>
                    <w:color w:val="auto"/>
                  </w:rPr>
                  <m:t>C</m:t>
                </m:r>
              </m:e>
              <m:sub>
                <m:r>
                  <w:rPr>
                    <w:rFonts w:ascii="Cambria Math" w:hAnsi="Cambria Math" w:cs="Times New Roman"/>
                    <w:color w:val="auto"/>
                  </w:rPr>
                  <m:t>L</m:t>
                </m:r>
              </m:sub>
              <m:sup>
                <m:r>
                  <w:rPr>
                    <w:rFonts w:ascii="Cambria Math" w:hAnsi="Cambria Math" w:cs="Times New Roman"/>
                    <w:color w:val="auto"/>
                  </w:rPr>
                  <m:t>2</m:t>
                </m:r>
              </m:sup>
            </m:sSubSup>
            <m:acc>
              <m:accPr>
                <m:chr m:val="̅"/>
                <m:ctrlPr>
                  <w:rPr>
                    <w:rFonts w:ascii="Cambria Math" w:hAnsi="Cambria Math" w:cs="Times New Roman"/>
                    <w:i w:val="0"/>
                    <w:color w:val="auto"/>
                  </w:rPr>
                </m:ctrlPr>
              </m:accPr>
              <m:e>
                <m:r>
                  <w:rPr>
                    <w:rFonts w:ascii="Cambria Math" w:hAnsi="Cambria Math" w:cs="Times New Roman"/>
                    <w:color w:val="auto"/>
                  </w:rPr>
                  <m:t>q</m:t>
                </m:r>
              </m:e>
            </m:acc>
            <m:r>
              <w:rPr>
                <w:rFonts w:ascii="Cambria Math" w:hAnsi="Cambria Math" w:cs="Times New Roman"/>
                <w:color w:val="auto"/>
              </w:rPr>
              <m:t>S</m:t>
            </m:r>
          </m:num>
          <m:den>
            <m:r>
              <w:rPr>
                <w:rFonts w:ascii="Cambria Math" w:hAnsi="Cambria Math" w:cs="Times New Roman"/>
                <w:color w:val="auto"/>
              </w:rPr>
              <m:t>WπAe</m:t>
            </m:r>
          </m:den>
        </m:f>
      </m:oMath>
      <w:r w:rsidR="003C1A0D" w:rsidRPr="00A968B4">
        <w:rPr>
          <w:rFonts w:ascii="Times New Roman" w:hAnsi="Times New Roman" w:cs="Times New Roman"/>
          <w:color w:val="auto"/>
        </w:rPr>
        <w:t xml:space="preserve"> </w:t>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r>
      <w:r w:rsidR="003C1A0D" w:rsidRPr="00A968B4">
        <w:rPr>
          <w:rFonts w:ascii="Times New Roman" w:hAnsi="Times New Roman" w:cs="Times New Roman"/>
          <w:color w:val="auto"/>
        </w:rPr>
        <w:tab/>
        <w:t xml:space="preserve">         (</w:t>
      </w:r>
      <w:r w:rsidR="003C1A0D" w:rsidRPr="00A968B4">
        <w:rPr>
          <w:rFonts w:ascii="Times New Roman" w:hAnsi="Times New Roman" w:cs="Times New Roman"/>
          <w:color w:val="auto"/>
        </w:rPr>
        <w:fldChar w:fldCharType="begin"/>
      </w:r>
      <w:r w:rsidR="003C1A0D" w:rsidRPr="00A968B4">
        <w:rPr>
          <w:rFonts w:ascii="Times New Roman" w:hAnsi="Times New Roman" w:cs="Times New Roman"/>
          <w:color w:val="auto"/>
        </w:rPr>
        <w:instrText xml:space="preserve"> SEQ Equation \* ARABIC </w:instrText>
      </w:r>
      <w:r w:rsidR="003C1A0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38</w:t>
      </w:r>
      <w:r w:rsidR="003C1A0D" w:rsidRPr="00A968B4">
        <w:rPr>
          <w:rFonts w:ascii="Times New Roman" w:hAnsi="Times New Roman" w:cs="Times New Roman"/>
          <w:color w:val="auto"/>
        </w:rPr>
        <w:fldChar w:fldCharType="end"/>
      </w:r>
      <w:r w:rsidR="003C1A0D" w:rsidRPr="00A968B4">
        <w:rPr>
          <w:rFonts w:ascii="Times New Roman" w:hAnsi="Times New Roman" w:cs="Times New Roman"/>
          <w:color w:val="auto"/>
        </w:rPr>
        <w:t>)</w:t>
      </w:r>
    </w:p>
    <w:p w:rsidR="003C1A0D" w:rsidRPr="00A968B4" w:rsidRDefault="003C1A0D" w:rsidP="00006FE4">
      <w:pPr>
        <w:pStyle w:val="Heading2"/>
        <w:rPr>
          <w:rFonts w:ascii="Times New Roman" w:hAnsi="Times New Roman" w:cs="Times New Roman"/>
        </w:rPr>
      </w:pPr>
      <w:bookmarkStart w:id="242" w:name="_Toc520293291"/>
      <w:r w:rsidRPr="00A968B4">
        <w:rPr>
          <w:rFonts w:ascii="Times New Roman" w:hAnsi="Times New Roman" w:cs="Times New Roman"/>
        </w:rPr>
        <w:t>4.2. AAA Calculation of Performance Constraints</w:t>
      </w:r>
      <w:bookmarkEnd w:id="242"/>
    </w:p>
    <w:p w:rsidR="003C1A0D" w:rsidRPr="00A968B4" w:rsidRDefault="003C1A0D" w:rsidP="003C1A0D">
      <w:pPr>
        <w:pStyle w:val="Heading3"/>
        <w:rPr>
          <w:rFonts w:ascii="Times New Roman" w:hAnsi="Times New Roman" w:cs="Times New Roman"/>
        </w:rPr>
      </w:pPr>
      <w:bookmarkStart w:id="243" w:name="_Toc520293292"/>
      <w:r w:rsidRPr="00A968B4">
        <w:rPr>
          <w:rFonts w:ascii="Times New Roman" w:hAnsi="Times New Roman" w:cs="Times New Roman"/>
        </w:rPr>
        <w:t>4.2.1. Stall Speed Sizing</w:t>
      </w:r>
      <w:bookmarkEnd w:id="243"/>
    </w:p>
    <w:p w:rsidR="003C1A0D"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5CD00DAB" wp14:editId="34A93A14">
            <wp:extent cx="5943600" cy="14033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403350"/>
                    </a:xfrm>
                    <a:prstGeom prst="rect">
                      <a:avLst/>
                    </a:prstGeom>
                  </pic:spPr>
                </pic:pic>
              </a:graphicData>
            </a:graphic>
          </wp:inline>
        </w:drawing>
      </w:r>
    </w:p>
    <w:p w:rsidR="005C2F62" w:rsidRPr="003F5CC4" w:rsidRDefault="005C2F62" w:rsidP="005C2F62">
      <w:pPr>
        <w:pStyle w:val="Caption"/>
        <w:rPr>
          <w:rFonts w:ascii="Times New Roman" w:hAnsi="Times New Roman" w:cs="Times New Roman"/>
          <w:color w:val="auto"/>
        </w:rPr>
      </w:pPr>
      <w:bookmarkStart w:id="244" w:name="_Toc520293169"/>
      <w:r w:rsidRPr="003F5CC4">
        <w:rPr>
          <w:rFonts w:ascii="Times New Roman" w:hAnsi="Times New Roman" w:cs="Times New Roman"/>
          <w:color w:val="auto"/>
        </w:rPr>
        <w:t xml:space="preserve">Figure </w:t>
      </w:r>
      <w:r w:rsidRPr="003F5CC4">
        <w:rPr>
          <w:rFonts w:ascii="Times New Roman" w:hAnsi="Times New Roman" w:cs="Times New Roman"/>
          <w:color w:val="auto"/>
        </w:rPr>
        <w:fldChar w:fldCharType="begin"/>
      </w:r>
      <w:r w:rsidRPr="003F5CC4">
        <w:rPr>
          <w:rFonts w:ascii="Times New Roman" w:hAnsi="Times New Roman" w:cs="Times New Roman"/>
          <w:color w:val="auto"/>
        </w:rPr>
        <w:instrText xml:space="preserve"> SEQ Figure \* ARABIC </w:instrText>
      </w:r>
      <w:r w:rsidRPr="003F5CC4">
        <w:rPr>
          <w:rFonts w:ascii="Times New Roman" w:hAnsi="Times New Roman" w:cs="Times New Roman"/>
          <w:color w:val="auto"/>
        </w:rPr>
        <w:fldChar w:fldCharType="separate"/>
      </w:r>
      <w:r w:rsidR="001848F6">
        <w:rPr>
          <w:rFonts w:ascii="Times New Roman" w:hAnsi="Times New Roman" w:cs="Times New Roman"/>
          <w:noProof/>
          <w:color w:val="auto"/>
        </w:rPr>
        <w:t>31</w:t>
      </w:r>
      <w:r w:rsidRPr="003F5CC4">
        <w:rPr>
          <w:rFonts w:ascii="Times New Roman" w:hAnsi="Times New Roman" w:cs="Times New Roman"/>
          <w:color w:val="auto"/>
        </w:rPr>
        <w:fldChar w:fldCharType="end"/>
      </w:r>
      <w:r w:rsidRPr="003F5CC4">
        <w:rPr>
          <w:rFonts w:ascii="Times New Roman" w:hAnsi="Times New Roman" w:cs="Times New Roman"/>
          <w:color w:val="auto"/>
        </w:rPr>
        <w:t xml:space="preserve">. </w:t>
      </w:r>
      <w:r w:rsidRPr="003F5CC4">
        <w:rPr>
          <w:rFonts w:ascii="Times New Roman" w:hAnsi="Times New Roman" w:cs="Times New Roman"/>
          <w:i w:val="0"/>
          <w:color w:val="auto"/>
        </w:rPr>
        <w:t>AAA results of stall speed sizing</w:t>
      </w:r>
      <w:bookmarkEnd w:id="244"/>
    </w:p>
    <w:p w:rsidR="003C1A0D" w:rsidRPr="00A968B4" w:rsidRDefault="003C1A0D" w:rsidP="003C1A0D">
      <w:pPr>
        <w:pStyle w:val="Heading3"/>
        <w:rPr>
          <w:rFonts w:ascii="Times New Roman" w:hAnsi="Times New Roman" w:cs="Times New Roman"/>
        </w:rPr>
      </w:pPr>
      <w:bookmarkStart w:id="245" w:name="_Toc520293293"/>
      <w:r w:rsidRPr="00A968B4">
        <w:rPr>
          <w:rFonts w:ascii="Times New Roman" w:hAnsi="Times New Roman" w:cs="Times New Roman"/>
        </w:rPr>
        <w:t>4.2.2. Takeoff Distance Sizing</w:t>
      </w:r>
      <w:bookmarkEnd w:id="245"/>
    </w:p>
    <w:p w:rsidR="003C1A0D"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5B25ECC0" wp14:editId="58F879A2">
            <wp:extent cx="5943600" cy="11715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171575"/>
                    </a:xfrm>
                    <a:prstGeom prst="rect">
                      <a:avLst/>
                    </a:prstGeom>
                  </pic:spPr>
                </pic:pic>
              </a:graphicData>
            </a:graphic>
          </wp:inline>
        </w:drawing>
      </w:r>
    </w:p>
    <w:p w:rsidR="003F5CC4" w:rsidRPr="003F5CC4" w:rsidRDefault="003F5CC4" w:rsidP="003F5CC4">
      <w:pPr>
        <w:pStyle w:val="Caption"/>
        <w:rPr>
          <w:rFonts w:ascii="Times New Roman" w:hAnsi="Times New Roman" w:cs="Times New Roman"/>
          <w:color w:val="auto"/>
        </w:rPr>
      </w:pPr>
      <w:bookmarkStart w:id="246" w:name="_Toc520293170"/>
      <w:r w:rsidRPr="003F5CC4">
        <w:rPr>
          <w:rFonts w:ascii="Times New Roman" w:hAnsi="Times New Roman" w:cs="Times New Roman"/>
          <w:color w:val="auto"/>
        </w:rPr>
        <w:t xml:space="preserve">Figure </w:t>
      </w:r>
      <w:r w:rsidRPr="003F5CC4">
        <w:rPr>
          <w:rFonts w:ascii="Times New Roman" w:hAnsi="Times New Roman" w:cs="Times New Roman"/>
          <w:color w:val="auto"/>
        </w:rPr>
        <w:fldChar w:fldCharType="begin"/>
      </w:r>
      <w:r w:rsidRPr="003F5CC4">
        <w:rPr>
          <w:rFonts w:ascii="Times New Roman" w:hAnsi="Times New Roman" w:cs="Times New Roman"/>
          <w:color w:val="auto"/>
        </w:rPr>
        <w:instrText xml:space="preserve"> SEQ Figure \* ARABIC </w:instrText>
      </w:r>
      <w:r w:rsidRPr="003F5CC4">
        <w:rPr>
          <w:rFonts w:ascii="Times New Roman" w:hAnsi="Times New Roman" w:cs="Times New Roman"/>
          <w:color w:val="auto"/>
        </w:rPr>
        <w:fldChar w:fldCharType="separate"/>
      </w:r>
      <w:r w:rsidR="001848F6">
        <w:rPr>
          <w:rFonts w:ascii="Times New Roman" w:hAnsi="Times New Roman" w:cs="Times New Roman"/>
          <w:noProof/>
          <w:color w:val="auto"/>
        </w:rPr>
        <w:t>32</w:t>
      </w:r>
      <w:r w:rsidRPr="003F5CC4">
        <w:rPr>
          <w:rFonts w:ascii="Times New Roman" w:hAnsi="Times New Roman" w:cs="Times New Roman"/>
          <w:color w:val="auto"/>
        </w:rPr>
        <w:fldChar w:fldCharType="end"/>
      </w:r>
      <w:r w:rsidRPr="003F5CC4">
        <w:rPr>
          <w:rFonts w:ascii="Times New Roman" w:hAnsi="Times New Roman" w:cs="Times New Roman"/>
          <w:color w:val="auto"/>
        </w:rPr>
        <w:t xml:space="preserve">. </w:t>
      </w:r>
      <w:r w:rsidRPr="003F5CC4">
        <w:rPr>
          <w:rFonts w:ascii="Times New Roman" w:hAnsi="Times New Roman" w:cs="Times New Roman"/>
          <w:i w:val="0"/>
          <w:color w:val="auto"/>
        </w:rPr>
        <w:t xml:space="preserve">AAA results of </w:t>
      </w:r>
      <w:r>
        <w:rPr>
          <w:rFonts w:ascii="Times New Roman" w:hAnsi="Times New Roman" w:cs="Times New Roman"/>
          <w:i w:val="0"/>
          <w:color w:val="auto"/>
        </w:rPr>
        <w:t>takeoff distance sizing</w:t>
      </w:r>
      <w:bookmarkEnd w:id="246"/>
    </w:p>
    <w:p w:rsidR="003C1A0D" w:rsidRPr="00A968B4" w:rsidRDefault="003C1A0D" w:rsidP="003C1A0D">
      <w:pPr>
        <w:pStyle w:val="Heading3"/>
        <w:rPr>
          <w:rFonts w:ascii="Times New Roman" w:hAnsi="Times New Roman" w:cs="Times New Roman"/>
        </w:rPr>
      </w:pPr>
      <w:bookmarkStart w:id="247" w:name="_Toc520293294"/>
      <w:r w:rsidRPr="00A968B4">
        <w:rPr>
          <w:rFonts w:ascii="Times New Roman" w:hAnsi="Times New Roman" w:cs="Times New Roman"/>
        </w:rPr>
        <w:t>4.2.3. Landing Distance Sizing</w:t>
      </w:r>
      <w:bookmarkEnd w:id="247"/>
    </w:p>
    <w:p w:rsidR="003C1A0D"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4F5F2DAB" wp14:editId="1167CF97">
            <wp:extent cx="5943600" cy="19907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990725"/>
                    </a:xfrm>
                    <a:prstGeom prst="rect">
                      <a:avLst/>
                    </a:prstGeom>
                  </pic:spPr>
                </pic:pic>
              </a:graphicData>
            </a:graphic>
          </wp:inline>
        </w:drawing>
      </w:r>
    </w:p>
    <w:p w:rsidR="003F5CC4" w:rsidRPr="003F5CC4" w:rsidRDefault="003F5CC4" w:rsidP="003F5CC4">
      <w:pPr>
        <w:pStyle w:val="Caption"/>
        <w:rPr>
          <w:rFonts w:ascii="Times New Roman" w:hAnsi="Times New Roman" w:cs="Times New Roman"/>
          <w:color w:val="auto"/>
        </w:rPr>
      </w:pPr>
      <w:bookmarkStart w:id="248" w:name="_Toc520293171"/>
      <w:r w:rsidRPr="003F5CC4">
        <w:rPr>
          <w:rFonts w:ascii="Times New Roman" w:hAnsi="Times New Roman" w:cs="Times New Roman"/>
          <w:color w:val="auto"/>
        </w:rPr>
        <w:t xml:space="preserve">Figure </w:t>
      </w:r>
      <w:r w:rsidRPr="003F5CC4">
        <w:rPr>
          <w:rFonts w:ascii="Times New Roman" w:hAnsi="Times New Roman" w:cs="Times New Roman"/>
          <w:color w:val="auto"/>
        </w:rPr>
        <w:fldChar w:fldCharType="begin"/>
      </w:r>
      <w:r w:rsidRPr="003F5CC4">
        <w:rPr>
          <w:rFonts w:ascii="Times New Roman" w:hAnsi="Times New Roman" w:cs="Times New Roman"/>
          <w:color w:val="auto"/>
        </w:rPr>
        <w:instrText xml:space="preserve"> SEQ Figure \* ARABIC </w:instrText>
      </w:r>
      <w:r w:rsidRPr="003F5CC4">
        <w:rPr>
          <w:rFonts w:ascii="Times New Roman" w:hAnsi="Times New Roman" w:cs="Times New Roman"/>
          <w:color w:val="auto"/>
        </w:rPr>
        <w:fldChar w:fldCharType="separate"/>
      </w:r>
      <w:r w:rsidR="001848F6">
        <w:rPr>
          <w:rFonts w:ascii="Times New Roman" w:hAnsi="Times New Roman" w:cs="Times New Roman"/>
          <w:noProof/>
          <w:color w:val="auto"/>
        </w:rPr>
        <w:t>33</w:t>
      </w:r>
      <w:r w:rsidRPr="003F5CC4">
        <w:rPr>
          <w:rFonts w:ascii="Times New Roman" w:hAnsi="Times New Roman" w:cs="Times New Roman"/>
          <w:color w:val="auto"/>
        </w:rPr>
        <w:fldChar w:fldCharType="end"/>
      </w:r>
      <w:r w:rsidRPr="003F5CC4">
        <w:rPr>
          <w:rFonts w:ascii="Times New Roman" w:hAnsi="Times New Roman" w:cs="Times New Roman"/>
          <w:color w:val="auto"/>
        </w:rPr>
        <w:t xml:space="preserve">. </w:t>
      </w:r>
      <w:r w:rsidRPr="003F5CC4">
        <w:rPr>
          <w:rFonts w:ascii="Times New Roman" w:hAnsi="Times New Roman" w:cs="Times New Roman"/>
          <w:i w:val="0"/>
          <w:color w:val="auto"/>
        </w:rPr>
        <w:t xml:space="preserve">AAA results of </w:t>
      </w:r>
      <w:r>
        <w:rPr>
          <w:rFonts w:ascii="Times New Roman" w:hAnsi="Times New Roman" w:cs="Times New Roman"/>
          <w:i w:val="0"/>
          <w:color w:val="auto"/>
        </w:rPr>
        <w:t>landing distance sizing</w:t>
      </w:r>
      <w:bookmarkEnd w:id="248"/>
    </w:p>
    <w:p w:rsidR="003C1A0D" w:rsidRPr="00A968B4" w:rsidRDefault="003C1A0D" w:rsidP="003C1A0D">
      <w:pPr>
        <w:pStyle w:val="Heading3"/>
        <w:rPr>
          <w:rFonts w:ascii="Times New Roman" w:hAnsi="Times New Roman" w:cs="Times New Roman"/>
        </w:rPr>
      </w:pPr>
      <w:bookmarkStart w:id="249" w:name="_Toc520293295"/>
      <w:r w:rsidRPr="00A968B4">
        <w:rPr>
          <w:rFonts w:ascii="Times New Roman" w:hAnsi="Times New Roman" w:cs="Times New Roman"/>
        </w:rPr>
        <w:lastRenderedPageBreak/>
        <w:t>4.2.4. Climb Requirement Sizing</w:t>
      </w:r>
      <w:bookmarkEnd w:id="249"/>
    </w:p>
    <w:p w:rsidR="003C1A0D"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56939EDC" wp14:editId="784230F0">
            <wp:extent cx="5943600" cy="18865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886585"/>
                    </a:xfrm>
                    <a:prstGeom prst="rect">
                      <a:avLst/>
                    </a:prstGeom>
                  </pic:spPr>
                </pic:pic>
              </a:graphicData>
            </a:graphic>
          </wp:inline>
        </w:drawing>
      </w:r>
    </w:p>
    <w:p w:rsidR="003F5CC4" w:rsidRPr="003F5CC4" w:rsidRDefault="003F5CC4" w:rsidP="003F5CC4">
      <w:pPr>
        <w:pStyle w:val="Caption"/>
        <w:rPr>
          <w:rFonts w:ascii="Times New Roman" w:hAnsi="Times New Roman" w:cs="Times New Roman"/>
          <w:color w:val="auto"/>
        </w:rPr>
      </w:pPr>
      <w:bookmarkStart w:id="250" w:name="_Toc520293172"/>
      <w:r w:rsidRPr="003F5CC4">
        <w:rPr>
          <w:rFonts w:ascii="Times New Roman" w:hAnsi="Times New Roman" w:cs="Times New Roman"/>
          <w:color w:val="auto"/>
        </w:rPr>
        <w:t xml:space="preserve">Figure </w:t>
      </w:r>
      <w:r w:rsidRPr="003F5CC4">
        <w:rPr>
          <w:rFonts w:ascii="Times New Roman" w:hAnsi="Times New Roman" w:cs="Times New Roman"/>
          <w:color w:val="auto"/>
        </w:rPr>
        <w:fldChar w:fldCharType="begin"/>
      </w:r>
      <w:r w:rsidRPr="003F5CC4">
        <w:rPr>
          <w:rFonts w:ascii="Times New Roman" w:hAnsi="Times New Roman" w:cs="Times New Roman"/>
          <w:color w:val="auto"/>
        </w:rPr>
        <w:instrText xml:space="preserve"> SEQ Figure \* ARABIC </w:instrText>
      </w:r>
      <w:r w:rsidRPr="003F5CC4">
        <w:rPr>
          <w:rFonts w:ascii="Times New Roman" w:hAnsi="Times New Roman" w:cs="Times New Roman"/>
          <w:color w:val="auto"/>
        </w:rPr>
        <w:fldChar w:fldCharType="separate"/>
      </w:r>
      <w:r w:rsidR="001848F6">
        <w:rPr>
          <w:rFonts w:ascii="Times New Roman" w:hAnsi="Times New Roman" w:cs="Times New Roman"/>
          <w:noProof/>
          <w:color w:val="auto"/>
        </w:rPr>
        <w:t>34</w:t>
      </w:r>
      <w:r w:rsidRPr="003F5CC4">
        <w:rPr>
          <w:rFonts w:ascii="Times New Roman" w:hAnsi="Times New Roman" w:cs="Times New Roman"/>
          <w:color w:val="auto"/>
        </w:rPr>
        <w:fldChar w:fldCharType="end"/>
      </w:r>
      <w:r w:rsidRPr="003F5CC4">
        <w:rPr>
          <w:rFonts w:ascii="Times New Roman" w:hAnsi="Times New Roman" w:cs="Times New Roman"/>
          <w:color w:val="auto"/>
        </w:rPr>
        <w:t xml:space="preserve">. </w:t>
      </w:r>
      <w:r w:rsidRPr="003F5CC4">
        <w:rPr>
          <w:rFonts w:ascii="Times New Roman" w:hAnsi="Times New Roman" w:cs="Times New Roman"/>
          <w:i w:val="0"/>
          <w:color w:val="auto"/>
        </w:rPr>
        <w:t xml:space="preserve">AAA results of </w:t>
      </w:r>
      <w:r>
        <w:rPr>
          <w:rFonts w:ascii="Times New Roman" w:hAnsi="Times New Roman" w:cs="Times New Roman"/>
          <w:i w:val="0"/>
          <w:color w:val="auto"/>
        </w:rPr>
        <w:t>climb requirement sizing</w:t>
      </w:r>
      <w:bookmarkEnd w:id="250"/>
    </w:p>
    <w:p w:rsidR="000F0D47" w:rsidRDefault="003C1A0D" w:rsidP="000F0D47">
      <w:pPr>
        <w:pStyle w:val="Heading3"/>
        <w:rPr>
          <w:noProof/>
          <w:lang w:eastAsia="en-US"/>
        </w:rPr>
      </w:pPr>
      <w:bookmarkStart w:id="251" w:name="_Toc520293296"/>
      <w:r w:rsidRPr="00A968B4">
        <w:t>4.2.5. Cruise Speed Requirement Sizing</w:t>
      </w:r>
      <w:bookmarkEnd w:id="251"/>
      <w:r w:rsidRPr="00A968B4">
        <w:rPr>
          <w:noProof/>
          <w:lang w:eastAsia="en-US"/>
        </w:rPr>
        <w:t xml:space="preserve"> </w:t>
      </w:r>
    </w:p>
    <w:p w:rsidR="003C1A0D" w:rsidRDefault="003C1A0D" w:rsidP="000F0D47">
      <w:pPr>
        <w:ind w:firstLine="0"/>
        <w:rPr>
          <w:noProof/>
          <w:lang w:eastAsia="en-US"/>
        </w:rPr>
      </w:pPr>
      <w:r w:rsidRPr="00A968B4">
        <w:rPr>
          <w:noProof/>
          <w:lang w:eastAsia="en-US"/>
        </w:rPr>
        <w:drawing>
          <wp:inline distT="0" distB="0" distL="0" distR="0" wp14:anchorId="1E5C7148" wp14:editId="5B72A801">
            <wp:extent cx="5943600" cy="14903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490345"/>
                    </a:xfrm>
                    <a:prstGeom prst="rect">
                      <a:avLst/>
                    </a:prstGeom>
                  </pic:spPr>
                </pic:pic>
              </a:graphicData>
            </a:graphic>
          </wp:inline>
        </w:drawing>
      </w:r>
    </w:p>
    <w:p w:rsidR="003F5CC4" w:rsidRPr="003F5CC4" w:rsidRDefault="003F5CC4" w:rsidP="003F5CC4">
      <w:pPr>
        <w:pStyle w:val="Caption"/>
        <w:rPr>
          <w:rFonts w:ascii="Times New Roman" w:hAnsi="Times New Roman" w:cs="Times New Roman"/>
          <w:color w:val="auto"/>
        </w:rPr>
      </w:pPr>
      <w:bookmarkStart w:id="252" w:name="_Toc520293173"/>
      <w:r w:rsidRPr="003F5CC4">
        <w:rPr>
          <w:rFonts w:ascii="Times New Roman" w:hAnsi="Times New Roman" w:cs="Times New Roman"/>
          <w:color w:val="auto"/>
        </w:rPr>
        <w:t xml:space="preserve">Figure </w:t>
      </w:r>
      <w:r w:rsidRPr="003F5CC4">
        <w:rPr>
          <w:rFonts w:ascii="Times New Roman" w:hAnsi="Times New Roman" w:cs="Times New Roman"/>
          <w:color w:val="auto"/>
        </w:rPr>
        <w:fldChar w:fldCharType="begin"/>
      </w:r>
      <w:r w:rsidRPr="003F5CC4">
        <w:rPr>
          <w:rFonts w:ascii="Times New Roman" w:hAnsi="Times New Roman" w:cs="Times New Roman"/>
          <w:color w:val="auto"/>
        </w:rPr>
        <w:instrText xml:space="preserve"> SEQ Figure \* ARABIC </w:instrText>
      </w:r>
      <w:r w:rsidRPr="003F5CC4">
        <w:rPr>
          <w:rFonts w:ascii="Times New Roman" w:hAnsi="Times New Roman" w:cs="Times New Roman"/>
          <w:color w:val="auto"/>
        </w:rPr>
        <w:fldChar w:fldCharType="separate"/>
      </w:r>
      <w:r w:rsidR="001848F6">
        <w:rPr>
          <w:rFonts w:ascii="Times New Roman" w:hAnsi="Times New Roman" w:cs="Times New Roman"/>
          <w:noProof/>
          <w:color w:val="auto"/>
        </w:rPr>
        <w:t>35</w:t>
      </w:r>
      <w:r w:rsidRPr="003F5CC4">
        <w:rPr>
          <w:rFonts w:ascii="Times New Roman" w:hAnsi="Times New Roman" w:cs="Times New Roman"/>
          <w:color w:val="auto"/>
        </w:rPr>
        <w:fldChar w:fldCharType="end"/>
      </w:r>
      <w:r w:rsidRPr="003F5CC4">
        <w:rPr>
          <w:rFonts w:ascii="Times New Roman" w:hAnsi="Times New Roman" w:cs="Times New Roman"/>
          <w:color w:val="auto"/>
        </w:rPr>
        <w:t xml:space="preserve">. </w:t>
      </w:r>
      <w:r w:rsidRPr="003F5CC4">
        <w:rPr>
          <w:rFonts w:ascii="Times New Roman" w:hAnsi="Times New Roman" w:cs="Times New Roman"/>
          <w:i w:val="0"/>
          <w:color w:val="auto"/>
        </w:rPr>
        <w:t xml:space="preserve">AAA results of </w:t>
      </w:r>
      <w:r>
        <w:rPr>
          <w:rFonts w:ascii="Times New Roman" w:hAnsi="Times New Roman" w:cs="Times New Roman"/>
          <w:i w:val="0"/>
          <w:color w:val="auto"/>
        </w:rPr>
        <w:t>cruise speed requirement sizing</w:t>
      </w:r>
      <w:bookmarkEnd w:id="252"/>
    </w:p>
    <w:p w:rsidR="003C1A0D" w:rsidRPr="00A968B4" w:rsidRDefault="003C1A0D" w:rsidP="003C1A0D">
      <w:pPr>
        <w:pStyle w:val="Heading3"/>
        <w:rPr>
          <w:rFonts w:ascii="Times New Roman" w:hAnsi="Times New Roman" w:cs="Times New Roman"/>
          <w:lang w:eastAsia="en-US"/>
        </w:rPr>
      </w:pPr>
      <w:bookmarkStart w:id="253" w:name="_Toc520293297"/>
      <w:r w:rsidRPr="00A968B4">
        <w:rPr>
          <w:rFonts w:ascii="Times New Roman" w:hAnsi="Times New Roman" w:cs="Times New Roman"/>
          <w:lang w:eastAsia="en-US"/>
        </w:rPr>
        <w:t>4.2.6. Matching Plot</w:t>
      </w:r>
      <w:bookmarkEnd w:id="253"/>
    </w:p>
    <w:p w:rsidR="003C1A0D" w:rsidRDefault="003C1A0D" w:rsidP="003C1A0D">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58A407D4" wp14:editId="27CD2536">
            <wp:extent cx="6510072" cy="237172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518300" cy="2374723"/>
                    </a:xfrm>
                    <a:prstGeom prst="rect">
                      <a:avLst/>
                    </a:prstGeom>
                  </pic:spPr>
                </pic:pic>
              </a:graphicData>
            </a:graphic>
          </wp:inline>
        </w:drawing>
      </w:r>
    </w:p>
    <w:p w:rsidR="003F5CC4" w:rsidRPr="003F5CC4" w:rsidRDefault="003F5CC4" w:rsidP="003F5CC4">
      <w:pPr>
        <w:pStyle w:val="Caption"/>
        <w:rPr>
          <w:rFonts w:ascii="Times New Roman" w:hAnsi="Times New Roman" w:cs="Times New Roman"/>
          <w:color w:val="auto"/>
        </w:rPr>
      </w:pPr>
      <w:bookmarkStart w:id="254" w:name="_Toc520293174"/>
      <w:r w:rsidRPr="003F5CC4">
        <w:rPr>
          <w:rFonts w:ascii="Times New Roman" w:hAnsi="Times New Roman" w:cs="Times New Roman"/>
          <w:color w:val="auto"/>
        </w:rPr>
        <w:t xml:space="preserve">Figure </w:t>
      </w:r>
      <w:r w:rsidRPr="003F5CC4">
        <w:rPr>
          <w:rFonts w:ascii="Times New Roman" w:hAnsi="Times New Roman" w:cs="Times New Roman"/>
          <w:color w:val="auto"/>
        </w:rPr>
        <w:fldChar w:fldCharType="begin"/>
      </w:r>
      <w:r w:rsidRPr="003F5CC4">
        <w:rPr>
          <w:rFonts w:ascii="Times New Roman" w:hAnsi="Times New Roman" w:cs="Times New Roman"/>
          <w:color w:val="auto"/>
        </w:rPr>
        <w:instrText xml:space="preserve"> SEQ Figure \* ARABIC </w:instrText>
      </w:r>
      <w:r w:rsidRPr="003F5CC4">
        <w:rPr>
          <w:rFonts w:ascii="Times New Roman" w:hAnsi="Times New Roman" w:cs="Times New Roman"/>
          <w:color w:val="auto"/>
        </w:rPr>
        <w:fldChar w:fldCharType="separate"/>
      </w:r>
      <w:r w:rsidR="001848F6">
        <w:rPr>
          <w:rFonts w:ascii="Times New Roman" w:hAnsi="Times New Roman" w:cs="Times New Roman"/>
          <w:noProof/>
          <w:color w:val="auto"/>
        </w:rPr>
        <w:t>36</w:t>
      </w:r>
      <w:r w:rsidRPr="003F5CC4">
        <w:rPr>
          <w:rFonts w:ascii="Times New Roman" w:hAnsi="Times New Roman" w:cs="Times New Roman"/>
          <w:color w:val="auto"/>
        </w:rPr>
        <w:fldChar w:fldCharType="end"/>
      </w:r>
      <w:r w:rsidRPr="003F5CC4">
        <w:rPr>
          <w:rFonts w:ascii="Times New Roman" w:hAnsi="Times New Roman" w:cs="Times New Roman"/>
          <w:color w:val="auto"/>
        </w:rPr>
        <w:t xml:space="preserve">. </w:t>
      </w:r>
      <w:r w:rsidRPr="003F5CC4">
        <w:rPr>
          <w:rFonts w:ascii="Times New Roman" w:hAnsi="Times New Roman" w:cs="Times New Roman"/>
          <w:i w:val="0"/>
          <w:color w:val="auto"/>
        </w:rPr>
        <w:t xml:space="preserve">AAA results </w:t>
      </w:r>
      <w:r>
        <w:rPr>
          <w:rFonts w:ascii="Times New Roman" w:hAnsi="Times New Roman" w:cs="Times New Roman"/>
          <w:i w:val="0"/>
          <w:color w:val="auto"/>
        </w:rPr>
        <w:t>of the performance sizing plot</w:t>
      </w:r>
      <w:bookmarkEnd w:id="254"/>
    </w:p>
    <w:p w:rsidR="003F5CC4" w:rsidRPr="00A968B4" w:rsidRDefault="003F5CC4" w:rsidP="003C1A0D">
      <w:pPr>
        <w:ind w:firstLine="0"/>
        <w:rPr>
          <w:rFonts w:ascii="Times New Roman" w:hAnsi="Times New Roman" w:cs="Times New Roman"/>
        </w:rPr>
      </w:pPr>
    </w:p>
    <w:p w:rsidR="003C1A0D" w:rsidRPr="003F5CC4" w:rsidRDefault="003F5CC4" w:rsidP="003C1A0D">
      <w:pPr>
        <w:ind w:firstLine="0"/>
        <w:rPr>
          <w:rFonts w:ascii="Times New Roman" w:hAnsi="Times New Roman" w:cs="Times New Roman"/>
        </w:rPr>
      </w:pPr>
      <w:r>
        <w:rPr>
          <w:rFonts w:ascii="Times New Roman" w:hAnsi="Times New Roman" w:cs="Times New Roman"/>
        </w:rPr>
        <w:t>From the performance sizing plot, a design point with a wing loading of 128.34 lb/ft</w:t>
      </w:r>
      <w:r>
        <w:rPr>
          <w:rFonts w:ascii="Times New Roman" w:hAnsi="Times New Roman" w:cs="Times New Roman"/>
          <w:vertAlign w:val="superscript"/>
        </w:rPr>
        <w:t>2</w:t>
      </w:r>
      <w:r>
        <w:rPr>
          <w:rFonts w:ascii="Times New Roman" w:hAnsi="Times New Roman" w:cs="Times New Roman"/>
        </w:rPr>
        <w:t xml:space="preserve"> and a thrust to weight ratio of 0.31 has been chosen.  This yelds a </w:t>
      </w:r>
      <m:oMath>
        <m:sSub>
          <m:sSubPr>
            <m:ctrlPr>
              <w:rPr>
                <w:rFonts w:ascii="Cambria Math" w:hAnsi="Cambria Math" w:cs="Times New Roman"/>
                <w:i/>
                <w:iCs/>
              </w:rPr>
            </m:ctrlPr>
          </m:sSubPr>
          <m:e>
            <m:r>
              <w:rPr>
                <w:rFonts w:ascii="Cambria Math" w:hAnsi="Cambria Math" w:cs="Times New Roman"/>
              </w:rPr>
              <m:t>C</m:t>
            </m:r>
          </m:e>
          <m:sub>
            <m:sSub>
              <m:sSubPr>
                <m:ctrlPr>
                  <w:rPr>
                    <w:rFonts w:ascii="Cambria Math" w:hAnsi="Cambria Math" w:cs="Times New Roman"/>
                    <w:i/>
                    <w:iCs/>
                  </w:rPr>
                </m:ctrlPr>
              </m:sSubPr>
              <m:e>
                <m:r>
                  <w:rPr>
                    <w:rFonts w:ascii="Cambria Math" w:hAnsi="Cambria Math" w:cs="Times New Roman"/>
                  </w:rPr>
                  <m:t>L</m:t>
                </m:r>
              </m:e>
              <m:sub>
                <m:sSub>
                  <m:sSubPr>
                    <m:ctrlPr>
                      <w:rPr>
                        <w:rFonts w:ascii="Cambria Math" w:hAnsi="Cambria Math" w:cs="Times New Roman"/>
                        <w:i/>
                        <w:iCs/>
                      </w:rPr>
                    </m:ctrlPr>
                  </m:sSubPr>
                  <m:e>
                    <m:r>
                      <w:rPr>
                        <w:rFonts w:ascii="Cambria Math" w:hAnsi="Cambria Math" w:cs="Times New Roman"/>
                      </w:rPr>
                      <m:t>max</m:t>
                    </m:r>
                  </m:e>
                  <m:sub>
                    <m:r>
                      <w:rPr>
                        <w:rFonts w:ascii="Cambria Math" w:hAnsi="Cambria Math" w:cs="Times New Roman"/>
                      </w:rPr>
                      <m:t>L</m:t>
                    </m:r>
                  </m:sub>
                </m:sSub>
              </m:sub>
            </m:sSub>
          </m:sub>
        </m:sSub>
      </m:oMath>
      <w:r w:rsidRPr="003F5CC4">
        <w:rPr>
          <w:rFonts w:ascii="Times New Roman" w:hAnsi="Times New Roman" w:cs="Times New Roman"/>
        </w:rPr>
        <w:t xml:space="preserve">=2.73 , </w:t>
      </w:r>
      <m:oMath>
        <m:sSub>
          <m:sSubPr>
            <m:ctrlPr>
              <w:rPr>
                <w:rFonts w:ascii="Cambria Math" w:hAnsi="Cambria Math" w:cs="Times New Roman"/>
                <w:i/>
                <w:iCs/>
              </w:rPr>
            </m:ctrlPr>
          </m:sSubPr>
          <m:e>
            <m:r>
              <w:rPr>
                <w:rFonts w:ascii="Cambria Math" w:hAnsi="Cambria Math" w:cs="Times New Roman"/>
              </w:rPr>
              <m:t>C</m:t>
            </m:r>
          </m:e>
          <m:sub>
            <m:sSub>
              <m:sSubPr>
                <m:ctrlPr>
                  <w:rPr>
                    <w:rFonts w:ascii="Cambria Math" w:hAnsi="Cambria Math" w:cs="Times New Roman"/>
                    <w:i/>
                    <w:iCs/>
                  </w:rPr>
                </m:ctrlPr>
              </m:sSubPr>
              <m:e>
                <m:r>
                  <w:rPr>
                    <w:rFonts w:ascii="Cambria Math" w:hAnsi="Cambria Math" w:cs="Times New Roman"/>
                  </w:rPr>
                  <m:t>L</m:t>
                </m:r>
              </m:e>
              <m:sub>
                <m:sSub>
                  <m:sSubPr>
                    <m:ctrlPr>
                      <w:rPr>
                        <w:rFonts w:ascii="Cambria Math" w:hAnsi="Cambria Math" w:cs="Times New Roman"/>
                        <w:i/>
                        <w:iCs/>
                      </w:rPr>
                    </m:ctrlPr>
                  </m:sSubPr>
                  <m:e>
                    <m:r>
                      <w:rPr>
                        <w:rFonts w:ascii="Cambria Math" w:hAnsi="Cambria Math" w:cs="Times New Roman"/>
                      </w:rPr>
                      <m:t>max</m:t>
                    </m:r>
                  </m:e>
                  <m:sub>
                    <m:r>
                      <w:rPr>
                        <w:rFonts w:ascii="Cambria Math" w:hAnsi="Cambria Math" w:cs="Times New Roman"/>
                      </w:rPr>
                      <m:t>TO</m:t>
                    </m:r>
                  </m:sub>
                </m:sSub>
              </m:sub>
            </m:sSub>
          </m:sub>
        </m:sSub>
      </m:oMath>
      <w:r w:rsidRPr="003F5CC4">
        <w:rPr>
          <w:rFonts w:ascii="Times New Roman" w:hAnsi="Times New Roman" w:cs="Times New Roman"/>
        </w:rPr>
        <w:t>=2.25</w:t>
      </w:r>
      <w:r>
        <w:rPr>
          <w:rFonts w:ascii="Times New Roman" w:hAnsi="Times New Roman" w:cs="Times New Roman"/>
        </w:rPr>
        <w:t xml:space="preserve">, </w:t>
      </w:r>
      <m:oMath>
        <m:sSub>
          <m:sSubPr>
            <m:ctrlPr>
              <w:rPr>
                <w:rFonts w:ascii="Cambria Math" w:hAnsi="Cambria Math" w:cs="Times New Roman"/>
                <w:i/>
                <w:iCs/>
              </w:rPr>
            </m:ctrlPr>
          </m:sSubPr>
          <m:e>
            <m:r>
              <w:rPr>
                <w:rFonts w:ascii="Cambria Math" w:hAnsi="Cambria Math" w:cs="Times New Roman"/>
              </w:rPr>
              <m:t> S</m:t>
            </m:r>
          </m:e>
          <m:sub>
            <m:r>
              <w:rPr>
                <w:rFonts w:ascii="Cambria Math" w:hAnsi="Cambria Math" w:cs="Times New Roman"/>
              </w:rPr>
              <m:t>w</m:t>
            </m:r>
          </m:sub>
        </m:sSub>
        <m:r>
          <w:rPr>
            <w:rFonts w:ascii="Cambria Math" w:hAnsi="Cambria Math" w:cs="Times New Roman"/>
          </w:rPr>
          <m:t>=560.61 f</m:t>
        </m:r>
        <m:sSup>
          <m:sSupPr>
            <m:ctrlPr>
              <w:rPr>
                <w:rFonts w:ascii="Cambria Math" w:hAnsi="Cambria Math" w:cs="Times New Roman"/>
                <w:i/>
                <w:iCs/>
              </w:rPr>
            </m:ctrlPr>
          </m:sSupPr>
          <m:e>
            <m:r>
              <w:rPr>
                <w:rFonts w:ascii="Cambria Math" w:hAnsi="Cambria Math" w:cs="Times New Roman"/>
              </w:rPr>
              <m:t>t</m:t>
            </m:r>
          </m:e>
          <m:sup>
            <m:r>
              <w:rPr>
                <w:rFonts w:ascii="Cambria Math" w:hAnsi="Cambria Math" w:cs="Times New Roman"/>
              </w:rPr>
              <m:t>2</m:t>
            </m:r>
          </m:sup>
        </m:sSup>
        <m:r>
          <w:rPr>
            <w:rFonts w:ascii="Cambria Math" w:hAnsi="Cambria Math" w:cs="Times New Roman"/>
          </w:rPr>
          <m:t>,</m:t>
        </m:r>
      </m:oMath>
      <w:r>
        <w:rPr>
          <w:rFonts w:ascii="Times New Roman" w:hAnsi="Times New Roman" w:cs="Times New Roman"/>
          <w:iCs/>
        </w:rPr>
        <w:t xml:space="preserve"> and a thrust of </w:t>
      </w:r>
      <m:oMath>
        <m:r>
          <w:rPr>
            <w:rFonts w:ascii="Cambria Math" w:hAnsi="Cambria Math" w:cs="Times New Roman"/>
          </w:rPr>
          <m:t>21,766 lbs</m:t>
        </m:r>
      </m:oMath>
      <w:r>
        <w:rPr>
          <w:rFonts w:ascii="Times New Roman" w:hAnsi="Times New Roman" w:cs="Times New Roman"/>
          <w:iCs/>
        </w:rPr>
        <w:t xml:space="preserve">. </w:t>
      </w:r>
    </w:p>
    <w:p w:rsidR="00FD555A" w:rsidRPr="00A968B4" w:rsidRDefault="00FD555A" w:rsidP="001848F6">
      <w:pPr>
        <w:pStyle w:val="Heading1"/>
      </w:pPr>
      <w:bookmarkStart w:id="255" w:name="_Toc494034941"/>
      <w:bookmarkStart w:id="256" w:name="_Toc520293298"/>
      <w:r w:rsidRPr="00A968B4">
        <w:t>5. Fuselage and Cockpit Design</w:t>
      </w:r>
      <w:bookmarkEnd w:id="255"/>
      <w:bookmarkEnd w:id="256"/>
    </w:p>
    <w:p w:rsidR="00FD555A" w:rsidRPr="00A968B4" w:rsidRDefault="00FD555A" w:rsidP="00FD555A">
      <w:pPr>
        <w:rPr>
          <w:rFonts w:ascii="Times New Roman" w:hAnsi="Times New Roman" w:cs="Times New Roman"/>
        </w:rPr>
      </w:pPr>
      <w:r w:rsidRPr="00A968B4">
        <w:rPr>
          <w:rFonts w:ascii="Times New Roman" w:hAnsi="Times New Roman" w:cs="Times New Roman"/>
        </w:rPr>
        <w:t xml:space="preserve">The cockpit and fuselage design will be modeled after the Boeing 737-100 model aircraft.  Utilizing Roskam’s </w:t>
      </w:r>
      <w:r w:rsidRPr="00A968B4">
        <w:rPr>
          <w:rFonts w:ascii="Times New Roman" w:hAnsi="Times New Roman" w:cs="Times New Roman"/>
          <w:i/>
        </w:rPr>
        <w:t xml:space="preserve">Airplane Design Part </w:t>
      </w:r>
      <w:r w:rsidRPr="00A968B4">
        <w:rPr>
          <w:rFonts w:ascii="Times New Roman" w:hAnsi="Times New Roman" w:cs="Times New Roman"/>
        </w:rPr>
        <w:t>3, each of these sections will be designed with using typical arrangements that take into account human factors.</w:t>
      </w:r>
    </w:p>
    <w:p w:rsidR="00FD555A" w:rsidRPr="00A968B4" w:rsidRDefault="00FD555A" w:rsidP="00006FE4">
      <w:pPr>
        <w:pStyle w:val="Heading2"/>
        <w:rPr>
          <w:rFonts w:ascii="Times New Roman" w:hAnsi="Times New Roman" w:cs="Times New Roman"/>
        </w:rPr>
      </w:pPr>
      <w:bookmarkStart w:id="257" w:name="_Toc494034942"/>
      <w:bookmarkStart w:id="258" w:name="_Toc520293299"/>
      <w:r w:rsidRPr="00A968B4">
        <w:rPr>
          <w:rFonts w:ascii="Times New Roman" w:hAnsi="Times New Roman" w:cs="Times New Roman"/>
        </w:rPr>
        <w:t>5.1. Cockpit Design</w:t>
      </w:r>
      <w:bookmarkEnd w:id="257"/>
      <w:bookmarkEnd w:id="258"/>
    </w:p>
    <w:p w:rsidR="00FD555A" w:rsidRPr="00A968B4" w:rsidRDefault="00FD555A" w:rsidP="00FD555A">
      <w:pPr>
        <w:rPr>
          <w:rFonts w:ascii="Times New Roman" w:hAnsi="Times New Roman" w:cs="Times New Roman"/>
        </w:rPr>
      </w:pPr>
      <w:r w:rsidRPr="00A968B4">
        <w:rPr>
          <w:rFonts w:ascii="Times New Roman" w:hAnsi="Times New Roman" w:cs="Times New Roman"/>
        </w:rPr>
        <w:t xml:space="preserve">The cockpit will be designed for two pilots with standard heights and weight.  The cockpit will be initially sized to hold two male crew members, as female crew members are typically smaller.  The pilots will be assumed to weigh 175 lbs, based on body component weights and the fact that they will not be wearing a helmet.  For dimensions, the body width consists of the shoulder width, which will be estimated at 21 in. across, the width at the elbows, estimated at 22 in. across, and the hip width at 18 in. across. The weights and dimensions include flight clothing.  The remaining dimension assumptions are illustrated in </w:t>
      </w:r>
      <w:r w:rsidRPr="00A968B4">
        <w:rPr>
          <w:rFonts w:ascii="Times New Roman" w:hAnsi="Times New Roman" w:cs="Times New Roman"/>
        </w:rPr>
        <w:fldChar w:fldCharType="begin"/>
      </w:r>
      <w:r w:rsidRPr="00A968B4">
        <w:rPr>
          <w:rFonts w:ascii="Times New Roman" w:hAnsi="Times New Roman" w:cs="Times New Roman"/>
        </w:rPr>
        <w:instrText xml:space="preserve"> REF _Ref493450100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Figure </w:t>
      </w:r>
      <w:r w:rsidRPr="00A968B4">
        <w:rPr>
          <w:rFonts w:ascii="Times New Roman" w:hAnsi="Times New Roman" w:cs="Times New Roman"/>
          <w:noProof/>
        </w:rPr>
        <w:t>1</w:t>
      </w:r>
      <w:r w:rsidRPr="00A968B4">
        <w:rPr>
          <w:rFonts w:ascii="Times New Roman" w:hAnsi="Times New Roman" w:cs="Times New Roman"/>
        </w:rPr>
        <w:fldChar w:fldCharType="end"/>
      </w:r>
      <w:r w:rsidRPr="00A968B4">
        <w:rPr>
          <w:rFonts w:ascii="Times New Roman" w:hAnsi="Times New Roman" w:cs="Times New Roman"/>
        </w:rPr>
        <w:t xml:space="preserve">, below.  </w:t>
      </w:r>
    </w:p>
    <w:p w:rsidR="00FD555A" w:rsidRPr="00A968B4" w:rsidRDefault="00FD555A" w:rsidP="00FD555A">
      <w:pPr>
        <w:ind w:firstLine="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2BB33970" wp14:editId="15AF38F5">
            <wp:extent cx="3567052" cy="4585064"/>
            <wp:effectExtent l="5398" t="0" r="952" b="953"/>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5400000">
                      <a:off x="0" y="0"/>
                      <a:ext cx="3589285" cy="4613642"/>
                    </a:xfrm>
                    <a:prstGeom prst="rect">
                      <a:avLst/>
                    </a:prstGeom>
                  </pic:spPr>
                </pic:pic>
              </a:graphicData>
            </a:graphic>
          </wp:inline>
        </w:drawing>
      </w:r>
    </w:p>
    <w:p w:rsidR="00FD555A" w:rsidRPr="00A968B4" w:rsidRDefault="00FD555A" w:rsidP="00FD555A">
      <w:pPr>
        <w:pStyle w:val="Caption"/>
        <w:rPr>
          <w:rFonts w:ascii="Times New Roman" w:hAnsi="Times New Roman" w:cs="Times New Roman"/>
          <w:i w:val="0"/>
          <w:color w:val="auto"/>
        </w:rPr>
      </w:pPr>
      <w:bookmarkStart w:id="259" w:name="_Ref493450100"/>
      <w:bookmarkStart w:id="260" w:name="_Toc494034630"/>
      <w:bookmarkStart w:id="261" w:name="_Toc520293175"/>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37</w:t>
      </w:r>
      <w:r w:rsidRPr="00A968B4">
        <w:rPr>
          <w:rFonts w:ascii="Times New Roman" w:hAnsi="Times New Roman" w:cs="Times New Roman"/>
          <w:color w:val="auto"/>
        </w:rPr>
        <w:fldChar w:fldCharType="end"/>
      </w:r>
      <w:bookmarkEnd w:id="259"/>
      <w:r w:rsidRPr="00A968B4">
        <w:rPr>
          <w:rFonts w:ascii="Times New Roman" w:hAnsi="Times New Roman" w:cs="Times New Roman"/>
          <w:i w:val="0"/>
          <w:color w:val="auto"/>
        </w:rPr>
        <w:t xml:space="preserve">. Dimensions of sitting male crew member in cockpit </w:t>
      </w:r>
      <w:sdt>
        <w:sdtPr>
          <w:rPr>
            <w:rFonts w:ascii="Times New Roman" w:hAnsi="Times New Roman" w:cs="Times New Roman"/>
            <w:i w:val="0"/>
            <w:color w:val="auto"/>
          </w:rPr>
          <w:id w:val="974805580"/>
          <w:citation/>
        </w:sdtPr>
        <w:sdtEndPr/>
        <w:sdtContent>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CITATION Ros11 \t  \l 1033 </w:instrText>
          </w:r>
          <w:r w:rsidRPr="00A968B4">
            <w:rPr>
              <w:rFonts w:ascii="Times New Roman" w:hAnsi="Times New Roman" w:cs="Times New Roman"/>
              <w:i w:val="0"/>
              <w:color w:val="auto"/>
            </w:rPr>
            <w:fldChar w:fldCharType="separate"/>
          </w:r>
          <w:r w:rsidR="00BB4BC6" w:rsidRPr="00A968B4">
            <w:rPr>
              <w:rFonts w:ascii="Times New Roman" w:hAnsi="Times New Roman" w:cs="Times New Roman"/>
              <w:noProof/>
              <w:color w:val="auto"/>
            </w:rPr>
            <w:t>(Roskam, 2011)</w:t>
          </w:r>
          <w:r w:rsidRPr="00A968B4">
            <w:rPr>
              <w:rFonts w:ascii="Times New Roman" w:hAnsi="Times New Roman" w:cs="Times New Roman"/>
              <w:i w:val="0"/>
              <w:color w:val="auto"/>
            </w:rPr>
            <w:fldChar w:fldCharType="end"/>
          </w:r>
        </w:sdtContent>
      </w:sdt>
      <w:r w:rsidRPr="00A968B4">
        <w:rPr>
          <w:rFonts w:ascii="Times New Roman" w:hAnsi="Times New Roman" w:cs="Times New Roman"/>
          <w:i w:val="0"/>
          <w:color w:val="auto"/>
        </w:rPr>
        <w:t>.</w:t>
      </w:r>
      <w:bookmarkEnd w:id="260"/>
      <w:bookmarkEnd w:id="261"/>
    </w:p>
    <w:p w:rsidR="00FD555A" w:rsidRPr="00A968B4" w:rsidRDefault="00FD555A" w:rsidP="00FD555A">
      <w:pPr>
        <w:rPr>
          <w:rFonts w:ascii="Times New Roman" w:hAnsi="Times New Roman" w:cs="Times New Roman"/>
        </w:rPr>
      </w:pPr>
      <w:r w:rsidRPr="00A968B4">
        <w:rPr>
          <w:rFonts w:ascii="Times New Roman" w:hAnsi="Times New Roman" w:cs="Times New Roman"/>
        </w:rPr>
        <w:t xml:space="preserve">The cockpit design must also take into account the visibility during takeoff, cruise, and landing.  </w:t>
      </w:r>
      <w:r w:rsidRPr="00A968B4">
        <w:rPr>
          <w:rFonts w:ascii="Times New Roman" w:hAnsi="Times New Roman" w:cs="Times New Roman"/>
        </w:rPr>
        <w:fldChar w:fldCharType="begin"/>
      </w:r>
      <w:r w:rsidRPr="00A968B4">
        <w:rPr>
          <w:rFonts w:ascii="Times New Roman" w:hAnsi="Times New Roman" w:cs="Times New Roman"/>
        </w:rPr>
        <w:instrText xml:space="preserve"> REF _Ref493450100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Figure </w:t>
      </w:r>
      <w:r w:rsidRPr="00A968B4">
        <w:rPr>
          <w:rFonts w:ascii="Times New Roman" w:hAnsi="Times New Roman" w:cs="Times New Roman"/>
          <w:noProof/>
        </w:rPr>
        <w:t>1</w:t>
      </w:r>
      <w:r w:rsidRPr="00A968B4">
        <w:rPr>
          <w:rFonts w:ascii="Times New Roman" w:hAnsi="Times New Roman" w:cs="Times New Roman"/>
        </w:rPr>
        <w:fldChar w:fldCharType="end"/>
      </w:r>
      <w:r w:rsidRPr="00A968B4">
        <w:rPr>
          <w:rFonts w:ascii="Times New Roman" w:hAnsi="Times New Roman" w:cs="Times New Roman"/>
        </w:rPr>
        <w:t xml:space="preserve"> also illustrates the angles for line of sight. Roskam defines cockpit visibility as “the angular area obtained by intersecting the airplane cockpit with radial vectors emanating from the eyes of the pilot”</w:t>
      </w:r>
      <w:sdt>
        <w:sdtPr>
          <w:rPr>
            <w:rFonts w:ascii="Times New Roman" w:hAnsi="Times New Roman" w:cs="Times New Roman"/>
          </w:rPr>
          <w:id w:val="-86007079"/>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CITATION Ros11 \t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 xml:space="preserve"> (Roskam, 2011)</w:t>
          </w:r>
          <w:r w:rsidRPr="00A968B4">
            <w:rPr>
              <w:rFonts w:ascii="Times New Roman" w:hAnsi="Times New Roman" w:cs="Times New Roman"/>
            </w:rPr>
            <w:fldChar w:fldCharType="end"/>
          </w:r>
        </w:sdtContent>
      </w:sdt>
      <w:r w:rsidRPr="00A968B4">
        <w:rPr>
          <w:rFonts w:ascii="Times New Roman" w:hAnsi="Times New Roman" w:cs="Times New Roman"/>
        </w:rPr>
        <w:t xml:space="preserve">. The point C, in </w:t>
      </w:r>
      <w:r w:rsidRPr="00A968B4">
        <w:rPr>
          <w:rFonts w:ascii="Times New Roman" w:hAnsi="Times New Roman" w:cs="Times New Roman"/>
        </w:rPr>
        <w:fldChar w:fldCharType="begin"/>
      </w:r>
      <w:r w:rsidRPr="00A968B4">
        <w:rPr>
          <w:rFonts w:ascii="Times New Roman" w:hAnsi="Times New Roman" w:cs="Times New Roman"/>
        </w:rPr>
        <w:instrText xml:space="preserve"> REF _Ref493861134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Figure </w:t>
      </w:r>
      <w:r w:rsidRPr="00A968B4">
        <w:rPr>
          <w:rFonts w:ascii="Times New Roman" w:hAnsi="Times New Roman" w:cs="Times New Roman"/>
          <w:noProof/>
        </w:rPr>
        <w:t>2</w:t>
      </w:r>
      <w:r w:rsidRPr="00A968B4">
        <w:rPr>
          <w:rFonts w:ascii="Times New Roman" w:hAnsi="Times New Roman" w:cs="Times New Roman"/>
        </w:rPr>
        <w:fldChar w:fldCharType="end"/>
      </w:r>
      <w:r w:rsidRPr="00A968B4">
        <w:rPr>
          <w:rFonts w:ascii="Times New Roman" w:hAnsi="Times New Roman" w:cs="Times New Roman"/>
        </w:rPr>
        <w:t xml:space="preserve">, lies on the eyes of the pilot.  </w:t>
      </w:r>
      <w:r w:rsidRPr="00A968B4">
        <w:rPr>
          <w:rFonts w:ascii="Times New Roman" w:hAnsi="Times New Roman" w:cs="Times New Roman"/>
        </w:rPr>
        <w:fldChar w:fldCharType="begin"/>
      </w:r>
      <w:r w:rsidRPr="00A968B4">
        <w:rPr>
          <w:rFonts w:ascii="Times New Roman" w:hAnsi="Times New Roman" w:cs="Times New Roman"/>
        </w:rPr>
        <w:instrText xml:space="preserve"> REF _Ref493861818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Figure </w:t>
      </w:r>
      <w:r w:rsidRPr="00A968B4">
        <w:rPr>
          <w:rFonts w:ascii="Times New Roman" w:hAnsi="Times New Roman" w:cs="Times New Roman"/>
          <w:noProof/>
        </w:rPr>
        <w:t>3</w:t>
      </w:r>
      <w:r w:rsidRPr="00A968B4">
        <w:rPr>
          <w:rFonts w:ascii="Times New Roman" w:hAnsi="Times New Roman" w:cs="Times New Roman"/>
        </w:rPr>
        <w:fldChar w:fldCharType="end"/>
      </w:r>
      <w:r w:rsidRPr="00A968B4">
        <w:rPr>
          <w:rFonts w:ascii="Times New Roman" w:hAnsi="Times New Roman" w:cs="Times New Roman"/>
        </w:rPr>
        <w:t xml:space="preserve"> demonstrates the minimum visbility pattern for transport aircraft, per FAR 25 specifications.  </w:t>
      </w:r>
    </w:p>
    <w:p w:rsidR="00FD555A" w:rsidRPr="00A968B4" w:rsidRDefault="00FD555A" w:rsidP="00FD555A">
      <w:pPr>
        <w:ind w:firstLine="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7E28DC7A" wp14:editId="009F2D7C">
            <wp:extent cx="3771900" cy="242598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88576" cy="2436705"/>
                    </a:xfrm>
                    <a:prstGeom prst="rect">
                      <a:avLst/>
                    </a:prstGeom>
                  </pic:spPr>
                </pic:pic>
              </a:graphicData>
            </a:graphic>
          </wp:inline>
        </w:drawing>
      </w:r>
    </w:p>
    <w:p w:rsidR="00FD555A" w:rsidRPr="00A968B4" w:rsidRDefault="00FD555A" w:rsidP="00FD555A">
      <w:pPr>
        <w:pStyle w:val="Caption"/>
        <w:rPr>
          <w:rFonts w:ascii="Times New Roman" w:hAnsi="Times New Roman" w:cs="Times New Roman"/>
          <w:color w:val="auto"/>
        </w:rPr>
      </w:pPr>
      <w:bookmarkStart w:id="262" w:name="_Ref493861134"/>
      <w:bookmarkStart w:id="263" w:name="_Toc494034631"/>
      <w:bookmarkStart w:id="264" w:name="_Toc520293176"/>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38</w:t>
      </w:r>
      <w:r w:rsidRPr="00A968B4">
        <w:rPr>
          <w:rFonts w:ascii="Times New Roman" w:hAnsi="Times New Roman" w:cs="Times New Roman"/>
          <w:color w:val="auto"/>
        </w:rPr>
        <w:fldChar w:fldCharType="end"/>
      </w:r>
      <w:bookmarkEnd w:id="262"/>
      <w:r w:rsidRPr="00A968B4">
        <w:rPr>
          <w:rFonts w:ascii="Times New Roman" w:hAnsi="Times New Roman" w:cs="Times New Roman"/>
          <w:color w:val="auto"/>
        </w:rPr>
        <w:t xml:space="preserve">. </w:t>
      </w:r>
      <w:r w:rsidRPr="00A968B4">
        <w:rPr>
          <w:rFonts w:ascii="Times New Roman" w:hAnsi="Times New Roman" w:cs="Times New Roman"/>
          <w:i w:val="0"/>
          <w:color w:val="auto"/>
        </w:rPr>
        <w:t xml:space="preserve">Radial eye vectors emanating from C. </w:t>
      </w:r>
      <w:sdt>
        <w:sdtPr>
          <w:rPr>
            <w:rFonts w:ascii="Times New Roman" w:hAnsi="Times New Roman" w:cs="Times New Roman"/>
            <w:i w:val="0"/>
            <w:color w:val="auto"/>
          </w:rPr>
          <w:id w:val="-936748731"/>
          <w:citation/>
        </w:sdtPr>
        <w:sdtEndPr/>
        <w:sdtContent>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CITATION Ros11 \t  \l 1033 </w:instrText>
          </w:r>
          <w:r w:rsidRPr="00A968B4">
            <w:rPr>
              <w:rFonts w:ascii="Times New Roman" w:hAnsi="Times New Roman" w:cs="Times New Roman"/>
              <w:i w:val="0"/>
              <w:color w:val="auto"/>
            </w:rPr>
            <w:fldChar w:fldCharType="separate"/>
          </w:r>
          <w:r w:rsidR="00BB4BC6" w:rsidRPr="00A968B4">
            <w:rPr>
              <w:rFonts w:ascii="Times New Roman" w:hAnsi="Times New Roman" w:cs="Times New Roman"/>
              <w:noProof/>
              <w:color w:val="auto"/>
            </w:rPr>
            <w:t>(Roskam, 2011)</w:t>
          </w:r>
          <w:r w:rsidRPr="00A968B4">
            <w:rPr>
              <w:rFonts w:ascii="Times New Roman" w:hAnsi="Times New Roman" w:cs="Times New Roman"/>
              <w:i w:val="0"/>
              <w:color w:val="auto"/>
            </w:rPr>
            <w:fldChar w:fldCharType="end"/>
          </w:r>
        </w:sdtContent>
      </w:sdt>
      <w:bookmarkEnd w:id="263"/>
      <w:bookmarkEnd w:id="264"/>
    </w:p>
    <w:p w:rsidR="00FD555A" w:rsidRPr="00A968B4" w:rsidRDefault="00FD555A" w:rsidP="00FD555A">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75A09695" wp14:editId="2CBDB63C">
            <wp:extent cx="5349240" cy="2551176"/>
            <wp:effectExtent l="38100" t="57150" r="22860" b="5905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rot="21540000">
                      <a:off x="0" y="0"/>
                      <a:ext cx="5349240" cy="2551176"/>
                    </a:xfrm>
                    <a:prstGeom prst="rect">
                      <a:avLst/>
                    </a:prstGeom>
                  </pic:spPr>
                </pic:pic>
              </a:graphicData>
            </a:graphic>
          </wp:inline>
        </w:drawing>
      </w:r>
    </w:p>
    <w:p w:rsidR="00FD555A" w:rsidRPr="00A968B4" w:rsidRDefault="00FD555A" w:rsidP="00FD555A">
      <w:pPr>
        <w:pStyle w:val="Caption"/>
        <w:rPr>
          <w:rFonts w:ascii="Times New Roman" w:hAnsi="Times New Roman" w:cs="Times New Roman"/>
          <w:color w:val="auto"/>
        </w:rPr>
      </w:pPr>
      <w:bookmarkStart w:id="265" w:name="_Ref493861818"/>
      <w:bookmarkStart w:id="266" w:name="_Toc494034632"/>
      <w:bookmarkStart w:id="267" w:name="_Toc520293177"/>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39</w:t>
      </w:r>
      <w:r w:rsidRPr="00A968B4">
        <w:rPr>
          <w:rFonts w:ascii="Times New Roman" w:hAnsi="Times New Roman" w:cs="Times New Roman"/>
          <w:color w:val="auto"/>
        </w:rPr>
        <w:fldChar w:fldCharType="end"/>
      </w:r>
      <w:bookmarkEnd w:id="265"/>
      <w:r w:rsidRPr="00A968B4">
        <w:rPr>
          <w:rFonts w:ascii="Times New Roman" w:hAnsi="Times New Roman" w:cs="Times New Roman"/>
          <w:color w:val="auto"/>
        </w:rPr>
        <w:t xml:space="preserve">. </w:t>
      </w:r>
      <w:r w:rsidRPr="00A968B4">
        <w:rPr>
          <w:rFonts w:ascii="Times New Roman" w:hAnsi="Times New Roman" w:cs="Times New Roman"/>
          <w:i w:val="0"/>
          <w:color w:val="auto"/>
        </w:rPr>
        <w:t xml:space="preserve">Ideal minimum visibility pattern for transport aircraft. </w:t>
      </w:r>
      <w:sdt>
        <w:sdtPr>
          <w:rPr>
            <w:rFonts w:ascii="Times New Roman" w:hAnsi="Times New Roman" w:cs="Times New Roman"/>
            <w:i w:val="0"/>
            <w:color w:val="auto"/>
          </w:rPr>
          <w:id w:val="401957676"/>
          <w:citation/>
        </w:sdtPr>
        <w:sdtEndPr/>
        <w:sdtContent>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CITATION Ros11 \t  \l 1033 </w:instrText>
          </w:r>
          <w:r w:rsidRPr="00A968B4">
            <w:rPr>
              <w:rFonts w:ascii="Times New Roman" w:hAnsi="Times New Roman" w:cs="Times New Roman"/>
              <w:i w:val="0"/>
              <w:color w:val="auto"/>
            </w:rPr>
            <w:fldChar w:fldCharType="separate"/>
          </w:r>
          <w:r w:rsidR="00BB4BC6" w:rsidRPr="00A968B4">
            <w:rPr>
              <w:rFonts w:ascii="Times New Roman" w:hAnsi="Times New Roman" w:cs="Times New Roman"/>
              <w:noProof/>
              <w:color w:val="auto"/>
            </w:rPr>
            <w:t>(Roskam, 2011)</w:t>
          </w:r>
          <w:r w:rsidRPr="00A968B4">
            <w:rPr>
              <w:rFonts w:ascii="Times New Roman" w:hAnsi="Times New Roman" w:cs="Times New Roman"/>
              <w:i w:val="0"/>
              <w:color w:val="auto"/>
            </w:rPr>
            <w:fldChar w:fldCharType="end"/>
          </w:r>
        </w:sdtContent>
      </w:sdt>
      <w:bookmarkEnd w:id="266"/>
      <w:bookmarkEnd w:id="267"/>
    </w:p>
    <w:p w:rsidR="00FD555A" w:rsidRPr="00A968B4" w:rsidRDefault="00FD555A" w:rsidP="00FD555A">
      <w:pPr>
        <w:ind w:firstLine="0"/>
        <w:rPr>
          <w:rFonts w:ascii="Times New Roman" w:hAnsi="Times New Roman" w:cs="Times New Roman"/>
        </w:rPr>
      </w:pPr>
      <w:r w:rsidRPr="00A968B4">
        <w:rPr>
          <w:rFonts w:ascii="Times New Roman" w:hAnsi="Times New Roman" w:cs="Times New Roman"/>
        </w:rPr>
        <w:t>The cockpit layouts in section 5.1.1. meet the visibility requirements and height, width, and weight requirements for the pilots.  They are from the Boeing 737-100 model since the exchange of the hybrid engine, and battery nacelles will not change the fuselage nor cockpit design.</w:t>
      </w:r>
    </w:p>
    <w:p w:rsidR="00FD555A" w:rsidRPr="00A968B4" w:rsidRDefault="00FD555A" w:rsidP="00FD555A">
      <w:pPr>
        <w:pStyle w:val="Heading3"/>
        <w:rPr>
          <w:rFonts w:ascii="Times New Roman" w:hAnsi="Times New Roman" w:cs="Times New Roman"/>
        </w:rPr>
      </w:pPr>
      <w:bookmarkStart w:id="268" w:name="_Toc494034943"/>
      <w:bookmarkStart w:id="269" w:name="_Toc520293300"/>
      <w:r w:rsidRPr="00A968B4">
        <w:rPr>
          <w:rFonts w:ascii="Times New Roman" w:hAnsi="Times New Roman" w:cs="Times New Roman"/>
        </w:rPr>
        <w:lastRenderedPageBreak/>
        <w:t>5.1.1. Cockpit Layout Design</w:t>
      </w:r>
      <w:bookmarkEnd w:id="268"/>
      <w:bookmarkEnd w:id="269"/>
      <w:r w:rsidRPr="00A968B4">
        <w:rPr>
          <w:rFonts w:ascii="Times New Roman" w:hAnsi="Times New Roman" w:cs="Times New Roman"/>
        </w:rPr>
        <w:t xml:space="preserve"> </w:t>
      </w:r>
    </w:p>
    <w:p w:rsidR="00FD555A" w:rsidRPr="00A968B4" w:rsidRDefault="00FD555A" w:rsidP="00FD555A">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0504F497" wp14:editId="2A2801B3">
            <wp:extent cx="3676650" cy="32595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89719" cy="3271136"/>
                    </a:xfrm>
                    <a:prstGeom prst="rect">
                      <a:avLst/>
                    </a:prstGeom>
                  </pic:spPr>
                </pic:pic>
              </a:graphicData>
            </a:graphic>
          </wp:inline>
        </w:drawing>
      </w:r>
    </w:p>
    <w:p w:rsidR="00FD555A" w:rsidRPr="00A968B4" w:rsidRDefault="00FD555A" w:rsidP="00FD555A">
      <w:pPr>
        <w:pStyle w:val="Caption"/>
        <w:rPr>
          <w:rFonts w:ascii="Times New Roman" w:hAnsi="Times New Roman" w:cs="Times New Roman"/>
          <w:color w:val="auto"/>
        </w:rPr>
      </w:pPr>
      <w:bookmarkStart w:id="270" w:name="_Toc494034633"/>
      <w:bookmarkStart w:id="271" w:name="_Toc520293178"/>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40</w:t>
      </w:r>
      <w:r w:rsidRPr="00A968B4">
        <w:rPr>
          <w:rFonts w:ascii="Times New Roman" w:hAnsi="Times New Roman" w:cs="Times New Roman"/>
          <w:color w:val="auto"/>
        </w:rPr>
        <w:fldChar w:fldCharType="end"/>
      </w:r>
      <w:r w:rsidRPr="00A968B4">
        <w:rPr>
          <w:rFonts w:ascii="Times New Roman" w:hAnsi="Times New Roman" w:cs="Times New Roman"/>
          <w:color w:val="auto"/>
        </w:rPr>
        <w:t xml:space="preserve">. </w:t>
      </w:r>
      <w:r w:rsidRPr="00A968B4">
        <w:rPr>
          <w:rFonts w:ascii="Times New Roman" w:hAnsi="Times New Roman" w:cs="Times New Roman"/>
          <w:i w:val="0"/>
          <w:color w:val="auto"/>
        </w:rPr>
        <w:t xml:space="preserve">Side and top-down view of cockpit. Dimensions in meters </w:t>
      </w:r>
      <w:sdt>
        <w:sdtPr>
          <w:rPr>
            <w:rFonts w:ascii="Times New Roman" w:hAnsi="Times New Roman" w:cs="Times New Roman"/>
            <w:i w:val="0"/>
            <w:color w:val="auto"/>
          </w:rPr>
          <w:id w:val="-700715380"/>
          <w:citation/>
        </w:sdtPr>
        <w:sdtEndPr/>
        <w:sdtContent>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CITATION Boe13 \l 1033 </w:instrText>
          </w:r>
          <w:r w:rsidRPr="00A968B4">
            <w:rPr>
              <w:rFonts w:ascii="Times New Roman" w:hAnsi="Times New Roman" w:cs="Times New Roman"/>
              <w:i w:val="0"/>
              <w:color w:val="auto"/>
            </w:rPr>
            <w:fldChar w:fldCharType="separate"/>
          </w:r>
          <w:r w:rsidR="00BB4BC6" w:rsidRPr="00A968B4">
            <w:rPr>
              <w:rFonts w:ascii="Times New Roman" w:hAnsi="Times New Roman" w:cs="Times New Roman"/>
              <w:noProof/>
              <w:color w:val="auto"/>
            </w:rPr>
            <w:t>(Boeing Commercial Airplanes, 2013)</w:t>
          </w:r>
          <w:r w:rsidRPr="00A968B4">
            <w:rPr>
              <w:rFonts w:ascii="Times New Roman" w:hAnsi="Times New Roman" w:cs="Times New Roman"/>
              <w:i w:val="0"/>
              <w:color w:val="auto"/>
            </w:rPr>
            <w:fldChar w:fldCharType="end"/>
          </w:r>
        </w:sdtContent>
      </w:sdt>
      <w:bookmarkEnd w:id="270"/>
      <w:bookmarkEnd w:id="271"/>
    </w:p>
    <w:p w:rsidR="00FD555A" w:rsidRPr="00A968B4" w:rsidRDefault="00FD555A" w:rsidP="00FD555A">
      <w:pPr>
        <w:ind w:firstLine="0"/>
        <w:rPr>
          <w:rFonts w:ascii="Times New Roman" w:hAnsi="Times New Roman" w:cs="Times New Roman"/>
        </w:rPr>
      </w:pPr>
      <w:r w:rsidRPr="00A968B4">
        <w:rPr>
          <w:rFonts w:ascii="Times New Roman" w:hAnsi="Times New Roman" w:cs="Times New Roman"/>
          <w:noProof/>
          <w:lang w:eastAsia="en-US"/>
        </w:rPr>
        <mc:AlternateContent>
          <mc:Choice Requires="wps">
            <w:drawing>
              <wp:anchor distT="0" distB="0" distL="114300" distR="114300" simplePos="0" relativeHeight="251706368" behindDoc="0" locked="0" layoutInCell="1" allowOverlap="1" wp14:anchorId="5BD5F662" wp14:editId="3A59FCF2">
                <wp:simplePos x="0" y="0"/>
                <wp:positionH relativeFrom="column">
                  <wp:posOffset>2686050</wp:posOffset>
                </wp:positionH>
                <wp:positionV relativeFrom="paragraph">
                  <wp:posOffset>52705</wp:posOffset>
                </wp:positionV>
                <wp:extent cx="1524000" cy="55245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5240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60BC" w:rsidRDefault="009560BC" w:rsidP="00FD5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D5F662" id="Text Box 115" o:spid="_x0000_s1027" type="#_x0000_t202" style="position:absolute;margin-left:211.5pt;margin-top:4.15pt;width:120pt;height: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" fillcolor="white [3201]" stroked="f" strokeweight=".5pt">
                <v:textbox>
                  <w:txbxContent>
                    <w:p w:rsidR="009560BC" w:rsidRDefault="009560BC" w:rsidP="00FD555A"/>
                  </w:txbxContent>
                </v:textbox>
              </v:shape>
            </w:pict>
          </mc:Fallback>
        </mc:AlternateContent>
      </w:r>
    </w:p>
    <w:p w:rsidR="00FD555A" w:rsidRPr="00A968B4" w:rsidRDefault="00FD555A" w:rsidP="00FD555A">
      <w:pPr>
        <w:ind w:firstLine="0"/>
        <w:rPr>
          <w:rFonts w:ascii="Times New Roman" w:hAnsi="Times New Roman" w:cs="Times New Roman"/>
        </w:rPr>
      </w:pPr>
      <w:r w:rsidRPr="00A968B4">
        <w:rPr>
          <w:rFonts w:ascii="Times New Roman" w:hAnsi="Times New Roman" w:cs="Times New Roman"/>
          <w:noProof/>
          <w:lang w:eastAsia="en-US"/>
        </w:rPr>
        <mc:AlternateContent>
          <mc:Choice Requires="wps">
            <w:drawing>
              <wp:anchor distT="0" distB="0" distL="114300" distR="114300" simplePos="0" relativeHeight="251705344" behindDoc="0" locked="0" layoutInCell="1" allowOverlap="1" wp14:anchorId="2949A69C" wp14:editId="09896838">
                <wp:simplePos x="0" y="0"/>
                <wp:positionH relativeFrom="column">
                  <wp:posOffset>0</wp:posOffset>
                </wp:positionH>
                <wp:positionV relativeFrom="paragraph">
                  <wp:posOffset>3105785</wp:posOffset>
                </wp:positionV>
                <wp:extent cx="590550" cy="21272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590550" cy="212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60BC" w:rsidRDefault="009560BC" w:rsidP="00FD5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49A69C" id="Text Box 116" o:spid="_x0000_s1028" type="#_x0000_t202" style="position:absolute;margin-left:0;margin-top:244.55pt;width:46.5pt;height:16.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" fillcolor="white [3201]" stroked="f" strokeweight=".5pt">
                <v:textbox>
                  <w:txbxContent>
                    <w:p w:rsidR="009560BC" w:rsidRDefault="009560BC" w:rsidP="00FD555A"/>
                  </w:txbxContent>
                </v:textbox>
              </v:shape>
            </w:pict>
          </mc:Fallback>
        </mc:AlternateContent>
      </w:r>
      <w:r w:rsidRPr="00A968B4">
        <w:rPr>
          <w:rFonts w:ascii="Times New Roman" w:hAnsi="Times New Roman" w:cs="Times New Roman"/>
          <w:noProof/>
          <w:lang w:eastAsia="en-US"/>
        </w:rPr>
        <mc:AlternateContent>
          <mc:Choice Requires="wps">
            <w:drawing>
              <wp:anchor distT="0" distB="0" distL="114300" distR="114300" simplePos="0" relativeHeight="251704320" behindDoc="0" locked="0" layoutInCell="1" allowOverlap="1" wp14:anchorId="776FF300" wp14:editId="1CCA2BDB">
                <wp:simplePos x="0" y="0"/>
                <wp:positionH relativeFrom="column">
                  <wp:posOffset>0</wp:posOffset>
                </wp:positionH>
                <wp:positionV relativeFrom="paragraph">
                  <wp:posOffset>38100</wp:posOffset>
                </wp:positionV>
                <wp:extent cx="1800225" cy="419100"/>
                <wp:effectExtent l="0" t="0" r="9525" b="0"/>
                <wp:wrapNone/>
                <wp:docPr id="117" name="Text Box 117"/>
                <wp:cNvGraphicFramePr/>
                <a:graphic xmlns:a="http://schemas.openxmlformats.org/drawingml/2006/main">
                  <a:graphicData uri="http://schemas.microsoft.com/office/word/2010/wordprocessingShape">
                    <wps:wsp>
                      <wps:cNvSpPr txBox="1"/>
                      <wps:spPr>
                        <a:xfrm>
                          <a:off x="0" y="0"/>
                          <a:ext cx="18002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60BC" w:rsidRDefault="009560BC" w:rsidP="00FD5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6FF300" id="Text Box 117" o:spid="_x0000_s1029" type="#_x0000_t202" style="position:absolute;margin-left:0;margin-top:3pt;width:141.75pt;height:33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" fillcolor="white [3201]" stroked="f" strokeweight=".5pt">
                <v:textbox>
                  <w:txbxContent>
                    <w:p w:rsidR="009560BC" w:rsidRDefault="009560BC" w:rsidP="00FD555A"/>
                  </w:txbxContent>
                </v:textbox>
              </v:shape>
            </w:pict>
          </mc:Fallback>
        </mc:AlternateContent>
      </w:r>
      <w:r w:rsidRPr="00A968B4">
        <w:rPr>
          <w:rFonts w:ascii="Times New Roman" w:hAnsi="Times New Roman" w:cs="Times New Roman"/>
          <w:noProof/>
          <w:lang w:eastAsia="en-US"/>
        </w:rPr>
        <w:drawing>
          <wp:inline distT="0" distB="0" distL="0" distR="0" wp14:anchorId="130136EB" wp14:editId="30A49E5A">
            <wp:extent cx="5409868" cy="2047875"/>
            <wp:effectExtent l="0" t="0" r="63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38218"/>
                    <a:stretch/>
                  </pic:blipFill>
                  <pic:spPr bwMode="auto">
                    <a:xfrm>
                      <a:off x="0" y="0"/>
                      <a:ext cx="5417617" cy="2050808"/>
                    </a:xfrm>
                    <a:prstGeom prst="rect">
                      <a:avLst/>
                    </a:prstGeom>
                    <a:ln>
                      <a:noFill/>
                    </a:ln>
                    <a:extLst>
                      <a:ext uri="{53640926-AAD7-44D8-BBD7-CCE9431645EC}">
                        <a14:shadowObscured xmlns:a14="http://schemas.microsoft.com/office/drawing/2010/main"/>
                      </a:ext>
                    </a:extLst>
                  </pic:spPr>
                </pic:pic>
              </a:graphicData>
            </a:graphic>
          </wp:inline>
        </w:drawing>
      </w:r>
    </w:p>
    <w:p w:rsidR="00FD555A" w:rsidRPr="00A968B4" w:rsidRDefault="00FD555A" w:rsidP="00FD555A">
      <w:pPr>
        <w:pStyle w:val="Caption"/>
        <w:rPr>
          <w:rFonts w:ascii="Times New Roman" w:hAnsi="Times New Roman" w:cs="Times New Roman"/>
          <w:i w:val="0"/>
          <w:color w:val="auto"/>
        </w:rPr>
      </w:pPr>
      <w:bookmarkStart w:id="272" w:name="_Toc494034634"/>
      <w:bookmarkStart w:id="273" w:name="_Toc520293179"/>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41</w:t>
      </w:r>
      <w:r w:rsidRPr="00A968B4">
        <w:rPr>
          <w:rFonts w:ascii="Times New Roman" w:hAnsi="Times New Roman" w:cs="Times New Roman"/>
          <w:color w:val="auto"/>
        </w:rPr>
        <w:fldChar w:fldCharType="end"/>
      </w:r>
      <w:r w:rsidRPr="00A968B4">
        <w:rPr>
          <w:rFonts w:ascii="Times New Roman" w:hAnsi="Times New Roman" w:cs="Times New Roman"/>
          <w:color w:val="auto"/>
        </w:rPr>
        <w:t xml:space="preserve">. </w:t>
      </w:r>
      <w:r w:rsidRPr="00A968B4">
        <w:rPr>
          <w:rFonts w:ascii="Times New Roman" w:hAnsi="Times New Roman" w:cs="Times New Roman"/>
          <w:i w:val="0"/>
          <w:color w:val="auto"/>
        </w:rPr>
        <w:t xml:space="preserve">Front and side 3-D view of cockpit. Dimensions in meters </w:t>
      </w:r>
      <w:sdt>
        <w:sdtPr>
          <w:rPr>
            <w:rFonts w:ascii="Times New Roman" w:hAnsi="Times New Roman" w:cs="Times New Roman"/>
            <w:i w:val="0"/>
            <w:color w:val="auto"/>
          </w:rPr>
          <w:id w:val="2002926756"/>
          <w:citation/>
        </w:sdtPr>
        <w:sdtEndPr/>
        <w:sdtContent>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CITATION Boe13 \l 1033 </w:instrText>
          </w:r>
          <w:r w:rsidRPr="00A968B4">
            <w:rPr>
              <w:rFonts w:ascii="Times New Roman" w:hAnsi="Times New Roman" w:cs="Times New Roman"/>
              <w:i w:val="0"/>
              <w:color w:val="auto"/>
            </w:rPr>
            <w:fldChar w:fldCharType="separate"/>
          </w:r>
          <w:r w:rsidR="00BB4BC6" w:rsidRPr="00A968B4">
            <w:rPr>
              <w:rFonts w:ascii="Times New Roman" w:hAnsi="Times New Roman" w:cs="Times New Roman"/>
              <w:noProof/>
              <w:color w:val="auto"/>
            </w:rPr>
            <w:t>(Boeing Commercial Airplanes, 2013)</w:t>
          </w:r>
          <w:r w:rsidRPr="00A968B4">
            <w:rPr>
              <w:rFonts w:ascii="Times New Roman" w:hAnsi="Times New Roman" w:cs="Times New Roman"/>
              <w:i w:val="0"/>
              <w:color w:val="auto"/>
            </w:rPr>
            <w:fldChar w:fldCharType="end"/>
          </w:r>
        </w:sdtContent>
      </w:sdt>
      <w:bookmarkEnd w:id="272"/>
      <w:bookmarkEnd w:id="273"/>
    </w:p>
    <w:p w:rsidR="00FD555A" w:rsidRPr="00A968B4" w:rsidRDefault="00FD555A" w:rsidP="00FD555A">
      <w:pPr>
        <w:ind w:firstLine="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365BB963" wp14:editId="77E3EADF">
            <wp:extent cx="4010025" cy="266992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20451" cy="2676864"/>
                    </a:xfrm>
                    <a:prstGeom prst="rect">
                      <a:avLst/>
                    </a:prstGeom>
                  </pic:spPr>
                </pic:pic>
              </a:graphicData>
            </a:graphic>
          </wp:inline>
        </w:drawing>
      </w:r>
    </w:p>
    <w:p w:rsidR="00FD555A" w:rsidRPr="00A968B4" w:rsidRDefault="00FD555A" w:rsidP="00FD555A">
      <w:pPr>
        <w:pStyle w:val="Caption"/>
        <w:rPr>
          <w:rFonts w:ascii="Times New Roman" w:hAnsi="Times New Roman" w:cs="Times New Roman"/>
          <w:i w:val="0"/>
          <w:color w:val="auto"/>
        </w:rPr>
      </w:pPr>
      <w:bookmarkStart w:id="274" w:name="_Toc494034635"/>
      <w:bookmarkStart w:id="275" w:name="_Toc520293180"/>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42</w:t>
      </w:r>
      <w:r w:rsidRPr="00A968B4">
        <w:rPr>
          <w:rFonts w:ascii="Times New Roman" w:hAnsi="Times New Roman" w:cs="Times New Roman"/>
          <w:color w:val="auto"/>
        </w:rPr>
        <w:fldChar w:fldCharType="end"/>
      </w:r>
      <w:r w:rsidRPr="00A968B4">
        <w:rPr>
          <w:rFonts w:ascii="Times New Roman" w:hAnsi="Times New Roman" w:cs="Times New Roman"/>
          <w:color w:val="auto"/>
        </w:rPr>
        <w:t xml:space="preserve">. </w:t>
      </w:r>
      <w:r w:rsidRPr="00A968B4">
        <w:rPr>
          <w:rFonts w:ascii="Times New Roman" w:hAnsi="Times New Roman" w:cs="Times New Roman"/>
          <w:i w:val="0"/>
          <w:color w:val="auto"/>
        </w:rPr>
        <w:t xml:space="preserve">Rear view of cockpit. </w:t>
      </w:r>
      <w:sdt>
        <w:sdtPr>
          <w:rPr>
            <w:rFonts w:ascii="Times New Roman" w:hAnsi="Times New Roman" w:cs="Times New Roman"/>
            <w:i w:val="0"/>
            <w:color w:val="auto"/>
          </w:rPr>
          <w:id w:val="84744013"/>
          <w:citation/>
        </w:sdtPr>
        <w:sdtEndPr/>
        <w:sdtContent>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CITATION Air171 \l 1033 </w:instrText>
          </w:r>
          <w:r w:rsidRPr="00A968B4">
            <w:rPr>
              <w:rFonts w:ascii="Times New Roman" w:hAnsi="Times New Roman" w:cs="Times New Roman"/>
              <w:i w:val="0"/>
              <w:color w:val="auto"/>
            </w:rPr>
            <w:fldChar w:fldCharType="separate"/>
          </w:r>
          <w:r w:rsidR="00BB4BC6" w:rsidRPr="00A968B4">
            <w:rPr>
              <w:rFonts w:ascii="Times New Roman" w:hAnsi="Times New Roman" w:cs="Times New Roman"/>
              <w:noProof/>
              <w:color w:val="auto"/>
            </w:rPr>
            <w:t>(Aircraft Technical Data and Specifications: Boeing 737-100/200, 2017)</w:t>
          </w:r>
          <w:r w:rsidRPr="00A968B4">
            <w:rPr>
              <w:rFonts w:ascii="Times New Roman" w:hAnsi="Times New Roman" w:cs="Times New Roman"/>
              <w:i w:val="0"/>
              <w:color w:val="auto"/>
            </w:rPr>
            <w:fldChar w:fldCharType="end"/>
          </w:r>
        </w:sdtContent>
      </w:sdt>
      <w:bookmarkEnd w:id="274"/>
      <w:bookmarkEnd w:id="275"/>
    </w:p>
    <w:p w:rsidR="00FD555A" w:rsidRPr="00A968B4" w:rsidRDefault="00FD555A" w:rsidP="00006FE4">
      <w:pPr>
        <w:pStyle w:val="Heading2"/>
        <w:rPr>
          <w:rFonts w:ascii="Times New Roman" w:hAnsi="Times New Roman" w:cs="Times New Roman"/>
        </w:rPr>
      </w:pPr>
      <w:bookmarkStart w:id="276" w:name="_Toc494034944"/>
      <w:bookmarkStart w:id="277" w:name="_Toc520293301"/>
      <w:r w:rsidRPr="00A968B4">
        <w:rPr>
          <w:rFonts w:ascii="Times New Roman" w:hAnsi="Times New Roman" w:cs="Times New Roman"/>
        </w:rPr>
        <w:t>5.2. Fuselage Design</w:t>
      </w:r>
      <w:bookmarkEnd w:id="276"/>
      <w:bookmarkEnd w:id="277"/>
    </w:p>
    <w:p w:rsidR="00FD555A" w:rsidRPr="00A968B4" w:rsidRDefault="00FD555A" w:rsidP="00FD555A">
      <w:pPr>
        <w:pStyle w:val="Heading3"/>
        <w:rPr>
          <w:rFonts w:ascii="Times New Roman" w:hAnsi="Times New Roman" w:cs="Times New Roman"/>
        </w:rPr>
      </w:pPr>
      <w:bookmarkStart w:id="278" w:name="_Toc494034945"/>
      <w:bookmarkStart w:id="279" w:name="_Toc520293302"/>
      <w:r w:rsidRPr="00A968B4">
        <w:rPr>
          <w:rFonts w:ascii="Times New Roman" w:hAnsi="Times New Roman" w:cs="Times New Roman"/>
        </w:rPr>
        <w:t>5.2.1. Fuselage Layout Design</w:t>
      </w:r>
      <w:bookmarkEnd w:id="278"/>
      <w:bookmarkEnd w:id="279"/>
    </w:p>
    <w:p w:rsidR="00FD555A" w:rsidRPr="00A968B4" w:rsidRDefault="00FD555A" w:rsidP="00FD555A">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7DB65A07" wp14:editId="57A8C9D5">
            <wp:extent cx="3800759" cy="6037518"/>
            <wp:effectExtent l="5715"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6096" r="3275"/>
                    <a:stretch/>
                  </pic:blipFill>
                  <pic:spPr bwMode="auto">
                    <a:xfrm rot="5400000">
                      <a:off x="0" y="0"/>
                      <a:ext cx="3801598" cy="6038850"/>
                    </a:xfrm>
                    <a:prstGeom prst="rect">
                      <a:avLst/>
                    </a:prstGeom>
                    <a:ln>
                      <a:noFill/>
                    </a:ln>
                    <a:extLst>
                      <a:ext uri="{53640926-AAD7-44D8-BBD7-CCE9431645EC}">
                        <a14:shadowObscured xmlns:a14="http://schemas.microsoft.com/office/drawing/2010/main"/>
                      </a:ext>
                    </a:extLst>
                  </pic:spPr>
                </pic:pic>
              </a:graphicData>
            </a:graphic>
          </wp:inline>
        </w:drawing>
      </w:r>
    </w:p>
    <w:p w:rsidR="00FD555A" w:rsidRPr="00A968B4" w:rsidRDefault="00FD555A" w:rsidP="00FD555A">
      <w:pPr>
        <w:ind w:firstLine="0"/>
        <w:rPr>
          <w:rFonts w:ascii="Times New Roman" w:hAnsi="Times New Roman" w:cs="Times New Roman"/>
        </w:rPr>
      </w:pPr>
      <w:bookmarkStart w:id="280" w:name="_Toc494034636"/>
      <w:bookmarkStart w:id="281" w:name="_Toc520293181"/>
      <w:r w:rsidRPr="00A968B4">
        <w:rPr>
          <w:rFonts w:ascii="Times New Roman" w:hAnsi="Times New Roman" w:cs="Times New Roman"/>
          <w:i/>
        </w:rPr>
        <w:t xml:space="preserve">Figure </w:t>
      </w:r>
      <w:r w:rsidRPr="00A968B4">
        <w:rPr>
          <w:rFonts w:ascii="Times New Roman" w:hAnsi="Times New Roman" w:cs="Times New Roman"/>
          <w:i/>
        </w:rPr>
        <w:fldChar w:fldCharType="begin"/>
      </w:r>
      <w:r w:rsidRPr="00A968B4">
        <w:rPr>
          <w:rFonts w:ascii="Times New Roman" w:hAnsi="Times New Roman" w:cs="Times New Roman"/>
          <w:i/>
        </w:rPr>
        <w:instrText xml:space="preserve"> SEQ Figure \* ARABIC </w:instrText>
      </w:r>
      <w:r w:rsidRPr="00A968B4">
        <w:rPr>
          <w:rFonts w:ascii="Times New Roman" w:hAnsi="Times New Roman" w:cs="Times New Roman"/>
          <w:i/>
        </w:rPr>
        <w:fldChar w:fldCharType="separate"/>
      </w:r>
      <w:r w:rsidR="001848F6">
        <w:rPr>
          <w:rFonts w:ascii="Times New Roman" w:hAnsi="Times New Roman" w:cs="Times New Roman"/>
          <w:i/>
          <w:noProof/>
        </w:rPr>
        <w:t>43</w:t>
      </w:r>
      <w:r w:rsidRPr="00A968B4">
        <w:rPr>
          <w:rFonts w:ascii="Times New Roman" w:hAnsi="Times New Roman" w:cs="Times New Roman"/>
          <w:i/>
        </w:rPr>
        <w:fldChar w:fldCharType="end"/>
      </w:r>
      <w:r w:rsidRPr="00A968B4">
        <w:rPr>
          <w:rFonts w:ascii="Times New Roman" w:hAnsi="Times New Roman" w:cs="Times New Roman"/>
        </w:rPr>
        <w:t>. Top down view of the fuselage</w:t>
      </w:r>
      <w:r w:rsidRPr="00A968B4">
        <w:rPr>
          <w:rFonts w:ascii="Times New Roman" w:hAnsi="Times New Roman" w:cs="Times New Roman"/>
          <w:i/>
        </w:rPr>
        <w:t xml:space="preserve"> </w:t>
      </w:r>
      <w:sdt>
        <w:sdtPr>
          <w:rPr>
            <w:rFonts w:ascii="Times New Roman" w:hAnsi="Times New Roman" w:cs="Times New Roman"/>
            <w:i/>
          </w:rPr>
          <w:id w:val="-1159466464"/>
          <w:citation/>
        </w:sdtPr>
        <w:sdtEndPr/>
        <w:sdtContent>
          <w:r w:rsidRPr="00A968B4">
            <w:rPr>
              <w:rFonts w:ascii="Times New Roman" w:hAnsi="Times New Roman" w:cs="Times New Roman"/>
              <w:i/>
            </w:rPr>
            <w:fldChar w:fldCharType="begin"/>
          </w:r>
          <w:r w:rsidRPr="00A968B4">
            <w:rPr>
              <w:rFonts w:ascii="Times New Roman" w:hAnsi="Times New Roman" w:cs="Times New Roman"/>
              <w:i/>
            </w:rPr>
            <w:instrText xml:space="preserve"> CITATION Boe13 \l 1033 </w:instrText>
          </w:r>
          <w:r w:rsidRPr="00A968B4">
            <w:rPr>
              <w:rFonts w:ascii="Times New Roman" w:hAnsi="Times New Roman" w:cs="Times New Roman"/>
              <w:i/>
            </w:rPr>
            <w:fldChar w:fldCharType="separate"/>
          </w:r>
          <w:r w:rsidR="00BB4BC6" w:rsidRPr="00A968B4">
            <w:rPr>
              <w:rFonts w:ascii="Times New Roman" w:hAnsi="Times New Roman" w:cs="Times New Roman"/>
              <w:noProof/>
            </w:rPr>
            <w:t>(Boeing Commercial Airplanes, 2013)</w:t>
          </w:r>
          <w:r w:rsidRPr="00A968B4">
            <w:rPr>
              <w:rFonts w:ascii="Times New Roman" w:hAnsi="Times New Roman" w:cs="Times New Roman"/>
              <w:i/>
            </w:rPr>
            <w:fldChar w:fldCharType="end"/>
          </w:r>
        </w:sdtContent>
      </w:sdt>
      <w:bookmarkEnd w:id="280"/>
      <w:bookmarkEnd w:id="281"/>
    </w:p>
    <w:p w:rsidR="00FD555A" w:rsidRPr="00A968B4" w:rsidRDefault="00FD555A" w:rsidP="00FD555A">
      <w:pPr>
        <w:ind w:firstLine="0"/>
        <w:rPr>
          <w:rFonts w:ascii="Times New Roman" w:hAnsi="Times New Roman" w:cs="Times New Roman"/>
        </w:rPr>
      </w:pPr>
      <w:r w:rsidRPr="00A968B4">
        <w:rPr>
          <w:rFonts w:ascii="Times New Roman" w:hAnsi="Times New Roman" w:cs="Times New Roman"/>
        </w:rPr>
        <w:lastRenderedPageBreak/>
        <w:tab/>
      </w:r>
      <w:r w:rsidRPr="00A968B4">
        <w:rPr>
          <w:rFonts w:ascii="Times New Roman" w:hAnsi="Times New Roman" w:cs="Times New Roman"/>
          <w:noProof/>
          <w:lang w:eastAsia="en-US"/>
        </w:rPr>
        <w:drawing>
          <wp:inline distT="0" distB="0" distL="0" distR="0" wp14:anchorId="0153E3FF" wp14:editId="0A5E6B88">
            <wp:extent cx="4237990" cy="4219504"/>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2915" b="4845"/>
                    <a:stretch/>
                  </pic:blipFill>
                  <pic:spPr bwMode="auto">
                    <a:xfrm>
                      <a:off x="0" y="0"/>
                      <a:ext cx="4246325" cy="4227803"/>
                    </a:xfrm>
                    <a:prstGeom prst="rect">
                      <a:avLst/>
                    </a:prstGeom>
                    <a:ln>
                      <a:noFill/>
                    </a:ln>
                    <a:extLst>
                      <a:ext uri="{53640926-AAD7-44D8-BBD7-CCE9431645EC}">
                        <a14:shadowObscured xmlns:a14="http://schemas.microsoft.com/office/drawing/2010/main"/>
                      </a:ext>
                    </a:extLst>
                  </pic:spPr>
                </pic:pic>
              </a:graphicData>
            </a:graphic>
          </wp:inline>
        </w:drawing>
      </w:r>
    </w:p>
    <w:p w:rsidR="00FD555A" w:rsidRPr="00A968B4" w:rsidRDefault="00FD555A" w:rsidP="00FD555A">
      <w:pPr>
        <w:ind w:firstLine="0"/>
        <w:rPr>
          <w:rFonts w:ascii="Times New Roman" w:hAnsi="Times New Roman" w:cs="Times New Roman"/>
          <w:i/>
        </w:rPr>
      </w:pPr>
      <w:bookmarkStart w:id="282" w:name="_Toc494034637"/>
      <w:bookmarkStart w:id="283" w:name="_Toc520293182"/>
      <w:r w:rsidRPr="00A968B4">
        <w:rPr>
          <w:rFonts w:ascii="Times New Roman" w:hAnsi="Times New Roman" w:cs="Times New Roman"/>
          <w:i/>
        </w:rPr>
        <w:t xml:space="preserve">Figure </w:t>
      </w:r>
      <w:r w:rsidRPr="00A968B4">
        <w:rPr>
          <w:rFonts w:ascii="Times New Roman" w:hAnsi="Times New Roman" w:cs="Times New Roman"/>
          <w:i/>
        </w:rPr>
        <w:fldChar w:fldCharType="begin"/>
      </w:r>
      <w:r w:rsidRPr="00A968B4">
        <w:rPr>
          <w:rFonts w:ascii="Times New Roman" w:hAnsi="Times New Roman" w:cs="Times New Roman"/>
          <w:i/>
        </w:rPr>
        <w:instrText xml:space="preserve"> SEQ Figure \* ARABIC </w:instrText>
      </w:r>
      <w:r w:rsidRPr="00A968B4">
        <w:rPr>
          <w:rFonts w:ascii="Times New Roman" w:hAnsi="Times New Roman" w:cs="Times New Roman"/>
          <w:i/>
        </w:rPr>
        <w:fldChar w:fldCharType="separate"/>
      </w:r>
      <w:r w:rsidR="001848F6">
        <w:rPr>
          <w:rFonts w:ascii="Times New Roman" w:hAnsi="Times New Roman" w:cs="Times New Roman"/>
          <w:i/>
          <w:noProof/>
        </w:rPr>
        <w:t>44</w:t>
      </w:r>
      <w:r w:rsidRPr="00A968B4">
        <w:rPr>
          <w:rFonts w:ascii="Times New Roman" w:hAnsi="Times New Roman" w:cs="Times New Roman"/>
          <w:i/>
        </w:rPr>
        <w:fldChar w:fldCharType="end"/>
      </w:r>
      <w:r w:rsidRPr="00A968B4">
        <w:rPr>
          <w:rFonts w:ascii="Times New Roman" w:hAnsi="Times New Roman" w:cs="Times New Roman"/>
        </w:rPr>
        <w:t>. Front view of the fuselage</w:t>
      </w:r>
      <w:r w:rsidRPr="00A968B4">
        <w:rPr>
          <w:rFonts w:ascii="Times New Roman" w:hAnsi="Times New Roman" w:cs="Times New Roman"/>
          <w:i/>
        </w:rPr>
        <w:t xml:space="preserve"> </w:t>
      </w:r>
      <w:sdt>
        <w:sdtPr>
          <w:rPr>
            <w:rFonts w:ascii="Times New Roman" w:hAnsi="Times New Roman" w:cs="Times New Roman"/>
            <w:i/>
          </w:rPr>
          <w:id w:val="-2123376761"/>
          <w:citation/>
        </w:sdtPr>
        <w:sdtEndPr/>
        <w:sdtContent>
          <w:r w:rsidRPr="00A968B4">
            <w:rPr>
              <w:rFonts w:ascii="Times New Roman" w:hAnsi="Times New Roman" w:cs="Times New Roman"/>
              <w:i/>
            </w:rPr>
            <w:fldChar w:fldCharType="begin"/>
          </w:r>
          <w:r w:rsidRPr="00A968B4">
            <w:rPr>
              <w:rFonts w:ascii="Times New Roman" w:hAnsi="Times New Roman" w:cs="Times New Roman"/>
              <w:i/>
            </w:rPr>
            <w:instrText xml:space="preserve"> CITATION Boe13 \l 1033 </w:instrText>
          </w:r>
          <w:r w:rsidRPr="00A968B4">
            <w:rPr>
              <w:rFonts w:ascii="Times New Roman" w:hAnsi="Times New Roman" w:cs="Times New Roman"/>
              <w:i/>
            </w:rPr>
            <w:fldChar w:fldCharType="separate"/>
          </w:r>
          <w:r w:rsidR="00BB4BC6" w:rsidRPr="00A968B4">
            <w:rPr>
              <w:rFonts w:ascii="Times New Roman" w:hAnsi="Times New Roman" w:cs="Times New Roman"/>
              <w:noProof/>
            </w:rPr>
            <w:t>(Boeing Commercial Airplanes, 2013)</w:t>
          </w:r>
          <w:r w:rsidRPr="00A968B4">
            <w:rPr>
              <w:rFonts w:ascii="Times New Roman" w:hAnsi="Times New Roman" w:cs="Times New Roman"/>
              <w:i/>
            </w:rPr>
            <w:fldChar w:fldCharType="end"/>
          </w:r>
        </w:sdtContent>
      </w:sdt>
      <w:bookmarkEnd w:id="282"/>
      <w:bookmarkEnd w:id="283"/>
    </w:p>
    <w:p w:rsidR="00FD555A" w:rsidRPr="00A968B4" w:rsidRDefault="00FD555A" w:rsidP="00FD555A">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634FF53B" wp14:editId="0D7FBFF3">
            <wp:extent cx="3629025" cy="2721769"/>
            <wp:effectExtent l="0" t="0" r="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32743" cy="2724557"/>
                    </a:xfrm>
                    <a:prstGeom prst="rect">
                      <a:avLst/>
                    </a:prstGeom>
                  </pic:spPr>
                </pic:pic>
              </a:graphicData>
            </a:graphic>
          </wp:inline>
        </w:drawing>
      </w:r>
    </w:p>
    <w:p w:rsidR="00FD555A" w:rsidRPr="00A968B4" w:rsidRDefault="00FD555A" w:rsidP="00FD555A">
      <w:pPr>
        <w:spacing w:line="240" w:lineRule="auto"/>
        <w:ind w:firstLine="0"/>
        <w:rPr>
          <w:rFonts w:ascii="Times New Roman" w:hAnsi="Times New Roman" w:cs="Times New Roman"/>
          <w:i/>
        </w:rPr>
      </w:pPr>
      <w:bookmarkStart w:id="284" w:name="_Toc494034638"/>
      <w:bookmarkStart w:id="285" w:name="_Toc520293183"/>
      <w:r w:rsidRPr="00A968B4">
        <w:rPr>
          <w:rFonts w:ascii="Times New Roman" w:hAnsi="Times New Roman" w:cs="Times New Roman"/>
          <w:i/>
        </w:rPr>
        <w:t xml:space="preserve">Figure </w:t>
      </w:r>
      <w:r w:rsidRPr="00A968B4">
        <w:rPr>
          <w:rFonts w:ascii="Times New Roman" w:hAnsi="Times New Roman" w:cs="Times New Roman"/>
          <w:i/>
        </w:rPr>
        <w:fldChar w:fldCharType="begin"/>
      </w:r>
      <w:r w:rsidRPr="00A968B4">
        <w:rPr>
          <w:rFonts w:ascii="Times New Roman" w:hAnsi="Times New Roman" w:cs="Times New Roman"/>
          <w:i/>
        </w:rPr>
        <w:instrText xml:space="preserve"> SEQ Figure \* ARABIC </w:instrText>
      </w:r>
      <w:r w:rsidRPr="00A968B4">
        <w:rPr>
          <w:rFonts w:ascii="Times New Roman" w:hAnsi="Times New Roman" w:cs="Times New Roman"/>
          <w:i/>
        </w:rPr>
        <w:fldChar w:fldCharType="separate"/>
      </w:r>
      <w:r w:rsidR="001848F6">
        <w:rPr>
          <w:rFonts w:ascii="Times New Roman" w:hAnsi="Times New Roman" w:cs="Times New Roman"/>
          <w:i/>
          <w:noProof/>
        </w:rPr>
        <w:t>45</w:t>
      </w:r>
      <w:r w:rsidRPr="00A968B4">
        <w:rPr>
          <w:rFonts w:ascii="Times New Roman" w:hAnsi="Times New Roman" w:cs="Times New Roman"/>
          <w:i/>
        </w:rPr>
        <w:fldChar w:fldCharType="end"/>
      </w:r>
      <w:r w:rsidRPr="00A968B4">
        <w:rPr>
          <w:rFonts w:ascii="Times New Roman" w:hAnsi="Times New Roman" w:cs="Times New Roman"/>
        </w:rPr>
        <w:t xml:space="preserve">. Front 3-D view of the 6 abreast passenger seating in the fuselage </w:t>
      </w:r>
      <w:sdt>
        <w:sdtPr>
          <w:rPr>
            <w:rFonts w:ascii="Times New Roman" w:hAnsi="Times New Roman" w:cs="Times New Roman"/>
            <w:i/>
          </w:rPr>
          <w:id w:val="1182004769"/>
          <w:citation/>
        </w:sdtPr>
        <w:sdtEndPr/>
        <w:sdtContent>
          <w:r w:rsidRPr="00A968B4">
            <w:rPr>
              <w:rFonts w:ascii="Times New Roman" w:hAnsi="Times New Roman" w:cs="Times New Roman"/>
              <w:i/>
            </w:rPr>
            <w:fldChar w:fldCharType="begin"/>
          </w:r>
          <w:r w:rsidRPr="00A968B4">
            <w:rPr>
              <w:rFonts w:ascii="Times New Roman" w:hAnsi="Times New Roman" w:cs="Times New Roman"/>
              <w:i/>
            </w:rPr>
            <w:instrText xml:space="preserve"> CITATION Cre17 \l 1033 </w:instrText>
          </w:r>
          <w:r w:rsidRPr="00A968B4">
            <w:rPr>
              <w:rFonts w:ascii="Times New Roman" w:hAnsi="Times New Roman" w:cs="Times New Roman"/>
              <w:i/>
            </w:rPr>
            <w:fldChar w:fldCharType="separate"/>
          </w:r>
          <w:r w:rsidR="00BB4BC6" w:rsidRPr="00A968B4">
            <w:rPr>
              <w:rFonts w:ascii="Times New Roman" w:hAnsi="Times New Roman" w:cs="Times New Roman"/>
              <w:noProof/>
            </w:rPr>
            <w:t>(Creative Aviation Photography, 2017)</w:t>
          </w:r>
          <w:r w:rsidRPr="00A968B4">
            <w:rPr>
              <w:rFonts w:ascii="Times New Roman" w:hAnsi="Times New Roman" w:cs="Times New Roman"/>
              <w:i/>
            </w:rPr>
            <w:fldChar w:fldCharType="end"/>
          </w:r>
        </w:sdtContent>
      </w:sdt>
      <w:bookmarkEnd w:id="284"/>
      <w:bookmarkEnd w:id="285"/>
    </w:p>
    <w:p w:rsidR="00FD555A" w:rsidRPr="00A968B4" w:rsidRDefault="00FD555A" w:rsidP="00FD555A">
      <w:pPr>
        <w:ind w:firstLine="0"/>
        <w:rPr>
          <w:rFonts w:ascii="Times New Roman" w:hAnsi="Times New Roman" w:cs="Times New Roman"/>
          <w:i/>
        </w:rPr>
      </w:pPr>
    </w:p>
    <w:p w:rsidR="00FD555A" w:rsidRPr="00A968B4" w:rsidRDefault="00FD555A" w:rsidP="00FD555A">
      <w:pPr>
        <w:ind w:firstLine="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78F39175" wp14:editId="332040F2">
            <wp:extent cx="4400550" cy="291931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10291" cy="2925781"/>
                    </a:xfrm>
                    <a:prstGeom prst="rect">
                      <a:avLst/>
                    </a:prstGeom>
                  </pic:spPr>
                </pic:pic>
              </a:graphicData>
            </a:graphic>
          </wp:inline>
        </w:drawing>
      </w:r>
    </w:p>
    <w:p w:rsidR="00FD555A" w:rsidRPr="00A968B4" w:rsidRDefault="00FD555A" w:rsidP="00FD555A">
      <w:pPr>
        <w:spacing w:line="240" w:lineRule="auto"/>
        <w:ind w:firstLine="0"/>
        <w:rPr>
          <w:rFonts w:ascii="Times New Roman" w:hAnsi="Times New Roman" w:cs="Times New Roman"/>
          <w:i/>
        </w:rPr>
      </w:pPr>
      <w:bookmarkStart w:id="286" w:name="_Toc494034639"/>
      <w:bookmarkStart w:id="287" w:name="_Toc520293184"/>
      <w:r w:rsidRPr="00A968B4">
        <w:rPr>
          <w:rFonts w:ascii="Times New Roman" w:hAnsi="Times New Roman" w:cs="Times New Roman"/>
          <w:i/>
        </w:rPr>
        <w:t xml:space="preserve">Figure </w:t>
      </w:r>
      <w:r w:rsidRPr="00A968B4">
        <w:rPr>
          <w:rFonts w:ascii="Times New Roman" w:hAnsi="Times New Roman" w:cs="Times New Roman"/>
          <w:i/>
        </w:rPr>
        <w:fldChar w:fldCharType="begin"/>
      </w:r>
      <w:r w:rsidRPr="00A968B4">
        <w:rPr>
          <w:rFonts w:ascii="Times New Roman" w:hAnsi="Times New Roman" w:cs="Times New Roman"/>
          <w:i/>
        </w:rPr>
        <w:instrText xml:space="preserve"> SEQ Figure \* ARABIC </w:instrText>
      </w:r>
      <w:r w:rsidRPr="00A968B4">
        <w:rPr>
          <w:rFonts w:ascii="Times New Roman" w:hAnsi="Times New Roman" w:cs="Times New Roman"/>
          <w:i/>
        </w:rPr>
        <w:fldChar w:fldCharType="separate"/>
      </w:r>
      <w:r w:rsidR="001848F6">
        <w:rPr>
          <w:rFonts w:ascii="Times New Roman" w:hAnsi="Times New Roman" w:cs="Times New Roman"/>
          <w:i/>
          <w:noProof/>
        </w:rPr>
        <w:t>46</w:t>
      </w:r>
      <w:r w:rsidRPr="00A968B4">
        <w:rPr>
          <w:rFonts w:ascii="Times New Roman" w:hAnsi="Times New Roman" w:cs="Times New Roman"/>
          <w:i/>
        </w:rPr>
        <w:fldChar w:fldCharType="end"/>
      </w:r>
      <w:r w:rsidRPr="00A968B4">
        <w:rPr>
          <w:rFonts w:ascii="Times New Roman" w:hAnsi="Times New Roman" w:cs="Times New Roman"/>
        </w:rPr>
        <w:t>. Rear 3-D view of the 6 abreast passenger seating in the fuselage</w:t>
      </w:r>
      <w:r w:rsidRPr="00A968B4">
        <w:rPr>
          <w:rFonts w:ascii="Times New Roman" w:hAnsi="Times New Roman" w:cs="Times New Roman"/>
          <w:i/>
        </w:rPr>
        <w:t xml:space="preserve"> </w:t>
      </w:r>
      <w:sdt>
        <w:sdtPr>
          <w:rPr>
            <w:rFonts w:ascii="Times New Roman" w:hAnsi="Times New Roman" w:cs="Times New Roman"/>
            <w:i/>
          </w:rPr>
          <w:id w:val="1562436814"/>
          <w:citation/>
        </w:sdtPr>
        <w:sdtEndPr/>
        <w:sdtContent>
          <w:r w:rsidRPr="00A968B4">
            <w:rPr>
              <w:rFonts w:ascii="Times New Roman" w:hAnsi="Times New Roman" w:cs="Times New Roman"/>
              <w:i/>
            </w:rPr>
            <w:fldChar w:fldCharType="begin"/>
          </w:r>
          <w:r w:rsidRPr="00A968B4">
            <w:rPr>
              <w:rFonts w:ascii="Times New Roman" w:hAnsi="Times New Roman" w:cs="Times New Roman"/>
              <w:i/>
            </w:rPr>
            <w:instrText xml:space="preserve"> CITATION Cre17 \l 1033 </w:instrText>
          </w:r>
          <w:r w:rsidRPr="00A968B4">
            <w:rPr>
              <w:rFonts w:ascii="Times New Roman" w:hAnsi="Times New Roman" w:cs="Times New Roman"/>
              <w:i/>
            </w:rPr>
            <w:fldChar w:fldCharType="separate"/>
          </w:r>
          <w:r w:rsidR="00BB4BC6" w:rsidRPr="00A968B4">
            <w:rPr>
              <w:rFonts w:ascii="Times New Roman" w:hAnsi="Times New Roman" w:cs="Times New Roman"/>
              <w:noProof/>
            </w:rPr>
            <w:t>(Creative Aviation Photography, 2017)</w:t>
          </w:r>
          <w:r w:rsidRPr="00A968B4">
            <w:rPr>
              <w:rFonts w:ascii="Times New Roman" w:hAnsi="Times New Roman" w:cs="Times New Roman"/>
              <w:i/>
            </w:rPr>
            <w:fldChar w:fldCharType="end"/>
          </w:r>
        </w:sdtContent>
      </w:sdt>
      <w:bookmarkEnd w:id="286"/>
      <w:bookmarkEnd w:id="287"/>
    </w:p>
    <w:p w:rsidR="00FD555A" w:rsidRPr="00A968B4" w:rsidRDefault="00FD555A" w:rsidP="00FD555A">
      <w:pPr>
        <w:ind w:firstLine="0"/>
        <w:rPr>
          <w:rFonts w:ascii="Times New Roman" w:hAnsi="Times New Roman" w:cs="Times New Roman"/>
        </w:rPr>
      </w:pPr>
    </w:p>
    <w:p w:rsidR="00FD555A" w:rsidRPr="00A968B4" w:rsidRDefault="00FD555A" w:rsidP="00FD555A">
      <w:pPr>
        <w:ind w:firstLine="0"/>
        <w:rPr>
          <w:rFonts w:ascii="Times New Roman" w:hAnsi="Times New Roman" w:cs="Times New Roman"/>
        </w:rPr>
      </w:pPr>
    </w:p>
    <w:p w:rsidR="00FD555A" w:rsidRPr="00A968B4" w:rsidRDefault="00FD555A" w:rsidP="00FD555A">
      <w:pPr>
        <w:ind w:firstLine="0"/>
        <w:rPr>
          <w:rFonts w:ascii="Times New Roman" w:hAnsi="Times New Roman" w:cs="Times New Roman"/>
        </w:rPr>
      </w:pPr>
    </w:p>
    <w:p w:rsidR="00FD555A" w:rsidRPr="00A968B4" w:rsidRDefault="00FD555A" w:rsidP="00FD555A">
      <w:pPr>
        <w:ind w:firstLine="0"/>
        <w:rPr>
          <w:rFonts w:ascii="Times New Roman" w:hAnsi="Times New Roman" w:cs="Times New Roman"/>
        </w:rPr>
      </w:pPr>
    </w:p>
    <w:p w:rsidR="00FD555A" w:rsidRPr="00A968B4" w:rsidRDefault="00FD555A" w:rsidP="00FD555A">
      <w:pPr>
        <w:ind w:firstLine="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77685F19" wp14:editId="7A154474">
            <wp:extent cx="4533900" cy="25527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58769"/>
                    <a:stretch/>
                  </pic:blipFill>
                  <pic:spPr bwMode="auto">
                    <a:xfrm>
                      <a:off x="0" y="0"/>
                      <a:ext cx="4533900" cy="2552700"/>
                    </a:xfrm>
                    <a:prstGeom prst="rect">
                      <a:avLst/>
                    </a:prstGeom>
                    <a:ln>
                      <a:noFill/>
                    </a:ln>
                    <a:extLst>
                      <a:ext uri="{53640926-AAD7-44D8-BBD7-CCE9431645EC}">
                        <a14:shadowObscured xmlns:a14="http://schemas.microsoft.com/office/drawing/2010/main"/>
                      </a:ext>
                    </a:extLst>
                  </pic:spPr>
                </pic:pic>
              </a:graphicData>
            </a:graphic>
          </wp:inline>
        </w:drawing>
      </w:r>
      <w:r w:rsidRPr="00A968B4">
        <w:rPr>
          <w:rFonts w:ascii="Times New Roman" w:hAnsi="Times New Roman" w:cs="Times New Roman"/>
          <w:noProof/>
          <w:lang w:eastAsia="en-US"/>
        </w:rPr>
        <w:drawing>
          <wp:inline distT="0" distB="0" distL="0" distR="0" wp14:anchorId="1CF01872" wp14:editId="41E67C18">
            <wp:extent cx="4533900" cy="26003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58000"/>
                    <a:stretch/>
                  </pic:blipFill>
                  <pic:spPr bwMode="auto">
                    <a:xfrm>
                      <a:off x="0" y="0"/>
                      <a:ext cx="4533900" cy="2600325"/>
                    </a:xfrm>
                    <a:prstGeom prst="rect">
                      <a:avLst/>
                    </a:prstGeom>
                    <a:ln>
                      <a:noFill/>
                    </a:ln>
                    <a:extLst>
                      <a:ext uri="{53640926-AAD7-44D8-BBD7-CCE9431645EC}">
                        <a14:shadowObscured xmlns:a14="http://schemas.microsoft.com/office/drawing/2010/main"/>
                      </a:ext>
                    </a:extLst>
                  </pic:spPr>
                </pic:pic>
              </a:graphicData>
            </a:graphic>
          </wp:inline>
        </w:drawing>
      </w:r>
    </w:p>
    <w:p w:rsidR="00FD555A" w:rsidRPr="00A968B4" w:rsidRDefault="00FD555A" w:rsidP="00FD555A">
      <w:pPr>
        <w:pStyle w:val="Caption"/>
        <w:rPr>
          <w:rFonts w:ascii="Times New Roman" w:hAnsi="Times New Roman" w:cs="Times New Roman"/>
          <w:color w:val="auto"/>
        </w:rPr>
      </w:pPr>
      <w:bookmarkStart w:id="288" w:name="_Toc494034640"/>
      <w:bookmarkStart w:id="289" w:name="_Toc520293185"/>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47</w:t>
      </w:r>
      <w:r w:rsidRPr="00A968B4">
        <w:rPr>
          <w:rFonts w:ascii="Times New Roman" w:hAnsi="Times New Roman" w:cs="Times New Roman"/>
          <w:color w:val="auto"/>
        </w:rPr>
        <w:fldChar w:fldCharType="end"/>
      </w:r>
      <w:r w:rsidRPr="00A968B4">
        <w:rPr>
          <w:rFonts w:ascii="Times New Roman" w:hAnsi="Times New Roman" w:cs="Times New Roman"/>
          <w:color w:val="auto"/>
        </w:rPr>
        <w:t xml:space="preserve">. </w:t>
      </w:r>
      <w:r w:rsidRPr="00A968B4">
        <w:rPr>
          <w:rFonts w:ascii="Times New Roman" w:hAnsi="Times New Roman" w:cs="Times New Roman"/>
          <w:i w:val="0"/>
          <w:color w:val="auto"/>
        </w:rPr>
        <w:t xml:space="preserve">Side view of fuselage with cargo compartment visible </w:t>
      </w:r>
      <w:sdt>
        <w:sdtPr>
          <w:rPr>
            <w:rFonts w:ascii="Times New Roman" w:hAnsi="Times New Roman" w:cs="Times New Roman"/>
            <w:i w:val="0"/>
            <w:color w:val="auto"/>
          </w:rPr>
          <w:id w:val="232747253"/>
          <w:citation/>
        </w:sdtPr>
        <w:sdtEndPr/>
        <w:sdtContent>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CITATION Boe13 \l 1033 </w:instrText>
          </w:r>
          <w:r w:rsidRPr="00A968B4">
            <w:rPr>
              <w:rFonts w:ascii="Times New Roman" w:hAnsi="Times New Roman" w:cs="Times New Roman"/>
              <w:i w:val="0"/>
              <w:color w:val="auto"/>
            </w:rPr>
            <w:fldChar w:fldCharType="separate"/>
          </w:r>
          <w:r w:rsidR="00BB4BC6" w:rsidRPr="00A968B4">
            <w:rPr>
              <w:rFonts w:ascii="Times New Roman" w:hAnsi="Times New Roman" w:cs="Times New Roman"/>
              <w:noProof/>
              <w:color w:val="auto"/>
            </w:rPr>
            <w:t>(Boeing Commercial Airplanes, 2013)</w:t>
          </w:r>
          <w:r w:rsidRPr="00A968B4">
            <w:rPr>
              <w:rFonts w:ascii="Times New Roman" w:hAnsi="Times New Roman" w:cs="Times New Roman"/>
              <w:i w:val="0"/>
              <w:color w:val="auto"/>
            </w:rPr>
            <w:fldChar w:fldCharType="end"/>
          </w:r>
        </w:sdtContent>
      </w:sdt>
      <w:bookmarkEnd w:id="288"/>
      <w:bookmarkEnd w:id="289"/>
    </w:p>
    <w:p w:rsidR="00FD555A" w:rsidRPr="00A968B4" w:rsidRDefault="00FD555A" w:rsidP="00FD555A">
      <w:pPr>
        <w:ind w:firstLine="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423384C7" wp14:editId="4D799AE3">
            <wp:extent cx="5448300" cy="39624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19846"/>
                    <a:stretch/>
                  </pic:blipFill>
                  <pic:spPr bwMode="auto">
                    <a:xfrm>
                      <a:off x="0" y="0"/>
                      <a:ext cx="5448300" cy="3962400"/>
                    </a:xfrm>
                    <a:prstGeom prst="rect">
                      <a:avLst/>
                    </a:prstGeom>
                    <a:ln>
                      <a:noFill/>
                    </a:ln>
                    <a:extLst>
                      <a:ext uri="{53640926-AAD7-44D8-BBD7-CCE9431645EC}">
                        <a14:shadowObscured xmlns:a14="http://schemas.microsoft.com/office/drawing/2010/main"/>
                      </a:ext>
                    </a:extLst>
                  </pic:spPr>
                </pic:pic>
              </a:graphicData>
            </a:graphic>
          </wp:inline>
        </w:drawing>
      </w:r>
    </w:p>
    <w:p w:rsidR="00FD555A" w:rsidRPr="00A968B4" w:rsidRDefault="00FD555A" w:rsidP="00FD555A">
      <w:pPr>
        <w:pStyle w:val="Caption"/>
        <w:ind w:firstLine="720"/>
        <w:rPr>
          <w:rFonts w:ascii="Times New Roman" w:hAnsi="Times New Roman" w:cs="Times New Roman"/>
          <w:color w:val="auto"/>
        </w:rPr>
      </w:pPr>
      <w:bookmarkStart w:id="290" w:name="_Toc494034641"/>
      <w:bookmarkStart w:id="291" w:name="_Toc520293186"/>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48</w:t>
      </w:r>
      <w:r w:rsidRPr="00A968B4">
        <w:rPr>
          <w:rFonts w:ascii="Times New Roman" w:hAnsi="Times New Roman" w:cs="Times New Roman"/>
          <w:color w:val="auto"/>
        </w:rPr>
        <w:fldChar w:fldCharType="end"/>
      </w:r>
      <w:r w:rsidRPr="00A968B4">
        <w:rPr>
          <w:rFonts w:ascii="Times New Roman" w:hAnsi="Times New Roman" w:cs="Times New Roman"/>
          <w:i w:val="0"/>
          <w:color w:val="auto"/>
        </w:rPr>
        <w:t xml:space="preserve">. Side view of fuselage with cargo placement </w:t>
      </w:r>
      <w:sdt>
        <w:sdtPr>
          <w:rPr>
            <w:rFonts w:ascii="Times New Roman" w:hAnsi="Times New Roman" w:cs="Times New Roman"/>
            <w:i w:val="0"/>
            <w:color w:val="auto"/>
          </w:rPr>
          <w:id w:val="40557414"/>
          <w:citation/>
        </w:sdtPr>
        <w:sdtEndPr/>
        <w:sdtContent>
          <w:r w:rsidRPr="00A968B4">
            <w:rPr>
              <w:rFonts w:ascii="Times New Roman" w:hAnsi="Times New Roman" w:cs="Times New Roman"/>
              <w:i w:val="0"/>
              <w:color w:val="auto"/>
            </w:rPr>
            <w:fldChar w:fldCharType="begin"/>
          </w:r>
          <w:r w:rsidRPr="00A968B4">
            <w:rPr>
              <w:rFonts w:ascii="Times New Roman" w:hAnsi="Times New Roman" w:cs="Times New Roman"/>
              <w:i w:val="0"/>
              <w:color w:val="auto"/>
            </w:rPr>
            <w:instrText xml:space="preserve"> CITATION Boe13 \l 1033 </w:instrText>
          </w:r>
          <w:r w:rsidRPr="00A968B4">
            <w:rPr>
              <w:rFonts w:ascii="Times New Roman" w:hAnsi="Times New Roman" w:cs="Times New Roman"/>
              <w:i w:val="0"/>
              <w:color w:val="auto"/>
            </w:rPr>
            <w:fldChar w:fldCharType="separate"/>
          </w:r>
          <w:r w:rsidR="00BB4BC6" w:rsidRPr="00A968B4">
            <w:rPr>
              <w:rFonts w:ascii="Times New Roman" w:hAnsi="Times New Roman" w:cs="Times New Roman"/>
              <w:noProof/>
              <w:color w:val="auto"/>
            </w:rPr>
            <w:t>(Boeing Commercial Airplanes, 2013)</w:t>
          </w:r>
          <w:r w:rsidRPr="00A968B4">
            <w:rPr>
              <w:rFonts w:ascii="Times New Roman" w:hAnsi="Times New Roman" w:cs="Times New Roman"/>
              <w:i w:val="0"/>
              <w:color w:val="auto"/>
            </w:rPr>
            <w:fldChar w:fldCharType="end"/>
          </w:r>
        </w:sdtContent>
      </w:sdt>
      <w:bookmarkEnd w:id="290"/>
      <w:bookmarkEnd w:id="291"/>
      <w:r w:rsidRPr="00A968B4">
        <w:rPr>
          <w:rFonts w:ascii="Times New Roman" w:hAnsi="Times New Roman" w:cs="Times New Roman"/>
          <w:i w:val="0"/>
          <w:color w:val="auto"/>
        </w:rPr>
        <w:t xml:space="preserve"> </w:t>
      </w:r>
    </w:p>
    <w:p w:rsidR="00FD555A" w:rsidRPr="00A968B4" w:rsidRDefault="00FD555A" w:rsidP="00006FE4">
      <w:pPr>
        <w:pStyle w:val="Heading2"/>
        <w:rPr>
          <w:rFonts w:ascii="Times New Roman" w:hAnsi="Times New Roman" w:cs="Times New Roman"/>
        </w:rPr>
      </w:pPr>
      <w:bookmarkStart w:id="292" w:name="_Toc494034946"/>
      <w:bookmarkStart w:id="293" w:name="_Toc520293303"/>
      <w:r w:rsidRPr="00A968B4">
        <w:rPr>
          <w:rFonts w:ascii="Times New Roman" w:hAnsi="Times New Roman" w:cs="Times New Roman"/>
        </w:rPr>
        <w:t>5.3. Recommendations and Conclusions</w:t>
      </w:r>
      <w:bookmarkEnd w:id="292"/>
      <w:bookmarkEnd w:id="293"/>
    </w:p>
    <w:p w:rsidR="00FD555A" w:rsidRPr="00A968B4" w:rsidRDefault="00FD555A" w:rsidP="00FD555A">
      <w:pPr>
        <w:pStyle w:val="Heading3"/>
        <w:rPr>
          <w:rFonts w:ascii="Times New Roman" w:hAnsi="Times New Roman" w:cs="Times New Roman"/>
        </w:rPr>
      </w:pPr>
      <w:bookmarkStart w:id="294" w:name="_Toc494034947"/>
      <w:bookmarkStart w:id="295" w:name="_Toc520293304"/>
      <w:r w:rsidRPr="00A968B4">
        <w:rPr>
          <w:rFonts w:ascii="Times New Roman" w:hAnsi="Times New Roman" w:cs="Times New Roman"/>
        </w:rPr>
        <w:t>5.3.1. Recommendations</w:t>
      </w:r>
      <w:bookmarkEnd w:id="294"/>
      <w:bookmarkEnd w:id="295"/>
    </w:p>
    <w:p w:rsidR="00FD555A" w:rsidRPr="00A968B4" w:rsidRDefault="00FD555A" w:rsidP="00FD555A">
      <w:pPr>
        <w:ind w:firstLine="0"/>
        <w:rPr>
          <w:rFonts w:ascii="Times New Roman" w:hAnsi="Times New Roman" w:cs="Times New Roman"/>
        </w:rPr>
      </w:pPr>
      <w:r w:rsidRPr="00A968B4">
        <w:rPr>
          <w:rFonts w:ascii="Times New Roman" w:hAnsi="Times New Roman" w:cs="Times New Roman"/>
        </w:rPr>
        <w:tab/>
        <w:t xml:space="preserve">In general, the HTA is a hybrid version of the Boeing 737-100.  Considering the 96 passenger payload, the 6 abreast seating allows for a smaller fuselage and lower takeoff weight.  The standard cockpit design will work with two pilots, whether male or female.  The fuselage design allows for flight attendant seating.  </w:t>
      </w:r>
    </w:p>
    <w:p w:rsidR="00FD555A" w:rsidRPr="00A968B4" w:rsidRDefault="00FD555A" w:rsidP="00FD555A">
      <w:pPr>
        <w:pStyle w:val="Heading3"/>
        <w:rPr>
          <w:rFonts w:ascii="Times New Roman" w:hAnsi="Times New Roman" w:cs="Times New Roman"/>
        </w:rPr>
      </w:pPr>
      <w:bookmarkStart w:id="296" w:name="_Toc494034948"/>
      <w:bookmarkStart w:id="297" w:name="_Toc520293305"/>
      <w:r w:rsidRPr="00A968B4">
        <w:rPr>
          <w:rFonts w:ascii="Times New Roman" w:hAnsi="Times New Roman" w:cs="Times New Roman"/>
        </w:rPr>
        <w:t>5.3.2. Conclusions</w:t>
      </w:r>
      <w:bookmarkEnd w:id="296"/>
      <w:bookmarkEnd w:id="297"/>
    </w:p>
    <w:p w:rsidR="00FD555A" w:rsidRPr="00A968B4" w:rsidRDefault="00FD555A" w:rsidP="00FD555A">
      <w:pPr>
        <w:rPr>
          <w:rFonts w:ascii="Times New Roman" w:hAnsi="Times New Roman" w:cs="Times New Roman"/>
        </w:rPr>
      </w:pPr>
      <w:r w:rsidRPr="00A968B4">
        <w:rPr>
          <w:rFonts w:ascii="Times New Roman" w:hAnsi="Times New Roman" w:cs="Times New Roman"/>
        </w:rPr>
        <w:t>The current model of the 737-100 fuselage and cockpit meets FAR 25 requirements, visibility requirements, and provides the opportunity to exchange the engine and add batteries.  To keep the takeoff weight a minimum, the minimum number of passengers will be considered, and the plane can be expanded length-wise in a future design.</w:t>
      </w:r>
    </w:p>
    <w:p w:rsidR="00306AA4" w:rsidRPr="00A968B4" w:rsidRDefault="00306AA4" w:rsidP="001848F6">
      <w:pPr>
        <w:pStyle w:val="Heading1"/>
      </w:pPr>
      <w:bookmarkStart w:id="298" w:name="_Toc497034001"/>
      <w:bookmarkStart w:id="299" w:name="_Toc520293306"/>
      <w:r w:rsidRPr="00A968B4">
        <w:lastRenderedPageBreak/>
        <w:t>6. Wing, High-Lift System and Lateral Control Design</w:t>
      </w:r>
      <w:bookmarkEnd w:id="298"/>
      <w:bookmarkEnd w:id="299"/>
    </w:p>
    <w:p w:rsidR="00306AA4" w:rsidRPr="00A968B4" w:rsidRDefault="00306AA4" w:rsidP="00006FE4">
      <w:pPr>
        <w:pStyle w:val="Heading2"/>
        <w:rPr>
          <w:rFonts w:ascii="Times New Roman" w:hAnsi="Times New Roman" w:cs="Times New Roman"/>
        </w:rPr>
      </w:pPr>
      <w:bookmarkStart w:id="300" w:name="_Toc497034002"/>
      <w:bookmarkStart w:id="301" w:name="_Toc520293307"/>
      <w:r w:rsidRPr="00A968B4">
        <w:rPr>
          <w:rFonts w:ascii="Times New Roman" w:hAnsi="Times New Roman" w:cs="Times New Roman"/>
        </w:rPr>
        <w:t>6.1. Wing Planform Design</w:t>
      </w:r>
      <w:bookmarkEnd w:id="300"/>
      <w:bookmarkEnd w:id="301"/>
    </w:p>
    <w:p w:rsidR="00306AA4" w:rsidRPr="00A968B4" w:rsidRDefault="00306AA4" w:rsidP="00306AA4">
      <w:pPr>
        <w:rPr>
          <w:rFonts w:ascii="Times New Roman" w:hAnsi="Times New Roman" w:cs="Times New Roman"/>
        </w:rPr>
      </w:pPr>
      <w:r w:rsidRPr="00A968B4">
        <w:rPr>
          <w:rFonts w:ascii="Times New Roman" w:hAnsi="Times New Roman" w:cs="Times New Roman"/>
        </w:rPr>
        <w:t>Using the known gross wing area, S, and aspect ratio, A, the remaining planform design characteristics of the wing will be chosen.  These characteristics include the sweep angle, Λ, thickness ratio, t/c, airfoil type, taper ratio, λ, incidence angle i</w:t>
      </w:r>
      <w:r w:rsidRPr="00A968B4">
        <w:rPr>
          <w:rFonts w:ascii="Times New Roman" w:hAnsi="Times New Roman" w:cs="Times New Roman"/>
          <w:vertAlign w:val="subscript"/>
        </w:rPr>
        <w:t>w</w:t>
      </w:r>
      <w:r w:rsidRPr="00A968B4">
        <w:rPr>
          <w:rFonts w:ascii="Times New Roman" w:hAnsi="Times New Roman" w:cs="Times New Roman"/>
        </w:rPr>
        <w:t>, twist angle, ε</w:t>
      </w:r>
      <w:r w:rsidRPr="00A968B4">
        <w:rPr>
          <w:rFonts w:ascii="Times New Roman" w:hAnsi="Times New Roman" w:cs="Times New Roman"/>
          <w:vertAlign w:val="subscript"/>
        </w:rPr>
        <w:t>w</w:t>
      </w:r>
      <w:r w:rsidRPr="00A968B4">
        <w:rPr>
          <w:rFonts w:ascii="Times New Roman" w:hAnsi="Times New Roman" w:cs="Times New Roman"/>
        </w:rPr>
        <w:t>, dihedral angle, Γ</w:t>
      </w:r>
      <w:r w:rsidRPr="00A968B4">
        <w:rPr>
          <w:rFonts w:ascii="Times New Roman" w:hAnsi="Times New Roman" w:cs="Times New Roman"/>
          <w:vertAlign w:val="subscript"/>
        </w:rPr>
        <w:t>w</w:t>
      </w:r>
      <w:r w:rsidRPr="00A968B4">
        <w:rPr>
          <w:rFonts w:ascii="Times New Roman" w:hAnsi="Times New Roman" w:cs="Times New Roman"/>
        </w:rPr>
        <w:t xml:space="preserve">, and the lateral control surface size and layout.  Some of these will be calculated, and others will be chosen based on reference data.  The HTA will feature conventional, cantilever low wing. </w:t>
      </w:r>
    </w:p>
    <w:p w:rsidR="00306AA4" w:rsidRPr="00A968B4" w:rsidRDefault="00306AA4" w:rsidP="00306AA4">
      <w:pPr>
        <w:pStyle w:val="Heading3"/>
        <w:rPr>
          <w:rFonts w:ascii="Times New Roman" w:hAnsi="Times New Roman" w:cs="Times New Roman"/>
        </w:rPr>
      </w:pPr>
      <w:bookmarkStart w:id="302" w:name="_Toc497034003"/>
      <w:bookmarkStart w:id="303" w:name="_Toc520293308"/>
      <w:r w:rsidRPr="00A968B4">
        <w:rPr>
          <w:rFonts w:ascii="Times New Roman" w:hAnsi="Times New Roman" w:cs="Times New Roman"/>
        </w:rPr>
        <w:t>6.1.1. Sweep Angle-Thickness Ratio Combination</w:t>
      </w:r>
      <w:bookmarkEnd w:id="302"/>
      <w:bookmarkEnd w:id="303"/>
    </w:p>
    <w:p w:rsidR="00306AA4" w:rsidRPr="00A968B4" w:rsidRDefault="00306AA4" w:rsidP="00306AA4">
      <w:pPr>
        <w:pStyle w:val="Caption"/>
        <w:tabs>
          <w:tab w:val="left" w:pos="720"/>
        </w:tabs>
        <w:spacing w:line="480" w:lineRule="auto"/>
        <w:rPr>
          <w:rFonts w:ascii="Times New Roman" w:hAnsi="Times New Roman" w:cs="Times New Roman"/>
          <w:i w:val="0"/>
          <w:color w:val="auto"/>
          <w:sz w:val="24"/>
          <w:szCs w:val="24"/>
        </w:rPr>
      </w:pPr>
      <w:r w:rsidRPr="00A968B4">
        <w:rPr>
          <w:rFonts w:ascii="Times New Roman" w:hAnsi="Times New Roman" w:cs="Times New Roman"/>
          <w:i w:val="0"/>
          <w:color w:val="auto"/>
          <w:sz w:val="24"/>
          <w:szCs w:val="24"/>
        </w:rPr>
        <w:tab/>
        <w:t xml:space="preserve">The 737-100 has a wing quarter chord sweep angle of 25º and is, therefore, aft swept. The HTA will feature the same 25 º sweep angle.  This angle also matches well with other jet transport sweep angles, visble in the </w:t>
      </w:r>
      <w:r w:rsidRPr="00A968B4">
        <w:rPr>
          <w:rFonts w:ascii="Times New Roman" w:hAnsi="Times New Roman" w:cs="Times New Roman"/>
          <w:i w:val="0"/>
          <w:color w:val="auto"/>
          <w:sz w:val="24"/>
          <w:szCs w:val="24"/>
        </w:rPr>
        <w:fldChar w:fldCharType="begin"/>
      </w:r>
      <w:r w:rsidRPr="00A968B4">
        <w:rPr>
          <w:rFonts w:ascii="Times New Roman" w:hAnsi="Times New Roman" w:cs="Times New Roman"/>
          <w:i w:val="0"/>
          <w:color w:val="auto"/>
          <w:sz w:val="24"/>
          <w:szCs w:val="24"/>
        </w:rPr>
        <w:instrText xml:space="preserve"> REF _Ref494133306 \h  \* MERGEFORMAT </w:instrText>
      </w:r>
      <w:r w:rsidRPr="00A968B4">
        <w:rPr>
          <w:rFonts w:ascii="Times New Roman" w:hAnsi="Times New Roman" w:cs="Times New Roman"/>
          <w:i w:val="0"/>
          <w:color w:val="auto"/>
          <w:sz w:val="24"/>
          <w:szCs w:val="24"/>
        </w:rPr>
      </w:r>
      <w:r w:rsidRPr="00A968B4">
        <w:rPr>
          <w:rFonts w:ascii="Times New Roman" w:hAnsi="Times New Roman" w:cs="Times New Roman"/>
          <w:i w:val="0"/>
          <w:color w:val="auto"/>
          <w:sz w:val="24"/>
          <w:szCs w:val="24"/>
        </w:rPr>
        <w:fldChar w:fldCharType="separate"/>
      </w:r>
      <w:r w:rsidRPr="00A968B4">
        <w:rPr>
          <w:rFonts w:ascii="Times New Roman" w:hAnsi="Times New Roman" w:cs="Times New Roman"/>
          <w:i w:val="0"/>
          <w:color w:val="auto"/>
          <w:sz w:val="24"/>
          <w:szCs w:val="24"/>
        </w:rPr>
        <w:t xml:space="preserve">Figure </w:t>
      </w:r>
      <w:r w:rsidRPr="00A968B4">
        <w:rPr>
          <w:rFonts w:ascii="Times New Roman" w:hAnsi="Times New Roman" w:cs="Times New Roman"/>
          <w:i w:val="0"/>
          <w:noProof/>
          <w:color w:val="auto"/>
          <w:sz w:val="24"/>
          <w:szCs w:val="24"/>
        </w:rPr>
        <w:t>1</w:t>
      </w:r>
      <w:r w:rsidRPr="00A968B4">
        <w:rPr>
          <w:rFonts w:ascii="Times New Roman" w:hAnsi="Times New Roman" w:cs="Times New Roman"/>
          <w:i w:val="0"/>
          <w:color w:val="auto"/>
          <w:sz w:val="24"/>
          <w:szCs w:val="24"/>
        </w:rPr>
        <w:fldChar w:fldCharType="end"/>
      </w:r>
      <w:r w:rsidRPr="00A968B4">
        <w:rPr>
          <w:rFonts w:ascii="Times New Roman" w:hAnsi="Times New Roman" w:cs="Times New Roman"/>
          <w:i w:val="0"/>
          <w:color w:val="auto"/>
          <w:sz w:val="24"/>
          <w:szCs w:val="24"/>
        </w:rPr>
        <w:t xml:space="preserve"> below.  </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4D9D8678" wp14:editId="2F3C83BC">
            <wp:extent cx="5010150" cy="310725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b="1660"/>
                    <a:stretch/>
                  </pic:blipFill>
                  <pic:spPr bwMode="auto">
                    <a:xfrm>
                      <a:off x="0" y="0"/>
                      <a:ext cx="5020872" cy="3113905"/>
                    </a:xfrm>
                    <a:prstGeom prst="rect">
                      <a:avLst/>
                    </a:prstGeom>
                    <a:ln>
                      <a:noFill/>
                    </a:ln>
                    <a:extLst>
                      <a:ext uri="{53640926-AAD7-44D8-BBD7-CCE9431645EC}">
                        <a14:shadowObscured xmlns:a14="http://schemas.microsoft.com/office/drawing/2010/main"/>
                      </a:ext>
                    </a:extLst>
                  </pic:spPr>
                </pic:pic>
              </a:graphicData>
            </a:graphic>
          </wp:inline>
        </w:drawing>
      </w:r>
    </w:p>
    <w:p w:rsidR="00306AA4" w:rsidRPr="00A968B4" w:rsidRDefault="00306AA4" w:rsidP="00306AA4">
      <w:pPr>
        <w:pStyle w:val="Caption"/>
        <w:rPr>
          <w:rFonts w:ascii="Times New Roman" w:hAnsi="Times New Roman" w:cs="Times New Roman"/>
          <w:i w:val="0"/>
          <w:color w:val="auto"/>
          <w:sz w:val="24"/>
          <w:szCs w:val="24"/>
        </w:rPr>
      </w:pPr>
      <w:bookmarkStart w:id="304" w:name="_Ref494133306"/>
      <w:bookmarkStart w:id="305" w:name="_Toc497034015"/>
      <w:bookmarkStart w:id="306" w:name="_Toc520293187"/>
      <w:r w:rsidRPr="00A968B4">
        <w:rPr>
          <w:rFonts w:ascii="Times New Roman" w:hAnsi="Times New Roman" w:cs="Times New Roman"/>
          <w:color w:val="auto"/>
          <w:sz w:val="24"/>
          <w:szCs w:val="24"/>
        </w:rPr>
        <w:t xml:space="preserve">Figure </w:t>
      </w:r>
      <w:r w:rsidRPr="00A968B4">
        <w:rPr>
          <w:rFonts w:ascii="Times New Roman" w:hAnsi="Times New Roman" w:cs="Times New Roman"/>
          <w:color w:val="auto"/>
          <w:sz w:val="24"/>
          <w:szCs w:val="24"/>
        </w:rPr>
        <w:fldChar w:fldCharType="begin"/>
      </w:r>
      <w:r w:rsidRPr="00A968B4">
        <w:rPr>
          <w:rFonts w:ascii="Times New Roman" w:hAnsi="Times New Roman" w:cs="Times New Roman"/>
          <w:color w:val="auto"/>
          <w:sz w:val="24"/>
          <w:szCs w:val="24"/>
        </w:rPr>
        <w:instrText xml:space="preserve"> SEQ Figure \* ARABIC </w:instrText>
      </w:r>
      <w:r w:rsidRPr="00A968B4">
        <w:rPr>
          <w:rFonts w:ascii="Times New Roman" w:hAnsi="Times New Roman" w:cs="Times New Roman"/>
          <w:color w:val="auto"/>
          <w:sz w:val="24"/>
          <w:szCs w:val="24"/>
        </w:rPr>
        <w:fldChar w:fldCharType="separate"/>
      </w:r>
      <w:r w:rsidR="001848F6">
        <w:rPr>
          <w:rFonts w:ascii="Times New Roman" w:hAnsi="Times New Roman" w:cs="Times New Roman"/>
          <w:noProof/>
          <w:color w:val="auto"/>
          <w:sz w:val="24"/>
          <w:szCs w:val="24"/>
        </w:rPr>
        <w:t>49</w:t>
      </w:r>
      <w:r w:rsidRPr="00A968B4">
        <w:rPr>
          <w:rFonts w:ascii="Times New Roman" w:hAnsi="Times New Roman" w:cs="Times New Roman"/>
          <w:color w:val="auto"/>
          <w:sz w:val="24"/>
          <w:szCs w:val="24"/>
        </w:rPr>
        <w:fldChar w:fldCharType="end"/>
      </w:r>
      <w:bookmarkEnd w:id="304"/>
      <w:r w:rsidRPr="00A968B4">
        <w:rPr>
          <w:rFonts w:ascii="Times New Roman" w:hAnsi="Times New Roman" w:cs="Times New Roman"/>
          <w:i w:val="0"/>
          <w:color w:val="auto"/>
          <w:sz w:val="24"/>
          <w:szCs w:val="24"/>
        </w:rPr>
        <w:t xml:space="preserve">. Jet Transports Wing Geometric Data </w:t>
      </w:r>
      <w:sdt>
        <w:sdtPr>
          <w:rPr>
            <w:rFonts w:ascii="Times New Roman" w:hAnsi="Times New Roman" w:cs="Times New Roman"/>
            <w:i w:val="0"/>
            <w:color w:val="auto"/>
            <w:sz w:val="24"/>
            <w:szCs w:val="24"/>
          </w:rPr>
          <w:id w:val="2083484027"/>
          <w:citation/>
        </w:sdtPr>
        <w:sdtEndPr/>
        <w:sdtContent>
          <w:r w:rsidRPr="00A968B4">
            <w:rPr>
              <w:rFonts w:ascii="Times New Roman" w:hAnsi="Times New Roman" w:cs="Times New Roman"/>
              <w:i w:val="0"/>
              <w:color w:val="auto"/>
              <w:sz w:val="24"/>
              <w:szCs w:val="24"/>
            </w:rPr>
            <w:fldChar w:fldCharType="begin"/>
          </w:r>
          <w:r w:rsidRPr="00A968B4">
            <w:rPr>
              <w:rFonts w:ascii="Times New Roman" w:hAnsi="Times New Roman" w:cs="Times New Roman"/>
              <w:i w:val="0"/>
              <w:color w:val="auto"/>
              <w:sz w:val="24"/>
              <w:szCs w:val="24"/>
            </w:rPr>
            <w:instrText xml:space="preserve"> CITATION Ros112 \l 1033 </w:instrText>
          </w:r>
          <w:r w:rsidRPr="00A968B4">
            <w:rPr>
              <w:rFonts w:ascii="Times New Roman" w:hAnsi="Times New Roman" w:cs="Times New Roman"/>
              <w:i w:val="0"/>
              <w:color w:val="auto"/>
              <w:sz w:val="24"/>
              <w:szCs w:val="24"/>
            </w:rPr>
            <w:fldChar w:fldCharType="separate"/>
          </w:r>
          <w:r w:rsidR="00BB4BC6" w:rsidRPr="00A968B4">
            <w:rPr>
              <w:rFonts w:ascii="Times New Roman" w:hAnsi="Times New Roman" w:cs="Times New Roman"/>
              <w:noProof/>
              <w:color w:val="auto"/>
              <w:sz w:val="24"/>
              <w:szCs w:val="24"/>
            </w:rPr>
            <w:t>(Roskam, Airplane Design Part II: Preliminary Configuration Design and Integration of the Propulsion System, 2011)</w:t>
          </w:r>
          <w:r w:rsidRPr="00A968B4">
            <w:rPr>
              <w:rFonts w:ascii="Times New Roman" w:hAnsi="Times New Roman" w:cs="Times New Roman"/>
              <w:i w:val="0"/>
              <w:color w:val="auto"/>
              <w:sz w:val="24"/>
              <w:szCs w:val="24"/>
            </w:rPr>
            <w:fldChar w:fldCharType="end"/>
          </w:r>
        </w:sdtContent>
      </w:sdt>
      <w:bookmarkEnd w:id="305"/>
      <w:bookmarkEnd w:id="306"/>
    </w:p>
    <w:p w:rsidR="00306AA4" w:rsidRPr="00A968B4" w:rsidRDefault="00306AA4" w:rsidP="00306AA4">
      <w:pPr>
        <w:rPr>
          <w:rFonts w:ascii="Times New Roman" w:hAnsi="Times New Roman" w:cs="Times New Roman"/>
        </w:rPr>
      </w:pPr>
      <w:r w:rsidRPr="00A968B4">
        <w:rPr>
          <w:rFonts w:ascii="Times New Roman" w:hAnsi="Times New Roman" w:cs="Times New Roman"/>
        </w:rPr>
        <w:lastRenderedPageBreak/>
        <w:t>The next values to select for the wing parameters are the taper ratio and the dihedral angle.  The taper ratio consists of the ratio of the tip chord to root chord.   The dihedral angel is the upward angle from the horizontal to the tailplane of the fixed-wing aircraft.  These values will be modeled after the Boeing 737-100.  λ=0.339 and Γ</w:t>
      </w:r>
      <w:r w:rsidRPr="00A968B4">
        <w:rPr>
          <w:rFonts w:ascii="Times New Roman" w:hAnsi="Times New Roman" w:cs="Times New Roman"/>
          <w:vertAlign w:val="subscript"/>
        </w:rPr>
        <w:t>w</w:t>
      </w:r>
      <w:r w:rsidRPr="00A968B4">
        <w:rPr>
          <w:rFonts w:ascii="Times New Roman" w:hAnsi="Times New Roman" w:cs="Times New Roman"/>
        </w:rPr>
        <w:t xml:space="preserve">=6.  </w:t>
      </w:r>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Since the airplane will be flying at high subsonic speeds, a trade study will be performed varying the sweep angle and the thickness ratio.  This will facilitate the choice of the sweep angle and thickness ratio that allows for the minimum weight of the wing.  </w:t>
      </w:r>
      <w:r w:rsidR="00265A16" w:rsidRPr="00A968B4">
        <w:rPr>
          <w:rFonts w:ascii="Times New Roman" w:hAnsi="Times New Roman" w:cs="Times New Roman"/>
        </w:rPr>
        <w:t>The</w:t>
      </w:r>
      <w:r w:rsidRPr="00A968B4">
        <w:rPr>
          <w:rFonts w:ascii="Times New Roman" w:hAnsi="Times New Roman" w:cs="Times New Roman"/>
        </w:rPr>
        <w:t xml:space="preserve"> following equation:</w:t>
      </w:r>
    </w:p>
    <w:p w:rsidR="00306AA4" w:rsidRPr="00A968B4" w:rsidRDefault="008046B5" w:rsidP="00306AA4">
      <w:pPr>
        <w:pStyle w:val="Caption"/>
        <w:jc w:val="right"/>
        <w:rPr>
          <w:rFonts w:ascii="Times New Roman" w:hAnsi="Times New Roman" w:cs="Times New Roman"/>
          <w:color w:val="auto"/>
        </w:rPr>
      </w:pPr>
      <m:oMath>
        <m:f>
          <m:fPr>
            <m:ctrlPr>
              <w:rPr>
                <w:rFonts w:ascii="Cambria Math" w:hAnsi="Cambria Math" w:cs="Times New Roman"/>
                <w:iCs w:val="0"/>
                <w:color w:val="auto"/>
                <w:sz w:val="20"/>
                <w:szCs w:val="20"/>
              </w:rPr>
            </m:ctrlPr>
          </m:fPr>
          <m:num>
            <m:sSubSup>
              <m:sSubSupPr>
                <m:ctrlPr>
                  <w:rPr>
                    <w:rFonts w:ascii="Cambria Math" w:hAnsi="Cambria Math" w:cs="Times New Roman"/>
                    <w:i w:val="0"/>
                    <w:color w:val="auto"/>
                    <w:sz w:val="20"/>
                    <w:szCs w:val="20"/>
                  </w:rPr>
                </m:ctrlPr>
              </m:sSubSupPr>
              <m:e>
                <m:r>
                  <w:rPr>
                    <w:rFonts w:ascii="Cambria Math" w:hAnsi="Cambria Math" w:cs="Times New Roman"/>
                    <w:color w:val="auto"/>
                    <w:sz w:val="20"/>
                    <w:szCs w:val="20"/>
                  </w:rPr>
                  <m:t>M</m:t>
                </m:r>
              </m:e>
              <m:sub>
                <m:r>
                  <w:rPr>
                    <w:rFonts w:ascii="Cambria Math" w:hAnsi="Cambria Math" w:cs="Times New Roman"/>
                    <w:color w:val="auto"/>
                    <w:sz w:val="20"/>
                    <w:szCs w:val="20"/>
                  </w:rPr>
                  <m:t>cc</m:t>
                </m:r>
              </m:sub>
              <m:sup>
                <m:r>
                  <w:rPr>
                    <w:rFonts w:ascii="Cambria Math" w:hAnsi="Cambria Math" w:cs="Times New Roman"/>
                    <w:color w:val="auto"/>
                    <w:sz w:val="20"/>
                    <w:szCs w:val="20"/>
                  </w:rPr>
                  <m:t>2</m:t>
                </m:r>
              </m:sup>
            </m:sSubSup>
            <m:func>
              <m:funcPr>
                <m:ctrlPr>
                  <w:rPr>
                    <w:rFonts w:ascii="Cambria Math" w:hAnsi="Cambria Math" w:cs="Times New Roman"/>
                    <w:color w:val="auto"/>
                    <w:sz w:val="20"/>
                    <w:szCs w:val="20"/>
                  </w:rPr>
                </m:ctrlPr>
              </m:funcPr>
              <m:fName>
                <m:sSup>
                  <m:sSupPr>
                    <m:ctrlPr>
                      <w:rPr>
                        <w:rFonts w:ascii="Cambria Math" w:hAnsi="Cambria Math" w:cs="Times New Roman"/>
                        <w:i w:val="0"/>
                        <w:color w:val="auto"/>
                        <w:sz w:val="20"/>
                        <w:szCs w:val="20"/>
                      </w:rPr>
                    </m:ctrlPr>
                  </m:sSupPr>
                  <m:e>
                    <m:r>
                      <w:rPr>
                        <w:rFonts w:ascii="Cambria Math" w:hAnsi="Cambria Math" w:cs="Times New Roman"/>
                        <w:color w:val="auto"/>
                        <w:sz w:val="20"/>
                        <w:szCs w:val="20"/>
                      </w:rPr>
                      <m:t>cos</m:t>
                    </m:r>
                    <m:ctrlPr>
                      <w:rPr>
                        <w:rFonts w:ascii="Cambria Math" w:hAnsi="Cambria Math" w:cs="Times New Roman"/>
                        <w:color w:val="auto"/>
                        <w:sz w:val="20"/>
                        <w:szCs w:val="20"/>
                      </w:rPr>
                    </m:ctrlPr>
                  </m:e>
                  <m:sup>
                    <m:r>
                      <w:rPr>
                        <w:rFonts w:ascii="Cambria Math" w:hAnsi="Cambria Math" w:cs="Times New Roman"/>
                        <w:color w:val="auto"/>
                        <w:sz w:val="20"/>
                        <w:szCs w:val="20"/>
                      </w:rPr>
                      <m:t>2</m:t>
                    </m:r>
                    <m:ctrlPr>
                      <w:rPr>
                        <w:rFonts w:ascii="Cambria Math" w:hAnsi="Cambria Math" w:cs="Times New Roman"/>
                        <w:color w:val="auto"/>
                        <w:sz w:val="20"/>
                        <w:szCs w:val="20"/>
                      </w:rPr>
                    </m:ctrlPr>
                  </m:sup>
                </m:sSup>
              </m:fName>
              <m:e>
                <m:r>
                  <w:rPr>
                    <w:rFonts w:ascii="Cambria Math" w:hAnsi="Cambria Math" w:cs="Times New Roman"/>
                    <w:color w:val="auto"/>
                    <w:sz w:val="20"/>
                    <w:szCs w:val="20"/>
                  </w:rPr>
                  <m:t>Λ</m:t>
                </m:r>
              </m:e>
            </m:func>
          </m:num>
          <m:den>
            <m:rad>
              <m:radPr>
                <m:degHide m:val="1"/>
                <m:ctrlPr>
                  <w:rPr>
                    <w:rFonts w:ascii="Cambria Math" w:hAnsi="Cambria Math" w:cs="Times New Roman"/>
                    <w:iCs w:val="0"/>
                    <w:color w:val="auto"/>
                    <w:sz w:val="20"/>
                    <w:szCs w:val="20"/>
                  </w:rPr>
                </m:ctrlPr>
              </m:radPr>
              <m:deg/>
              <m:e>
                <m:r>
                  <w:rPr>
                    <w:rFonts w:ascii="Cambria Math" w:hAnsi="Cambria Math" w:cs="Times New Roman"/>
                    <w:color w:val="auto"/>
                    <w:sz w:val="20"/>
                    <w:szCs w:val="20"/>
                  </w:rPr>
                  <m:t>1-</m:t>
                </m:r>
                <m:sSubSup>
                  <m:sSubSupPr>
                    <m:ctrlPr>
                      <w:rPr>
                        <w:rFonts w:ascii="Cambria Math" w:hAnsi="Cambria Math" w:cs="Times New Roman"/>
                        <w:i w:val="0"/>
                        <w:color w:val="auto"/>
                        <w:sz w:val="20"/>
                        <w:szCs w:val="20"/>
                      </w:rPr>
                    </m:ctrlPr>
                  </m:sSubSupPr>
                  <m:e>
                    <m:r>
                      <w:rPr>
                        <w:rFonts w:ascii="Cambria Math" w:hAnsi="Cambria Math" w:cs="Times New Roman"/>
                        <w:color w:val="auto"/>
                        <w:sz w:val="20"/>
                        <w:szCs w:val="20"/>
                      </w:rPr>
                      <m:t>M</m:t>
                    </m:r>
                  </m:e>
                  <m:sub>
                    <m:r>
                      <w:rPr>
                        <w:rFonts w:ascii="Cambria Math" w:hAnsi="Cambria Math" w:cs="Times New Roman"/>
                        <w:color w:val="auto"/>
                        <w:sz w:val="20"/>
                        <w:szCs w:val="20"/>
                      </w:rPr>
                      <m:t>cc</m:t>
                    </m:r>
                  </m:sub>
                  <m:sup>
                    <m:r>
                      <w:rPr>
                        <w:rFonts w:ascii="Cambria Math" w:hAnsi="Cambria Math" w:cs="Times New Roman"/>
                        <w:color w:val="auto"/>
                        <w:sz w:val="20"/>
                        <w:szCs w:val="20"/>
                      </w:rPr>
                      <m:t>2</m:t>
                    </m:r>
                  </m:sup>
                </m:sSubSup>
                <m:func>
                  <m:funcPr>
                    <m:ctrlPr>
                      <w:rPr>
                        <w:rFonts w:ascii="Cambria Math" w:hAnsi="Cambria Math" w:cs="Times New Roman"/>
                        <w:color w:val="auto"/>
                        <w:sz w:val="20"/>
                        <w:szCs w:val="20"/>
                      </w:rPr>
                    </m:ctrlPr>
                  </m:funcPr>
                  <m:fName>
                    <m:sSup>
                      <m:sSupPr>
                        <m:ctrlPr>
                          <w:rPr>
                            <w:rFonts w:ascii="Cambria Math" w:hAnsi="Cambria Math" w:cs="Times New Roman"/>
                            <w:i w:val="0"/>
                            <w:color w:val="auto"/>
                            <w:sz w:val="20"/>
                            <w:szCs w:val="20"/>
                          </w:rPr>
                        </m:ctrlPr>
                      </m:sSupPr>
                      <m:e>
                        <m:r>
                          <w:rPr>
                            <w:rFonts w:ascii="Cambria Math" w:hAnsi="Cambria Math" w:cs="Times New Roman"/>
                            <w:color w:val="auto"/>
                            <w:sz w:val="20"/>
                            <w:szCs w:val="20"/>
                          </w:rPr>
                          <m:t>cos</m:t>
                        </m:r>
                        <m:ctrlPr>
                          <w:rPr>
                            <w:rFonts w:ascii="Cambria Math" w:hAnsi="Cambria Math" w:cs="Times New Roman"/>
                            <w:color w:val="auto"/>
                            <w:sz w:val="20"/>
                            <w:szCs w:val="20"/>
                          </w:rPr>
                        </m:ctrlPr>
                      </m:e>
                      <m:sup>
                        <m:r>
                          <w:rPr>
                            <w:rFonts w:ascii="Cambria Math" w:hAnsi="Cambria Math" w:cs="Times New Roman"/>
                            <w:color w:val="auto"/>
                            <w:sz w:val="20"/>
                            <w:szCs w:val="20"/>
                          </w:rPr>
                          <m:t>2</m:t>
                        </m:r>
                        <m:ctrlPr>
                          <w:rPr>
                            <w:rFonts w:ascii="Cambria Math" w:hAnsi="Cambria Math" w:cs="Times New Roman"/>
                            <w:color w:val="auto"/>
                            <w:sz w:val="20"/>
                            <w:szCs w:val="20"/>
                          </w:rPr>
                        </m:ctrlPr>
                      </m:sup>
                    </m:sSup>
                  </m:fName>
                  <m:e>
                    <m:r>
                      <w:rPr>
                        <w:rFonts w:ascii="Cambria Math" w:hAnsi="Cambria Math" w:cs="Times New Roman"/>
                        <w:color w:val="auto"/>
                        <w:sz w:val="20"/>
                        <w:szCs w:val="20"/>
                      </w:rPr>
                      <m:t>Λ</m:t>
                    </m:r>
                  </m:e>
                </m:func>
              </m:e>
            </m:rad>
          </m:den>
        </m:f>
        <m:d>
          <m:dPr>
            <m:begChr m:val="["/>
            <m:endChr m:val="]"/>
            <m:ctrlPr>
              <w:rPr>
                <w:rFonts w:ascii="Cambria Math" w:hAnsi="Cambria Math" w:cs="Times New Roman"/>
                <w:i w:val="0"/>
                <w:color w:val="auto"/>
                <w:sz w:val="20"/>
                <w:szCs w:val="20"/>
              </w:rPr>
            </m:ctrlPr>
          </m:dPr>
          <m:e>
            <m:d>
              <m:dPr>
                <m:ctrlPr>
                  <w:rPr>
                    <w:rFonts w:ascii="Cambria Math" w:hAnsi="Cambria Math" w:cs="Times New Roman"/>
                    <w:i w:val="0"/>
                    <w:color w:val="auto"/>
                    <w:sz w:val="20"/>
                    <w:szCs w:val="20"/>
                  </w:rPr>
                </m:ctrlPr>
              </m:dPr>
              <m:e>
                <m:f>
                  <m:fPr>
                    <m:ctrlPr>
                      <w:rPr>
                        <w:rFonts w:ascii="Cambria Math" w:hAnsi="Cambria Math" w:cs="Times New Roman"/>
                        <w:iCs w:val="0"/>
                        <w:color w:val="auto"/>
                        <w:sz w:val="20"/>
                        <w:szCs w:val="20"/>
                      </w:rPr>
                    </m:ctrlPr>
                  </m:fPr>
                  <m:num>
                    <m:r>
                      <w:rPr>
                        <w:rFonts w:ascii="Cambria Math" w:hAnsi="Cambria Math" w:cs="Times New Roman"/>
                        <w:color w:val="auto"/>
                        <w:sz w:val="20"/>
                        <w:szCs w:val="20"/>
                      </w:rPr>
                      <m:t>γ+1</m:t>
                    </m:r>
                  </m:num>
                  <m:den>
                    <m:r>
                      <w:rPr>
                        <w:rFonts w:ascii="Cambria Math" w:hAnsi="Cambria Math" w:cs="Times New Roman"/>
                        <w:color w:val="auto"/>
                        <w:sz w:val="20"/>
                        <w:szCs w:val="20"/>
                      </w:rPr>
                      <m:t>2</m:t>
                    </m:r>
                  </m:den>
                </m:f>
              </m:e>
            </m:d>
            <m:d>
              <m:dPr>
                <m:ctrlPr>
                  <w:rPr>
                    <w:rFonts w:ascii="Cambria Math" w:hAnsi="Cambria Math" w:cs="Times New Roman"/>
                    <w:i w:val="0"/>
                    <w:color w:val="auto"/>
                    <w:sz w:val="20"/>
                    <w:szCs w:val="20"/>
                  </w:rPr>
                </m:ctrlPr>
              </m:dPr>
              <m:e>
                <m:f>
                  <m:fPr>
                    <m:ctrlPr>
                      <w:rPr>
                        <w:rFonts w:ascii="Cambria Math" w:hAnsi="Cambria Math" w:cs="Times New Roman"/>
                        <w:iCs w:val="0"/>
                        <w:color w:val="auto"/>
                        <w:sz w:val="20"/>
                        <w:szCs w:val="20"/>
                      </w:rPr>
                    </m:ctrlPr>
                  </m:fPr>
                  <m:num>
                    <m:r>
                      <w:rPr>
                        <w:rFonts w:ascii="Cambria Math" w:hAnsi="Cambria Math" w:cs="Times New Roman"/>
                        <w:color w:val="auto"/>
                        <w:sz w:val="20"/>
                        <w:szCs w:val="20"/>
                      </w:rPr>
                      <m:t>2.64</m:t>
                    </m:r>
                    <m:d>
                      <m:dPr>
                        <m:ctrlPr>
                          <w:rPr>
                            <w:rFonts w:ascii="Cambria Math" w:hAnsi="Cambria Math" w:cs="Times New Roman"/>
                            <w:i w:val="0"/>
                            <w:color w:val="auto"/>
                            <w:sz w:val="20"/>
                            <w:szCs w:val="20"/>
                          </w:rPr>
                        </m:ctrlPr>
                      </m:dPr>
                      <m:e>
                        <m:f>
                          <m:fPr>
                            <m:ctrlPr>
                              <w:rPr>
                                <w:rFonts w:ascii="Cambria Math" w:hAnsi="Cambria Math" w:cs="Times New Roman"/>
                                <w:i w:val="0"/>
                                <w:color w:val="auto"/>
                                <w:sz w:val="20"/>
                                <w:szCs w:val="20"/>
                              </w:rPr>
                            </m:ctrlPr>
                          </m:fPr>
                          <m:num>
                            <m:r>
                              <w:rPr>
                                <w:rFonts w:ascii="Cambria Math" w:hAnsi="Cambria Math" w:cs="Times New Roman"/>
                                <w:color w:val="auto"/>
                                <w:sz w:val="20"/>
                                <w:szCs w:val="20"/>
                              </w:rPr>
                              <m:t>t</m:t>
                            </m:r>
                          </m:num>
                          <m:den>
                            <m:r>
                              <w:rPr>
                                <w:rFonts w:ascii="Cambria Math" w:hAnsi="Cambria Math" w:cs="Times New Roman"/>
                                <w:color w:val="auto"/>
                                <w:sz w:val="20"/>
                                <w:szCs w:val="20"/>
                              </w:rPr>
                              <m:t>c</m:t>
                            </m:r>
                          </m:den>
                        </m:f>
                      </m:e>
                    </m:d>
                  </m:num>
                  <m:den>
                    <m:func>
                      <m:funcPr>
                        <m:ctrlPr>
                          <w:rPr>
                            <w:rFonts w:ascii="Cambria Math" w:hAnsi="Cambria Math" w:cs="Times New Roman"/>
                            <w:color w:val="auto"/>
                            <w:sz w:val="20"/>
                            <w:szCs w:val="20"/>
                          </w:rPr>
                        </m:ctrlPr>
                      </m:funcPr>
                      <m:fName>
                        <m:r>
                          <w:rPr>
                            <w:rFonts w:ascii="Cambria Math" w:hAnsi="Cambria Math" w:cs="Times New Roman"/>
                            <w:color w:val="auto"/>
                            <w:sz w:val="20"/>
                            <w:szCs w:val="20"/>
                          </w:rPr>
                          <m:t>cos</m:t>
                        </m:r>
                      </m:fName>
                      <m:e>
                        <m:r>
                          <w:rPr>
                            <w:rFonts w:ascii="Cambria Math" w:hAnsi="Cambria Math" w:cs="Times New Roman"/>
                            <w:color w:val="auto"/>
                            <w:sz w:val="20"/>
                            <w:szCs w:val="20"/>
                          </w:rPr>
                          <m:t>Λ</m:t>
                        </m:r>
                      </m:e>
                    </m:func>
                  </m:den>
                </m:f>
              </m:e>
            </m:d>
            <m:r>
              <w:rPr>
                <w:rFonts w:ascii="Cambria Math" w:hAnsi="Cambria Math" w:cs="Times New Roman"/>
                <w:color w:val="auto"/>
                <w:sz w:val="20"/>
                <w:szCs w:val="20"/>
              </w:rPr>
              <m:t>+</m:t>
            </m:r>
            <m:d>
              <m:dPr>
                <m:ctrlPr>
                  <w:rPr>
                    <w:rFonts w:ascii="Cambria Math" w:hAnsi="Cambria Math" w:cs="Times New Roman"/>
                    <w:i w:val="0"/>
                    <w:color w:val="auto"/>
                    <w:sz w:val="20"/>
                    <w:szCs w:val="20"/>
                  </w:rPr>
                </m:ctrlPr>
              </m:dPr>
              <m:e>
                <m:f>
                  <m:fPr>
                    <m:ctrlPr>
                      <w:rPr>
                        <w:rFonts w:ascii="Cambria Math" w:hAnsi="Cambria Math" w:cs="Times New Roman"/>
                        <w:iCs w:val="0"/>
                        <w:color w:val="auto"/>
                        <w:sz w:val="20"/>
                        <w:szCs w:val="20"/>
                      </w:rPr>
                    </m:ctrlPr>
                  </m:fPr>
                  <m:num>
                    <m:r>
                      <w:rPr>
                        <w:rFonts w:ascii="Cambria Math" w:hAnsi="Cambria Math" w:cs="Times New Roman"/>
                        <w:color w:val="auto"/>
                        <w:sz w:val="20"/>
                        <w:szCs w:val="20"/>
                      </w:rPr>
                      <m:t>γ+1</m:t>
                    </m:r>
                  </m:num>
                  <m:den>
                    <m:r>
                      <w:rPr>
                        <w:rFonts w:ascii="Cambria Math" w:hAnsi="Cambria Math" w:cs="Times New Roman"/>
                        <w:color w:val="auto"/>
                        <w:sz w:val="20"/>
                        <w:szCs w:val="20"/>
                      </w:rPr>
                      <m:t>2</m:t>
                    </m:r>
                  </m:den>
                </m:f>
              </m:e>
            </m:d>
            <m:d>
              <m:dPr>
                <m:ctrlPr>
                  <w:rPr>
                    <w:rFonts w:ascii="Cambria Math" w:hAnsi="Cambria Math" w:cs="Times New Roman"/>
                    <w:i w:val="0"/>
                    <w:color w:val="auto"/>
                    <w:sz w:val="20"/>
                    <w:szCs w:val="20"/>
                  </w:rPr>
                </m:ctrlPr>
              </m:dPr>
              <m:e>
                <m:f>
                  <m:fPr>
                    <m:ctrlPr>
                      <w:rPr>
                        <w:rFonts w:ascii="Cambria Math" w:hAnsi="Cambria Math" w:cs="Times New Roman"/>
                        <w:iCs w:val="0"/>
                        <w:color w:val="auto"/>
                        <w:sz w:val="20"/>
                        <w:szCs w:val="20"/>
                      </w:rPr>
                    </m:ctrlPr>
                  </m:fPr>
                  <m:num>
                    <m:r>
                      <w:rPr>
                        <w:rFonts w:ascii="Cambria Math" w:hAnsi="Cambria Math" w:cs="Times New Roman"/>
                        <w:color w:val="auto"/>
                        <w:sz w:val="20"/>
                        <w:szCs w:val="20"/>
                      </w:rPr>
                      <m:t>2.64</m:t>
                    </m:r>
                    <m:d>
                      <m:dPr>
                        <m:ctrlPr>
                          <w:rPr>
                            <w:rFonts w:ascii="Cambria Math" w:hAnsi="Cambria Math" w:cs="Times New Roman"/>
                            <w:i w:val="0"/>
                            <w:color w:val="auto"/>
                            <w:sz w:val="20"/>
                            <w:szCs w:val="20"/>
                          </w:rPr>
                        </m:ctrlPr>
                      </m:dPr>
                      <m:e>
                        <m:f>
                          <m:fPr>
                            <m:ctrlPr>
                              <w:rPr>
                                <w:rFonts w:ascii="Cambria Math" w:hAnsi="Cambria Math" w:cs="Times New Roman"/>
                                <w:i w:val="0"/>
                                <w:color w:val="auto"/>
                                <w:sz w:val="20"/>
                                <w:szCs w:val="20"/>
                              </w:rPr>
                            </m:ctrlPr>
                          </m:fPr>
                          <m:num>
                            <m:r>
                              <w:rPr>
                                <w:rFonts w:ascii="Cambria Math" w:hAnsi="Cambria Math" w:cs="Times New Roman"/>
                                <w:color w:val="auto"/>
                                <w:sz w:val="20"/>
                                <w:szCs w:val="20"/>
                              </w:rPr>
                              <m:t>t</m:t>
                            </m:r>
                          </m:num>
                          <m:den>
                            <m:r>
                              <w:rPr>
                                <w:rFonts w:ascii="Cambria Math" w:hAnsi="Cambria Math" w:cs="Times New Roman"/>
                                <w:color w:val="auto"/>
                                <w:sz w:val="20"/>
                                <w:szCs w:val="20"/>
                              </w:rPr>
                              <m:t>c</m:t>
                            </m:r>
                          </m:den>
                        </m:f>
                      </m:e>
                    </m:d>
                    <m:d>
                      <m:dPr>
                        <m:ctrlPr>
                          <w:rPr>
                            <w:rFonts w:ascii="Cambria Math" w:hAnsi="Cambria Math" w:cs="Times New Roman"/>
                            <w:i w:val="0"/>
                            <w:color w:val="auto"/>
                            <w:sz w:val="20"/>
                            <w:szCs w:val="20"/>
                          </w:rPr>
                        </m:ctrlPr>
                      </m:dPr>
                      <m:e>
                        <m:r>
                          <w:rPr>
                            <w:rFonts w:ascii="Cambria Math" w:hAnsi="Cambria Math" w:cs="Times New Roman"/>
                            <w:color w:val="auto"/>
                            <w:sz w:val="20"/>
                            <w:szCs w:val="20"/>
                          </w:rPr>
                          <m:t>0.34</m:t>
                        </m:r>
                        <m:sSub>
                          <m:sSubPr>
                            <m:ctrlPr>
                              <w:rPr>
                                <w:rFonts w:ascii="Cambria Math" w:hAnsi="Cambria Math" w:cs="Times New Roman"/>
                                <w:i w:val="0"/>
                                <w:color w:val="auto"/>
                                <w:sz w:val="20"/>
                                <w:szCs w:val="20"/>
                              </w:rPr>
                            </m:ctrlPr>
                          </m:sSubPr>
                          <m:e>
                            <m:r>
                              <w:rPr>
                                <w:rFonts w:ascii="Cambria Math" w:hAnsi="Cambria Math" w:cs="Times New Roman"/>
                                <w:color w:val="auto"/>
                                <w:sz w:val="20"/>
                                <w:szCs w:val="20"/>
                              </w:rPr>
                              <m:t>C</m:t>
                            </m:r>
                          </m:e>
                          <m:sub>
                            <m:r>
                              <w:rPr>
                                <w:rFonts w:ascii="Cambria Math" w:hAnsi="Cambria Math" w:cs="Times New Roman"/>
                                <w:color w:val="auto"/>
                                <w:sz w:val="20"/>
                                <w:szCs w:val="20"/>
                              </w:rPr>
                              <m:t>l</m:t>
                            </m:r>
                          </m:sub>
                        </m:sSub>
                      </m:e>
                    </m:d>
                  </m:num>
                  <m:den>
                    <m:func>
                      <m:funcPr>
                        <m:ctrlPr>
                          <w:rPr>
                            <w:rFonts w:ascii="Cambria Math" w:hAnsi="Cambria Math" w:cs="Times New Roman"/>
                            <w:color w:val="auto"/>
                            <w:sz w:val="20"/>
                            <w:szCs w:val="20"/>
                          </w:rPr>
                        </m:ctrlPr>
                      </m:funcPr>
                      <m:fName>
                        <m:sSup>
                          <m:sSupPr>
                            <m:ctrlPr>
                              <w:rPr>
                                <w:rFonts w:ascii="Cambria Math" w:hAnsi="Cambria Math" w:cs="Times New Roman"/>
                                <w:color w:val="auto"/>
                                <w:sz w:val="20"/>
                                <w:szCs w:val="20"/>
                              </w:rPr>
                            </m:ctrlPr>
                          </m:sSupPr>
                          <m:e>
                            <m:r>
                              <w:rPr>
                                <w:rFonts w:ascii="Cambria Math" w:hAnsi="Cambria Math" w:cs="Times New Roman"/>
                                <w:color w:val="auto"/>
                                <w:sz w:val="20"/>
                                <w:szCs w:val="20"/>
                              </w:rPr>
                              <m:t>cos</m:t>
                            </m:r>
                          </m:e>
                          <m:sup>
                            <m:r>
                              <w:rPr>
                                <w:rFonts w:ascii="Cambria Math" w:hAnsi="Cambria Math" w:cs="Times New Roman"/>
                                <w:color w:val="auto"/>
                                <w:sz w:val="20"/>
                                <w:szCs w:val="20"/>
                              </w:rPr>
                              <m:t>3</m:t>
                            </m:r>
                          </m:sup>
                        </m:sSup>
                      </m:fName>
                      <m:e>
                        <m:r>
                          <w:rPr>
                            <w:rFonts w:ascii="Cambria Math" w:hAnsi="Cambria Math" w:cs="Times New Roman"/>
                            <w:color w:val="auto"/>
                            <w:sz w:val="20"/>
                            <w:szCs w:val="20"/>
                          </w:rPr>
                          <m:t>Λ</m:t>
                        </m:r>
                      </m:e>
                    </m:func>
                  </m:den>
                </m:f>
              </m:e>
            </m:d>
          </m:e>
        </m:d>
        <m:r>
          <w:rPr>
            <w:rFonts w:ascii="Cambria Math" w:hAnsi="Cambria Math" w:cs="Times New Roman"/>
            <w:color w:val="auto"/>
            <w:sz w:val="20"/>
            <w:szCs w:val="20"/>
          </w:rPr>
          <m:t>+</m:t>
        </m:r>
        <m:f>
          <m:fPr>
            <m:ctrlPr>
              <w:rPr>
                <w:rFonts w:ascii="Cambria Math" w:hAnsi="Cambria Math" w:cs="Times New Roman"/>
                <w:iCs w:val="0"/>
                <w:color w:val="auto"/>
                <w:sz w:val="20"/>
                <w:szCs w:val="20"/>
              </w:rPr>
            </m:ctrlPr>
          </m:fPr>
          <m:num>
            <m:sSubSup>
              <m:sSubSupPr>
                <m:ctrlPr>
                  <w:rPr>
                    <w:rFonts w:ascii="Cambria Math" w:hAnsi="Cambria Math" w:cs="Times New Roman"/>
                    <w:i w:val="0"/>
                    <w:color w:val="auto"/>
                    <w:sz w:val="20"/>
                    <w:szCs w:val="20"/>
                  </w:rPr>
                </m:ctrlPr>
              </m:sSubSupPr>
              <m:e>
                <m:r>
                  <w:rPr>
                    <w:rFonts w:ascii="Cambria Math" w:hAnsi="Cambria Math" w:cs="Times New Roman"/>
                    <w:color w:val="auto"/>
                    <w:sz w:val="20"/>
                    <w:szCs w:val="20"/>
                  </w:rPr>
                  <m:t>M</m:t>
                </m:r>
              </m:e>
              <m:sub>
                <m:r>
                  <w:rPr>
                    <w:rFonts w:ascii="Cambria Math" w:hAnsi="Cambria Math" w:cs="Times New Roman"/>
                    <w:color w:val="auto"/>
                    <w:sz w:val="20"/>
                    <w:szCs w:val="20"/>
                  </w:rPr>
                  <m:t>cc</m:t>
                </m:r>
              </m:sub>
              <m:sup>
                <m:r>
                  <w:rPr>
                    <w:rFonts w:ascii="Cambria Math" w:hAnsi="Cambria Math" w:cs="Times New Roman"/>
                    <w:color w:val="auto"/>
                    <w:sz w:val="20"/>
                    <w:szCs w:val="20"/>
                  </w:rPr>
                  <m:t>2</m:t>
                </m:r>
              </m:sup>
            </m:sSubSup>
            <m:func>
              <m:funcPr>
                <m:ctrlPr>
                  <w:rPr>
                    <w:rFonts w:ascii="Cambria Math" w:hAnsi="Cambria Math" w:cs="Times New Roman"/>
                    <w:color w:val="auto"/>
                    <w:sz w:val="20"/>
                    <w:szCs w:val="20"/>
                  </w:rPr>
                </m:ctrlPr>
              </m:funcPr>
              <m:fName>
                <m:sSup>
                  <m:sSupPr>
                    <m:ctrlPr>
                      <w:rPr>
                        <w:rFonts w:ascii="Cambria Math" w:hAnsi="Cambria Math" w:cs="Times New Roman"/>
                        <w:i w:val="0"/>
                        <w:color w:val="auto"/>
                        <w:sz w:val="20"/>
                        <w:szCs w:val="20"/>
                      </w:rPr>
                    </m:ctrlPr>
                  </m:sSupPr>
                  <m:e>
                    <m:r>
                      <w:rPr>
                        <w:rFonts w:ascii="Cambria Math" w:hAnsi="Cambria Math" w:cs="Times New Roman"/>
                        <w:color w:val="auto"/>
                        <w:sz w:val="20"/>
                        <w:szCs w:val="20"/>
                      </w:rPr>
                      <m:t>cos</m:t>
                    </m:r>
                    <m:ctrlPr>
                      <w:rPr>
                        <w:rFonts w:ascii="Cambria Math" w:hAnsi="Cambria Math" w:cs="Times New Roman"/>
                        <w:color w:val="auto"/>
                        <w:sz w:val="20"/>
                        <w:szCs w:val="20"/>
                      </w:rPr>
                    </m:ctrlPr>
                  </m:e>
                  <m:sup>
                    <m:r>
                      <w:rPr>
                        <w:rFonts w:ascii="Cambria Math" w:hAnsi="Cambria Math" w:cs="Times New Roman"/>
                        <w:color w:val="auto"/>
                        <w:sz w:val="20"/>
                        <w:szCs w:val="20"/>
                      </w:rPr>
                      <m:t>2</m:t>
                    </m:r>
                    <m:ctrlPr>
                      <w:rPr>
                        <w:rFonts w:ascii="Cambria Math" w:hAnsi="Cambria Math" w:cs="Times New Roman"/>
                        <w:color w:val="auto"/>
                        <w:sz w:val="20"/>
                        <w:szCs w:val="20"/>
                      </w:rPr>
                    </m:ctrlPr>
                  </m:sup>
                </m:sSup>
              </m:fName>
              <m:e>
                <m:r>
                  <w:rPr>
                    <w:rFonts w:ascii="Cambria Math" w:hAnsi="Cambria Math" w:cs="Times New Roman"/>
                    <w:color w:val="auto"/>
                    <w:sz w:val="20"/>
                    <w:szCs w:val="20"/>
                  </w:rPr>
                  <m:t>Λ</m:t>
                </m:r>
              </m:e>
            </m:func>
          </m:num>
          <m:den>
            <m:r>
              <w:rPr>
                <w:rFonts w:ascii="Cambria Math" w:hAnsi="Cambria Math" w:cs="Times New Roman"/>
                <w:color w:val="auto"/>
                <w:sz w:val="20"/>
                <w:szCs w:val="20"/>
              </w:rPr>
              <m:t>1-</m:t>
            </m:r>
            <m:sSubSup>
              <m:sSubSupPr>
                <m:ctrlPr>
                  <w:rPr>
                    <w:rFonts w:ascii="Cambria Math" w:hAnsi="Cambria Math" w:cs="Times New Roman"/>
                    <w:i w:val="0"/>
                    <w:color w:val="auto"/>
                    <w:sz w:val="20"/>
                    <w:szCs w:val="20"/>
                  </w:rPr>
                </m:ctrlPr>
              </m:sSubSupPr>
              <m:e>
                <m:r>
                  <w:rPr>
                    <w:rFonts w:ascii="Cambria Math" w:hAnsi="Cambria Math" w:cs="Times New Roman"/>
                    <w:color w:val="auto"/>
                    <w:sz w:val="20"/>
                    <w:szCs w:val="20"/>
                  </w:rPr>
                  <m:t>M</m:t>
                </m:r>
              </m:e>
              <m:sub>
                <m:r>
                  <w:rPr>
                    <w:rFonts w:ascii="Cambria Math" w:hAnsi="Cambria Math" w:cs="Times New Roman"/>
                    <w:color w:val="auto"/>
                    <w:sz w:val="20"/>
                    <w:szCs w:val="20"/>
                  </w:rPr>
                  <m:t>cc</m:t>
                </m:r>
              </m:sub>
              <m:sup>
                <m:r>
                  <w:rPr>
                    <w:rFonts w:ascii="Cambria Math" w:hAnsi="Cambria Math" w:cs="Times New Roman"/>
                    <w:color w:val="auto"/>
                    <w:sz w:val="20"/>
                    <w:szCs w:val="20"/>
                  </w:rPr>
                  <m:t>2</m:t>
                </m:r>
              </m:sup>
            </m:sSubSup>
            <m:func>
              <m:funcPr>
                <m:ctrlPr>
                  <w:rPr>
                    <w:rFonts w:ascii="Cambria Math" w:hAnsi="Cambria Math" w:cs="Times New Roman"/>
                    <w:color w:val="auto"/>
                    <w:sz w:val="20"/>
                    <w:szCs w:val="20"/>
                  </w:rPr>
                </m:ctrlPr>
              </m:funcPr>
              <m:fName>
                <m:sSup>
                  <m:sSupPr>
                    <m:ctrlPr>
                      <w:rPr>
                        <w:rFonts w:ascii="Cambria Math" w:hAnsi="Cambria Math" w:cs="Times New Roman"/>
                        <w:i w:val="0"/>
                        <w:color w:val="auto"/>
                        <w:sz w:val="20"/>
                        <w:szCs w:val="20"/>
                      </w:rPr>
                    </m:ctrlPr>
                  </m:sSupPr>
                  <m:e>
                    <m:r>
                      <w:rPr>
                        <w:rFonts w:ascii="Cambria Math" w:hAnsi="Cambria Math" w:cs="Times New Roman"/>
                        <w:color w:val="auto"/>
                        <w:sz w:val="20"/>
                        <w:szCs w:val="20"/>
                      </w:rPr>
                      <m:t>cos</m:t>
                    </m:r>
                    <m:ctrlPr>
                      <w:rPr>
                        <w:rFonts w:ascii="Cambria Math" w:hAnsi="Cambria Math" w:cs="Times New Roman"/>
                        <w:color w:val="auto"/>
                        <w:sz w:val="20"/>
                        <w:szCs w:val="20"/>
                      </w:rPr>
                    </m:ctrlPr>
                  </m:e>
                  <m:sup>
                    <m:r>
                      <w:rPr>
                        <w:rFonts w:ascii="Cambria Math" w:hAnsi="Cambria Math" w:cs="Times New Roman"/>
                        <w:color w:val="auto"/>
                        <w:sz w:val="20"/>
                        <w:szCs w:val="20"/>
                      </w:rPr>
                      <m:t>2</m:t>
                    </m:r>
                    <m:ctrlPr>
                      <w:rPr>
                        <w:rFonts w:ascii="Cambria Math" w:hAnsi="Cambria Math" w:cs="Times New Roman"/>
                        <w:color w:val="auto"/>
                        <w:sz w:val="20"/>
                        <w:szCs w:val="20"/>
                      </w:rPr>
                    </m:ctrlPr>
                  </m:sup>
                </m:sSup>
              </m:fName>
              <m:e>
                <m:r>
                  <w:rPr>
                    <w:rFonts w:ascii="Cambria Math" w:hAnsi="Cambria Math" w:cs="Times New Roman"/>
                    <w:color w:val="auto"/>
                    <w:sz w:val="20"/>
                    <w:szCs w:val="20"/>
                  </w:rPr>
                  <m:t>Λ</m:t>
                </m:r>
              </m:e>
            </m:func>
          </m:den>
        </m:f>
        <m:d>
          <m:dPr>
            <m:begChr m:val="["/>
            <m:endChr m:val="]"/>
            <m:ctrlPr>
              <w:rPr>
                <w:rFonts w:ascii="Cambria Math" w:hAnsi="Cambria Math" w:cs="Times New Roman"/>
                <w:i w:val="0"/>
                <w:color w:val="auto"/>
                <w:sz w:val="20"/>
                <w:szCs w:val="20"/>
              </w:rPr>
            </m:ctrlPr>
          </m:dPr>
          <m:e>
            <m:d>
              <m:dPr>
                <m:ctrlPr>
                  <w:rPr>
                    <w:rFonts w:ascii="Cambria Math" w:hAnsi="Cambria Math" w:cs="Times New Roman"/>
                    <w:i w:val="0"/>
                    <w:color w:val="auto"/>
                    <w:sz w:val="20"/>
                    <w:szCs w:val="20"/>
                  </w:rPr>
                </m:ctrlPr>
              </m:dPr>
              <m:e>
                <m:f>
                  <m:fPr>
                    <m:ctrlPr>
                      <w:rPr>
                        <w:rFonts w:ascii="Cambria Math" w:hAnsi="Cambria Math" w:cs="Times New Roman"/>
                        <w:iCs w:val="0"/>
                        <w:color w:val="auto"/>
                        <w:sz w:val="20"/>
                        <w:szCs w:val="20"/>
                      </w:rPr>
                    </m:ctrlPr>
                  </m:fPr>
                  <m:num>
                    <m:r>
                      <w:rPr>
                        <w:rFonts w:ascii="Cambria Math" w:hAnsi="Cambria Math" w:cs="Times New Roman"/>
                        <w:color w:val="auto"/>
                        <w:sz w:val="20"/>
                        <w:szCs w:val="20"/>
                      </w:rPr>
                      <m:t>γ+1</m:t>
                    </m:r>
                  </m:num>
                  <m:den>
                    <m:r>
                      <w:rPr>
                        <w:rFonts w:ascii="Cambria Math" w:hAnsi="Cambria Math" w:cs="Times New Roman"/>
                        <w:color w:val="auto"/>
                        <w:sz w:val="20"/>
                        <w:szCs w:val="20"/>
                      </w:rPr>
                      <m:t>2</m:t>
                    </m:r>
                  </m:den>
                </m:f>
              </m:e>
            </m:d>
            <m:sSup>
              <m:sSupPr>
                <m:ctrlPr>
                  <w:rPr>
                    <w:rFonts w:ascii="Cambria Math" w:hAnsi="Cambria Math" w:cs="Times New Roman"/>
                    <w:i w:val="0"/>
                    <w:color w:val="auto"/>
                    <w:sz w:val="20"/>
                    <w:szCs w:val="20"/>
                  </w:rPr>
                </m:ctrlPr>
              </m:sSupPr>
              <m:e>
                <m:d>
                  <m:dPr>
                    <m:ctrlPr>
                      <w:rPr>
                        <w:rFonts w:ascii="Cambria Math" w:hAnsi="Cambria Math" w:cs="Times New Roman"/>
                        <w:i w:val="0"/>
                        <w:color w:val="auto"/>
                        <w:sz w:val="20"/>
                        <w:szCs w:val="20"/>
                      </w:rPr>
                    </m:ctrlPr>
                  </m:dPr>
                  <m:e>
                    <m:f>
                      <m:fPr>
                        <m:ctrlPr>
                          <w:rPr>
                            <w:rFonts w:ascii="Cambria Math" w:hAnsi="Cambria Math" w:cs="Times New Roman"/>
                            <w:iCs w:val="0"/>
                            <w:color w:val="auto"/>
                            <w:sz w:val="20"/>
                            <w:szCs w:val="20"/>
                          </w:rPr>
                        </m:ctrlPr>
                      </m:fPr>
                      <m:num>
                        <m:r>
                          <w:rPr>
                            <w:rFonts w:ascii="Cambria Math" w:hAnsi="Cambria Math" w:cs="Times New Roman"/>
                            <w:color w:val="auto"/>
                            <w:sz w:val="20"/>
                            <w:szCs w:val="20"/>
                          </w:rPr>
                          <m:t>1.32</m:t>
                        </m:r>
                        <m:d>
                          <m:dPr>
                            <m:ctrlPr>
                              <w:rPr>
                                <w:rFonts w:ascii="Cambria Math" w:hAnsi="Cambria Math" w:cs="Times New Roman"/>
                                <w:i w:val="0"/>
                                <w:color w:val="auto"/>
                                <w:sz w:val="20"/>
                                <w:szCs w:val="20"/>
                              </w:rPr>
                            </m:ctrlPr>
                          </m:dPr>
                          <m:e>
                            <m:f>
                              <m:fPr>
                                <m:ctrlPr>
                                  <w:rPr>
                                    <w:rFonts w:ascii="Cambria Math" w:hAnsi="Cambria Math" w:cs="Times New Roman"/>
                                    <w:i w:val="0"/>
                                    <w:color w:val="auto"/>
                                    <w:sz w:val="20"/>
                                    <w:szCs w:val="20"/>
                                  </w:rPr>
                                </m:ctrlPr>
                              </m:fPr>
                              <m:num>
                                <m:r>
                                  <w:rPr>
                                    <w:rFonts w:ascii="Cambria Math" w:hAnsi="Cambria Math" w:cs="Times New Roman"/>
                                    <w:color w:val="auto"/>
                                    <w:sz w:val="20"/>
                                    <w:szCs w:val="20"/>
                                  </w:rPr>
                                  <m:t>t</m:t>
                                </m:r>
                              </m:num>
                              <m:den>
                                <m:r>
                                  <w:rPr>
                                    <w:rFonts w:ascii="Cambria Math" w:hAnsi="Cambria Math" w:cs="Times New Roman"/>
                                    <w:color w:val="auto"/>
                                    <w:sz w:val="20"/>
                                    <w:szCs w:val="20"/>
                                  </w:rPr>
                                  <m:t>c</m:t>
                                </m:r>
                              </m:den>
                            </m:f>
                          </m:e>
                        </m:d>
                      </m:num>
                      <m:den>
                        <m:func>
                          <m:funcPr>
                            <m:ctrlPr>
                              <w:rPr>
                                <w:rFonts w:ascii="Cambria Math" w:hAnsi="Cambria Math" w:cs="Times New Roman"/>
                                <w:color w:val="auto"/>
                                <w:sz w:val="20"/>
                                <w:szCs w:val="20"/>
                              </w:rPr>
                            </m:ctrlPr>
                          </m:funcPr>
                          <m:fName>
                            <m:r>
                              <w:rPr>
                                <w:rFonts w:ascii="Cambria Math" w:hAnsi="Cambria Math" w:cs="Times New Roman"/>
                                <w:color w:val="auto"/>
                                <w:sz w:val="20"/>
                                <w:szCs w:val="20"/>
                              </w:rPr>
                              <m:t>cos</m:t>
                            </m:r>
                          </m:fName>
                          <m:e>
                            <m:r>
                              <w:rPr>
                                <w:rFonts w:ascii="Cambria Math" w:hAnsi="Cambria Math" w:cs="Times New Roman"/>
                                <w:color w:val="auto"/>
                                <w:sz w:val="20"/>
                                <w:szCs w:val="20"/>
                              </w:rPr>
                              <m:t>Λ</m:t>
                            </m:r>
                          </m:e>
                        </m:func>
                      </m:den>
                    </m:f>
                  </m:e>
                </m:d>
              </m:e>
              <m:sup>
                <m:r>
                  <w:rPr>
                    <w:rFonts w:ascii="Cambria Math" w:hAnsi="Cambria Math" w:cs="Times New Roman"/>
                    <w:color w:val="auto"/>
                    <w:sz w:val="20"/>
                    <w:szCs w:val="20"/>
                  </w:rPr>
                  <m:t>2</m:t>
                </m:r>
              </m:sup>
            </m:sSup>
          </m:e>
        </m:d>
        <m:r>
          <w:rPr>
            <w:rFonts w:ascii="Cambria Math" w:hAnsi="Cambria Math" w:cs="Times New Roman"/>
            <w:color w:val="auto"/>
            <w:sz w:val="20"/>
            <w:szCs w:val="20"/>
          </w:rPr>
          <m:t>+</m:t>
        </m:r>
        <m:sSubSup>
          <m:sSubSupPr>
            <m:ctrlPr>
              <w:rPr>
                <w:rFonts w:ascii="Cambria Math" w:hAnsi="Cambria Math" w:cs="Times New Roman"/>
                <w:i w:val="0"/>
                <w:color w:val="auto"/>
                <w:sz w:val="20"/>
                <w:szCs w:val="20"/>
              </w:rPr>
            </m:ctrlPr>
          </m:sSubSupPr>
          <m:e>
            <m:r>
              <w:rPr>
                <w:rFonts w:ascii="Cambria Math" w:hAnsi="Cambria Math" w:cs="Times New Roman"/>
                <w:color w:val="auto"/>
                <w:sz w:val="20"/>
                <w:szCs w:val="20"/>
              </w:rPr>
              <m:t>M</m:t>
            </m:r>
          </m:e>
          <m:sub>
            <m:r>
              <w:rPr>
                <w:rFonts w:ascii="Cambria Math" w:hAnsi="Cambria Math" w:cs="Times New Roman"/>
                <w:color w:val="auto"/>
                <w:sz w:val="20"/>
                <w:szCs w:val="20"/>
              </w:rPr>
              <m:t>cc</m:t>
            </m:r>
          </m:sub>
          <m:sup>
            <m:r>
              <w:rPr>
                <w:rFonts w:ascii="Cambria Math" w:hAnsi="Cambria Math" w:cs="Times New Roman"/>
                <w:color w:val="auto"/>
                <w:sz w:val="20"/>
                <w:szCs w:val="20"/>
              </w:rPr>
              <m:t>2</m:t>
            </m:r>
          </m:sup>
        </m:sSubSup>
        <m:func>
          <m:funcPr>
            <m:ctrlPr>
              <w:rPr>
                <w:rFonts w:ascii="Cambria Math" w:hAnsi="Cambria Math" w:cs="Times New Roman"/>
                <w:color w:val="auto"/>
                <w:sz w:val="20"/>
                <w:szCs w:val="20"/>
              </w:rPr>
            </m:ctrlPr>
          </m:funcPr>
          <m:fName>
            <m:sSup>
              <m:sSupPr>
                <m:ctrlPr>
                  <w:rPr>
                    <w:rFonts w:ascii="Cambria Math" w:hAnsi="Cambria Math" w:cs="Times New Roman"/>
                    <w:i w:val="0"/>
                    <w:color w:val="auto"/>
                    <w:sz w:val="20"/>
                    <w:szCs w:val="20"/>
                  </w:rPr>
                </m:ctrlPr>
              </m:sSupPr>
              <m:e>
                <m:r>
                  <w:rPr>
                    <w:rFonts w:ascii="Cambria Math" w:hAnsi="Cambria Math" w:cs="Times New Roman"/>
                    <w:color w:val="auto"/>
                    <w:sz w:val="20"/>
                    <w:szCs w:val="20"/>
                  </w:rPr>
                  <m:t>cos</m:t>
                </m:r>
                <m:ctrlPr>
                  <w:rPr>
                    <w:rFonts w:ascii="Cambria Math" w:hAnsi="Cambria Math" w:cs="Times New Roman"/>
                    <w:color w:val="auto"/>
                    <w:sz w:val="20"/>
                    <w:szCs w:val="20"/>
                  </w:rPr>
                </m:ctrlPr>
              </m:e>
              <m:sup>
                <m:r>
                  <w:rPr>
                    <w:rFonts w:ascii="Cambria Math" w:hAnsi="Cambria Math" w:cs="Times New Roman"/>
                    <w:color w:val="auto"/>
                    <w:sz w:val="20"/>
                    <w:szCs w:val="20"/>
                  </w:rPr>
                  <m:t>2</m:t>
                </m:r>
                <m:ctrlPr>
                  <w:rPr>
                    <w:rFonts w:ascii="Cambria Math" w:hAnsi="Cambria Math" w:cs="Times New Roman"/>
                    <w:color w:val="auto"/>
                    <w:sz w:val="20"/>
                    <w:szCs w:val="20"/>
                  </w:rPr>
                </m:ctrlPr>
              </m:sup>
            </m:sSup>
          </m:fName>
          <m:e>
            <m:r>
              <w:rPr>
                <w:rFonts w:ascii="Cambria Math" w:hAnsi="Cambria Math" w:cs="Times New Roman"/>
                <w:color w:val="auto"/>
                <w:sz w:val="20"/>
                <w:szCs w:val="20"/>
              </w:rPr>
              <m:t>Λ</m:t>
            </m:r>
          </m:e>
        </m:func>
        <m:d>
          <m:dPr>
            <m:begChr m:val="["/>
            <m:endChr m:val="]"/>
            <m:ctrlPr>
              <w:rPr>
                <w:rFonts w:ascii="Cambria Math" w:hAnsi="Cambria Math" w:cs="Times New Roman"/>
                <w:i w:val="0"/>
                <w:color w:val="auto"/>
                <w:sz w:val="20"/>
                <w:szCs w:val="20"/>
              </w:rPr>
            </m:ctrlPr>
          </m:dPr>
          <m:e>
            <m:r>
              <w:rPr>
                <w:rFonts w:ascii="Cambria Math" w:hAnsi="Cambria Math" w:cs="Times New Roman"/>
                <w:color w:val="auto"/>
                <w:sz w:val="20"/>
                <w:szCs w:val="20"/>
              </w:rPr>
              <m:t>1+</m:t>
            </m:r>
            <m:d>
              <m:dPr>
                <m:ctrlPr>
                  <w:rPr>
                    <w:rFonts w:ascii="Cambria Math" w:hAnsi="Cambria Math" w:cs="Times New Roman"/>
                    <w:i w:val="0"/>
                    <w:color w:val="auto"/>
                    <w:sz w:val="20"/>
                    <w:szCs w:val="20"/>
                  </w:rPr>
                </m:ctrlPr>
              </m:dPr>
              <m:e>
                <m:f>
                  <m:fPr>
                    <m:ctrlPr>
                      <w:rPr>
                        <w:rFonts w:ascii="Cambria Math" w:hAnsi="Cambria Math" w:cs="Times New Roman"/>
                        <w:iCs w:val="0"/>
                        <w:color w:val="auto"/>
                        <w:sz w:val="20"/>
                        <w:szCs w:val="20"/>
                      </w:rPr>
                    </m:ctrlPr>
                  </m:fPr>
                  <m:num>
                    <m:r>
                      <w:rPr>
                        <w:rFonts w:ascii="Cambria Math" w:hAnsi="Cambria Math" w:cs="Times New Roman"/>
                        <w:color w:val="auto"/>
                        <w:sz w:val="20"/>
                        <w:szCs w:val="20"/>
                      </w:rPr>
                      <m:t>γ+1</m:t>
                    </m:r>
                  </m:num>
                  <m:den>
                    <m:r>
                      <w:rPr>
                        <w:rFonts w:ascii="Cambria Math" w:hAnsi="Cambria Math" w:cs="Times New Roman"/>
                        <w:color w:val="auto"/>
                        <w:sz w:val="20"/>
                        <w:szCs w:val="20"/>
                      </w:rPr>
                      <m:t>2</m:t>
                    </m:r>
                  </m:den>
                </m:f>
              </m:e>
            </m:d>
            <m:f>
              <m:fPr>
                <m:ctrlPr>
                  <w:rPr>
                    <w:rFonts w:ascii="Cambria Math" w:hAnsi="Cambria Math" w:cs="Times New Roman"/>
                    <w:iCs w:val="0"/>
                    <w:color w:val="auto"/>
                    <w:sz w:val="20"/>
                    <w:szCs w:val="20"/>
                  </w:rPr>
                </m:ctrlPr>
              </m:fPr>
              <m:num>
                <m:d>
                  <m:dPr>
                    <m:ctrlPr>
                      <w:rPr>
                        <w:rFonts w:ascii="Cambria Math" w:hAnsi="Cambria Math" w:cs="Times New Roman"/>
                        <w:i w:val="0"/>
                        <w:color w:val="auto"/>
                        <w:sz w:val="20"/>
                        <w:szCs w:val="20"/>
                      </w:rPr>
                    </m:ctrlPr>
                  </m:dPr>
                  <m:e>
                    <m:r>
                      <w:rPr>
                        <w:rFonts w:ascii="Cambria Math" w:hAnsi="Cambria Math" w:cs="Times New Roman"/>
                        <w:color w:val="auto"/>
                        <w:sz w:val="20"/>
                        <w:szCs w:val="20"/>
                      </w:rPr>
                      <m:t>0.68</m:t>
                    </m:r>
                    <m:sSub>
                      <m:sSubPr>
                        <m:ctrlPr>
                          <w:rPr>
                            <w:rFonts w:ascii="Cambria Math" w:hAnsi="Cambria Math" w:cs="Times New Roman"/>
                            <w:i w:val="0"/>
                            <w:color w:val="auto"/>
                            <w:sz w:val="20"/>
                            <w:szCs w:val="20"/>
                          </w:rPr>
                        </m:ctrlPr>
                      </m:sSubPr>
                      <m:e>
                        <m:r>
                          <w:rPr>
                            <w:rFonts w:ascii="Cambria Math" w:hAnsi="Cambria Math" w:cs="Times New Roman"/>
                            <w:color w:val="auto"/>
                            <w:sz w:val="20"/>
                            <w:szCs w:val="20"/>
                          </w:rPr>
                          <m:t>c</m:t>
                        </m:r>
                      </m:e>
                      <m:sub>
                        <m:r>
                          <w:rPr>
                            <w:rFonts w:ascii="Cambria Math" w:hAnsi="Cambria Math" w:cs="Times New Roman"/>
                            <w:color w:val="auto"/>
                            <w:sz w:val="20"/>
                            <w:szCs w:val="20"/>
                          </w:rPr>
                          <m:t>l</m:t>
                        </m:r>
                      </m:sub>
                    </m:sSub>
                  </m:e>
                </m:d>
              </m:num>
              <m:den>
                <m:func>
                  <m:funcPr>
                    <m:ctrlPr>
                      <w:rPr>
                        <w:rFonts w:ascii="Cambria Math" w:hAnsi="Cambria Math" w:cs="Times New Roman"/>
                        <w:color w:val="auto"/>
                        <w:sz w:val="20"/>
                        <w:szCs w:val="20"/>
                      </w:rPr>
                    </m:ctrlPr>
                  </m:funcPr>
                  <m:fName>
                    <m:sSup>
                      <m:sSupPr>
                        <m:ctrlPr>
                          <w:rPr>
                            <w:rFonts w:ascii="Cambria Math" w:hAnsi="Cambria Math" w:cs="Times New Roman"/>
                            <w:i w:val="0"/>
                            <w:color w:val="auto"/>
                            <w:sz w:val="20"/>
                            <w:szCs w:val="20"/>
                          </w:rPr>
                        </m:ctrlPr>
                      </m:sSupPr>
                      <m:e>
                        <m:r>
                          <w:rPr>
                            <w:rFonts w:ascii="Cambria Math" w:hAnsi="Cambria Math" w:cs="Times New Roman"/>
                            <w:color w:val="auto"/>
                            <w:sz w:val="20"/>
                            <w:szCs w:val="20"/>
                          </w:rPr>
                          <m:t>cos</m:t>
                        </m:r>
                        <m:ctrlPr>
                          <w:rPr>
                            <w:rFonts w:ascii="Cambria Math" w:hAnsi="Cambria Math" w:cs="Times New Roman"/>
                            <w:color w:val="auto"/>
                            <w:sz w:val="20"/>
                            <w:szCs w:val="20"/>
                          </w:rPr>
                        </m:ctrlPr>
                      </m:e>
                      <m:sup>
                        <m:r>
                          <w:rPr>
                            <w:rFonts w:ascii="Cambria Math" w:hAnsi="Cambria Math" w:cs="Times New Roman"/>
                            <w:color w:val="auto"/>
                            <w:sz w:val="20"/>
                            <w:szCs w:val="20"/>
                          </w:rPr>
                          <m:t>2</m:t>
                        </m:r>
                        <m:ctrlPr>
                          <w:rPr>
                            <w:rFonts w:ascii="Cambria Math" w:hAnsi="Cambria Math" w:cs="Times New Roman"/>
                            <w:color w:val="auto"/>
                            <w:sz w:val="20"/>
                            <w:szCs w:val="20"/>
                          </w:rPr>
                        </m:ctrlPr>
                      </m:sup>
                    </m:sSup>
                  </m:fName>
                  <m:e>
                    <m:r>
                      <w:rPr>
                        <w:rFonts w:ascii="Cambria Math" w:hAnsi="Cambria Math" w:cs="Times New Roman"/>
                        <w:color w:val="auto"/>
                        <w:sz w:val="20"/>
                        <w:szCs w:val="20"/>
                      </w:rPr>
                      <m:t>Λ</m:t>
                    </m:r>
                  </m:e>
                </m:func>
              </m:den>
            </m:f>
            <m:r>
              <w:rPr>
                <w:rFonts w:ascii="Cambria Math" w:hAnsi="Cambria Math" w:cs="Times New Roman"/>
                <w:color w:val="auto"/>
                <w:sz w:val="20"/>
                <w:szCs w:val="20"/>
              </w:rPr>
              <m:t>+</m:t>
            </m:r>
            <m:d>
              <m:dPr>
                <m:ctrlPr>
                  <w:rPr>
                    <w:rFonts w:ascii="Cambria Math" w:hAnsi="Cambria Math" w:cs="Times New Roman"/>
                    <w:i w:val="0"/>
                    <w:color w:val="auto"/>
                    <w:sz w:val="20"/>
                    <w:szCs w:val="20"/>
                  </w:rPr>
                </m:ctrlPr>
              </m:dPr>
              <m:e>
                <m:f>
                  <m:fPr>
                    <m:ctrlPr>
                      <w:rPr>
                        <w:rFonts w:ascii="Cambria Math" w:hAnsi="Cambria Math" w:cs="Times New Roman"/>
                        <w:iCs w:val="0"/>
                        <w:color w:val="auto"/>
                        <w:sz w:val="20"/>
                        <w:szCs w:val="20"/>
                      </w:rPr>
                    </m:ctrlPr>
                  </m:fPr>
                  <m:num>
                    <m:r>
                      <w:rPr>
                        <w:rFonts w:ascii="Cambria Math" w:hAnsi="Cambria Math" w:cs="Times New Roman"/>
                        <w:color w:val="auto"/>
                        <w:sz w:val="20"/>
                        <w:szCs w:val="20"/>
                      </w:rPr>
                      <m:t>γ+1</m:t>
                    </m:r>
                  </m:num>
                  <m:den>
                    <m:r>
                      <w:rPr>
                        <w:rFonts w:ascii="Cambria Math" w:hAnsi="Cambria Math" w:cs="Times New Roman"/>
                        <w:color w:val="auto"/>
                        <w:sz w:val="20"/>
                        <w:szCs w:val="20"/>
                      </w:rPr>
                      <m:t>2</m:t>
                    </m:r>
                  </m:den>
                </m:f>
              </m:e>
            </m:d>
            <m:f>
              <m:fPr>
                <m:ctrlPr>
                  <w:rPr>
                    <w:rFonts w:ascii="Cambria Math" w:hAnsi="Cambria Math" w:cs="Times New Roman"/>
                    <w:iCs w:val="0"/>
                    <w:color w:val="auto"/>
                    <w:sz w:val="20"/>
                    <w:szCs w:val="20"/>
                  </w:rPr>
                </m:ctrlPr>
              </m:fPr>
              <m:num>
                <m:d>
                  <m:dPr>
                    <m:ctrlPr>
                      <w:rPr>
                        <w:rFonts w:ascii="Cambria Math" w:hAnsi="Cambria Math" w:cs="Times New Roman"/>
                        <w:i w:val="0"/>
                        <w:color w:val="auto"/>
                        <w:sz w:val="20"/>
                        <w:szCs w:val="20"/>
                      </w:rPr>
                    </m:ctrlPr>
                  </m:dPr>
                  <m:e>
                    <m:r>
                      <w:rPr>
                        <w:rFonts w:ascii="Cambria Math" w:hAnsi="Cambria Math" w:cs="Times New Roman"/>
                        <w:color w:val="auto"/>
                        <w:sz w:val="20"/>
                        <w:szCs w:val="20"/>
                      </w:rPr>
                      <m:t>0.34</m:t>
                    </m:r>
                    <m:sSub>
                      <m:sSubPr>
                        <m:ctrlPr>
                          <w:rPr>
                            <w:rFonts w:ascii="Cambria Math" w:hAnsi="Cambria Math" w:cs="Times New Roman"/>
                            <w:i w:val="0"/>
                            <w:color w:val="auto"/>
                            <w:sz w:val="20"/>
                            <w:szCs w:val="20"/>
                          </w:rPr>
                        </m:ctrlPr>
                      </m:sSubPr>
                      <m:e>
                        <m:r>
                          <w:rPr>
                            <w:rFonts w:ascii="Cambria Math" w:hAnsi="Cambria Math" w:cs="Times New Roman"/>
                            <w:color w:val="auto"/>
                            <w:sz w:val="20"/>
                            <w:szCs w:val="20"/>
                          </w:rPr>
                          <m:t>c</m:t>
                        </m:r>
                      </m:e>
                      <m:sub>
                        <m:r>
                          <w:rPr>
                            <w:rFonts w:ascii="Cambria Math" w:hAnsi="Cambria Math" w:cs="Times New Roman"/>
                            <w:color w:val="auto"/>
                            <w:sz w:val="20"/>
                            <w:szCs w:val="20"/>
                          </w:rPr>
                          <m:t>l</m:t>
                        </m:r>
                      </m:sub>
                    </m:sSub>
                  </m:e>
                </m:d>
              </m:num>
              <m:den>
                <m:func>
                  <m:funcPr>
                    <m:ctrlPr>
                      <w:rPr>
                        <w:rFonts w:ascii="Cambria Math" w:hAnsi="Cambria Math" w:cs="Times New Roman"/>
                        <w:color w:val="auto"/>
                        <w:sz w:val="20"/>
                        <w:szCs w:val="20"/>
                      </w:rPr>
                    </m:ctrlPr>
                  </m:funcPr>
                  <m:fName>
                    <m:sSup>
                      <m:sSupPr>
                        <m:ctrlPr>
                          <w:rPr>
                            <w:rFonts w:ascii="Cambria Math" w:hAnsi="Cambria Math" w:cs="Times New Roman"/>
                            <w:i w:val="0"/>
                            <w:color w:val="auto"/>
                            <w:sz w:val="20"/>
                            <w:szCs w:val="20"/>
                          </w:rPr>
                        </m:ctrlPr>
                      </m:sSupPr>
                      <m:e>
                        <m:r>
                          <w:rPr>
                            <w:rFonts w:ascii="Cambria Math" w:hAnsi="Cambria Math" w:cs="Times New Roman"/>
                            <w:color w:val="auto"/>
                            <w:sz w:val="20"/>
                            <w:szCs w:val="20"/>
                          </w:rPr>
                          <m:t>cos</m:t>
                        </m:r>
                        <m:ctrlPr>
                          <w:rPr>
                            <w:rFonts w:ascii="Cambria Math" w:hAnsi="Cambria Math" w:cs="Times New Roman"/>
                            <w:color w:val="auto"/>
                            <w:sz w:val="20"/>
                            <w:szCs w:val="20"/>
                          </w:rPr>
                        </m:ctrlPr>
                      </m:e>
                      <m:sup>
                        <m:r>
                          <w:rPr>
                            <w:rFonts w:ascii="Cambria Math" w:hAnsi="Cambria Math" w:cs="Times New Roman"/>
                            <w:color w:val="auto"/>
                            <w:sz w:val="20"/>
                            <w:szCs w:val="20"/>
                          </w:rPr>
                          <m:t>2</m:t>
                        </m:r>
                        <m:ctrlPr>
                          <w:rPr>
                            <w:rFonts w:ascii="Cambria Math" w:hAnsi="Cambria Math" w:cs="Times New Roman"/>
                            <w:color w:val="auto"/>
                            <w:sz w:val="20"/>
                            <w:szCs w:val="20"/>
                          </w:rPr>
                        </m:ctrlPr>
                      </m:sup>
                    </m:sSup>
                  </m:fName>
                  <m:e>
                    <m:r>
                      <w:rPr>
                        <w:rFonts w:ascii="Cambria Math" w:hAnsi="Cambria Math" w:cs="Times New Roman"/>
                        <w:color w:val="auto"/>
                        <w:sz w:val="20"/>
                        <w:szCs w:val="20"/>
                      </w:rPr>
                      <m:t>Λ</m:t>
                    </m:r>
                  </m:e>
                </m:func>
              </m:den>
            </m:f>
          </m:e>
        </m:d>
        <m:r>
          <w:rPr>
            <w:rFonts w:ascii="Cambria Math" w:hAnsi="Cambria Math" w:cs="Times New Roman"/>
            <w:color w:val="auto"/>
            <w:sz w:val="20"/>
            <w:szCs w:val="20"/>
          </w:rPr>
          <m:t>-1=0</m:t>
        </m:r>
      </m:oMath>
      <w:r w:rsidR="00306AA4" w:rsidRPr="00A968B4">
        <w:rPr>
          <w:rFonts w:ascii="Times New Roman" w:hAnsi="Times New Roman" w:cs="Times New Roman"/>
          <w:color w:val="auto"/>
        </w:rPr>
        <w:t xml:space="preserve"> </w:t>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 xml:space="preserve"> (</w:t>
      </w:r>
      <w:r w:rsidR="00306AA4" w:rsidRPr="00A968B4">
        <w:rPr>
          <w:rFonts w:ascii="Times New Roman" w:hAnsi="Times New Roman" w:cs="Times New Roman"/>
          <w:color w:val="auto"/>
        </w:rPr>
        <w:fldChar w:fldCharType="begin"/>
      </w:r>
      <w:r w:rsidR="00306AA4" w:rsidRPr="00A968B4">
        <w:rPr>
          <w:rFonts w:ascii="Times New Roman" w:hAnsi="Times New Roman" w:cs="Times New Roman"/>
          <w:color w:val="auto"/>
        </w:rPr>
        <w:instrText xml:space="preserve"> SEQ Equation \* ARABIC </w:instrText>
      </w:r>
      <w:r w:rsidR="00306AA4"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39</w:t>
      </w:r>
      <w:r w:rsidR="00306AA4" w:rsidRPr="00A968B4">
        <w:rPr>
          <w:rFonts w:ascii="Times New Roman" w:hAnsi="Times New Roman" w:cs="Times New Roman"/>
          <w:color w:val="auto"/>
        </w:rPr>
        <w:fldChar w:fldCharType="end"/>
      </w:r>
      <w:r w:rsidR="00306AA4" w:rsidRPr="00A968B4">
        <w:rPr>
          <w:rFonts w:ascii="Times New Roman" w:hAnsi="Times New Roman" w:cs="Times New Roman"/>
          <w:color w:val="auto"/>
        </w:rPr>
        <w:t>)</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anchor distT="0" distB="0" distL="114300" distR="114300" simplePos="0" relativeHeight="251686912" behindDoc="0" locked="0" layoutInCell="1" allowOverlap="1" wp14:anchorId="3F968A7B" wp14:editId="0D4B5998">
            <wp:simplePos x="0" y="0"/>
            <wp:positionH relativeFrom="column">
              <wp:posOffset>3790950</wp:posOffset>
            </wp:positionH>
            <wp:positionV relativeFrom="paragraph">
              <wp:posOffset>2073910</wp:posOffset>
            </wp:positionV>
            <wp:extent cx="2257425" cy="1857375"/>
            <wp:effectExtent l="0" t="0" r="9525" b="9525"/>
            <wp:wrapSquare wrapText="bothSides"/>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sidRPr="00A968B4">
        <w:rPr>
          <w:rFonts w:ascii="Times New Roman" w:hAnsi="Times New Roman" w:cs="Times New Roman"/>
          <w:noProof/>
          <w:lang w:eastAsia="en-US"/>
        </w:rPr>
        <w:drawing>
          <wp:anchor distT="0" distB="0" distL="114300" distR="114300" simplePos="0" relativeHeight="251687936" behindDoc="0" locked="0" layoutInCell="1" allowOverlap="1" wp14:anchorId="1EB8C595" wp14:editId="3180A2CC">
            <wp:simplePos x="0" y="0"/>
            <wp:positionH relativeFrom="column">
              <wp:posOffset>3790950</wp:posOffset>
            </wp:positionH>
            <wp:positionV relativeFrom="paragraph">
              <wp:posOffset>311785</wp:posOffset>
            </wp:positionV>
            <wp:extent cx="2257425" cy="1762125"/>
            <wp:effectExtent l="0" t="0" r="9525" b="9525"/>
            <wp:wrapSquare wrapText="bothSides"/>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00265A16" w:rsidRPr="00A968B4">
        <w:rPr>
          <w:rFonts w:ascii="Times New Roman" w:hAnsi="Times New Roman" w:cs="Times New Roman"/>
        </w:rPr>
        <w:t>can be used to</w:t>
      </w:r>
      <w:r w:rsidRPr="00A968B4">
        <w:rPr>
          <w:rFonts w:ascii="Times New Roman" w:hAnsi="Times New Roman" w:cs="Times New Roman"/>
        </w:rPr>
        <w:t xml:space="preserve"> solve for the thickness ratio for varying sweep angles.  The table and plot below demonstrate these results.</w:t>
      </w:r>
    </w:p>
    <w:p w:rsidR="002E7EB1" w:rsidRPr="00A968B4" w:rsidRDefault="002E7EB1" w:rsidP="002E7EB1">
      <w:pPr>
        <w:pStyle w:val="Caption"/>
        <w:spacing w:after="0"/>
        <w:rPr>
          <w:rFonts w:ascii="Times New Roman" w:hAnsi="Times New Roman" w:cs="Times New Roman"/>
          <w:i w:val="0"/>
          <w:color w:val="auto"/>
          <w:szCs w:val="22"/>
        </w:rPr>
      </w:pPr>
      <w:bookmarkStart w:id="307" w:name="_Toc497034022"/>
      <w:bookmarkStart w:id="308" w:name="_Toc510994822"/>
      <w:r w:rsidRPr="00A968B4">
        <w:rPr>
          <w:rFonts w:ascii="Times New Roman" w:hAnsi="Times New Roman" w:cs="Times New Roman"/>
          <w:color w:val="auto"/>
          <w:szCs w:val="22"/>
        </w:rPr>
        <w:t xml:space="preserve">Table </w:t>
      </w:r>
      <w:r w:rsidRPr="00A968B4">
        <w:rPr>
          <w:rFonts w:ascii="Times New Roman" w:hAnsi="Times New Roman" w:cs="Times New Roman"/>
          <w:color w:val="auto"/>
          <w:szCs w:val="22"/>
        </w:rPr>
        <w:fldChar w:fldCharType="begin"/>
      </w:r>
      <w:r w:rsidRPr="00A968B4">
        <w:rPr>
          <w:rFonts w:ascii="Times New Roman" w:hAnsi="Times New Roman" w:cs="Times New Roman"/>
          <w:color w:val="auto"/>
          <w:szCs w:val="22"/>
        </w:rPr>
        <w:instrText xml:space="preserve"> SEQ Table \* ARABIC </w:instrText>
      </w:r>
      <w:r w:rsidRPr="00A968B4">
        <w:rPr>
          <w:rFonts w:ascii="Times New Roman" w:hAnsi="Times New Roman" w:cs="Times New Roman"/>
          <w:color w:val="auto"/>
          <w:szCs w:val="22"/>
        </w:rPr>
        <w:fldChar w:fldCharType="separate"/>
      </w:r>
      <w:r w:rsidR="00C55883" w:rsidRPr="00A968B4">
        <w:rPr>
          <w:rFonts w:ascii="Times New Roman" w:hAnsi="Times New Roman" w:cs="Times New Roman"/>
          <w:noProof/>
          <w:color w:val="auto"/>
          <w:szCs w:val="22"/>
        </w:rPr>
        <w:t>28</w:t>
      </w:r>
      <w:r w:rsidRPr="00A968B4">
        <w:rPr>
          <w:rFonts w:ascii="Times New Roman" w:hAnsi="Times New Roman" w:cs="Times New Roman"/>
          <w:color w:val="auto"/>
          <w:szCs w:val="22"/>
        </w:rPr>
        <w:fldChar w:fldCharType="end"/>
      </w:r>
      <w:r w:rsidRPr="00A968B4">
        <w:rPr>
          <w:rFonts w:ascii="Times New Roman" w:hAnsi="Times New Roman" w:cs="Times New Roman"/>
          <w:color w:val="auto"/>
          <w:szCs w:val="22"/>
        </w:rPr>
        <w:t>.</w:t>
      </w:r>
      <w:r w:rsidRPr="00A968B4">
        <w:rPr>
          <w:rFonts w:ascii="Times New Roman" w:hAnsi="Times New Roman" w:cs="Times New Roman"/>
          <w:i w:val="0"/>
          <w:color w:val="auto"/>
          <w:szCs w:val="22"/>
        </w:rPr>
        <w:t xml:space="preserve"> Thickness Ratio and Wing Weight vs. sweep angle</w:t>
      </w:r>
      <w:bookmarkEnd w:id="307"/>
      <w:bookmarkEnd w:id="308"/>
    </w:p>
    <w:tbl>
      <w:tblPr>
        <w:tblStyle w:val="TableGridLight"/>
        <w:tblW w:w="0" w:type="auto"/>
        <w:tblLayout w:type="fixed"/>
        <w:tblLook w:val="04A0" w:firstRow="1" w:lastRow="0" w:firstColumn="1" w:lastColumn="0" w:noHBand="0" w:noVBand="1"/>
      </w:tblPr>
      <w:tblGrid>
        <w:gridCol w:w="1075"/>
        <w:gridCol w:w="1080"/>
        <w:gridCol w:w="2250"/>
      </w:tblGrid>
      <w:tr w:rsidR="00A968B4" w:rsidRPr="00A968B4" w:rsidTr="00CD3062">
        <w:tc>
          <w:tcPr>
            <w:tcW w:w="1075" w:type="dxa"/>
            <w:vAlign w:val="bottom"/>
          </w:tcPr>
          <w:p w:rsidR="00306AA4" w:rsidRPr="00A968B4" w:rsidRDefault="00306AA4" w:rsidP="00CD3062">
            <w:pPr>
              <w:ind w:firstLine="157"/>
              <w:rPr>
                <w:rFonts w:ascii="Times New Roman" w:eastAsia="Times New Roman" w:hAnsi="Times New Roman" w:cs="Times New Roman"/>
                <w:b/>
                <w:kern w:val="0"/>
                <w:sz w:val="20"/>
                <w:szCs w:val="20"/>
                <w:lang w:eastAsia="en-US"/>
              </w:rPr>
            </w:pPr>
            <w:r w:rsidRPr="00A968B4">
              <w:rPr>
                <w:rFonts w:ascii="Times New Roman" w:hAnsi="Times New Roman" w:cs="Times New Roman"/>
                <w:b/>
                <w:sz w:val="20"/>
                <w:szCs w:val="20"/>
              </w:rPr>
              <w:t>Λ (deg)</w:t>
            </w:r>
          </w:p>
        </w:tc>
        <w:tc>
          <w:tcPr>
            <w:tcW w:w="1080" w:type="dxa"/>
            <w:vAlign w:val="bottom"/>
          </w:tcPr>
          <w:p w:rsidR="00306AA4" w:rsidRPr="00A968B4" w:rsidRDefault="00306AA4" w:rsidP="00CD3062">
            <w:pPr>
              <w:ind w:firstLine="162"/>
              <w:rPr>
                <w:rFonts w:ascii="Times New Roman" w:eastAsia="Times New Roman" w:hAnsi="Times New Roman" w:cs="Times New Roman"/>
                <w:b/>
                <w:kern w:val="0"/>
                <w:sz w:val="20"/>
                <w:szCs w:val="20"/>
                <w:lang w:eastAsia="en-US"/>
              </w:rPr>
            </w:pPr>
            <w:r w:rsidRPr="00A968B4">
              <w:rPr>
                <w:rFonts w:ascii="Times New Roman" w:hAnsi="Times New Roman" w:cs="Times New Roman"/>
                <w:b/>
                <w:sz w:val="20"/>
                <w:szCs w:val="20"/>
              </w:rPr>
              <w:t>t/c</w:t>
            </w:r>
          </w:p>
        </w:tc>
        <w:tc>
          <w:tcPr>
            <w:tcW w:w="2250" w:type="dxa"/>
          </w:tcPr>
          <w:p w:rsidR="00306AA4" w:rsidRPr="00A968B4" w:rsidRDefault="00306AA4" w:rsidP="00CD3062">
            <w:pPr>
              <w:ind w:right="-648" w:firstLine="162"/>
              <w:rPr>
                <w:rFonts w:ascii="Times New Roman" w:hAnsi="Times New Roman" w:cs="Times New Roman"/>
                <w:b/>
                <w:sz w:val="20"/>
                <w:szCs w:val="20"/>
              </w:rPr>
            </w:pPr>
            <w:r w:rsidRPr="00A968B4">
              <w:rPr>
                <w:rFonts w:ascii="Times New Roman" w:hAnsi="Times New Roman" w:cs="Times New Roman"/>
                <w:b/>
                <w:sz w:val="20"/>
                <w:szCs w:val="20"/>
              </w:rPr>
              <w:t>W</w:t>
            </w:r>
            <w:r w:rsidRPr="00A968B4">
              <w:rPr>
                <w:rFonts w:ascii="Times New Roman" w:hAnsi="Times New Roman" w:cs="Times New Roman"/>
                <w:b/>
                <w:sz w:val="20"/>
                <w:szCs w:val="20"/>
                <w:vertAlign w:val="subscript"/>
              </w:rPr>
              <w:t>w</w:t>
            </w:r>
            <w:r w:rsidRPr="00A968B4">
              <w:rPr>
                <w:rFonts w:ascii="Times New Roman" w:hAnsi="Times New Roman" w:cs="Times New Roman"/>
                <w:b/>
                <w:sz w:val="20"/>
                <w:szCs w:val="20"/>
              </w:rPr>
              <w:t xml:space="preserve"> (lbs)</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0</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0.079</w:t>
            </w:r>
          </w:p>
        </w:tc>
        <w:tc>
          <w:tcPr>
            <w:tcW w:w="2250" w:type="dxa"/>
          </w:tcPr>
          <w:p w:rsidR="00306AA4" w:rsidRPr="00A968B4" w:rsidRDefault="00306AA4" w:rsidP="00CD3062">
            <w:pPr>
              <w:ind w:firstLine="162"/>
              <w:jc w:val="center"/>
              <w:rPr>
                <w:rFonts w:ascii="Times New Roman" w:hAnsi="Times New Roman" w:cs="Times New Roman"/>
                <w:sz w:val="20"/>
                <w:szCs w:val="20"/>
              </w:rPr>
            </w:pPr>
            <w:r w:rsidRPr="00A968B4">
              <w:rPr>
                <w:rFonts w:ascii="Times New Roman" w:hAnsi="Times New Roman" w:cs="Times New Roman"/>
                <w:sz w:val="20"/>
                <w:szCs w:val="20"/>
              </w:rPr>
              <w:t>----------</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5</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0.081</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436448.0332</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10</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0.086</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81961.74273</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15</w:t>
            </w:r>
          </w:p>
        </w:tc>
        <w:tc>
          <w:tcPr>
            <w:tcW w:w="1080" w:type="dxa"/>
            <w:vAlign w:val="bottom"/>
          </w:tcPr>
          <w:p w:rsidR="00306AA4" w:rsidRPr="00A968B4" w:rsidRDefault="00306AA4" w:rsidP="00CD3062">
            <w:pPr>
              <w:ind w:right="-108" w:firstLine="162"/>
              <w:rPr>
                <w:rFonts w:ascii="Times New Roman" w:hAnsi="Times New Roman" w:cs="Times New Roman"/>
                <w:sz w:val="20"/>
                <w:szCs w:val="20"/>
              </w:rPr>
            </w:pPr>
            <w:r w:rsidRPr="00A968B4">
              <w:rPr>
                <w:rFonts w:ascii="Times New Roman" w:hAnsi="Times New Roman" w:cs="Times New Roman"/>
                <w:sz w:val="20"/>
                <w:szCs w:val="20"/>
              </w:rPr>
              <w:t>0.095</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44021.92291</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20</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0.108</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29471.24401</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25</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0.124</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21783.48296</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30</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0.145</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17064.19453</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35</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0.169</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13911.36935</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40</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0.197</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11691.97308</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45</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0.227</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10076.63814</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50</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0.259</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8877.443908</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55</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0.291</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7981.378457</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60</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0.319</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7320.729094</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65</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0.338</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6862.089862</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70</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0.337</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6614.330935</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75</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0.295</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6700.319668</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80</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0.142</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8184.063457</w:t>
            </w:r>
          </w:p>
        </w:tc>
      </w:tr>
      <w:tr w:rsidR="00A968B4" w:rsidRPr="00A968B4" w:rsidTr="00CD3062">
        <w:tc>
          <w:tcPr>
            <w:tcW w:w="1075" w:type="dxa"/>
            <w:vAlign w:val="bottom"/>
          </w:tcPr>
          <w:p w:rsidR="00306AA4" w:rsidRPr="00A968B4" w:rsidRDefault="00306AA4" w:rsidP="00CD3062">
            <w:pPr>
              <w:ind w:firstLine="157"/>
              <w:rPr>
                <w:rFonts w:ascii="Times New Roman" w:hAnsi="Times New Roman" w:cs="Times New Roman"/>
                <w:sz w:val="20"/>
                <w:szCs w:val="20"/>
              </w:rPr>
            </w:pPr>
            <w:r w:rsidRPr="00A968B4">
              <w:rPr>
                <w:rFonts w:ascii="Times New Roman" w:hAnsi="Times New Roman" w:cs="Times New Roman"/>
                <w:sz w:val="20"/>
                <w:szCs w:val="20"/>
              </w:rPr>
              <w:t>85</w:t>
            </w:r>
          </w:p>
        </w:tc>
        <w:tc>
          <w:tcPr>
            <w:tcW w:w="1080" w:type="dxa"/>
            <w:vAlign w:val="bottom"/>
          </w:tcPr>
          <w:p w:rsidR="00306AA4" w:rsidRPr="00A968B4" w:rsidRDefault="00306AA4" w:rsidP="00CD3062">
            <w:pPr>
              <w:ind w:firstLine="162"/>
              <w:rPr>
                <w:rFonts w:ascii="Times New Roman" w:hAnsi="Times New Roman" w:cs="Times New Roman"/>
                <w:sz w:val="20"/>
                <w:szCs w:val="20"/>
              </w:rPr>
            </w:pPr>
            <w:r w:rsidRPr="00A968B4">
              <w:rPr>
                <w:rFonts w:ascii="Times New Roman" w:hAnsi="Times New Roman" w:cs="Times New Roman"/>
                <w:sz w:val="20"/>
                <w:szCs w:val="20"/>
              </w:rPr>
              <w:t>-0.454</w:t>
            </w:r>
          </w:p>
        </w:tc>
        <w:tc>
          <w:tcPr>
            <w:tcW w:w="2250" w:type="dxa"/>
          </w:tcPr>
          <w:p w:rsidR="00306AA4" w:rsidRPr="00A968B4" w:rsidRDefault="00306AA4" w:rsidP="00CD3062">
            <w:pPr>
              <w:rPr>
                <w:rFonts w:ascii="Times New Roman" w:hAnsi="Times New Roman" w:cs="Times New Roman"/>
                <w:sz w:val="20"/>
                <w:szCs w:val="20"/>
              </w:rPr>
            </w:pPr>
            <w:r w:rsidRPr="00A968B4">
              <w:rPr>
                <w:rFonts w:ascii="Times New Roman" w:hAnsi="Times New Roman" w:cs="Times New Roman"/>
                <w:sz w:val="20"/>
                <w:szCs w:val="20"/>
              </w:rPr>
              <w:t>----------</w:t>
            </w:r>
          </w:p>
        </w:tc>
      </w:tr>
    </w:tbl>
    <w:p w:rsidR="00306AA4" w:rsidRPr="00A968B4" w:rsidRDefault="00306AA4" w:rsidP="00306AA4">
      <w:pPr>
        <w:ind w:left="720" w:firstLine="0"/>
        <w:rPr>
          <w:rFonts w:ascii="Times New Roman" w:hAnsi="Times New Roman" w:cs="Times New Roman"/>
          <w:sz w:val="22"/>
          <w:szCs w:val="22"/>
        </w:rPr>
      </w:pP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t xml:space="preserve">    </w:t>
      </w:r>
      <w:bookmarkStart w:id="309" w:name="_Toc497034016"/>
      <w:bookmarkStart w:id="310" w:name="_Toc520293188"/>
      <w:r w:rsidRPr="00A968B4">
        <w:rPr>
          <w:rFonts w:ascii="Times New Roman" w:hAnsi="Times New Roman" w:cs="Times New Roman"/>
          <w:i/>
          <w:sz w:val="22"/>
          <w:szCs w:val="22"/>
        </w:rPr>
        <w:t xml:space="preserve">Figure </w:t>
      </w:r>
      <w:r w:rsidRPr="00A968B4">
        <w:rPr>
          <w:rFonts w:ascii="Times New Roman" w:hAnsi="Times New Roman" w:cs="Times New Roman"/>
          <w:i/>
          <w:sz w:val="22"/>
          <w:szCs w:val="22"/>
        </w:rPr>
        <w:fldChar w:fldCharType="begin"/>
      </w:r>
      <w:r w:rsidRPr="00A968B4">
        <w:rPr>
          <w:rFonts w:ascii="Times New Roman" w:hAnsi="Times New Roman" w:cs="Times New Roman"/>
          <w:i/>
          <w:sz w:val="22"/>
          <w:szCs w:val="22"/>
        </w:rPr>
        <w:instrText xml:space="preserve"> SEQ Figure \* ARABIC </w:instrText>
      </w:r>
      <w:r w:rsidRPr="00A968B4">
        <w:rPr>
          <w:rFonts w:ascii="Times New Roman" w:hAnsi="Times New Roman" w:cs="Times New Roman"/>
          <w:i/>
          <w:sz w:val="22"/>
          <w:szCs w:val="22"/>
        </w:rPr>
        <w:fldChar w:fldCharType="separate"/>
      </w:r>
      <w:r w:rsidR="001848F6">
        <w:rPr>
          <w:rFonts w:ascii="Times New Roman" w:hAnsi="Times New Roman" w:cs="Times New Roman"/>
          <w:i/>
          <w:noProof/>
          <w:sz w:val="22"/>
          <w:szCs w:val="22"/>
        </w:rPr>
        <w:t>50</w:t>
      </w:r>
      <w:r w:rsidRPr="00A968B4">
        <w:rPr>
          <w:rFonts w:ascii="Times New Roman" w:hAnsi="Times New Roman" w:cs="Times New Roman"/>
          <w:i/>
          <w:sz w:val="22"/>
          <w:szCs w:val="22"/>
        </w:rPr>
        <w:fldChar w:fldCharType="end"/>
      </w:r>
      <w:r w:rsidRPr="00A968B4">
        <w:rPr>
          <w:rFonts w:ascii="Times New Roman" w:hAnsi="Times New Roman" w:cs="Times New Roman"/>
          <w:i/>
          <w:sz w:val="22"/>
          <w:szCs w:val="22"/>
        </w:rPr>
        <w:t xml:space="preserve">. </w:t>
      </w:r>
      <w:r w:rsidRPr="00A968B4">
        <w:rPr>
          <w:rFonts w:ascii="Times New Roman" w:hAnsi="Times New Roman" w:cs="Times New Roman"/>
          <w:sz w:val="22"/>
          <w:szCs w:val="22"/>
        </w:rPr>
        <w:t>Plots of t/c and W</w:t>
      </w:r>
      <w:r w:rsidRPr="00A968B4">
        <w:rPr>
          <w:rFonts w:ascii="Times New Roman" w:hAnsi="Times New Roman" w:cs="Times New Roman"/>
          <w:sz w:val="22"/>
          <w:szCs w:val="22"/>
          <w:vertAlign w:val="subscript"/>
        </w:rPr>
        <w:t>w</w:t>
      </w:r>
      <w:r w:rsidRPr="00A968B4">
        <w:rPr>
          <w:rFonts w:ascii="Times New Roman" w:hAnsi="Times New Roman" w:cs="Times New Roman"/>
          <w:sz w:val="22"/>
          <w:szCs w:val="22"/>
        </w:rPr>
        <w:t xml:space="preserve"> vs. Λ</w:t>
      </w:r>
      <w:bookmarkEnd w:id="309"/>
      <w:bookmarkEnd w:id="310"/>
    </w:p>
    <w:p w:rsidR="00306AA4" w:rsidRPr="00A968B4" w:rsidRDefault="00306AA4" w:rsidP="00306AA4">
      <w:pPr>
        <w:rPr>
          <w:rFonts w:ascii="Times New Roman" w:hAnsi="Times New Roman" w:cs="Times New Roman"/>
        </w:rPr>
      </w:pPr>
      <w:r w:rsidRPr="00A968B4">
        <w:rPr>
          <w:rFonts w:ascii="Times New Roman" w:hAnsi="Times New Roman" w:cs="Times New Roman"/>
        </w:rPr>
        <w:lastRenderedPageBreak/>
        <w:t xml:space="preserve">Using the wing weight as the figure of merit, the minimum wing weight occurs at a sweep angle of 70º. This is not a reasonaible sweep angle, and therefore, the wing weight may not be an appropriate figure of merit.  </w:t>
      </w:r>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Besides using the weight of the wing as a figure of merit, there are other considerations for selecting the thickness ratio.  The thickness ratio should be greater than 0.1 to accommodate the wing structure, fuel, batteries, and main landing gear when retracted.  Additionally the thickness ratio should not exceed 0.2 in order to prevent the drag profile from being too high.  Additionally, large sweep angles result in lower performance of the wing during low speed.  As a result, high lift systems may be necessary to improve this performance.  Using these values for the thickness ratio, a sweep angle between 20 and 40º would be appropriate.  Thus, the 25º angle will be selected and this results in a thickness ratio of 0.124.   </w:t>
      </w:r>
    </w:p>
    <w:p w:rsidR="00306AA4" w:rsidRPr="00A968B4" w:rsidRDefault="00306AA4" w:rsidP="00006FE4">
      <w:pPr>
        <w:pStyle w:val="Heading2"/>
        <w:rPr>
          <w:rFonts w:ascii="Times New Roman" w:hAnsi="Times New Roman" w:cs="Times New Roman"/>
        </w:rPr>
      </w:pPr>
      <w:bookmarkStart w:id="311" w:name="_Toc497034004"/>
      <w:bookmarkStart w:id="312" w:name="_Toc520293309"/>
      <w:r w:rsidRPr="00A968B4">
        <w:rPr>
          <w:rFonts w:ascii="Times New Roman" w:hAnsi="Times New Roman" w:cs="Times New Roman"/>
        </w:rPr>
        <w:t>6.2. Airfoil Selection</w:t>
      </w:r>
      <w:bookmarkEnd w:id="311"/>
      <w:bookmarkEnd w:id="312"/>
    </w:p>
    <w:p w:rsidR="00306AA4" w:rsidRPr="00A968B4" w:rsidRDefault="00306AA4" w:rsidP="00306AA4">
      <w:pPr>
        <w:rPr>
          <w:rFonts w:ascii="Times New Roman" w:hAnsi="Times New Roman" w:cs="Times New Roman"/>
          <w:shd w:val="clear" w:color="auto" w:fill="FFFFFF"/>
        </w:rPr>
      </w:pPr>
      <w:r w:rsidRPr="00A968B4">
        <w:rPr>
          <w:rFonts w:ascii="Times New Roman" w:hAnsi="Times New Roman" w:cs="Times New Roman"/>
          <w:shd w:val="clear" w:color="auto" w:fill="FFFFFF"/>
        </w:rPr>
        <w:t xml:space="preserve">Selecting the airfoil involves considering the aircraft mission, along with properties of the drag coefficient at the design lift coefficition, section critical Mach number, and section pitching moment.  The Boeing 737-100 used the Wing root- BAC 449/450/451 airfoil with Wing tip- BAC 442 airfoil .   This will be selected as well for the HTA.  The schematic, below, illustrates the various airfoils for the root airfoil, two midspan airfoils, and outbard airfoil. </w:t>
      </w:r>
    </w:p>
    <w:p w:rsidR="00306AA4" w:rsidRPr="00A968B4" w:rsidRDefault="00306AA4" w:rsidP="00306AA4">
      <w:pPr>
        <w:ind w:firstLine="0"/>
        <w:rPr>
          <w:rFonts w:ascii="Times New Roman" w:hAnsi="Times New Roman" w:cs="Times New Roman"/>
          <w:shd w:val="clear" w:color="auto" w:fill="FFFFFF"/>
        </w:rPr>
      </w:pPr>
      <w:r w:rsidRPr="00A968B4">
        <w:rPr>
          <w:rFonts w:ascii="Times New Roman" w:hAnsi="Times New Roman" w:cs="Times New Roman"/>
          <w:noProof/>
          <w:lang w:eastAsia="en-US"/>
        </w:rPr>
        <w:drawing>
          <wp:inline distT="0" distB="0" distL="0" distR="0" wp14:anchorId="2EF23265" wp14:editId="1C840EB5">
            <wp:extent cx="4377798" cy="17145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5000" t="7017" r="4309" b="2632"/>
                    <a:stretch/>
                  </pic:blipFill>
                  <pic:spPr bwMode="auto">
                    <a:xfrm>
                      <a:off x="0" y="0"/>
                      <a:ext cx="4494433" cy="1760178"/>
                    </a:xfrm>
                    <a:prstGeom prst="rect">
                      <a:avLst/>
                    </a:prstGeom>
                    <a:ln>
                      <a:noFill/>
                    </a:ln>
                    <a:extLst>
                      <a:ext uri="{53640926-AAD7-44D8-BBD7-CCE9431645EC}">
                        <a14:shadowObscured xmlns:a14="http://schemas.microsoft.com/office/drawing/2010/main"/>
                      </a:ext>
                    </a:extLst>
                  </pic:spPr>
                </pic:pic>
              </a:graphicData>
            </a:graphic>
          </wp:inline>
        </w:drawing>
      </w:r>
    </w:p>
    <w:p w:rsidR="00306AA4" w:rsidRPr="00A968B4" w:rsidRDefault="00306AA4" w:rsidP="00306AA4">
      <w:pPr>
        <w:pStyle w:val="Caption"/>
        <w:rPr>
          <w:rFonts w:ascii="Times New Roman" w:hAnsi="Times New Roman" w:cs="Times New Roman"/>
          <w:i w:val="0"/>
          <w:color w:val="auto"/>
          <w:shd w:val="clear" w:color="auto" w:fill="FFFFFF"/>
        </w:rPr>
      </w:pPr>
      <w:bookmarkStart w:id="313" w:name="_Toc497034017"/>
      <w:bookmarkStart w:id="314" w:name="_Toc520293189"/>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51</w:t>
      </w:r>
      <w:r w:rsidRPr="00A968B4">
        <w:rPr>
          <w:rFonts w:ascii="Times New Roman" w:hAnsi="Times New Roman" w:cs="Times New Roman"/>
          <w:color w:val="auto"/>
        </w:rPr>
        <w:fldChar w:fldCharType="end"/>
      </w:r>
      <w:r w:rsidRPr="00A968B4">
        <w:rPr>
          <w:rFonts w:ascii="Times New Roman" w:hAnsi="Times New Roman" w:cs="Times New Roman"/>
          <w:i w:val="0"/>
          <w:color w:val="auto"/>
        </w:rPr>
        <w:t xml:space="preserve">. Boeing 737 Airfoil selections schematic </w:t>
      </w:r>
      <w:sdt>
        <w:sdtPr>
          <w:rPr>
            <w:rFonts w:ascii="Times New Roman" w:hAnsi="Times New Roman" w:cs="Times New Roman"/>
            <w:color w:val="auto"/>
            <w:shd w:val="clear" w:color="auto" w:fill="FFFFFF"/>
          </w:rPr>
          <w:id w:val="-37128241"/>
          <w:citation/>
        </w:sdtPr>
        <w:sdtEndPr/>
        <w:sdtContent>
          <w:r w:rsidRPr="00A968B4">
            <w:rPr>
              <w:rFonts w:ascii="Times New Roman" w:hAnsi="Times New Roman" w:cs="Times New Roman"/>
              <w:color w:val="auto"/>
              <w:shd w:val="clear" w:color="auto" w:fill="FFFFFF"/>
            </w:rPr>
            <w:fldChar w:fldCharType="begin"/>
          </w:r>
          <w:r w:rsidRPr="00A968B4">
            <w:rPr>
              <w:rFonts w:ascii="Times New Roman" w:hAnsi="Times New Roman" w:cs="Times New Roman"/>
              <w:color w:val="auto"/>
              <w:shd w:val="clear" w:color="auto" w:fill="FFFFFF"/>
            </w:rPr>
            <w:instrText xml:space="preserve"> CITATION Air171 \l 1033 </w:instrText>
          </w:r>
          <w:r w:rsidRPr="00A968B4">
            <w:rPr>
              <w:rFonts w:ascii="Times New Roman" w:hAnsi="Times New Roman" w:cs="Times New Roman"/>
              <w:color w:val="auto"/>
              <w:shd w:val="clear" w:color="auto" w:fill="FFFFFF"/>
            </w:rPr>
            <w:fldChar w:fldCharType="separate"/>
          </w:r>
          <w:r w:rsidR="00BB4BC6" w:rsidRPr="00A968B4">
            <w:rPr>
              <w:rFonts w:ascii="Times New Roman" w:hAnsi="Times New Roman" w:cs="Times New Roman"/>
              <w:noProof/>
              <w:color w:val="auto"/>
              <w:shd w:val="clear" w:color="auto" w:fill="FFFFFF"/>
            </w:rPr>
            <w:t>(Aircraft Technical Data and Specifications: Boeing 737-100/200, 2017)</w:t>
          </w:r>
          <w:r w:rsidRPr="00A968B4">
            <w:rPr>
              <w:rFonts w:ascii="Times New Roman" w:hAnsi="Times New Roman" w:cs="Times New Roman"/>
              <w:color w:val="auto"/>
              <w:shd w:val="clear" w:color="auto" w:fill="FFFFFF"/>
            </w:rPr>
            <w:fldChar w:fldCharType="end"/>
          </w:r>
        </w:sdtContent>
      </w:sdt>
      <w:bookmarkEnd w:id="313"/>
      <w:bookmarkEnd w:id="314"/>
    </w:p>
    <w:p w:rsidR="00306AA4" w:rsidRPr="00A968B4" w:rsidRDefault="00306AA4" w:rsidP="00306AA4">
      <w:pPr>
        <w:rPr>
          <w:rFonts w:ascii="Times New Roman" w:hAnsi="Times New Roman" w:cs="Times New Roman"/>
          <w:shd w:val="clear" w:color="auto" w:fill="FFFFFF"/>
        </w:rPr>
      </w:pPr>
      <w:r w:rsidRPr="00A968B4">
        <w:rPr>
          <w:rFonts w:ascii="Times New Roman" w:hAnsi="Times New Roman" w:cs="Times New Roman"/>
          <w:shd w:val="clear" w:color="auto" w:fill="FFFFFF"/>
        </w:rPr>
        <w:lastRenderedPageBreak/>
        <w:t xml:space="preserve">Based on Roskam’s wing geometric data for transport aircraft, the incidence angle will be 1º </w:t>
      </w:r>
      <w:sdt>
        <w:sdtPr>
          <w:rPr>
            <w:rFonts w:ascii="Times New Roman" w:hAnsi="Times New Roman" w:cs="Times New Roman"/>
            <w:shd w:val="clear" w:color="auto" w:fill="FFFFFF"/>
          </w:rPr>
          <w:id w:val="-995871892"/>
          <w:citation/>
        </w:sdtPr>
        <w:sdtEndPr/>
        <w:sdtContent>
          <w:r w:rsidRPr="00A968B4">
            <w:rPr>
              <w:rFonts w:ascii="Times New Roman" w:hAnsi="Times New Roman" w:cs="Times New Roman"/>
              <w:shd w:val="clear" w:color="auto" w:fill="FFFFFF"/>
            </w:rPr>
            <w:fldChar w:fldCharType="begin"/>
          </w:r>
          <w:r w:rsidRPr="00A968B4">
            <w:rPr>
              <w:rFonts w:ascii="Times New Roman" w:hAnsi="Times New Roman" w:cs="Times New Roman"/>
              <w:shd w:val="clear" w:color="auto" w:fill="FFFFFF"/>
            </w:rPr>
            <w:instrText xml:space="preserve"> CITATION Air171 \l 1033 </w:instrText>
          </w:r>
          <w:r w:rsidRPr="00A968B4">
            <w:rPr>
              <w:rFonts w:ascii="Times New Roman" w:hAnsi="Times New Roman" w:cs="Times New Roman"/>
              <w:shd w:val="clear" w:color="auto" w:fill="FFFFFF"/>
            </w:rPr>
            <w:fldChar w:fldCharType="separate"/>
          </w:r>
          <w:r w:rsidR="00BB4BC6" w:rsidRPr="00A968B4">
            <w:rPr>
              <w:rFonts w:ascii="Times New Roman" w:hAnsi="Times New Roman" w:cs="Times New Roman"/>
              <w:noProof/>
              <w:shd w:val="clear" w:color="auto" w:fill="FFFFFF"/>
            </w:rPr>
            <w:t>(Aircraft Technical Data and Specifications: Boeing 737-100/200, 2017)</w:t>
          </w:r>
          <w:r w:rsidRPr="00A968B4">
            <w:rPr>
              <w:rFonts w:ascii="Times New Roman" w:hAnsi="Times New Roman" w:cs="Times New Roman"/>
              <w:shd w:val="clear" w:color="auto" w:fill="FFFFFF"/>
            </w:rPr>
            <w:fldChar w:fldCharType="end"/>
          </w:r>
        </w:sdtContent>
      </w:sdt>
      <w:r w:rsidRPr="00A968B4">
        <w:rPr>
          <w:rFonts w:ascii="Times New Roman" w:hAnsi="Times New Roman" w:cs="Times New Roman"/>
          <w:shd w:val="clear" w:color="auto" w:fill="FFFFFF"/>
        </w:rPr>
        <w:t xml:space="preserve">.  Using the Boeing 737-100 model, the dihedral angle used will be 6º.  Most aircraft have negative wash-out twist angles. Based on Roskam’s discussion of designing wings for transport aircraft, a twist angle of -2º will be assumed.  </w:t>
      </w:r>
    </w:p>
    <w:p w:rsidR="00306AA4" w:rsidRPr="00A968B4" w:rsidRDefault="00306AA4" w:rsidP="00006FE4">
      <w:pPr>
        <w:pStyle w:val="Heading2"/>
        <w:rPr>
          <w:rFonts w:ascii="Times New Roman" w:hAnsi="Times New Roman" w:cs="Times New Roman"/>
        </w:rPr>
      </w:pPr>
      <w:bookmarkStart w:id="315" w:name="_Toc497034005"/>
      <w:bookmarkStart w:id="316" w:name="_Toc520293310"/>
      <w:r w:rsidRPr="00A968B4">
        <w:rPr>
          <w:rFonts w:ascii="Times New Roman" w:hAnsi="Times New Roman" w:cs="Times New Roman"/>
        </w:rPr>
        <w:t>6.3. Design of the High-Lift Devices</w:t>
      </w:r>
      <w:bookmarkEnd w:id="315"/>
      <w:bookmarkEnd w:id="316"/>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High lift devices are useful to help the aircraft meet its requirements for </w:t>
      </w:r>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e>
          <m:sub>
            <m:r>
              <m:rPr>
                <m:sty m:val="p"/>
              </m:rPr>
              <w:rPr>
                <w:rFonts w:ascii="Cambria Math" w:hAnsi="Cambria Math" w:cs="Times New Roman"/>
              </w:rPr>
              <m:t>max⁡</m:t>
            </m:r>
            <m:r>
              <w:rPr>
                <w:rFonts w:ascii="Cambria Math" w:hAnsi="Cambria Math" w:cs="Times New Roman"/>
              </w:rPr>
              <m:t>TO</m:t>
            </m:r>
          </m:sub>
        </m:sSub>
      </m:oMath>
      <w:r w:rsidRPr="00A968B4">
        <w:rPr>
          <w:rFonts w:ascii="Times New Roman" w:hAnsi="Times New Roman" w:cs="Times New Roman"/>
        </w:rPr>
        <w:t xml:space="preserve">and </w:t>
      </w:r>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e>
          <m:sub>
            <m:func>
              <m:funcPr>
                <m:ctrlPr>
                  <w:rPr>
                    <w:rFonts w:ascii="Cambria Math" w:hAnsi="Cambria Math" w:cs="Times New Roman"/>
                    <w:i/>
                  </w:rPr>
                </m:ctrlPr>
              </m:funcPr>
              <m:fName>
                <m:r>
                  <m:rPr>
                    <m:sty m:val="p"/>
                  </m:rPr>
                  <w:rPr>
                    <w:rFonts w:ascii="Cambria Math" w:hAnsi="Cambria Math" w:cs="Times New Roman"/>
                  </w:rPr>
                  <m:t>max</m:t>
                </m:r>
              </m:fName>
              <m:e>
                <m:r>
                  <w:rPr>
                    <w:rFonts w:ascii="Cambria Math" w:hAnsi="Cambria Math" w:cs="Times New Roman"/>
                  </w:rPr>
                  <m:t>L</m:t>
                </m:r>
              </m:e>
            </m:func>
          </m:sub>
        </m:sSub>
      </m:oMath>
      <w:r w:rsidRPr="00A968B4">
        <w:rPr>
          <w:rFonts w:ascii="Times New Roman" w:hAnsi="Times New Roman" w:cs="Times New Roman"/>
        </w:rPr>
        <w:t xml:space="preserve">.  High lift devices include leading-edge devices and trailing-edge devices.  Leading edge devices include VC Krueger flap, two-position slat, three-position slat, fixed slot, variable camber (VC) leading edge, hinged leading edge (or droop nose), folding bull-nose Krueger flap </w:t>
      </w:r>
      <w:sdt>
        <w:sdtPr>
          <w:rPr>
            <w:rFonts w:ascii="Times New Roman" w:hAnsi="Times New Roman" w:cs="Times New Roman"/>
          </w:rPr>
          <w:id w:val="1036237291"/>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Rud96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(Rudolph, 1996)</w:t>
          </w:r>
          <w:r w:rsidRPr="00A968B4">
            <w:rPr>
              <w:rFonts w:ascii="Times New Roman" w:hAnsi="Times New Roman" w:cs="Times New Roman"/>
            </w:rPr>
            <w:fldChar w:fldCharType="end"/>
          </w:r>
        </w:sdtContent>
      </w:sdt>
      <w:r w:rsidRPr="00A968B4">
        <w:rPr>
          <w:rFonts w:ascii="Times New Roman" w:hAnsi="Times New Roman" w:cs="Times New Roman"/>
        </w:rPr>
        <w:t xml:space="preserve">.   Trailing edge devices include split flap, plain flap, simple slotted flap, single-slotted Fowler flap, fized vain/main slotted flap, articulating vane/main double slopped flap, main/aft double slotted flap, triple-slotted flap </w:t>
      </w:r>
      <w:sdt>
        <w:sdtPr>
          <w:rPr>
            <w:rFonts w:ascii="Times New Roman" w:hAnsi="Times New Roman" w:cs="Times New Roman"/>
          </w:rPr>
          <w:id w:val="-1780487418"/>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Rud96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(Rudolph, 1996)</w:t>
          </w:r>
          <w:r w:rsidRPr="00A968B4">
            <w:rPr>
              <w:rFonts w:ascii="Times New Roman" w:hAnsi="Times New Roman" w:cs="Times New Roman"/>
            </w:rPr>
            <w:fldChar w:fldCharType="end"/>
          </w:r>
        </w:sdtContent>
      </w:sdt>
      <w:r w:rsidRPr="00A968B4">
        <w:rPr>
          <w:rFonts w:ascii="Times New Roman" w:hAnsi="Times New Roman" w:cs="Times New Roman"/>
        </w:rPr>
        <w:t xml:space="preserve">. </w:t>
      </w:r>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The following sizing will determine which high lift devices would provide the HTA with enough lift to meet the takeoff and landing mission requirements. The HTA has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sSub>
                  <m:sSubPr>
                    <m:ctrlPr>
                      <w:rPr>
                        <w:rFonts w:ascii="Cambria Math" w:hAnsi="Cambria Math" w:cs="Times New Roman"/>
                        <w:i/>
                      </w:rPr>
                    </m:ctrlPr>
                  </m:sSubPr>
                  <m:e>
                    <m:r>
                      <w:rPr>
                        <w:rFonts w:ascii="Cambria Math" w:hAnsi="Cambria Math" w:cs="Times New Roman"/>
                      </w:rPr>
                      <m:t>max</m:t>
                    </m:r>
                  </m:e>
                  <m:sub>
                    <m:r>
                      <w:rPr>
                        <w:rFonts w:ascii="Cambria Math" w:hAnsi="Cambria Math" w:cs="Times New Roman"/>
                      </w:rPr>
                      <m:t>L</m:t>
                    </m:r>
                  </m:sub>
                </m:sSub>
              </m:sub>
            </m:sSub>
          </m:sub>
        </m:sSub>
      </m:oMath>
      <w:r w:rsidRPr="00A968B4">
        <w:rPr>
          <w:rFonts w:ascii="Times New Roman" w:hAnsi="Times New Roman" w:cs="Times New Roman"/>
          <w:i/>
        </w:rPr>
        <w:t xml:space="preserve">=2.73 </w:t>
      </w:r>
      <w:r w:rsidRPr="00A968B4">
        <w:rPr>
          <w:rFonts w:ascii="Times New Roman"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sSub>
                  <m:sSubPr>
                    <m:ctrlPr>
                      <w:rPr>
                        <w:rFonts w:ascii="Cambria Math" w:hAnsi="Cambria Math" w:cs="Times New Roman"/>
                        <w:i/>
                      </w:rPr>
                    </m:ctrlPr>
                  </m:sSubPr>
                  <m:e>
                    <m:r>
                      <w:rPr>
                        <w:rFonts w:ascii="Cambria Math" w:hAnsi="Cambria Math" w:cs="Times New Roman"/>
                      </w:rPr>
                      <m:t>max</m:t>
                    </m:r>
                  </m:e>
                  <m:sub>
                    <m:r>
                      <w:rPr>
                        <w:rFonts w:ascii="Cambria Math" w:hAnsi="Cambria Math" w:cs="Times New Roman"/>
                      </w:rPr>
                      <m:t>TO</m:t>
                    </m:r>
                  </m:sub>
                </m:sSub>
              </m:sub>
            </m:sSub>
          </m:sub>
        </m:sSub>
      </m:oMath>
      <w:r w:rsidRPr="00A968B4">
        <w:rPr>
          <w:rFonts w:ascii="Times New Roman" w:hAnsi="Times New Roman" w:cs="Times New Roman"/>
          <w:i/>
        </w:rPr>
        <w:t xml:space="preserve">=2.25.  </w:t>
      </w:r>
      <w:r w:rsidRPr="00A968B4">
        <w:rPr>
          <w:rFonts w:ascii="Times New Roman" w:hAnsi="Times New Roman" w:cs="Times New Roman"/>
        </w:rPr>
        <w:t xml:space="preserve">These values were determined from the performance sizing in discussed in Chapter 4.  According to Roskam, sizing the high lift devices involves determining the maximum lift coefficient capability of the wing, estimating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sSub>
                  <m:sSubPr>
                    <m:ctrlPr>
                      <w:rPr>
                        <w:rFonts w:ascii="Cambria Math" w:hAnsi="Cambria Math" w:cs="Times New Roman"/>
                        <w:i/>
                      </w:rPr>
                    </m:ctrlPr>
                  </m:sSubPr>
                  <m:e>
                    <m:r>
                      <w:rPr>
                        <w:rFonts w:ascii="Cambria Math" w:hAnsi="Cambria Math" w:cs="Times New Roman"/>
                      </w:rPr>
                      <m:t>max</m:t>
                    </m:r>
                  </m:e>
                  <m:sub>
                    <m:r>
                      <w:rPr>
                        <w:rFonts w:ascii="Cambria Math" w:hAnsi="Cambria Math" w:cs="Times New Roman"/>
                      </w:rPr>
                      <m:t>TO</m:t>
                    </m:r>
                  </m:sub>
                </m:sSub>
              </m:sub>
            </m:sSub>
          </m:sub>
        </m:sSub>
      </m:oMath>
      <w:r w:rsidRPr="00A968B4">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sSub>
                  <m:sSubPr>
                    <m:ctrlPr>
                      <w:rPr>
                        <w:rFonts w:ascii="Cambria Math" w:hAnsi="Cambria Math" w:cs="Times New Roman"/>
                        <w:i/>
                      </w:rPr>
                    </m:ctrlPr>
                  </m:sSubPr>
                  <m:e>
                    <m:r>
                      <w:rPr>
                        <w:rFonts w:ascii="Cambria Math" w:hAnsi="Cambria Math" w:cs="Times New Roman"/>
                      </w:rPr>
                      <m:t>max</m:t>
                    </m:r>
                  </m:e>
                  <m:sub>
                    <m:r>
                      <w:rPr>
                        <w:rFonts w:ascii="Cambria Math" w:hAnsi="Cambria Math" w:cs="Times New Roman"/>
                      </w:rPr>
                      <m:t>L</m:t>
                    </m:r>
                  </m:sub>
                </m:sSub>
              </m:sub>
            </m:sSub>
          </m:sub>
        </m:sSub>
      </m:oMath>
      <w:r w:rsidRPr="00A968B4">
        <w:rPr>
          <w:rFonts w:ascii="Times New Roman" w:hAnsi="Times New Roman" w:cs="Times New Roman"/>
        </w:rPr>
        <w:t xml:space="preserve">, accounting for the sweep of the wing, and then sizing the device using the desired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oMath>
      <w:r w:rsidRPr="00A968B4">
        <w:rPr>
          <w:rFonts w:ascii="Times New Roman" w:hAnsi="Times New Roman" w:cs="Times New Roman"/>
        </w:rPr>
        <w:t>.   Using the planform design characteristics of Λ=25º,  t/c= 0.124, λ=0.339, i</w:t>
      </w:r>
      <w:r w:rsidRPr="00A968B4">
        <w:rPr>
          <w:rFonts w:ascii="Times New Roman" w:hAnsi="Times New Roman" w:cs="Times New Roman"/>
          <w:vertAlign w:val="subscript"/>
        </w:rPr>
        <w:t>w</w:t>
      </w:r>
      <w:r w:rsidRPr="00A968B4">
        <w:rPr>
          <w:rFonts w:ascii="Times New Roman" w:hAnsi="Times New Roman" w:cs="Times New Roman"/>
        </w:rPr>
        <w:t xml:space="preserve"> =2º , ε</w:t>
      </w:r>
      <w:r w:rsidRPr="00A968B4">
        <w:rPr>
          <w:rFonts w:ascii="Times New Roman" w:hAnsi="Times New Roman" w:cs="Times New Roman"/>
          <w:vertAlign w:val="subscript"/>
        </w:rPr>
        <w:t>w</w:t>
      </w:r>
      <w:r w:rsidRPr="00A968B4">
        <w:rPr>
          <w:rFonts w:ascii="Times New Roman" w:hAnsi="Times New Roman" w:cs="Times New Roman"/>
        </w:rPr>
        <w:t>=, Γ=6º, S=1098 ft</w:t>
      </w:r>
      <w:r w:rsidRPr="00A968B4">
        <w:rPr>
          <w:rFonts w:ascii="Times New Roman" w:hAnsi="Times New Roman" w:cs="Times New Roman"/>
          <w:vertAlign w:val="superscript"/>
        </w:rPr>
        <w:t>2</w:t>
      </w:r>
      <w:r w:rsidRPr="00A968B4">
        <w:rPr>
          <w:rFonts w:ascii="Times New Roman" w:hAnsi="Times New Roman" w:cs="Times New Roman"/>
        </w:rPr>
        <w:t>, b=93 ft, c</w:t>
      </w:r>
      <w:r w:rsidRPr="00A968B4">
        <w:rPr>
          <w:rFonts w:ascii="Times New Roman" w:hAnsi="Times New Roman" w:cs="Times New Roman"/>
          <w:vertAlign w:val="subscript"/>
        </w:rPr>
        <w:t>r</w:t>
      </w:r>
      <w:r w:rsidRPr="00A968B4">
        <w:rPr>
          <w:rFonts w:ascii="Times New Roman" w:hAnsi="Times New Roman" w:cs="Times New Roman"/>
        </w:rPr>
        <w:t>=24.02 ft , and c</w:t>
      </w:r>
      <w:r w:rsidRPr="00A968B4">
        <w:rPr>
          <w:rFonts w:ascii="Times New Roman" w:hAnsi="Times New Roman" w:cs="Times New Roman"/>
          <w:vertAlign w:val="subscript"/>
        </w:rPr>
        <w:t>t</w:t>
      </w:r>
      <w:r w:rsidRPr="00A968B4">
        <w:rPr>
          <w:rFonts w:ascii="Times New Roman" w:hAnsi="Times New Roman" w:cs="Times New Roman"/>
        </w:rPr>
        <w:t>= 5.2 ft, the high lift devices will be sized.</w:t>
      </w:r>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The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 xml:space="preserve">max </m:t>
                </m:r>
              </m:sub>
            </m:sSub>
          </m:sub>
        </m:sSub>
      </m:oMath>
      <w:r w:rsidRPr="00A968B4">
        <w:rPr>
          <w:rFonts w:ascii="Times New Roman" w:hAnsi="Times New Roman" w:cs="Times New Roman"/>
        </w:rPr>
        <w:t xml:space="preserve"> can be obtained from the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max W</m:t>
                </m:r>
              </m:sub>
            </m:sSub>
          </m:sub>
        </m:sSub>
      </m:oMath>
      <w:r w:rsidRPr="00A968B4">
        <w:rPr>
          <w:rFonts w:ascii="Times New Roman" w:hAnsi="Times New Roman" w:cs="Times New Roman"/>
        </w:rPr>
        <w:t>.  To calculate the maximum lift coefficient of the wing, the following equation will be used:</w:t>
      </w:r>
    </w:p>
    <w:p w:rsidR="00306AA4" w:rsidRPr="00A968B4" w:rsidRDefault="00306AA4" w:rsidP="00306AA4">
      <w:pPr>
        <w:rPr>
          <w:rFonts w:ascii="Times New Roman" w:hAnsi="Times New Roman" w:cs="Times New Roman"/>
        </w:rPr>
      </w:pPr>
    </w:p>
    <w:p w:rsidR="00306AA4" w:rsidRPr="00A968B4" w:rsidRDefault="008046B5" w:rsidP="00306AA4">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C</m:t>
            </m:r>
          </m:e>
          <m:sub>
            <m:sSub>
              <m:sSubPr>
                <m:ctrlPr>
                  <w:rPr>
                    <w:rFonts w:ascii="Cambria Math" w:hAnsi="Cambria Math" w:cs="Times New Roman"/>
                    <w:i w:val="0"/>
                    <w:color w:val="auto"/>
                  </w:rPr>
                </m:ctrlPr>
              </m:sSubPr>
              <m:e>
                <m:r>
                  <w:rPr>
                    <w:rFonts w:ascii="Cambria Math" w:hAnsi="Cambria Math" w:cs="Times New Roman"/>
                    <w:color w:val="auto"/>
                  </w:rPr>
                  <m:t>L</m:t>
                </m:r>
              </m:e>
              <m:sub>
                <m:r>
                  <w:rPr>
                    <w:rFonts w:ascii="Cambria Math" w:hAnsi="Cambria Math" w:cs="Times New Roman"/>
                    <w:color w:val="auto"/>
                  </w:rPr>
                  <m:t>max W</m:t>
                </m:r>
              </m:sub>
            </m:sSub>
          </m:sub>
        </m:sSub>
        <m:r>
          <w:rPr>
            <w:rFonts w:ascii="Cambria Math" w:hAnsi="Cambria Math" w:cs="Times New Roman"/>
            <w:color w:val="auto"/>
          </w:rPr>
          <m:t>=</m:t>
        </m:r>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k</m:t>
                </m:r>
              </m:e>
              <m:sub>
                <m:r>
                  <w:rPr>
                    <w:rFonts w:ascii="Cambria Math" w:hAnsi="Cambria Math" w:cs="Times New Roman"/>
                    <w:color w:val="auto"/>
                  </w:rPr>
                  <m:t>λ</m:t>
                </m:r>
              </m:sub>
            </m:sSub>
            <m:d>
              <m:dPr>
                <m:ctrlPr>
                  <w:rPr>
                    <w:rFonts w:ascii="Cambria Math" w:hAnsi="Cambria Math" w:cs="Times New Roman"/>
                    <w:color w:val="auto"/>
                  </w:rPr>
                </m:ctrlPr>
              </m:dPr>
              <m:e>
                <m:sSub>
                  <m:sSubPr>
                    <m:ctrlPr>
                      <w:rPr>
                        <w:rFonts w:ascii="Cambria Math" w:hAnsi="Cambria Math" w:cs="Times New Roman"/>
                        <w:i w:val="0"/>
                        <w:color w:val="auto"/>
                      </w:rPr>
                    </m:ctrlPr>
                  </m:sSubPr>
                  <m:e>
                    <m:r>
                      <w:rPr>
                        <w:rFonts w:ascii="Cambria Math" w:hAnsi="Cambria Math" w:cs="Times New Roman"/>
                        <w:color w:val="auto"/>
                      </w:rPr>
                      <m:t>C</m:t>
                    </m:r>
                  </m:e>
                  <m:sub>
                    <m:sSub>
                      <m:sSubPr>
                        <m:ctrlPr>
                          <w:rPr>
                            <w:rFonts w:ascii="Cambria Math" w:hAnsi="Cambria Math" w:cs="Times New Roman"/>
                            <w:i w:val="0"/>
                            <w:color w:val="auto"/>
                          </w:rPr>
                        </m:ctrlPr>
                      </m:sSubPr>
                      <m:e>
                        <m:r>
                          <w:rPr>
                            <w:rFonts w:ascii="Cambria Math" w:hAnsi="Cambria Math" w:cs="Times New Roman"/>
                            <w:color w:val="auto"/>
                          </w:rPr>
                          <m:t>L</m:t>
                        </m:r>
                      </m:e>
                      <m:sub>
                        <m:func>
                          <m:funcPr>
                            <m:ctrlPr>
                              <w:rPr>
                                <w:rFonts w:ascii="Cambria Math" w:hAnsi="Cambria Math" w:cs="Times New Roman"/>
                                <w:color w:val="auto"/>
                              </w:rPr>
                            </m:ctrlPr>
                          </m:funcPr>
                          <m:fName>
                            <m:r>
                              <w:rPr>
                                <w:rFonts w:ascii="Cambria Math" w:hAnsi="Cambria Math" w:cs="Times New Roman"/>
                                <w:color w:val="auto"/>
                              </w:rPr>
                              <m:t>max</m:t>
                            </m:r>
                          </m:fName>
                          <m:e>
                            <m:r>
                              <w:rPr>
                                <w:rFonts w:ascii="Cambria Math" w:hAnsi="Cambria Math" w:cs="Times New Roman"/>
                                <w:color w:val="auto"/>
                              </w:rPr>
                              <m:t>r</m:t>
                            </m:r>
                          </m:e>
                        </m:func>
                      </m:sub>
                    </m:sSub>
                  </m:sub>
                </m:sSub>
                <m:r>
                  <w:rPr>
                    <w:rFonts w:ascii="Cambria Math" w:hAnsi="Cambria Math" w:cs="Times New Roman"/>
                    <w:color w:val="auto"/>
                  </w:rPr>
                  <m:t>+</m:t>
                </m:r>
                <m:sSub>
                  <m:sSubPr>
                    <m:ctrlPr>
                      <w:rPr>
                        <w:rFonts w:ascii="Cambria Math" w:hAnsi="Cambria Math" w:cs="Times New Roman"/>
                        <w:i w:val="0"/>
                        <w:color w:val="auto"/>
                      </w:rPr>
                    </m:ctrlPr>
                  </m:sSubPr>
                  <m:e>
                    <m:r>
                      <w:rPr>
                        <w:rFonts w:ascii="Cambria Math" w:hAnsi="Cambria Math" w:cs="Times New Roman"/>
                        <w:color w:val="auto"/>
                      </w:rPr>
                      <m:t>C</m:t>
                    </m:r>
                  </m:e>
                  <m:sub>
                    <m:sSub>
                      <m:sSubPr>
                        <m:ctrlPr>
                          <w:rPr>
                            <w:rFonts w:ascii="Cambria Math" w:hAnsi="Cambria Math" w:cs="Times New Roman"/>
                            <w:i w:val="0"/>
                            <w:color w:val="auto"/>
                          </w:rPr>
                        </m:ctrlPr>
                      </m:sSubPr>
                      <m:e>
                        <m:r>
                          <w:rPr>
                            <w:rFonts w:ascii="Cambria Math" w:hAnsi="Cambria Math" w:cs="Times New Roman"/>
                            <w:color w:val="auto"/>
                          </w:rPr>
                          <m:t>L</m:t>
                        </m:r>
                      </m:e>
                      <m:sub>
                        <m:func>
                          <m:funcPr>
                            <m:ctrlPr>
                              <w:rPr>
                                <w:rFonts w:ascii="Cambria Math" w:hAnsi="Cambria Math" w:cs="Times New Roman"/>
                                <w:color w:val="auto"/>
                              </w:rPr>
                            </m:ctrlPr>
                          </m:funcPr>
                          <m:fName>
                            <m:r>
                              <w:rPr>
                                <w:rFonts w:ascii="Cambria Math" w:hAnsi="Cambria Math" w:cs="Times New Roman"/>
                                <w:color w:val="auto"/>
                              </w:rPr>
                              <m:t>max</m:t>
                            </m:r>
                          </m:fName>
                          <m:e>
                            <m:r>
                              <w:rPr>
                                <w:rFonts w:ascii="Cambria Math" w:hAnsi="Cambria Math" w:cs="Times New Roman"/>
                                <w:color w:val="auto"/>
                              </w:rPr>
                              <m:t>t</m:t>
                            </m:r>
                          </m:e>
                        </m:func>
                      </m:sub>
                    </m:sSub>
                  </m:sub>
                </m:sSub>
              </m:e>
            </m:d>
          </m:num>
          <m:den>
            <m:r>
              <w:rPr>
                <w:rFonts w:ascii="Cambria Math" w:hAnsi="Cambria Math" w:cs="Times New Roman"/>
                <w:color w:val="auto"/>
              </w:rPr>
              <m:t>2</m:t>
            </m:r>
          </m:den>
        </m:f>
      </m:oMath>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w:t>
      </w:r>
      <w:r w:rsidR="00306AA4" w:rsidRPr="00A968B4">
        <w:rPr>
          <w:rFonts w:ascii="Times New Roman" w:hAnsi="Times New Roman" w:cs="Times New Roman"/>
          <w:color w:val="auto"/>
        </w:rPr>
        <w:fldChar w:fldCharType="begin"/>
      </w:r>
      <w:r w:rsidR="00306AA4" w:rsidRPr="00A968B4">
        <w:rPr>
          <w:rFonts w:ascii="Times New Roman" w:hAnsi="Times New Roman" w:cs="Times New Roman"/>
          <w:color w:val="auto"/>
        </w:rPr>
        <w:instrText xml:space="preserve"> SEQ Equation \* ARABIC </w:instrText>
      </w:r>
      <w:r w:rsidR="00306AA4"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40</w:t>
      </w:r>
      <w:r w:rsidR="00306AA4" w:rsidRPr="00A968B4">
        <w:rPr>
          <w:rFonts w:ascii="Times New Roman" w:hAnsi="Times New Roman" w:cs="Times New Roman"/>
          <w:color w:val="auto"/>
        </w:rPr>
        <w:fldChar w:fldCharType="end"/>
      </w:r>
      <w:r w:rsidR="00306AA4" w:rsidRPr="00A968B4">
        <w:rPr>
          <w:rFonts w:ascii="Times New Roman" w:hAnsi="Times New Roman" w:cs="Times New Roman"/>
          <w:color w:val="auto"/>
        </w:rPr>
        <w:t>)</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anchor distT="0" distB="0" distL="114300" distR="114300" simplePos="0" relativeHeight="251691008" behindDoc="1" locked="0" layoutInCell="1" allowOverlap="1" wp14:anchorId="1134EA35" wp14:editId="3609AC6D">
            <wp:simplePos x="0" y="0"/>
            <wp:positionH relativeFrom="column">
              <wp:posOffset>2510155</wp:posOffset>
            </wp:positionH>
            <wp:positionV relativeFrom="paragraph">
              <wp:posOffset>728345</wp:posOffset>
            </wp:positionV>
            <wp:extent cx="2328545" cy="2328545"/>
            <wp:effectExtent l="0" t="0" r="0" b="0"/>
            <wp:wrapTight wrapText="bothSides">
              <wp:wrapPolygon edited="0">
                <wp:start x="0" y="0"/>
                <wp:lineTo x="0" y="21382"/>
                <wp:lineTo x="21382" y="21382"/>
                <wp:lineTo x="21382"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328545" cy="2328545"/>
                    </a:xfrm>
                    <a:prstGeom prst="rect">
                      <a:avLst/>
                    </a:prstGeom>
                  </pic:spPr>
                </pic:pic>
              </a:graphicData>
            </a:graphic>
            <wp14:sizeRelH relativeFrom="margin">
              <wp14:pctWidth>0</wp14:pctWidth>
            </wp14:sizeRelH>
            <wp14:sizeRelV relativeFrom="margin">
              <wp14:pctHeight>0</wp14:pctHeight>
            </wp14:sizeRelV>
          </wp:anchor>
        </w:drawing>
      </w:r>
      <w:r w:rsidRPr="00A968B4">
        <w:rPr>
          <w:rFonts w:ascii="Times New Roman" w:hAnsi="Times New Roman" w:cs="Times New Roman"/>
          <w:noProof/>
          <w:lang w:eastAsia="en-US"/>
        </w:rPr>
        <w:drawing>
          <wp:anchor distT="0" distB="0" distL="114300" distR="114300" simplePos="0" relativeHeight="251689984" behindDoc="1" locked="0" layoutInCell="1" allowOverlap="1" wp14:anchorId="2C289BC7" wp14:editId="2CECF464">
            <wp:simplePos x="0" y="0"/>
            <wp:positionH relativeFrom="column">
              <wp:posOffset>0</wp:posOffset>
            </wp:positionH>
            <wp:positionV relativeFrom="paragraph">
              <wp:posOffset>728345</wp:posOffset>
            </wp:positionV>
            <wp:extent cx="2354580" cy="2274570"/>
            <wp:effectExtent l="0" t="0" r="7620" b="0"/>
            <wp:wrapTight wrapText="bothSides">
              <wp:wrapPolygon edited="0">
                <wp:start x="0" y="0"/>
                <wp:lineTo x="0" y="21347"/>
                <wp:lineTo x="21495" y="21347"/>
                <wp:lineTo x="2149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354580" cy="2274570"/>
                    </a:xfrm>
                    <a:prstGeom prst="rect">
                      <a:avLst/>
                    </a:prstGeom>
                  </pic:spPr>
                </pic:pic>
              </a:graphicData>
            </a:graphic>
            <wp14:sizeRelH relativeFrom="margin">
              <wp14:pctWidth>0</wp14:pctWidth>
            </wp14:sizeRelH>
            <wp14:sizeRelV relativeFrom="margin">
              <wp14:pctHeight>0</wp14:pctHeight>
            </wp14:sizeRelV>
          </wp:anchor>
        </w:drawing>
      </w:r>
      <w:r w:rsidRPr="00A968B4">
        <w:rPr>
          <w:rFonts w:ascii="Times New Roman" w:hAnsi="Times New Roman" w:cs="Times New Roman"/>
        </w:rPr>
        <w:t xml:space="preserve">Thus, using </w:t>
      </w:r>
      <m:oMath>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λ</m:t>
            </m:r>
          </m:sub>
        </m:sSub>
        <m:r>
          <w:rPr>
            <w:rFonts w:ascii="Cambria Math" w:hAnsi="Cambria Math" w:cs="Times New Roman"/>
          </w:rPr>
          <m:t>=0.957</m:t>
        </m:r>
      </m:oMath>
      <w:r w:rsidRPr="00A968B4">
        <w:rPr>
          <w:rFonts w:ascii="Times New Roman" w:hAnsi="Times New Roman" w:cs="Times New Roman"/>
        </w:rPr>
        <w:t xml:space="preserve"> and obtaining the root and tip maximum lift coefficients for the airfoil,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max</m:t>
                </m:r>
                <m:r>
                  <m:rPr>
                    <m:sty m:val="p"/>
                  </m:rPr>
                  <w:rPr>
                    <w:rFonts w:ascii="Cambria Math" w:hAnsi="Cambria Math" w:cs="Times New Roman"/>
                  </w:rPr>
                  <m:t xml:space="preserve"> </m:t>
                </m:r>
                <m:r>
                  <w:rPr>
                    <w:rFonts w:ascii="Cambria Math" w:hAnsi="Cambria Math" w:cs="Times New Roman"/>
                  </w:rPr>
                  <m:t>W</m:t>
                </m:r>
              </m:sub>
            </m:sSub>
          </m:sub>
        </m:sSub>
      </m:oMath>
      <w:r w:rsidRPr="00A968B4">
        <w:rPr>
          <w:rFonts w:ascii="Times New Roman" w:hAnsi="Times New Roman" w:cs="Times New Roman"/>
        </w:rPr>
        <w:t xml:space="preserve"> can be calculated, with </w:t>
      </w:r>
      <m:oMath>
        <m:sSub>
          <m:sSubPr>
            <m:ctrlPr>
              <w:rPr>
                <w:rFonts w:ascii="Cambria Math" w:hAnsi="Cambria Math" w:cs="Times New Roman"/>
              </w:rPr>
            </m:ctrlPr>
          </m:sSubPr>
          <m:e>
            <m:r>
              <w:rPr>
                <w:rFonts w:ascii="Cambria Math" w:hAnsi="Cambria Math" w:cs="Times New Roman"/>
              </w:rPr>
              <m:t>C</m:t>
            </m:r>
          </m:e>
          <m:sub>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max W</m:t>
                </m:r>
              </m:sub>
            </m:sSub>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0.957</m:t>
            </m:r>
            <m:d>
              <m:dPr>
                <m:ctrlPr>
                  <w:rPr>
                    <w:rFonts w:ascii="Cambria Math" w:hAnsi="Cambria Math" w:cs="Times New Roman"/>
                  </w:rPr>
                </m:ctrlPr>
              </m:dPr>
              <m:e>
                <m:r>
                  <m:rPr>
                    <m:sty m:val="p"/>
                  </m:rPr>
                  <w:rPr>
                    <w:rFonts w:ascii="Cambria Math" w:hAnsi="Cambria Math" w:cs="Times New Roman"/>
                  </w:rPr>
                  <m:t>1.9</m:t>
                </m:r>
                <m:r>
                  <w:rPr>
                    <w:rFonts w:ascii="Cambria Math" w:hAnsi="Cambria Math" w:cs="Times New Roman"/>
                  </w:rPr>
                  <m:t>+1.6</m:t>
                </m:r>
              </m:e>
            </m:d>
          </m:num>
          <m:den>
            <m:r>
              <w:rPr>
                <w:rFonts w:ascii="Cambria Math" w:hAnsi="Cambria Math" w:cs="Times New Roman"/>
              </w:rPr>
              <m:t>2</m:t>
            </m:r>
          </m:den>
        </m:f>
        <m:r>
          <w:rPr>
            <w:rFonts w:ascii="Cambria Math" w:hAnsi="Cambria Math" w:cs="Times New Roman"/>
          </w:rPr>
          <m:t>=1.67</m:t>
        </m:r>
      </m:oMath>
      <w:r w:rsidRPr="00A968B4">
        <w:rPr>
          <w:rFonts w:ascii="Times New Roman" w:hAnsi="Times New Roman" w:cs="Times New Roman"/>
        </w:rPr>
        <w:t xml:space="preserve">.  </w:t>
      </w:r>
    </w:p>
    <w:p w:rsidR="00306AA4" w:rsidRPr="00A968B4" w:rsidRDefault="00306AA4" w:rsidP="00306AA4">
      <w:pPr>
        <w:ind w:firstLine="0"/>
        <w:rPr>
          <w:rFonts w:ascii="Times New Roman" w:hAnsi="Times New Roman" w:cs="Times New Roman"/>
        </w:rPr>
      </w:pPr>
    </w:p>
    <w:p w:rsidR="00306AA4" w:rsidRPr="00A968B4" w:rsidRDefault="00306AA4" w:rsidP="00306AA4">
      <w:pPr>
        <w:ind w:firstLine="0"/>
        <w:rPr>
          <w:rFonts w:ascii="Times New Roman" w:hAnsi="Times New Roman" w:cs="Times New Roman"/>
        </w:rPr>
      </w:pPr>
    </w:p>
    <w:p w:rsidR="00306AA4" w:rsidRPr="00A968B4" w:rsidRDefault="00306AA4" w:rsidP="00306AA4">
      <w:pPr>
        <w:ind w:firstLine="0"/>
        <w:rPr>
          <w:rFonts w:ascii="Times New Roman" w:hAnsi="Times New Roman" w:cs="Times New Roman"/>
        </w:rPr>
      </w:pPr>
    </w:p>
    <w:p w:rsidR="00306AA4" w:rsidRPr="00A968B4" w:rsidRDefault="00306AA4" w:rsidP="00306AA4">
      <w:pPr>
        <w:ind w:firstLine="0"/>
        <w:rPr>
          <w:rFonts w:ascii="Times New Roman" w:hAnsi="Times New Roman" w:cs="Times New Roman"/>
        </w:rPr>
      </w:pPr>
    </w:p>
    <w:p w:rsidR="00306AA4" w:rsidRPr="00A968B4" w:rsidRDefault="00306AA4" w:rsidP="00306AA4">
      <w:pPr>
        <w:ind w:firstLine="0"/>
        <w:rPr>
          <w:rFonts w:ascii="Times New Roman" w:hAnsi="Times New Roman" w:cs="Times New Roman"/>
        </w:rPr>
      </w:pPr>
    </w:p>
    <w:p w:rsidR="00306AA4" w:rsidRPr="00A968B4" w:rsidRDefault="00306AA4" w:rsidP="00306AA4">
      <w:pPr>
        <w:ind w:firstLine="0"/>
        <w:rPr>
          <w:rFonts w:ascii="Times New Roman" w:hAnsi="Times New Roman" w:cs="Times New Roman"/>
        </w:rPr>
      </w:pPr>
    </w:p>
    <w:p w:rsidR="00306AA4" w:rsidRPr="00A968B4" w:rsidRDefault="00306AA4" w:rsidP="00306AA4">
      <w:pPr>
        <w:ind w:firstLine="0"/>
        <w:rPr>
          <w:rFonts w:ascii="Times New Roman" w:hAnsi="Times New Roman" w:cs="Times New Roman"/>
        </w:rPr>
      </w:pPr>
    </w:p>
    <w:p w:rsidR="00306AA4" w:rsidRPr="00A968B4" w:rsidRDefault="00306AA4" w:rsidP="00306AA4">
      <w:pPr>
        <w:pStyle w:val="Caption"/>
        <w:rPr>
          <w:rFonts w:ascii="Times New Roman" w:hAnsi="Times New Roman" w:cs="Times New Roman"/>
          <w:i w:val="0"/>
          <w:color w:val="auto"/>
        </w:rPr>
      </w:pPr>
      <w:bookmarkStart w:id="317" w:name="_Toc497034018"/>
      <w:bookmarkStart w:id="318" w:name="_Toc520293190"/>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52</w:t>
      </w:r>
      <w:r w:rsidRPr="00A968B4">
        <w:rPr>
          <w:rFonts w:ascii="Times New Roman" w:hAnsi="Times New Roman" w:cs="Times New Roman"/>
          <w:noProof/>
          <w:color w:val="auto"/>
        </w:rPr>
        <w:fldChar w:fldCharType="end"/>
      </w:r>
      <w:r w:rsidRPr="00A968B4">
        <w:rPr>
          <w:rFonts w:ascii="Times New Roman" w:hAnsi="Times New Roman" w:cs="Times New Roman"/>
          <w:noProof/>
          <w:color w:val="auto"/>
        </w:rPr>
        <w:t>.</w:t>
      </w:r>
      <w:r w:rsidRPr="00A968B4">
        <w:rPr>
          <w:rFonts w:ascii="Times New Roman" w:hAnsi="Times New Roman" w:cs="Times New Roman"/>
          <w:i w:val="0"/>
          <w:color w:val="auto"/>
        </w:rPr>
        <w:t xml:space="preserve"> C</w:t>
      </w:r>
      <w:r w:rsidRPr="00A968B4">
        <w:rPr>
          <w:rFonts w:ascii="Times New Roman" w:hAnsi="Times New Roman" w:cs="Times New Roman"/>
          <w:i w:val="0"/>
          <w:color w:val="auto"/>
          <w:vertAlign w:val="subscript"/>
        </w:rPr>
        <w:t xml:space="preserve">l </w:t>
      </w:r>
      <w:r w:rsidRPr="00A968B4">
        <w:rPr>
          <w:rFonts w:ascii="Times New Roman" w:hAnsi="Times New Roman" w:cs="Times New Roman"/>
          <w:i w:val="0"/>
          <w:color w:val="auto"/>
        </w:rPr>
        <w:t>vs. angle of attack for maximum lift coefficient at root and midspan</w:t>
      </w:r>
      <w:bookmarkEnd w:id="317"/>
      <w:bookmarkEnd w:id="318"/>
      <w:r w:rsidRPr="00A968B4">
        <w:rPr>
          <w:rFonts w:ascii="Times New Roman" w:hAnsi="Times New Roman" w:cs="Times New Roman"/>
          <w:i w:val="0"/>
          <w:color w:val="auto"/>
        </w:rPr>
        <w:tab/>
      </w:r>
    </w:p>
    <w:p w:rsidR="00306AA4" w:rsidRPr="00A968B4" w:rsidRDefault="008046B5" w:rsidP="00306AA4">
      <w:pP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max W</m:t>
                </m:r>
              </m:sub>
            </m:sSub>
          </m:sub>
        </m:sSub>
        <m:r>
          <w:rPr>
            <w:rFonts w:ascii="Cambria Math" w:hAnsi="Cambria Math" w:cs="Times New Roman"/>
          </w:rPr>
          <m:t>=1.1</m:t>
        </m:r>
      </m:oMath>
      <w:r w:rsidR="00306AA4" w:rsidRPr="00A968B4">
        <w:rPr>
          <w:rFonts w:ascii="Times New Roman" w:hAnsi="Times New Roman" w:cs="Times New Roman"/>
        </w:rPr>
        <w:t xml:space="preserve">, and taking into account the quarter chord sweep angle,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max W</m:t>
                </m:r>
              </m:sub>
            </m:sSub>
          </m:sub>
        </m:sSub>
        <m:r>
          <w:rPr>
            <w:rFonts w:ascii="Cambria Math" w:hAnsi="Cambria Math" w:cs="Times New Roman"/>
          </w:rPr>
          <m:t>=1.8</m:t>
        </m:r>
      </m:oMath>
      <w:r w:rsidR="00306AA4" w:rsidRPr="00A968B4">
        <w:rPr>
          <w:rFonts w:ascii="Times New Roman" w:hAnsi="Times New Roman" w:cs="Times New Roman"/>
        </w:rPr>
        <w:t>.  Since the original 737-100 is a short-coupled airplane, the HTA will be assumed to be a short-coupled airplane.  Therefore,</w:t>
      </w:r>
    </w:p>
    <w:p w:rsidR="00306AA4" w:rsidRPr="00A968B4" w:rsidRDefault="008046B5" w:rsidP="00306AA4">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C</m:t>
            </m:r>
          </m:e>
          <m:sub>
            <m:sSub>
              <m:sSubPr>
                <m:ctrlPr>
                  <w:rPr>
                    <w:rFonts w:ascii="Cambria Math" w:hAnsi="Cambria Math" w:cs="Times New Roman"/>
                    <w:i w:val="0"/>
                    <w:color w:val="auto"/>
                  </w:rPr>
                </m:ctrlPr>
              </m:sSubPr>
              <m:e>
                <m:r>
                  <w:rPr>
                    <w:rFonts w:ascii="Cambria Math" w:hAnsi="Cambria Math" w:cs="Times New Roman"/>
                    <w:color w:val="auto"/>
                  </w:rPr>
                  <m:t>L</m:t>
                </m:r>
              </m:e>
              <m:sub>
                <m:r>
                  <w:rPr>
                    <w:rFonts w:ascii="Cambria Math" w:hAnsi="Cambria Math" w:cs="Times New Roman"/>
                    <w:color w:val="auto"/>
                  </w:rPr>
                  <m:t>max W</m:t>
                </m:r>
              </m:sub>
            </m:sSub>
          </m:sub>
        </m:sSub>
        <m:r>
          <w:rPr>
            <w:rFonts w:ascii="Cambria Math" w:hAnsi="Cambria Math" w:cs="Times New Roman"/>
            <w:color w:val="auto"/>
          </w:rPr>
          <m:t>=1.1</m:t>
        </m:r>
        <m:sSub>
          <m:sSubPr>
            <m:ctrlPr>
              <w:rPr>
                <w:rFonts w:ascii="Cambria Math" w:hAnsi="Cambria Math" w:cs="Times New Roman"/>
                <w:i w:val="0"/>
                <w:color w:val="auto"/>
              </w:rPr>
            </m:ctrlPr>
          </m:sSubPr>
          <m:e>
            <m:r>
              <w:rPr>
                <w:rFonts w:ascii="Cambria Math" w:hAnsi="Cambria Math" w:cs="Times New Roman"/>
                <w:color w:val="auto"/>
              </w:rPr>
              <m:t>C</m:t>
            </m:r>
          </m:e>
          <m:sub>
            <m:sSub>
              <m:sSubPr>
                <m:ctrlPr>
                  <w:rPr>
                    <w:rFonts w:ascii="Cambria Math" w:hAnsi="Cambria Math" w:cs="Times New Roman"/>
                    <w:i w:val="0"/>
                    <w:color w:val="auto"/>
                  </w:rPr>
                </m:ctrlPr>
              </m:sSubPr>
              <m:e>
                <m:r>
                  <w:rPr>
                    <w:rFonts w:ascii="Cambria Math" w:hAnsi="Cambria Math" w:cs="Times New Roman"/>
                    <w:color w:val="auto"/>
                  </w:rPr>
                  <m:t>L</m:t>
                </m:r>
              </m:e>
              <m:sub>
                <m:r>
                  <w:rPr>
                    <w:rFonts w:ascii="Cambria Math" w:hAnsi="Cambria Math" w:cs="Times New Roman"/>
                    <w:color w:val="auto"/>
                  </w:rPr>
                  <m:t xml:space="preserve">max </m:t>
                </m:r>
              </m:sub>
            </m:sSub>
          </m:sub>
        </m:sSub>
        <m:r>
          <w:rPr>
            <w:rFonts w:ascii="Cambria Math" w:hAnsi="Cambria Math" w:cs="Times New Roman"/>
            <w:color w:val="auto"/>
          </w:rPr>
          <m:t xml:space="preserve"> </m:t>
        </m:r>
      </m:oMath>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 xml:space="preserve">       (</w:t>
      </w:r>
      <w:r w:rsidR="00306AA4" w:rsidRPr="00A968B4">
        <w:rPr>
          <w:rFonts w:ascii="Times New Roman" w:hAnsi="Times New Roman" w:cs="Times New Roman"/>
          <w:color w:val="auto"/>
        </w:rPr>
        <w:fldChar w:fldCharType="begin"/>
      </w:r>
      <w:r w:rsidR="00306AA4" w:rsidRPr="00A968B4">
        <w:rPr>
          <w:rFonts w:ascii="Times New Roman" w:hAnsi="Times New Roman" w:cs="Times New Roman"/>
          <w:color w:val="auto"/>
        </w:rPr>
        <w:instrText xml:space="preserve"> SEQ Equation \* ARABIC </w:instrText>
      </w:r>
      <w:r w:rsidR="00306AA4"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41</w:t>
      </w:r>
      <w:r w:rsidR="00306AA4" w:rsidRPr="00A968B4">
        <w:rPr>
          <w:rFonts w:ascii="Times New Roman" w:hAnsi="Times New Roman" w:cs="Times New Roman"/>
          <w:color w:val="auto"/>
        </w:rPr>
        <w:fldChar w:fldCharType="end"/>
      </w:r>
      <w:r w:rsidR="00306AA4" w:rsidRPr="00A968B4">
        <w:rPr>
          <w:rFonts w:ascii="Times New Roman" w:hAnsi="Times New Roman" w:cs="Times New Roman"/>
          <w:color w:val="auto"/>
        </w:rPr>
        <w:t>)</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max</m:t>
                </m:r>
              </m:sub>
            </m:sSub>
          </m:sub>
        </m:sSub>
        <m:r>
          <w:rPr>
            <w:rFonts w:ascii="Cambria Math" w:hAnsi="Cambria Math" w:cs="Times New Roman"/>
          </w:rPr>
          <m:t>=1.6</m:t>
        </m:r>
      </m:oMath>
      <w:r w:rsidRPr="00A968B4">
        <w:rPr>
          <w:rFonts w:ascii="Times New Roman" w:hAnsi="Times New Roman" w:cs="Times New Roman"/>
        </w:rPr>
        <w:t xml:space="preserve">.  </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ab/>
        <w:t xml:space="preserve">Using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max</m:t>
                </m:r>
              </m:sub>
            </m:sSub>
          </m:sub>
        </m:sSub>
        <m:r>
          <w:rPr>
            <w:rFonts w:ascii="Cambria Math" w:hAnsi="Cambria Math" w:cs="Times New Roman"/>
          </w:rPr>
          <m:t>=1.6</m:t>
        </m:r>
      </m:oMath>
      <w:r w:rsidRPr="00A968B4">
        <w:rPr>
          <w:rFonts w:ascii="Times New Roman" w:hAnsi="Times New Roman" w:cs="Times New Roman"/>
        </w:rPr>
        <w:t xml:space="preserve">, the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max W</m:t>
                </m:r>
              </m:sub>
            </m:sSub>
          </m:sub>
        </m:sSub>
      </m:oMath>
      <w:r w:rsidRPr="00A968B4">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max L</m:t>
                </m:r>
              </m:sub>
            </m:sSub>
          </m:sub>
        </m:sSub>
      </m:oMath>
      <w:r w:rsidRPr="00A968B4">
        <w:rPr>
          <w:rFonts w:ascii="Times New Roman" w:hAnsi="Times New Roman" w:cs="Times New Roman"/>
        </w:rPr>
        <w:t xml:space="preserve"> can be calculated using the following two equations.</w:t>
      </w:r>
    </w:p>
    <w:p w:rsidR="00306AA4" w:rsidRPr="00A968B4" w:rsidRDefault="008046B5" w:rsidP="00306AA4">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∆C</m:t>
            </m:r>
          </m:e>
          <m:sub>
            <m:sSub>
              <m:sSubPr>
                <m:ctrlPr>
                  <w:rPr>
                    <w:rFonts w:ascii="Cambria Math" w:hAnsi="Cambria Math" w:cs="Times New Roman"/>
                    <w:i w:val="0"/>
                    <w:color w:val="auto"/>
                  </w:rPr>
                </m:ctrlPr>
              </m:sSubPr>
              <m:e>
                <m:r>
                  <w:rPr>
                    <w:rFonts w:ascii="Cambria Math" w:hAnsi="Cambria Math" w:cs="Times New Roman"/>
                    <w:color w:val="auto"/>
                  </w:rPr>
                  <m:t>L</m:t>
                </m:r>
              </m:e>
              <m:sub>
                <m:r>
                  <w:rPr>
                    <w:rFonts w:ascii="Cambria Math" w:hAnsi="Cambria Math" w:cs="Times New Roman"/>
                    <w:color w:val="auto"/>
                  </w:rPr>
                  <m:t>max TO</m:t>
                </m:r>
              </m:sub>
            </m:sSub>
          </m:sub>
        </m:sSub>
        <m:r>
          <w:rPr>
            <w:rFonts w:ascii="Cambria Math" w:hAnsi="Cambria Math" w:cs="Times New Roman"/>
            <w:color w:val="auto"/>
          </w:rPr>
          <m:t>=1.05(</m:t>
        </m:r>
        <m:sSub>
          <m:sSubPr>
            <m:ctrlPr>
              <w:rPr>
                <w:rFonts w:ascii="Cambria Math" w:hAnsi="Cambria Math" w:cs="Times New Roman"/>
                <w:i w:val="0"/>
                <w:color w:val="auto"/>
              </w:rPr>
            </m:ctrlPr>
          </m:sSubPr>
          <m:e>
            <m:r>
              <w:rPr>
                <w:rFonts w:ascii="Cambria Math" w:hAnsi="Cambria Math" w:cs="Times New Roman"/>
                <w:color w:val="auto"/>
              </w:rPr>
              <m:t>C</m:t>
            </m:r>
          </m:e>
          <m:sub>
            <m:sSub>
              <m:sSubPr>
                <m:ctrlPr>
                  <w:rPr>
                    <w:rFonts w:ascii="Cambria Math" w:hAnsi="Cambria Math" w:cs="Times New Roman"/>
                    <w:i w:val="0"/>
                    <w:color w:val="auto"/>
                  </w:rPr>
                </m:ctrlPr>
              </m:sSubPr>
              <m:e>
                <m:r>
                  <w:rPr>
                    <w:rFonts w:ascii="Cambria Math" w:hAnsi="Cambria Math" w:cs="Times New Roman"/>
                    <w:color w:val="auto"/>
                  </w:rPr>
                  <m:t>L</m:t>
                </m:r>
              </m:e>
              <m:sub>
                <m:sSub>
                  <m:sSubPr>
                    <m:ctrlPr>
                      <w:rPr>
                        <w:rFonts w:ascii="Cambria Math" w:hAnsi="Cambria Math" w:cs="Times New Roman"/>
                        <w:i w:val="0"/>
                        <w:color w:val="auto"/>
                      </w:rPr>
                    </m:ctrlPr>
                  </m:sSubPr>
                  <m:e>
                    <m:r>
                      <w:rPr>
                        <w:rFonts w:ascii="Cambria Math" w:hAnsi="Cambria Math" w:cs="Times New Roman"/>
                        <w:color w:val="auto"/>
                      </w:rPr>
                      <m:t>max</m:t>
                    </m:r>
                  </m:e>
                  <m:sub>
                    <m:r>
                      <w:rPr>
                        <w:rFonts w:ascii="Cambria Math" w:hAnsi="Cambria Math" w:cs="Times New Roman"/>
                        <w:color w:val="auto"/>
                      </w:rPr>
                      <m:t>TO</m:t>
                    </m:r>
                  </m:sub>
                </m:sSub>
              </m:sub>
            </m:sSub>
          </m:sub>
        </m:sSub>
        <m:r>
          <w:rPr>
            <w:rFonts w:ascii="Cambria Math" w:hAnsi="Cambria Math" w:cs="Times New Roman"/>
            <w:color w:val="auto"/>
          </w:rPr>
          <m:t>-</m:t>
        </m:r>
      </m:oMath>
      <w:r w:rsidR="00306AA4" w:rsidRPr="00A968B4">
        <w:rPr>
          <w:rFonts w:ascii="Times New Roman" w:hAnsi="Times New Roman" w:cs="Times New Roman"/>
          <w:color w:val="auto"/>
        </w:rPr>
        <w:t xml:space="preserve"> </w:t>
      </w:r>
      <m:oMath>
        <m:sSub>
          <m:sSubPr>
            <m:ctrlPr>
              <w:rPr>
                <w:rFonts w:ascii="Cambria Math" w:hAnsi="Cambria Math" w:cs="Times New Roman"/>
                <w:i w:val="0"/>
                <w:color w:val="auto"/>
              </w:rPr>
            </m:ctrlPr>
          </m:sSubPr>
          <m:e>
            <m:r>
              <w:rPr>
                <w:rFonts w:ascii="Cambria Math" w:hAnsi="Cambria Math" w:cs="Times New Roman"/>
                <w:color w:val="auto"/>
              </w:rPr>
              <m:t>C</m:t>
            </m:r>
          </m:e>
          <m:sub>
            <m:sSub>
              <m:sSubPr>
                <m:ctrlPr>
                  <w:rPr>
                    <w:rFonts w:ascii="Cambria Math" w:hAnsi="Cambria Math" w:cs="Times New Roman"/>
                    <w:i w:val="0"/>
                    <w:color w:val="auto"/>
                  </w:rPr>
                </m:ctrlPr>
              </m:sSubPr>
              <m:e>
                <m:r>
                  <w:rPr>
                    <w:rFonts w:ascii="Cambria Math" w:hAnsi="Cambria Math" w:cs="Times New Roman"/>
                    <w:color w:val="auto"/>
                  </w:rPr>
                  <m:t>L</m:t>
                </m:r>
              </m:e>
              <m:sub>
                <m:r>
                  <w:rPr>
                    <w:rFonts w:ascii="Cambria Math" w:hAnsi="Cambria Math" w:cs="Times New Roman"/>
                    <w:color w:val="auto"/>
                  </w:rPr>
                  <m:t>max</m:t>
                </m:r>
              </m:sub>
            </m:sSub>
          </m:sub>
        </m:sSub>
      </m:oMath>
      <w:r w:rsidR="00306AA4" w:rsidRPr="00A968B4">
        <w:rPr>
          <w:rFonts w:ascii="Times New Roman" w:hAnsi="Times New Roman" w:cs="Times New Roman"/>
          <w:color w:val="auto"/>
        </w:rPr>
        <w:t xml:space="preserve"> ) </w:t>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Equation \* ARABIC </w:instrText>
      </w:r>
      <w:r w:rsidR="00C17751"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42</w:t>
      </w:r>
      <w:r w:rsidR="00C17751" w:rsidRPr="00A968B4">
        <w:rPr>
          <w:rFonts w:ascii="Times New Roman" w:hAnsi="Times New Roman" w:cs="Times New Roman"/>
          <w:noProof/>
          <w:color w:val="auto"/>
        </w:rPr>
        <w:fldChar w:fldCharType="end"/>
      </w:r>
      <w:r w:rsidR="00306AA4" w:rsidRPr="00A968B4">
        <w:rPr>
          <w:rFonts w:ascii="Times New Roman" w:hAnsi="Times New Roman" w:cs="Times New Roman"/>
          <w:color w:val="auto"/>
        </w:rPr>
        <w:t>)</w:t>
      </w:r>
    </w:p>
    <w:p w:rsidR="00306AA4" w:rsidRPr="00A968B4" w:rsidRDefault="008046B5" w:rsidP="00306AA4">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∆C</m:t>
            </m:r>
          </m:e>
          <m:sub>
            <m:sSub>
              <m:sSubPr>
                <m:ctrlPr>
                  <w:rPr>
                    <w:rFonts w:ascii="Cambria Math" w:hAnsi="Cambria Math" w:cs="Times New Roman"/>
                    <w:i w:val="0"/>
                    <w:color w:val="auto"/>
                  </w:rPr>
                </m:ctrlPr>
              </m:sSubPr>
              <m:e>
                <m:r>
                  <w:rPr>
                    <w:rFonts w:ascii="Cambria Math" w:hAnsi="Cambria Math" w:cs="Times New Roman"/>
                    <w:color w:val="auto"/>
                  </w:rPr>
                  <m:t>L</m:t>
                </m:r>
              </m:e>
              <m:sub>
                <m:r>
                  <w:rPr>
                    <w:rFonts w:ascii="Cambria Math" w:hAnsi="Cambria Math" w:cs="Times New Roman"/>
                    <w:color w:val="auto"/>
                  </w:rPr>
                  <m:t>max L</m:t>
                </m:r>
              </m:sub>
            </m:sSub>
          </m:sub>
        </m:sSub>
        <m:r>
          <w:rPr>
            <w:rFonts w:ascii="Cambria Math" w:hAnsi="Cambria Math" w:cs="Times New Roman"/>
            <w:color w:val="auto"/>
          </w:rPr>
          <m:t>=1.05(</m:t>
        </m:r>
        <m:sSub>
          <m:sSubPr>
            <m:ctrlPr>
              <w:rPr>
                <w:rFonts w:ascii="Cambria Math" w:hAnsi="Cambria Math" w:cs="Times New Roman"/>
                <w:i w:val="0"/>
                <w:color w:val="auto"/>
              </w:rPr>
            </m:ctrlPr>
          </m:sSubPr>
          <m:e>
            <m:r>
              <w:rPr>
                <w:rFonts w:ascii="Cambria Math" w:hAnsi="Cambria Math" w:cs="Times New Roman"/>
                <w:color w:val="auto"/>
              </w:rPr>
              <m:t>C</m:t>
            </m:r>
          </m:e>
          <m:sub>
            <m:sSub>
              <m:sSubPr>
                <m:ctrlPr>
                  <w:rPr>
                    <w:rFonts w:ascii="Cambria Math" w:hAnsi="Cambria Math" w:cs="Times New Roman"/>
                    <w:i w:val="0"/>
                    <w:color w:val="auto"/>
                  </w:rPr>
                </m:ctrlPr>
              </m:sSubPr>
              <m:e>
                <m:r>
                  <w:rPr>
                    <w:rFonts w:ascii="Cambria Math" w:hAnsi="Cambria Math" w:cs="Times New Roman"/>
                    <w:color w:val="auto"/>
                  </w:rPr>
                  <m:t>L</m:t>
                </m:r>
              </m:e>
              <m:sub>
                <m:sSub>
                  <m:sSubPr>
                    <m:ctrlPr>
                      <w:rPr>
                        <w:rFonts w:ascii="Cambria Math" w:hAnsi="Cambria Math" w:cs="Times New Roman"/>
                        <w:i w:val="0"/>
                        <w:color w:val="auto"/>
                      </w:rPr>
                    </m:ctrlPr>
                  </m:sSubPr>
                  <m:e>
                    <m:r>
                      <w:rPr>
                        <w:rFonts w:ascii="Cambria Math" w:hAnsi="Cambria Math" w:cs="Times New Roman"/>
                        <w:color w:val="auto"/>
                      </w:rPr>
                      <m:t>max</m:t>
                    </m:r>
                  </m:e>
                  <m:sub>
                    <m:r>
                      <w:rPr>
                        <w:rFonts w:ascii="Cambria Math" w:hAnsi="Cambria Math" w:cs="Times New Roman"/>
                        <w:color w:val="auto"/>
                      </w:rPr>
                      <m:t>L</m:t>
                    </m:r>
                  </m:sub>
                </m:sSub>
              </m:sub>
            </m:sSub>
          </m:sub>
        </m:sSub>
        <m:r>
          <w:rPr>
            <w:rFonts w:ascii="Cambria Math" w:hAnsi="Cambria Math" w:cs="Times New Roman"/>
            <w:color w:val="auto"/>
          </w:rPr>
          <m:t>-</m:t>
        </m:r>
      </m:oMath>
      <w:r w:rsidR="00306AA4" w:rsidRPr="00A968B4">
        <w:rPr>
          <w:rFonts w:ascii="Times New Roman" w:hAnsi="Times New Roman" w:cs="Times New Roman"/>
          <w:color w:val="auto"/>
        </w:rPr>
        <w:t xml:space="preserve"> </w:t>
      </w:r>
      <m:oMath>
        <m:sSub>
          <m:sSubPr>
            <m:ctrlPr>
              <w:rPr>
                <w:rFonts w:ascii="Cambria Math" w:hAnsi="Cambria Math" w:cs="Times New Roman"/>
                <w:i w:val="0"/>
                <w:color w:val="auto"/>
              </w:rPr>
            </m:ctrlPr>
          </m:sSubPr>
          <m:e>
            <m:r>
              <w:rPr>
                <w:rFonts w:ascii="Cambria Math" w:hAnsi="Cambria Math" w:cs="Times New Roman"/>
                <w:color w:val="auto"/>
              </w:rPr>
              <m:t>C</m:t>
            </m:r>
          </m:e>
          <m:sub>
            <m:sSub>
              <m:sSubPr>
                <m:ctrlPr>
                  <w:rPr>
                    <w:rFonts w:ascii="Cambria Math" w:hAnsi="Cambria Math" w:cs="Times New Roman"/>
                    <w:i w:val="0"/>
                    <w:color w:val="auto"/>
                  </w:rPr>
                </m:ctrlPr>
              </m:sSubPr>
              <m:e>
                <m:r>
                  <w:rPr>
                    <w:rFonts w:ascii="Cambria Math" w:hAnsi="Cambria Math" w:cs="Times New Roman"/>
                    <w:color w:val="auto"/>
                  </w:rPr>
                  <m:t>L</m:t>
                </m:r>
              </m:e>
              <m:sub>
                <m:r>
                  <w:rPr>
                    <w:rFonts w:ascii="Cambria Math" w:hAnsi="Cambria Math" w:cs="Times New Roman"/>
                    <w:color w:val="auto"/>
                  </w:rPr>
                  <m:t>max</m:t>
                </m:r>
              </m:sub>
            </m:sSub>
          </m:sub>
        </m:sSub>
      </m:oMath>
      <w:r w:rsidR="00306AA4" w:rsidRPr="00A968B4">
        <w:rPr>
          <w:rFonts w:ascii="Times New Roman" w:hAnsi="Times New Roman" w:cs="Times New Roman"/>
          <w:color w:val="auto"/>
        </w:rPr>
        <w:t xml:space="preserve"> ) </w:t>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Equation \* ARABIC </w:instrText>
      </w:r>
      <w:r w:rsidR="00C17751"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43</w:t>
      </w:r>
      <w:r w:rsidR="00C17751" w:rsidRPr="00A968B4">
        <w:rPr>
          <w:rFonts w:ascii="Times New Roman" w:hAnsi="Times New Roman" w:cs="Times New Roman"/>
          <w:noProof/>
          <w:color w:val="auto"/>
        </w:rPr>
        <w:fldChar w:fldCharType="end"/>
      </w:r>
      <w:r w:rsidR="00306AA4" w:rsidRPr="00A968B4">
        <w:rPr>
          <w:rFonts w:ascii="Times New Roman" w:hAnsi="Times New Roman" w:cs="Times New Roman"/>
          <w:color w:val="auto"/>
        </w:rPr>
        <w:t>)</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Therefore,</w:t>
      </w:r>
      <w:r w:rsidRPr="00A968B4">
        <w:rPr>
          <w:rFonts w:ascii="Times New Roman" w:hAnsi="Times New Roman" w:cs="Times New Roman"/>
          <w:i/>
        </w:rPr>
        <w:t xml:space="preserve">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max TO</m:t>
                </m:r>
              </m:sub>
            </m:sSub>
          </m:sub>
        </m:sSub>
        <m:r>
          <m:rPr>
            <m:sty m:val="p"/>
          </m:rPr>
          <w:rPr>
            <w:rFonts w:ascii="Cambria Math" w:hAnsi="Cambria Math" w:cs="Times New Roman"/>
          </w:rPr>
          <m:t>=1.05(</m:t>
        </m:r>
        <m:r>
          <w:rPr>
            <w:rFonts w:ascii="Cambria Math" w:hAnsi="Cambria Math" w:cs="Times New Roman"/>
          </w:rPr>
          <m:t>2.25</m:t>
        </m:r>
        <m:r>
          <m:rPr>
            <m:sty m:val="p"/>
          </m:rPr>
          <w:rPr>
            <w:rFonts w:ascii="Cambria Math" w:hAnsi="Cambria Math" w:cs="Times New Roman"/>
          </w:rPr>
          <m:t>-</m:t>
        </m:r>
      </m:oMath>
      <w:r w:rsidRPr="00A968B4">
        <w:rPr>
          <w:rFonts w:ascii="Times New Roman" w:hAnsi="Times New Roman" w:cs="Times New Roman"/>
        </w:rPr>
        <w:t xml:space="preserve"> </w:t>
      </w:r>
      <m:oMath>
        <m:r>
          <w:rPr>
            <w:rFonts w:ascii="Cambria Math" w:hAnsi="Cambria Math" w:cs="Times New Roman"/>
          </w:rPr>
          <m:t>1.1)=1.2</m:t>
        </m:r>
      </m:oMath>
      <w:r w:rsidRPr="00A968B4">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max L</m:t>
                </m:r>
              </m:sub>
            </m:sSub>
          </m:sub>
        </m:sSub>
        <m:r>
          <m:rPr>
            <m:sty m:val="p"/>
          </m:rPr>
          <w:rPr>
            <w:rFonts w:ascii="Cambria Math" w:hAnsi="Cambria Math" w:cs="Times New Roman"/>
          </w:rPr>
          <m:t>=1.05(</m:t>
        </m:r>
        <m:r>
          <w:rPr>
            <w:rFonts w:ascii="Cambria Math" w:hAnsi="Cambria Math" w:cs="Times New Roman"/>
          </w:rPr>
          <m:t>2.73</m:t>
        </m:r>
        <m:r>
          <m:rPr>
            <m:sty m:val="p"/>
          </m:rPr>
          <w:rPr>
            <w:rFonts w:ascii="Cambria Math" w:hAnsi="Cambria Math" w:cs="Times New Roman"/>
          </w:rPr>
          <m:t>-</m:t>
        </m:r>
      </m:oMath>
      <w:r w:rsidRPr="00A968B4">
        <w:rPr>
          <w:rFonts w:ascii="Times New Roman" w:hAnsi="Times New Roman" w:cs="Times New Roman"/>
        </w:rPr>
        <w:t xml:space="preserve"> </w:t>
      </w:r>
      <m:oMath>
        <m:r>
          <w:rPr>
            <w:rFonts w:ascii="Cambria Math" w:hAnsi="Cambria Math" w:cs="Times New Roman"/>
          </w:rPr>
          <m:t>1.1)=1.7</m:t>
        </m:r>
      </m:oMath>
      <w:r w:rsidRPr="00A968B4">
        <w:rPr>
          <w:rFonts w:ascii="Times New Roman" w:hAnsi="Times New Roman" w:cs="Times New Roman"/>
        </w:rPr>
        <w:t xml:space="preserve">.  The factor of 1.05 takes into account the trip penalties incurred when using flaps. To calculate the </w:t>
      </w:r>
      <m:oMath>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max</m:t>
                </m:r>
                <m:r>
                  <m:rPr>
                    <m:sty m:val="p"/>
                  </m:rPr>
                  <w:rPr>
                    <w:rFonts w:ascii="Cambria Math" w:hAnsi="Cambria Math" w:cs="Times New Roman"/>
                  </w:rPr>
                  <m:t xml:space="preserve"> </m:t>
                </m:r>
              </m:sub>
            </m:sSub>
          </m:sub>
        </m:sSub>
      </m:oMath>
      <w:r w:rsidRPr="00A968B4">
        <w:rPr>
          <w:rFonts w:ascii="Times New Roman" w:hAnsi="Times New Roman" w:cs="Times New Roman"/>
        </w:rPr>
        <w:t xml:space="preserve">values, with the sweep correction factor taken into consideration, the following table  illustrates the various </w:t>
      </w:r>
      <m:oMath>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max</m:t>
                </m:r>
                <m:r>
                  <m:rPr>
                    <m:sty m:val="p"/>
                  </m:rPr>
                  <w:rPr>
                    <w:rFonts w:ascii="Cambria Math" w:hAnsi="Cambria Math" w:cs="Times New Roman"/>
                  </w:rPr>
                  <m:t xml:space="preserve"> </m:t>
                </m:r>
              </m:sub>
            </m:sSub>
          </m:sub>
        </m:sSub>
      </m:oMath>
      <w:r w:rsidRPr="00A968B4">
        <w:rPr>
          <w:rFonts w:ascii="Times New Roman" w:hAnsi="Times New Roman" w:cs="Times New Roman"/>
        </w:rPr>
        <w:t>with three arbitrary flapped wing area to wing area ratios.</w:t>
      </w:r>
    </w:p>
    <w:p w:rsidR="002E7EB1" w:rsidRPr="00A968B4" w:rsidRDefault="002E7EB1" w:rsidP="00306AA4">
      <w:pPr>
        <w:ind w:firstLine="0"/>
        <w:rPr>
          <w:rFonts w:ascii="Times New Roman" w:hAnsi="Times New Roman" w:cs="Times New Roman"/>
        </w:rPr>
      </w:pPr>
      <w:bookmarkStart w:id="319" w:name="_Toc497034023"/>
      <w:bookmarkStart w:id="320" w:name="_Toc510994823"/>
      <w:r w:rsidRPr="00A968B4">
        <w:rPr>
          <w:rFonts w:ascii="Times New Roman" w:hAnsi="Times New Roman" w:cs="Times New Roman"/>
        </w:rPr>
        <w:t xml:space="preserve">Table </w:t>
      </w:r>
      <w:r w:rsidRPr="00A968B4">
        <w:rPr>
          <w:rFonts w:ascii="Times New Roman" w:hAnsi="Times New Roman" w:cs="Times New Roman"/>
        </w:rPr>
        <w:fldChar w:fldCharType="begin"/>
      </w:r>
      <w:r w:rsidRPr="00A968B4">
        <w:rPr>
          <w:rFonts w:ascii="Times New Roman" w:hAnsi="Times New Roman" w:cs="Times New Roman"/>
        </w:rPr>
        <w:instrText xml:space="preserve"> SEQ Table \* ARABIC </w:instrText>
      </w:r>
      <w:r w:rsidRPr="00A968B4">
        <w:rPr>
          <w:rFonts w:ascii="Times New Roman" w:hAnsi="Times New Roman" w:cs="Times New Roman"/>
        </w:rPr>
        <w:fldChar w:fldCharType="separate"/>
      </w:r>
      <w:r w:rsidR="00C55883" w:rsidRPr="00A968B4">
        <w:rPr>
          <w:rFonts w:ascii="Times New Roman" w:hAnsi="Times New Roman" w:cs="Times New Roman"/>
          <w:noProof/>
        </w:rPr>
        <w:t>29</w:t>
      </w:r>
      <w:r w:rsidRPr="00A968B4">
        <w:rPr>
          <w:rFonts w:ascii="Times New Roman" w:hAnsi="Times New Roman" w:cs="Times New Roman"/>
        </w:rPr>
        <w:fldChar w:fldCharType="end"/>
      </w:r>
      <w:r w:rsidRPr="00A968B4">
        <w:rPr>
          <w:rFonts w:ascii="Times New Roman" w:hAnsi="Times New Roman" w:cs="Times New Roman"/>
        </w:rPr>
        <w:t>.</w:t>
      </w:r>
      <w:r w:rsidRPr="00A968B4">
        <w:rPr>
          <w:rFonts w:ascii="Times New Roman" w:hAnsi="Times New Roman" w:cs="Times New Roman"/>
          <w:i/>
        </w:rPr>
        <w:t xml:space="preserve"> </w:t>
      </w:r>
      <m:oMath>
        <m:sSub>
          <m:sSubPr>
            <m:ctrlPr>
              <w:rPr>
                <w:rFonts w:ascii="Cambria Math" w:hAnsi="Cambria Math" w:cs="Times New Roman"/>
                <w:i/>
              </w:rPr>
            </m:ctrlPr>
          </m:sSubPr>
          <m:e>
            <m:r>
              <m:rPr>
                <m:sty m:val="p"/>
              </m:rPr>
              <w:rPr>
                <w:rFonts w:ascii="Cambria Math" w:hAnsi="Cambria Math" w:cs="Times New Roman"/>
              </w:rPr>
              <m:t>∆C</m:t>
            </m:r>
          </m:e>
          <m:sub>
            <m:sSub>
              <m:sSubPr>
                <m:ctrlPr>
                  <w:rPr>
                    <w:rFonts w:ascii="Cambria Math" w:hAnsi="Cambria Math" w:cs="Times New Roman"/>
                    <w:i/>
                  </w:rPr>
                </m:ctrlPr>
              </m:sSubPr>
              <m:e>
                <m:r>
                  <m:rPr>
                    <m:sty m:val="p"/>
                  </m:rPr>
                  <w:rPr>
                    <w:rFonts w:ascii="Cambria Math" w:hAnsi="Cambria Math" w:cs="Times New Roman"/>
                  </w:rPr>
                  <m:t>L</m:t>
                </m:r>
              </m:e>
              <m:sub>
                <m:r>
                  <m:rPr>
                    <m:sty m:val="p"/>
                  </m:rPr>
                  <w:rPr>
                    <w:rFonts w:ascii="Cambria Math" w:hAnsi="Cambria Math" w:cs="Times New Roman"/>
                  </w:rPr>
                  <m:t>max TO</m:t>
                </m:r>
              </m:sub>
            </m:sSub>
          </m:sub>
        </m:sSub>
      </m:oMath>
      <w:r w:rsidRPr="00A968B4">
        <w:rPr>
          <w:rFonts w:ascii="Times New Roman" w:hAnsi="Times New Roman" w:cs="Times New Roman"/>
          <w:i/>
        </w:rPr>
        <w:t xml:space="preserve"> and </w:t>
      </w:r>
      <m:oMath>
        <m:sSub>
          <m:sSubPr>
            <m:ctrlPr>
              <w:rPr>
                <w:rFonts w:ascii="Cambria Math" w:hAnsi="Cambria Math" w:cs="Times New Roman"/>
                <w:i/>
              </w:rPr>
            </m:ctrlPr>
          </m:sSubPr>
          <m:e>
            <m:r>
              <m:rPr>
                <m:sty m:val="p"/>
              </m:rPr>
              <w:rPr>
                <w:rFonts w:ascii="Cambria Math" w:hAnsi="Cambria Math" w:cs="Times New Roman"/>
              </w:rPr>
              <m:t>∆C</m:t>
            </m:r>
          </m:e>
          <m:sub>
            <m:sSub>
              <m:sSubPr>
                <m:ctrlPr>
                  <w:rPr>
                    <w:rFonts w:ascii="Cambria Math" w:hAnsi="Cambria Math" w:cs="Times New Roman"/>
                    <w:i/>
                  </w:rPr>
                </m:ctrlPr>
              </m:sSubPr>
              <m:e>
                <m:r>
                  <m:rPr>
                    <m:sty m:val="p"/>
                  </m:rPr>
                  <w:rPr>
                    <w:rFonts w:ascii="Cambria Math" w:hAnsi="Cambria Math" w:cs="Times New Roman"/>
                  </w:rPr>
                  <m:t>L</m:t>
                </m:r>
              </m:e>
              <m:sub>
                <m:r>
                  <m:rPr>
                    <m:sty m:val="p"/>
                  </m:rPr>
                  <w:rPr>
                    <w:rFonts w:ascii="Cambria Math" w:hAnsi="Cambria Math" w:cs="Times New Roman"/>
                  </w:rPr>
                  <m:t>max L</m:t>
                </m:r>
              </m:sub>
            </m:sSub>
          </m:sub>
        </m:sSub>
      </m:oMath>
      <w:r w:rsidRPr="00A968B4">
        <w:rPr>
          <w:rFonts w:ascii="Times New Roman" w:hAnsi="Times New Roman" w:cs="Times New Roman"/>
          <w:i/>
        </w:rPr>
        <w:t xml:space="preserve"> using various </w:t>
      </w:r>
      <w:r w:rsidRPr="00A968B4">
        <w:rPr>
          <w:rFonts w:ascii="Times New Roman" w:eastAsia="Times New Roman" w:hAnsi="Times New Roman" w:cs="Times New Roman"/>
          <w:i/>
          <w:kern w:val="0"/>
          <w:szCs w:val="22"/>
          <w:lang w:eastAsia="en-US"/>
        </w:rPr>
        <w:t>S</w:t>
      </w:r>
      <w:r w:rsidRPr="00A968B4">
        <w:rPr>
          <w:rFonts w:ascii="Times New Roman" w:eastAsia="Times New Roman" w:hAnsi="Times New Roman" w:cs="Times New Roman"/>
          <w:i/>
          <w:kern w:val="0"/>
          <w:szCs w:val="22"/>
          <w:vertAlign w:val="subscript"/>
          <w:lang w:eastAsia="en-US"/>
        </w:rPr>
        <w:t>wf</w:t>
      </w:r>
      <w:r w:rsidRPr="00A968B4">
        <w:rPr>
          <w:rFonts w:ascii="Times New Roman" w:eastAsia="Times New Roman" w:hAnsi="Times New Roman" w:cs="Times New Roman"/>
          <w:i/>
          <w:kern w:val="0"/>
          <w:szCs w:val="22"/>
          <w:lang w:eastAsia="en-US"/>
        </w:rPr>
        <w:t>/S</w:t>
      </w:r>
      <w:bookmarkEnd w:id="319"/>
      <w:bookmarkEnd w:id="320"/>
    </w:p>
    <w:tbl>
      <w:tblPr>
        <w:tblStyle w:val="TableGrid"/>
        <w:tblW w:w="3217" w:type="dxa"/>
        <w:tblLook w:val="04A0" w:firstRow="1" w:lastRow="0" w:firstColumn="1" w:lastColumn="0" w:noHBand="0" w:noVBand="1"/>
      </w:tblPr>
      <w:tblGrid>
        <w:gridCol w:w="980"/>
        <w:gridCol w:w="1321"/>
        <w:gridCol w:w="1321"/>
      </w:tblGrid>
      <w:tr w:rsidR="00A968B4" w:rsidRPr="00A968B4" w:rsidTr="00CD3062">
        <w:trPr>
          <w:trHeight w:val="300"/>
        </w:trPr>
        <w:tc>
          <w:tcPr>
            <w:tcW w:w="980" w:type="dxa"/>
            <w:noWrap/>
            <w:hideMark/>
          </w:tcPr>
          <w:p w:rsidR="00306AA4" w:rsidRPr="00A968B4" w:rsidRDefault="00306AA4" w:rsidP="00CD3062">
            <w:pPr>
              <w:ind w:firstLine="0"/>
              <w:rPr>
                <w:rFonts w:ascii="Times New Roman" w:eastAsia="Times New Roman" w:hAnsi="Times New Roman" w:cs="Times New Roman"/>
                <w:kern w:val="0"/>
                <w:sz w:val="20"/>
                <w:szCs w:val="20"/>
                <w:lang w:eastAsia="en-US"/>
              </w:rPr>
            </w:pPr>
          </w:p>
        </w:tc>
        <w:tc>
          <w:tcPr>
            <w:tcW w:w="1196" w:type="dxa"/>
            <w:noWrap/>
            <w:hideMark/>
          </w:tcPr>
          <w:p w:rsidR="00306AA4" w:rsidRPr="00A968B4" w:rsidRDefault="00306AA4"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Takeoff</w:t>
            </w:r>
          </w:p>
        </w:tc>
        <w:tc>
          <w:tcPr>
            <w:tcW w:w="1041" w:type="dxa"/>
            <w:noWrap/>
            <w:hideMark/>
          </w:tcPr>
          <w:p w:rsidR="00306AA4" w:rsidRPr="00A968B4" w:rsidRDefault="00306AA4"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Landing</w:t>
            </w:r>
          </w:p>
        </w:tc>
      </w:tr>
      <w:tr w:rsidR="00A968B4" w:rsidRPr="00A968B4" w:rsidTr="00CD3062">
        <w:trPr>
          <w:trHeight w:val="300"/>
        </w:trPr>
        <w:tc>
          <w:tcPr>
            <w:tcW w:w="980" w:type="dxa"/>
            <w:noWrap/>
            <w:hideMark/>
          </w:tcPr>
          <w:p w:rsidR="00306AA4" w:rsidRPr="00A968B4" w:rsidRDefault="00306AA4"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w:t>
            </w:r>
            <w:r w:rsidRPr="00A968B4">
              <w:rPr>
                <w:rFonts w:ascii="Times New Roman" w:eastAsia="Times New Roman" w:hAnsi="Times New Roman" w:cs="Times New Roman"/>
                <w:kern w:val="0"/>
                <w:sz w:val="22"/>
                <w:szCs w:val="22"/>
                <w:vertAlign w:val="subscript"/>
                <w:lang w:eastAsia="en-US"/>
              </w:rPr>
              <w:t>wf</w:t>
            </w:r>
            <w:r w:rsidRPr="00A968B4">
              <w:rPr>
                <w:rFonts w:ascii="Times New Roman" w:eastAsia="Times New Roman" w:hAnsi="Times New Roman" w:cs="Times New Roman"/>
                <w:kern w:val="0"/>
                <w:sz w:val="22"/>
                <w:szCs w:val="22"/>
                <w:lang w:eastAsia="en-US"/>
              </w:rPr>
              <w:t>/S</w:t>
            </w:r>
          </w:p>
        </w:tc>
        <w:tc>
          <w:tcPr>
            <w:tcW w:w="1196" w:type="dxa"/>
            <w:noWrap/>
            <w:hideMark/>
          </w:tcPr>
          <w:p w:rsidR="00306AA4" w:rsidRPr="00A968B4" w:rsidRDefault="008046B5" w:rsidP="00CD3062">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max TO</m:t>
                        </m:r>
                      </m:sub>
                    </m:sSub>
                  </m:sub>
                </m:sSub>
              </m:oMath>
            </m:oMathPara>
          </w:p>
        </w:tc>
        <w:tc>
          <w:tcPr>
            <w:tcW w:w="1041" w:type="dxa"/>
            <w:noWrap/>
            <w:hideMark/>
          </w:tcPr>
          <w:p w:rsidR="00306AA4" w:rsidRPr="00A968B4" w:rsidRDefault="008046B5" w:rsidP="00CD3062">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max</m:t>
                        </m:r>
                        <m:r>
                          <m:rPr>
                            <m:sty m:val="p"/>
                          </m:rPr>
                          <w:rPr>
                            <w:rFonts w:ascii="Cambria Math" w:hAnsi="Cambria Math" w:cs="Times New Roman"/>
                          </w:rPr>
                          <m:t xml:space="preserve"> L</m:t>
                        </m:r>
                      </m:sub>
                    </m:sSub>
                  </m:sub>
                </m:sSub>
              </m:oMath>
            </m:oMathPara>
          </w:p>
        </w:tc>
      </w:tr>
      <w:tr w:rsidR="00A968B4" w:rsidRPr="00A968B4" w:rsidTr="00CD3062">
        <w:trPr>
          <w:trHeight w:val="300"/>
        </w:trPr>
        <w:tc>
          <w:tcPr>
            <w:tcW w:w="980" w:type="dxa"/>
            <w:noWrap/>
            <w:vAlign w:val="bottom"/>
            <w:hideMark/>
          </w:tcPr>
          <w:p w:rsidR="00306AA4" w:rsidRPr="00A968B4" w:rsidRDefault="00306AA4" w:rsidP="00CD3062">
            <w:pPr>
              <w:ind w:firstLine="0"/>
              <w:rPr>
                <w:rFonts w:ascii="Times New Roman" w:eastAsia="Times New Roman" w:hAnsi="Times New Roman" w:cs="Times New Roman"/>
                <w:kern w:val="0"/>
                <w:sz w:val="22"/>
                <w:szCs w:val="22"/>
                <w:lang w:eastAsia="en-US"/>
              </w:rPr>
            </w:pPr>
            <w:r w:rsidRPr="00A968B4">
              <w:rPr>
                <w:rFonts w:ascii="Times New Roman" w:hAnsi="Times New Roman" w:cs="Times New Roman"/>
                <w:sz w:val="22"/>
                <w:szCs w:val="22"/>
              </w:rPr>
              <w:t>0.60</w:t>
            </w:r>
          </w:p>
        </w:tc>
        <w:tc>
          <w:tcPr>
            <w:tcW w:w="1196" w:type="dxa"/>
            <w:noWrap/>
            <w:vAlign w:val="bottom"/>
            <w:hideMark/>
          </w:tcPr>
          <w:p w:rsidR="00306AA4" w:rsidRPr="00A968B4" w:rsidRDefault="00306AA4" w:rsidP="00CD3062">
            <w:pPr>
              <w:jc w:val="right"/>
              <w:rPr>
                <w:rFonts w:ascii="Times New Roman" w:eastAsia="Times New Roman" w:hAnsi="Times New Roman" w:cs="Times New Roman"/>
                <w:kern w:val="0"/>
                <w:sz w:val="22"/>
                <w:szCs w:val="22"/>
                <w:lang w:eastAsia="en-US"/>
              </w:rPr>
            </w:pPr>
            <w:r w:rsidRPr="00A968B4">
              <w:rPr>
                <w:rFonts w:ascii="Times New Roman" w:hAnsi="Times New Roman" w:cs="Times New Roman"/>
                <w:sz w:val="22"/>
                <w:szCs w:val="22"/>
              </w:rPr>
              <w:t>0.83</w:t>
            </w:r>
          </w:p>
        </w:tc>
        <w:tc>
          <w:tcPr>
            <w:tcW w:w="1041" w:type="dxa"/>
            <w:noWrap/>
            <w:vAlign w:val="bottom"/>
            <w:hideMark/>
          </w:tcPr>
          <w:p w:rsidR="00306AA4" w:rsidRPr="00A968B4" w:rsidRDefault="00306AA4" w:rsidP="00CD3062">
            <w:pPr>
              <w:jc w:val="right"/>
              <w:rPr>
                <w:rFonts w:ascii="Times New Roman" w:hAnsi="Times New Roman" w:cs="Times New Roman"/>
                <w:sz w:val="22"/>
                <w:szCs w:val="22"/>
              </w:rPr>
            </w:pPr>
            <w:r w:rsidRPr="00A968B4">
              <w:rPr>
                <w:rFonts w:ascii="Times New Roman" w:hAnsi="Times New Roman" w:cs="Times New Roman"/>
                <w:sz w:val="22"/>
                <w:szCs w:val="22"/>
              </w:rPr>
              <w:t>1.18</w:t>
            </w:r>
          </w:p>
        </w:tc>
      </w:tr>
      <w:tr w:rsidR="00A968B4" w:rsidRPr="00A968B4" w:rsidTr="00CD3062">
        <w:trPr>
          <w:trHeight w:val="300"/>
        </w:trPr>
        <w:tc>
          <w:tcPr>
            <w:tcW w:w="980" w:type="dxa"/>
            <w:noWrap/>
            <w:vAlign w:val="bottom"/>
            <w:hideMark/>
          </w:tcPr>
          <w:p w:rsidR="00306AA4" w:rsidRPr="00A968B4" w:rsidRDefault="00306AA4" w:rsidP="00CD3062">
            <w:pPr>
              <w:ind w:firstLine="0"/>
              <w:rPr>
                <w:rFonts w:ascii="Times New Roman" w:hAnsi="Times New Roman" w:cs="Times New Roman"/>
                <w:sz w:val="22"/>
                <w:szCs w:val="22"/>
              </w:rPr>
            </w:pPr>
            <w:r w:rsidRPr="00A968B4">
              <w:rPr>
                <w:rFonts w:ascii="Times New Roman" w:hAnsi="Times New Roman" w:cs="Times New Roman"/>
                <w:sz w:val="22"/>
                <w:szCs w:val="22"/>
              </w:rPr>
              <w:t>0.80</w:t>
            </w:r>
          </w:p>
        </w:tc>
        <w:tc>
          <w:tcPr>
            <w:tcW w:w="1196" w:type="dxa"/>
            <w:noWrap/>
            <w:vAlign w:val="bottom"/>
            <w:hideMark/>
          </w:tcPr>
          <w:p w:rsidR="00306AA4" w:rsidRPr="00A968B4" w:rsidRDefault="00306AA4" w:rsidP="00CD3062">
            <w:pPr>
              <w:jc w:val="right"/>
              <w:rPr>
                <w:rFonts w:ascii="Times New Roman" w:hAnsi="Times New Roman" w:cs="Times New Roman"/>
                <w:sz w:val="22"/>
                <w:szCs w:val="22"/>
              </w:rPr>
            </w:pPr>
            <w:r w:rsidRPr="00A968B4">
              <w:rPr>
                <w:rFonts w:ascii="Times New Roman" w:hAnsi="Times New Roman" w:cs="Times New Roman"/>
                <w:sz w:val="22"/>
                <w:szCs w:val="22"/>
              </w:rPr>
              <w:t>1.11</w:t>
            </w:r>
          </w:p>
        </w:tc>
        <w:tc>
          <w:tcPr>
            <w:tcW w:w="1041" w:type="dxa"/>
            <w:noWrap/>
            <w:vAlign w:val="bottom"/>
            <w:hideMark/>
          </w:tcPr>
          <w:p w:rsidR="00306AA4" w:rsidRPr="00A968B4" w:rsidRDefault="00306AA4" w:rsidP="00CD3062">
            <w:pPr>
              <w:jc w:val="right"/>
              <w:rPr>
                <w:rFonts w:ascii="Times New Roman" w:hAnsi="Times New Roman" w:cs="Times New Roman"/>
                <w:sz w:val="22"/>
                <w:szCs w:val="22"/>
              </w:rPr>
            </w:pPr>
            <w:r w:rsidRPr="00A968B4">
              <w:rPr>
                <w:rFonts w:ascii="Times New Roman" w:hAnsi="Times New Roman" w:cs="Times New Roman"/>
                <w:sz w:val="22"/>
                <w:szCs w:val="22"/>
              </w:rPr>
              <w:t>1.57</w:t>
            </w:r>
          </w:p>
        </w:tc>
      </w:tr>
      <w:tr w:rsidR="00306AA4" w:rsidRPr="00A968B4" w:rsidTr="00CD3062">
        <w:trPr>
          <w:trHeight w:val="300"/>
        </w:trPr>
        <w:tc>
          <w:tcPr>
            <w:tcW w:w="980" w:type="dxa"/>
            <w:noWrap/>
            <w:vAlign w:val="bottom"/>
            <w:hideMark/>
          </w:tcPr>
          <w:p w:rsidR="00306AA4" w:rsidRPr="00A968B4" w:rsidRDefault="00306AA4" w:rsidP="00CD3062">
            <w:pPr>
              <w:ind w:firstLine="0"/>
              <w:rPr>
                <w:rFonts w:ascii="Times New Roman" w:hAnsi="Times New Roman" w:cs="Times New Roman"/>
                <w:sz w:val="22"/>
                <w:szCs w:val="22"/>
              </w:rPr>
            </w:pPr>
            <w:r w:rsidRPr="00A968B4">
              <w:rPr>
                <w:rFonts w:ascii="Times New Roman" w:hAnsi="Times New Roman" w:cs="Times New Roman"/>
                <w:sz w:val="22"/>
                <w:szCs w:val="22"/>
              </w:rPr>
              <w:t>0.90</w:t>
            </w:r>
          </w:p>
        </w:tc>
        <w:tc>
          <w:tcPr>
            <w:tcW w:w="1196" w:type="dxa"/>
            <w:noWrap/>
            <w:vAlign w:val="bottom"/>
            <w:hideMark/>
          </w:tcPr>
          <w:p w:rsidR="00306AA4" w:rsidRPr="00A968B4" w:rsidRDefault="00306AA4" w:rsidP="00CD3062">
            <w:pPr>
              <w:jc w:val="right"/>
              <w:rPr>
                <w:rFonts w:ascii="Times New Roman" w:hAnsi="Times New Roman" w:cs="Times New Roman"/>
                <w:sz w:val="22"/>
                <w:szCs w:val="22"/>
              </w:rPr>
            </w:pPr>
            <w:r w:rsidRPr="00A968B4">
              <w:rPr>
                <w:rFonts w:ascii="Times New Roman" w:hAnsi="Times New Roman" w:cs="Times New Roman"/>
                <w:sz w:val="22"/>
                <w:szCs w:val="22"/>
              </w:rPr>
              <w:t>1.25</w:t>
            </w:r>
          </w:p>
        </w:tc>
        <w:tc>
          <w:tcPr>
            <w:tcW w:w="1041" w:type="dxa"/>
            <w:noWrap/>
            <w:vAlign w:val="bottom"/>
            <w:hideMark/>
          </w:tcPr>
          <w:p w:rsidR="00306AA4" w:rsidRPr="00A968B4" w:rsidRDefault="00306AA4" w:rsidP="00CD3062">
            <w:pPr>
              <w:jc w:val="right"/>
              <w:rPr>
                <w:rFonts w:ascii="Times New Roman" w:hAnsi="Times New Roman" w:cs="Times New Roman"/>
                <w:sz w:val="22"/>
                <w:szCs w:val="22"/>
              </w:rPr>
            </w:pPr>
            <w:r w:rsidRPr="00A968B4">
              <w:rPr>
                <w:rFonts w:ascii="Times New Roman" w:hAnsi="Times New Roman" w:cs="Times New Roman"/>
                <w:sz w:val="22"/>
                <w:szCs w:val="22"/>
              </w:rPr>
              <w:t>1.77</w:t>
            </w:r>
          </w:p>
        </w:tc>
      </w:tr>
    </w:tbl>
    <w:p w:rsidR="00306AA4" w:rsidRPr="00A968B4" w:rsidRDefault="00306AA4" w:rsidP="00306AA4">
      <w:pPr>
        <w:pStyle w:val="Caption"/>
        <w:rPr>
          <w:rFonts w:ascii="Times New Roman" w:hAnsi="Times New Roman" w:cs="Times New Roman"/>
          <w:i w:val="0"/>
          <w:color w:val="auto"/>
        </w:rPr>
      </w:pPr>
    </w:p>
    <w:p w:rsidR="00306AA4" w:rsidRPr="00A968B4" w:rsidRDefault="00306AA4" w:rsidP="00306AA4">
      <w:pPr>
        <w:ind w:firstLine="0"/>
        <w:rPr>
          <w:rFonts w:ascii="Times New Roman" w:eastAsia="Times New Roman" w:hAnsi="Times New Roman" w:cs="Times New Roman"/>
        </w:rPr>
      </w:pPr>
      <w:r w:rsidRPr="00A968B4">
        <w:rPr>
          <w:rFonts w:ascii="Times New Roman" w:hAnsi="Times New Roman" w:cs="Times New Roman"/>
        </w:rPr>
        <w:tab/>
        <w:t xml:space="preserve">In order to achieve the required flap lift increments, Fowler flaps will be used.  The Fowler flaps have the following geometry: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m:t>
                </m:r>
              </m:sub>
            </m:sSub>
          </m:num>
          <m:den>
            <m:r>
              <w:rPr>
                <w:rFonts w:ascii="Cambria Math" w:hAnsi="Cambria Math" w:cs="Times New Roman"/>
              </w:rPr>
              <m:t>c</m:t>
            </m:r>
          </m:den>
        </m:f>
        <m:r>
          <w:rPr>
            <w:rFonts w:ascii="Cambria Math" w:hAnsi="Cambria Math" w:cs="Times New Roman"/>
          </w:rPr>
          <m:t xml:space="preserve">=0.3, </m:t>
        </m:r>
        <m:sSub>
          <m:sSubPr>
            <m:ctrlPr>
              <w:rPr>
                <w:rFonts w:ascii="Cambria Math" w:hAnsi="Cambria Math" w:cs="Times New Roman"/>
                <w:i/>
              </w:rPr>
            </m:ctrlPr>
          </m:sSubPr>
          <m:e>
            <m:r>
              <w:rPr>
                <w:rFonts w:ascii="Cambria Math" w:hAnsi="Cambria Math" w:cs="Times New Roman"/>
              </w:rPr>
              <m:t>δ</m:t>
            </m:r>
          </m:e>
          <m: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t0</m:t>
                </m:r>
              </m:sub>
            </m:sSub>
          </m:sub>
        </m:sSub>
        <m:r>
          <w:rPr>
            <w:rFonts w:ascii="Cambria Math" w:hAnsi="Cambria Math" w:cs="Times New Roman"/>
          </w:rPr>
          <m:t xml:space="preserve">=35°, </m:t>
        </m:r>
        <m:sSub>
          <m:sSubPr>
            <m:ctrlPr>
              <w:rPr>
                <w:rFonts w:ascii="Cambria Math" w:hAnsi="Cambria Math" w:cs="Times New Roman"/>
                <w:i/>
              </w:rPr>
            </m:ctrlPr>
          </m:sSubPr>
          <m:e>
            <m:r>
              <w:rPr>
                <w:rFonts w:ascii="Cambria Math" w:hAnsi="Cambria Math" w:cs="Times New Roman"/>
              </w:rPr>
              <m:t>δ</m:t>
            </m:r>
          </m:e>
          <m: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sub>
        </m:sSub>
        <m:r>
          <w:rPr>
            <w:rFonts w:ascii="Cambria Math" w:hAnsi="Cambria Math" w:cs="Times New Roman"/>
          </w:rPr>
          <m:t xml:space="preserve">=40°.  </m:t>
        </m:r>
      </m:oMath>
      <w:r w:rsidRPr="00A968B4">
        <w:rPr>
          <w:rFonts w:ascii="Times New Roman" w:hAnsi="Times New Roman" w:cs="Times New Roman"/>
        </w:rPr>
        <w:t xml:space="preserve"> </w:t>
      </w:r>
      <w:sdt>
        <w:sdtPr>
          <w:rPr>
            <w:rFonts w:ascii="Times New Roman" w:hAnsi="Times New Roman" w:cs="Times New Roman"/>
          </w:rPr>
          <w:id w:val="1056129003"/>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Ros112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II: Preliminary Configuration Design and Integration of the Propulsion System, 2011)</w:t>
          </w:r>
          <w:r w:rsidRPr="00A968B4">
            <w:rPr>
              <w:rFonts w:ascii="Times New Roman" w:hAnsi="Times New Roman" w:cs="Times New Roman"/>
            </w:rPr>
            <w:fldChar w:fldCharType="end"/>
          </w:r>
        </w:sdtContent>
      </w:sdt>
      <w:r w:rsidRPr="00A968B4">
        <w:rPr>
          <w:rFonts w:ascii="Times New Roman" w:hAnsi="Times New Roman" w:cs="Times New Roman"/>
        </w:rPr>
        <w:t xml:space="preserve">.  The required incremental section lift coefficient, </w:t>
      </w:r>
      <m:oMath>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r>
              <m:rPr>
                <m:sty m:val="p"/>
              </m:rPr>
              <w:rPr>
                <w:rFonts w:ascii="Cambria Math" w:hAnsi="Cambria Math" w:cs="Times New Roman"/>
              </w:rPr>
              <m:t>l</m:t>
            </m:r>
          </m:sub>
        </m:sSub>
      </m:oMath>
      <w:r w:rsidRPr="00A968B4">
        <w:rPr>
          <w:rFonts w:ascii="Times New Roman" w:hAnsi="Times New Roman" w:cs="Times New Roman"/>
        </w:rPr>
        <w:t xml:space="preserve"> will be calculated.  This is the value that the trailing edge flaps must generate.  The</w:t>
      </w:r>
      <m:oMath>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sSub>
              <m:sSubPr>
                <m:ctrlPr>
                  <w:rPr>
                    <w:rFonts w:ascii="Cambria Math" w:hAnsi="Cambria Math" w:cs="Times New Roman"/>
                  </w:rPr>
                </m:ctrlPr>
              </m:sSubPr>
              <m:e>
                <m:r>
                  <m:rPr>
                    <m:sty m:val="p"/>
                  </m:rPr>
                  <w:rPr>
                    <w:rFonts w:ascii="Cambria Math" w:hAnsi="Cambria Math" w:cs="Times New Roman"/>
                  </w:rPr>
                  <m:t>l</m:t>
                </m:r>
              </m:e>
              <m:sub>
                <m:r>
                  <w:rPr>
                    <w:rFonts w:ascii="Cambria Math" w:hAnsi="Cambria Math" w:cs="Times New Roman"/>
                  </w:rPr>
                  <m:t>max</m:t>
                </m:r>
              </m:sub>
            </m:sSub>
          </m:sub>
        </m:sSub>
      </m:oMath>
      <w:r w:rsidRPr="00A968B4">
        <w:rPr>
          <w:rFonts w:ascii="Times New Roman" w:hAnsi="Times New Roman" w:cs="Times New Roman"/>
        </w:rPr>
        <w:t xml:space="preserve"> values have been estimated at takeoff and landing based on the </w:t>
      </w:r>
      <w:r w:rsidRPr="00A968B4">
        <w:rPr>
          <w:rFonts w:ascii="Times New Roman" w:eastAsia="Times New Roman" w:hAnsi="Times New Roman" w:cs="Times New Roman"/>
          <w:kern w:val="0"/>
          <w:sz w:val="22"/>
          <w:szCs w:val="22"/>
          <w:lang w:eastAsia="en-US"/>
        </w:rPr>
        <w:t>S</w:t>
      </w:r>
      <w:r w:rsidRPr="00A968B4">
        <w:rPr>
          <w:rFonts w:ascii="Times New Roman" w:eastAsia="Times New Roman" w:hAnsi="Times New Roman" w:cs="Times New Roman"/>
          <w:kern w:val="0"/>
          <w:sz w:val="22"/>
          <w:szCs w:val="22"/>
          <w:vertAlign w:val="subscript"/>
          <w:lang w:eastAsia="en-US"/>
        </w:rPr>
        <w:t>wf</w:t>
      </w:r>
      <w:r w:rsidRPr="00A968B4">
        <w:rPr>
          <w:rFonts w:ascii="Times New Roman" w:eastAsia="Times New Roman" w:hAnsi="Times New Roman" w:cs="Times New Roman"/>
          <w:kern w:val="0"/>
          <w:sz w:val="22"/>
          <w:szCs w:val="22"/>
          <w:lang w:eastAsia="en-US"/>
        </w:rPr>
        <w:t xml:space="preserve">/S ratio.  </w:t>
      </w:r>
      <m:oMath>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r>
              <m:rPr>
                <m:sty m:val="p"/>
              </m:rPr>
              <w:rPr>
                <w:rFonts w:ascii="Cambria Math" w:hAnsi="Cambria Math" w:cs="Times New Roman"/>
              </w:rPr>
              <m:t>l</m:t>
            </m:r>
          </m:sub>
        </m:sSub>
      </m:oMath>
      <w:r w:rsidRPr="00A968B4">
        <w:rPr>
          <w:rFonts w:ascii="Times New Roman" w:eastAsia="Times New Roman" w:hAnsi="Times New Roman" w:cs="Times New Roman"/>
        </w:rPr>
        <w:t xml:space="preserve"> is related to </w:t>
      </w:r>
      <m:oMath>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sSub>
              <m:sSubPr>
                <m:ctrlPr>
                  <w:rPr>
                    <w:rFonts w:ascii="Cambria Math" w:hAnsi="Cambria Math" w:cs="Times New Roman"/>
                  </w:rPr>
                </m:ctrlPr>
              </m:sSubPr>
              <m:e>
                <m:r>
                  <m:rPr>
                    <m:sty m:val="p"/>
                  </m:rPr>
                  <w:rPr>
                    <w:rFonts w:ascii="Cambria Math" w:hAnsi="Cambria Math" w:cs="Times New Roman"/>
                  </w:rPr>
                  <m:t>l</m:t>
                </m:r>
              </m:e>
              <m:sub>
                <m:r>
                  <w:rPr>
                    <w:rFonts w:ascii="Cambria Math" w:hAnsi="Cambria Math" w:cs="Times New Roman"/>
                  </w:rPr>
                  <m:t>max</m:t>
                </m:r>
              </m:sub>
            </m:sSub>
          </m:sub>
        </m:sSub>
      </m:oMath>
      <w:r w:rsidRPr="00A968B4">
        <w:rPr>
          <w:rFonts w:ascii="Times New Roman" w:eastAsia="Times New Roman" w:hAnsi="Times New Roman" w:cs="Times New Roman"/>
        </w:rPr>
        <w:t xml:space="preserve"> through the following equation</w:t>
      </w:r>
    </w:p>
    <w:p w:rsidR="00306AA4" w:rsidRPr="00A968B4" w:rsidRDefault="008046B5" w:rsidP="00306AA4">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l</m:t>
            </m:r>
          </m:sub>
        </m:sSub>
        <m:r>
          <w:rPr>
            <w:rFonts w:ascii="Cambria Math" w:hAnsi="Cambria Math" w:cs="Times New Roman"/>
            <w:color w:val="auto"/>
          </w:rPr>
          <m:t>=</m:t>
        </m:r>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1</m:t>
                </m:r>
              </m:num>
              <m:den>
                <m:r>
                  <w:rPr>
                    <w:rFonts w:ascii="Cambria Math" w:hAnsi="Cambria Math" w:cs="Times New Roman"/>
                    <w:color w:val="auto"/>
                  </w:rPr>
                  <m:t>K</m:t>
                </m:r>
              </m:den>
            </m:f>
          </m:e>
        </m:d>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max</m:t>
                </m:r>
              </m:sub>
            </m:sSub>
          </m:sub>
        </m:sSub>
      </m:oMath>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w:t>
      </w:r>
      <w:r w:rsidR="00306AA4" w:rsidRPr="00A968B4">
        <w:rPr>
          <w:rFonts w:ascii="Times New Roman" w:hAnsi="Times New Roman" w:cs="Times New Roman"/>
          <w:color w:val="auto"/>
        </w:rPr>
        <w:fldChar w:fldCharType="begin"/>
      </w:r>
      <w:r w:rsidR="00306AA4" w:rsidRPr="00A968B4">
        <w:rPr>
          <w:rFonts w:ascii="Times New Roman" w:hAnsi="Times New Roman" w:cs="Times New Roman"/>
          <w:color w:val="auto"/>
        </w:rPr>
        <w:instrText xml:space="preserve"> SEQ Equation \* ARABIC </w:instrText>
      </w:r>
      <w:r w:rsidR="00306AA4"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44</w:t>
      </w:r>
      <w:r w:rsidR="00306AA4" w:rsidRPr="00A968B4">
        <w:rPr>
          <w:rFonts w:ascii="Times New Roman" w:hAnsi="Times New Roman" w:cs="Times New Roman"/>
          <w:color w:val="auto"/>
        </w:rPr>
        <w:fldChar w:fldCharType="end"/>
      </w:r>
      <w:r w:rsidR="00306AA4" w:rsidRPr="00A968B4">
        <w:rPr>
          <w:rFonts w:ascii="Times New Roman" w:hAnsi="Times New Roman" w:cs="Times New Roman"/>
          <w:color w:val="auto"/>
        </w:rPr>
        <w:t>)</w:t>
      </w:r>
      <w:r w:rsidR="00306AA4" w:rsidRPr="00A968B4">
        <w:rPr>
          <w:rFonts w:ascii="Times New Roman" w:hAnsi="Times New Roman" w:cs="Times New Roman"/>
          <w:noProof/>
          <w:color w:val="auto"/>
          <w:lang w:eastAsia="en-US"/>
        </w:rPr>
        <w:t xml:space="preserve"> </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 xml:space="preserve">K=0.94 is determined using </w:t>
      </w:r>
      <w:r w:rsidRPr="00A968B4">
        <w:rPr>
          <w:rFonts w:ascii="Times New Roman" w:hAnsi="Times New Roman" w:cs="Times New Roman"/>
        </w:rPr>
        <w:fldChar w:fldCharType="begin"/>
      </w:r>
      <w:r w:rsidRPr="00A968B4">
        <w:rPr>
          <w:rFonts w:ascii="Times New Roman" w:hAnsi="Times New Roman" w:cs="Times New Roman"/>
        </w:rPr>
        <w:instrText xml:space="preserve"> REF _Ref495427160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end"/>
      </w:r>
      <w:r w:rsidRPr="00A968B4">
        <w:rPr>
          <w:rFonts w:ascii="Times New Roman" w:hAnsi="Times New Roman" w:cs="Times New Roman"/>
        </w:rPr>
        <w:t xml:space="preserve">, below, with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m:t>
            </m:r>
          </m:sub>
        </m:sSub>
        <m:r>
          <w:rPr>
            <w:rFonts w:ascii="Cambria Math" w:hAnsi="Cambria Math" w:cs="Times New Roman"/>
          </w:rPr>
          <m:t>/c=0.3</m:t>
        </m:r>
      </m:oMath>
      <w:r w:rsidRPr="00A968B4">
        <w:rPr>
          <w:rFonts w:ascii="Times New Roman" w:hAnsi="Times New Roman" w:cs="Times New Roman"/>
        </w:rPr>
        <w:t xml:space="preserve"> Thus the needed </w:t>
      </w:r>
      <m:oMath>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r>
              <m:rPr>
                <m:sty m:val="p"/>
              </m:rPr>
              <w:rPr>
                <w:rFonts w:ascii="Cambria Math" w:hAnsi="Cambria Math" w:cs="Times New Roman"/>
              </w:rPr>
              <m:t>l</m:t>
            </m:r>
          </m:sub>
        </m:sSub>
        <m:r>
          <w:rPr>
            <w:rFonts w:ascii="Cambria Math" w:hAnsi="Cambria Math" w:cs="Times New Roman"/>
          </w:rPr>
          <m:t xml:space="preserve"> </m:t>
        </m:r>
      </m:oMath>
      <w:r w:rsidRPr="00A968B4">
        <w:rPr>
          <w:rFonts w:ascii="Times New Roman" w:hAnsi="Times New Roman" w:cs="Times New Roman"/>
        </w:rPr>
        <w:t xml:space="preserve">values can be summarized in </w:t>
      </w:r>
      <w:r w:rsidRPr="00A968B4">
        <w:rPr>
          <w:rFonts w:ascii="Times New Roman" w:hAnsi="Times New Roman" w:cs="Times New Roman"/>
        </w:rPr>
        <w:fldChar w:fldCharType="begin"/>
      </w:r>
      <w:r w:rsidRPr="00A968B4">
        <w:rPr>
          <w:rFonts w:ascii="Times New Roman" w:hAnsi="Times New Roman" w:cs="Times New Roman"/>
        </w:rPr>
        <w:instrText xml:space="preserve"> REF _Ref495428991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Table </w:t>
      </w:r>
      <w:r w:rsidRPr="00A968B4">
        <w:rPr>
          <w:rFonts w:ascii="Times New Roman" w:hAnsi="Times New Roman" w:cs="Times New Roman"/>
          <w:noProof/>
        </w:rPr>
        <w:t>3</w:t>
      </w:r>
      <w:r w:rsidRPr="00A968B4">
        <w:rPr>
          <w:rFonts w:ascii="Times New Roman" w:hAnsi="Times New Roman" w:cs="Times New Roman"/>
        </w:rPr>
        <w:fldChar w:fldCharType="end"/>
      </w:r>
      <w:r w:rsidRPr="00A968B4">
        <w:rPr>
          <w:rFonts w:ascii="Times New Roman" w:hAnsi="Times New Roman" w:cs="Times New Roman"/>
        </w:rPr>
        <w:t xml:space="preserve">.  </w:t>
      </w:r>
    </w:p>
    <w:p w:rsidR="00306AA4" w:rsidRPr="00A968B4" w:rsidRDefault="00306AA4" w:rsidP="00306AA4">
      <w:pPr>
        <w:pStyle w:val="Caption"/>
        <w:rPr>
          <w:rFonts w:ascii="Times New Roman" w:hAnsi="Times New Roman" w:cs="Times New Roman"/>
          <w:i w:val="0"/>
          <w:color w:val="auto"/>
        </w:rPr>
      </w:pPr>
      <w:bookmarkStart w:id="321" w:name="_Ref495427160"/>
      <w:r w:rsidRPr="00A968B4">
        <w:rPr>
          <w:rFonts w:ascii="Times New Roman" w:hAnsi="Times New Roman" w:cs="Times New Roman"/>
          <w:noProof/>
          <w:color w:val="auto"/>
          <w:lang w:eastAsia="en-US"/>
        </w:rPr>
        <w:drawing>
          <wp:anchor distT="0" distB="0" distL="114300" distR="114300" simplePos="0" relativeHeight="251688960" behindDoc="1" locked="0" layoutInCell="1" allowOverlap="1" wp14:anchorId="196864AA" wp14:editId="54EA9A69">
            <wp:simplePos x="0" y="0"/>
            <wp:positionH relativeFrom="column">
              <wp:posOffset>209551</wp:posOffset>
            </wp:positionH>
            <wp:positionV relativeFrom="paragraph">
              <wp:posOffset>38100</wp:posOffset>
            </wp:positionV>
            <wp:extent cx="2358390" cy="1558290"/>
            <wp:effectExtent l="19050" t="38100" r="22860" b="22860"/>
            <wp:wrapTight wrapText="bothSides">
              <wp:wrapPolygon edited="0">
                <wp:start x="13216" y="-466"/>
                <wp:lineTo x="-45" y="-552"/>
                <wp:lineTo x="-298" y="21361"/>
                <wp:lineTo x="8599" y="21596"/>
                <wp:lineTo x="8773" y="21601"/>
                <wp:lineTo x="21517" y="21145"/>
                <wp:lineTo x="21764" y="-240"/>
                <wp:lineTo x="13216" y="-466"/>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4713" t="7843" r="7363"/>
                    <a:stretch/>
                  </pic:blipFill>
                  <pic:spPr bwMode="auto">
                    <a:xfrm rot="21540000">
                      <a:off x="0" y="0"/>
                      <a:ext cx="2358390" cy="1558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21"/>
    </w:p>
    <w:p w:rsidR="00306AA4" w:rsidRPr="00A968B4" w:rsidRDefault="00306AA4" w:rsidP="00306AA4">
      <w:pPr>
        <w:rPr>
          <w:rFonts w:ascii="Times New Roman" w:hAnsi="Times New Roman" w:cs="Times New Roman"/>
        </w:rPr>
      </w:pPr>
    </w:p>
    <w:p w:rsidR="00306AA4" w:rsidRPr="00A968B4" w:rsidRDefault="00306AA4" w:rsidP="00306AA4">
      <w:pPr>
        <w:rPr>
          <w:rFonts w:ascii="Times New Roman" w:hAnsi="Times New Roman" w:cs="Times New Roman"/>
        </w:rPr>
      </w:pPr>
    </w:p>
    <w:p w:rsidR="00306AA4" w:rsidRPr="00A968B4" w:rsidRDefault="00306AA4" w:rsidP="00306AA4">
      <w:pPr>
        <w:rPr>
          <w:rFonts w:ascii="Times New Roman" w:hAnsi="Times New Roman" w:cs="Times New Roman"/>
        </w:rPr>
      </w:pPr>
    </w:p>
    <w:p w:rsidR="000C6AB6" w:rsidRDefault="000C6AB6" w:rsidP="00306AA4">
      <w:pPr>
        <w:rPr>
          <w:rFonts w:ascii="Times New Roman" w:hAnsi="Times New Roman" w:cs="Times New Roman"/>
        </w:rPr>
      </w:pPr>
      <w:bookmarkStart w:id="322" w:name="_Toc497034019"/>
      <w:bookmarkStart w:id="323" w:name="_Toc520293191"/>
    </w:p>
    <w:p w:rsidR="00306AA4" w:rsidRPr="00A968B4" w:rsidRDefault="00306AA4" w:rsidP="000C6AB6">
      <w:pPr>
        <w:ind w:firstLine="0"/>
        <w:rPr>
          <w:rFonts w:ascii="Times New Roman" w:hAnsi="Times New Roman" w:cs="Times New Roman"/>
          <w:sz w:val="22"/>
          <w:szCs w:val="22"/>
        </w:rPr>
      </w:pPr>
      <w:r w:rsidRPr="00A968B4">
        <w:rPr>
          <w:rFonts w:ascii="Times New Roman" w:hAnsi="Times New Roman" w:cs="Times New Roman"/>
          <w:i/>
          <w:sz w:val="22"/>
          <w:szCs w:val="22"/>
        </w:rPr>
        <w:t xml:space="preserve">Figure </w:t>
      </w:r>
      <w:r w:rsidRPr="00A968B4">
        <w:rPr>
          <w:rFonts w:ascii="Times New Roman" w:hAnsi="Times New Roman" w:cs="Times New Roman"/>
          <w:i/>
          <w:sz w:val="22"/>
          <w:szCs w:val="22"/>
        </w:rPr>
        <w:fldChar w:fldCharType="begin"/>
      </w:r>
      <w:r w:rsidRPr="00A968B4">
        <w:rPr>
          <w:rFonts w:ascii="Times New Roman" w:hAnsi="Times New Roman" w:cs="Times New Roman"/>
          <w:i/>
          <w:sz w:val="22"/>
          <w:szCs w:val="22"/>
        </w:rPr>
        <w:instrText xml:space="preserve"> SEQ Figure \* ARABIC </w:instrText>
      </w:r>
      <w:r w:rsidRPr="00A968B4">
        <w:rPr>
          <w:rFonts w:ascii="Times New Roman" w:hAnsi="Times New Roman" w:cs="Times New Roman"/>
          <w:i/>
          <w:sz w:val="22"/>
          <w:szCs w:val="22"/>
        </w:rPr>
        <w:fldChar w:fldCharType="separate"/>
      </w:r>
      <w:r w:rsidR="001848F6">
        <w:rPr>
          <w:rFonts w:ascii="Times New Roman" w:hAnsi="Times New Roman" w:cs="Times New Roman"/>
          <w:i/>
          <w:noProof/>
          <w:sz w:val="22"/>
          <w:szCs w:val="22"/>
        </w:rPr>
        <w:t>53</w:t>
      </w:r>
      <w:r w:rsidRPr="00A968B4">
        <w:rPr>
          <w:rFonts w:ascii="Times New Roman" w:hAnsi="Times New Roman" w:cs="Times New Roman"/>
          <w:i/>
          <w:sz w:val="22"/>
          <w:szCs w:val="22"/>
        </w:rPr>
        <w:fldChar w:fldCharType="end"/>
      </w:r>
      <w:r w:rsidRPr="00A968B4">
        <w:rPr>
          <w:rFonts w:ascii="Times New Roman" w:hAnsi="Times New Roman" w:cs="Times New Roman"/>
          <w:i/>
          <w:sz w:val="22"/>
          <w:szCs w:val="22"/>
        </w:rPr>
        <w:t>.</w:t>
      </w:r>
      <w:r w:rsidRPr="00A968B4">
        <w:rPr>
          <w:rFonts w:ascii="Times New Roman" w:hAnsi="Times New Roman" w:cs="Times New Roman"/>
          <w:sz w:val="22"/>
          <w:szCs w:val="22"/>
        </w:rPr>
        <w:t xml:space="preserve"> Effect of Flap Chord Ratio and Flap Type on K</w:t>
      </w:r>
      <w:bookmarkEnd w:id="322"/>
      <w:bookmarkEnd w:id="323"/>
    </w:p>
    <w:p w:rsidR="00306AA4" w:rsidRPr="00A968B4" w:rsidRDefault="00306AA4" w:rsidP="00306AA4">
      <w:pPr>
        <w:rPr>
          <w:rFonts w:ascii="Times New Roman" w:hAnsi="Times New Roman" w:cs="Times New Roman"/>
          <w:sz w:val="22"/>
          <w:szCs w:val="22"/>
        </w:rPr>
      </w:pPr>
    </w:p>
    <w:p w:rsidR="00306AA4" w:rsidRPr="00A968B4" w:rsidRDefault="00F92A8E" w:rsidP="00F92A8E">
      <w:pPr>
        <w:pStyle w:val="Caption"/>
        <w:rPr>
          <w:rFonts w:ascii="Times New Roman" w:hAnsi="Times New Roman" w:cs="Times New Roman"/>
          <w:i w:val="0"/>
          <w:color w:val="auto"/>
        </w:rPr>
      </w:pPr>
      <w:bookmarkStart w:id="324" w:name="_Ref495428991"/>
      <w:bookmarkStart w:id="325" w:name="_Toc497034024"/>
      <w:bookmarkStart w:id="326" w:name="_Toc510994824"/>
      <w:r w:rsidRPr="00A968B4">
        <w:rPr>
          <w:rFonts w:ascii="Times New Roman" w:hAnsi="Times New Roman" w:cs="Times New Roman"/>
          <w:color w:val="auto"/>
        </w:rPr>
        <w:lastRenderedPageBreak/>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30</w:t>
      </w:r>
      <w:r w:rsidRPr="00A968B4">
        <w:rPr>
          <w:rFonts w:ascii="Times New Roman" w:hAnsi="Times New Roman" w:cs="Times New Roman"/>
          <w:color w:val="auto"/>
        </w:rPr>
        <w:fldChar w:fldCharType="end"/>
      </w:r>
      <w:bookmarkEnd w:id="324"/>
      <w:r w:rsidRPr="00A968B4">
        <w:rPr>
          <w:rFonts w:ascii="Times New Roman" w:hAnsi="Times New Roman" w:cs="Times New Roman"/>
          <w:color w:val="auto"/>
        </w:rPr>
        <w:t>.</w:t>
      </w:r>
      <w:r w:rsidRPr="00A968B4">
        <w:rPr>
          <w:rFonts w:ascii="Times New Roman" w:hAnsi="Times New Roman" w:cs="Times New Roman"/>
          <w:i w:val="0"/>
          <w:color w:val="auto"/>
        </w:rPr>
        <w:t xml:space="preserve"> </w:t>
      </w:r>
      <w:bookmarkStart w:id="327" w:name="_Ref495428977"/>
      <w:r w:rsidRPr="00A968B4">
        <w:rPr>
          <w:rFonts w:ascii="Times New Roman" w:hAnsi="Times New Roman" w:cs="Times New Roman"/>
          <w:i w:val="0"/>
          <w:color w:val="auto"/>
        </w:rPr>
        <w:t>Calculated</w:t>
      </w:r>
      <m:oMath>
        <m:sSub>
          <m:sSubPr>
            <m:ctrlPr>
              <w:rPr>
                <w:rFonts w:ascii="Cambria Math" w:hAnsi="Cambria Math" w:cs="Times New Roman"/>
                <w:i w:val="0"/>
                <w:color w:val="auto"/>
              </w:rPr>
            </m:ctrlPr>
          </m:sSubPr>
          <m:e>
            <m:r>
              <w:rPr>
                <w:rFonts w:ascii="Cambria Math" w:hAnsi="Cambria Math" w:cs="Times New Roman"/>
                <w:color w:val="auto"/>
              </w:rPr>
              <m:t xml:space="preserve"> ∆c</m:t>
            </m:r>
          </m:e>
          <m:sub>
            <m:r>
              <w:rPr>
                <w:rFonts w:ascii="Cambria Math" w:hAnsi="Cambria Math" w:cs="Times New Roman"/>
                <w:color w:val="auto"/>
              </w:rPr>
              <m:t>l</m:t>
            </m:r>
          </m:sub>
        </m:sSub>
      </m:oMath>
      <w:r w:rsidRPr="00A968B4">
        <w:rPr>
          <w:rFonts w:ascii="Times New Roman" w:hAnsi="Times New Roman" w:cs="Times New Roman"/>
          <w:i w:val="0"/>
          <w:color w:val="auto"/>
        </w:rPr>
        <w:t xml:space="preserve"> for takeoff and landing</w:t>
      </w:r>
      <w:bookmarkEnd w:id="325"/>
      <w:bookmarkEnd w:id="326"/>
      <w:bookmarkEnd w:id="327"/>
    </w:p>
    <w:tbl>
      <w:tblPr>
        <w:tblStyle w:val="TableGrid"/>
        <w:tblW w:w="3086" w:type="dxa"/>
        <w:tblLook w:val="04A0" w:firstRow="1" w:lastRow="0" w:firstColumn="1" w:lastColumn="0" w:noHBand="0" w:noVBand="1"/>
      </w:tblPr>
      <w:tblGrid>
        <w:gridCol w:w="980"/>
        <w:gridCol w:w="1321"/>
        <w:gridCol w:w="1321"/>
      </w:tblGrid>
      <w:tr w:rsidR="00A968B4" w:rsidRPr="00A968B4" w:rsidTr="00CD3062">
        <w:trPr>
          <w:trHeight w:val="300"/>
        </w:trPr>
        <w:tc>
          <w:tcPr>
            <w:tcW w:w="980" w:type="dxa"/>
            <w:noWrap/>
            <w:hideMark/>
          </w:tcPr>
          <w:p w:rsidR="00306AA4" w:rsidRPr="00A968B4" w:rsidRDefault="00306AA4" w:rsidP="00CD3062">
            <w:pPr>
              <w:ind w:firstLine="0"/>
              <w:rPr>
                <w:rFonts w:ascii="Times New Roman" w:eastAsia="Times New Roman" w:hAnsi="Times New Roman" w:cs="Times New Roman"/>
                <w:kern w:val="0"/>
                <w:sz w:val="20"/>
                <w:szCs w:val="20"/>
                <w:lang w:eastAsia="en-US"/>
              </w:rPr>
            </w:pPr>
          </w:p>
        </w:tc>
        <w:tc>
          <w:tcPr>
            <w:tcW w:w="1053" w:type="dxa"/>
            <w:noWrap/>
            <w:hideMark/>
          </w:tcPr>
          <w:p w:rsidR="00306AA4" w:rsidRPr="00A968B4" w:rsidRDefault="00306AA4"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Takeoff</w:t>
            </w:r>
          </w:p>
        </w:tc>
        <w:tc>
          <w:tcPr>
            <w:tcW w:w="1053" w:type="dxa"/>
            <w:noWrap/>
            <w:hideMark/>
          </w:tcPr>
          <w:p w:rsidR="00306AA4" w:rsidRPr="00A968B4" w:rsidRDefault="00306AA4"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Landing</w:t>
            </w:r>
          </w:p>
        </w:tc>
      </w:tr>
      <w:tr w:rsidR="00A968B4" w:rsidRPr="00A968B4" w:rsidTr="00CD3062">
        <w:trPr>
          <w:trHeight w:val="300"/>
        </w:trPr>
        <w:tc>
          <w:tcPr>
            <w:tcW w:w="980" w:type="dxa"/>
            <w:noWrap/>
            <w:hideMark/>
          </w:tcPr>
          <w:p w:rsidR="00306AA4" w:rsidRPr="00A968B4" w:rsidRDefault="00306AA4"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w:t>
            </w:r>
            <w:r w:rsidRPr="00A968B4">
              <w:rPr>
                <w:rFonts w:ascii="Times New Roman" w:eastAsia="Times New Roman" w:hAnsi="Times New Roman" w:cs="Times New Roman"/>
                <w:kern w:val="0"/>
                <w:sz w:val="22"/>
                <w:szCs w:val="22"/>
                <w:vertAlign w:val="subscript"/>
                <w:lang w:eastAsia="en-US"/>
              </w:rPr>
              <w:t>wf</w:t>
            </w:r>
            <w:r w:rsidRPr="00A968B4">
              <w:rPr>
                <w:rFonts w:ascii="Times New Roman" w:eastAsia="Times New Roman" w:hAnsi="Times New Roman" w:cs="Times New Roman"/>
                <w:kern w:val="0"/>
                <w:sz w:val="22"/>
                <w:szCs w:val="22"/>
                <w:lang w:eastAsia="en-US"/>
              </w:rPr>
              <w:t>/S</w:t>
            </w:r>
          </w:p>
        </w:tc>
        <w:tc>
          <w:tcPr>
            <w:tcW w:w="1053" w:type="dxa"/>
            <w:noWrap/>
            <w:hideMark/>
          </w:tcPr>
          <w:p w:rsidR="00306AA4" w:rsidRPr="00A968B4" w:rsidRDefault="008046B5" w:rsidP="00CD3062">
            <w:pPr>
              <w:ind w:firstLine="0"/>
              <w:rPr>
                <w:rFonts w:ascii="Times New Roman" w:eastAsia="Times New Roman" w:hAnsi="Times New Roman" w:cs="Times New Roman"/>
                <w:kern w:val="0"/>
                <w:sz w:val="22"/>
                <w:szCs w:val="22"/>
                <w:lang w:eastAsia="en-US"/>
              </w:rPr>
            </w:pPr>
            <m:oMathPara>
              <m:oMath>
                <m:sSub>
                  <m:sSubPr>
                    <m:ctrlPr>
                      <w:rPr>
                        <w:rFonts w:ascii="Cambria Math" w:eastAsia="Times New Roman" w:hAnsi="Cambria Math" w:cs="Times New Roman"/>
                        <w:i/>
                      </w:rPr>
                    </m:ctrlPr>
                  </m:sSubPr>
                  <m:e>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r>
                          <m:rPr>
                            <m:sty m:val="p"/>
                          </m:rPr>
                          <w:rPr>
                            <w:rFonts w:ascii="Cambria Math" w:hAnsi="Cambria Math" w:cs="Times New Roman"/>
                          </w:rPr>
                          <m:t>l</m:t>
                        </m:r>
                      </m:sub>
                    </m:sSub>
                  </m:e>
                  <m:sub>
                    <m:r>
                      <w:rPr>
                        <w:rFonts w:ascii="Cambria Math" w:eastAsia="Times New Roman" w:hAnsi="Cambria Math" w:cs="Times New Roman"/>
                      </w:rPr>
                      <m:t>to</m:t>
                    </m:r>
                  </m:sub>
                </m:sSub>
              </m:oMath>
            </m:oMathPara>
          </w:p>
        </w:tc>
        <w:tc>
          <w:tcPr>
            <w:tcW w:w="1053" w:type="dxa"/>
            <w:noWrap/>
            <w:hideMark/>
          </w:tcPr>
          <w:p w:rsidR="00306AA4" w:rsidRPr="00A968B4" w:rsidRDefault="008046B5" w:rsidP="00CD3062">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r>
                          <m:rPr>
                            <m:sty m:val="p"/>
                          </m:rPr>
                          <w:rPr>
                            <w:rFonts w:ascii="Cambria Math" w:hAnsi="Cambria Math" w:cs="Times New Roman"/>
                          </w:rPr>
                          <m:t>l</m:t>
                        </m:r>
                      </m:sub>
                    </m:sSub>
                  </m:e>
                  <m:sub>
                    <m:r>
                      <w:rPr>
                        <w:rFonts w:ascii="Cambria Math" w:hAnsi="Cambria Math" w:cs="Times New Roman"/>
                      </w:rPr>
                      <m:t>l</m:t>
                    </m:r>
                  </m:sub>
                </m:sSub>
              </m:oMath>
            </m:oMathPara>
          </w:p>
        </w:tc>
      </w:tr>
      <w:tr w:rsidR="00A968B4" w:rsidRPr="00A968B4" w:rsidTr="00CD3062">
        <w:trPr>
          <w:trHeight w:val="300"/>
        </w:trPr>
        <w:tc>
          <w:tcPr>
            <w:tcW w:w="980" w:type="dxa"/>
            <w:noWrap/>
            <w:vAlign w:val="bottom"/>
            <w:hideMark/>
          </w:tcPr>
          <w:p w:rsidR="00306AA4" w:rsidRPr="00A968B4" w:rsidRDefault="00306AA4" w:rsidP="00CD3062">
            <w:pPr>
              <w:ind w:firstLine="0"/>
              <w:jc w:val="both"/>
              <w:rPr>
                <w:rFonts w:ascii="Times New Roman" w:eastAsia="Times New Roman" w:hAnsi="Times New Roman" w:cs="Times New Roman"/>
                <w:kern w:val="0"/>
                <w:sz w:val="22"/>
                <w:szCs w:val="22"/>
                <w:lang w:eastAsia="en-US"/>
              </w:rPr>
            </w:pPr>
            <w:r w:rsidRPr="00A968B4">
              <w:rPr>
                <w:rFonts w:ascii="Times New Roman" w:hAnsi="Times New Roman" w:cs="Times New Roman"/>
                <w:sz w:val="22"/>
                <w:szCs w:val="22"/>
              </w:rPr>
              <w:t>0.60</w:t>
            </w:r>
          </w:p>
        </w:tc>
        <w:tc>
          <w:tcPr>
            <w:tcW w:w="1053" w:type="dxa"/>
            <w:noWrap/>
            <w:vAlign w:val="bottom"/>
            <w:hideMark/>
          </w:tcPr>
          <w:p w:rsidR="00306AA4" w:rsidRPr="00A968B4" w:rsidRDefault="00306AA4" w:rsidP="00CD3062">
            <w:pPr>
              <w:jc w:val="right"/>
              <w:rPr>
                <w:rFonts w:ascii="Times New Roman" w:eastAsia="Times New Roman" w:hAnsi="Times New Roman" w:cs="Times New Roman"/>
                <w:kern w:val="0"/>
                <w:sz w:val="22"/>
                <w:szCs w:val="22"/>
                <w:lang w:eastAsia="en-US"/>
              </w:rPr>
            </w:pPr>
            <w:r w:rsidRPr="00A968B4">
              <w:rPr>
                <w:rFonts w:ascii="Times New Roman" w:hAnsi="Times New Roman" w:cs="Times New Roman"/>
                <w:sz w:val="22"/>
                <w:szCs w:val="22"/>
              </w:rPr>
              <w:t>0.88</w:t>
            </w:r>
          </w:p>
        </w:tc>
        <w:tc>
          <w:tcPr>
            <w:tcW w:w="1053" w:type="dxa"/>
            <w:noWrap/>
            <w:vAlign w:val="bottom"/>
            <w:hideMark/>
          </w:tcPr>
          <w:p w:rsidR="00306AA4" w:rsidRPr="00A968B4" w:rsidRDefault="00306AA4" w:rsidP="00CD3062">
            <w:pPr>
              <w:jc w:val="right"/>
              <w:rPr>
                <w:rFonts w:ascii="Times New Roman" w:hAnsi="Times New Roman" w:cs="Times New Roman"/>
                <w:sz w:val="22"/>
                <w:szCs w:val="22"/>
              </w:rPr>
            </w:pPr>
            <w:r w:rsidRPr="00A968B4">
              <w:rPr>
                <w:rFonts w:ascii="Times New Roman" w:hAnsi="Times New Roman" w:cs="Times New Roman"/>
                <w:sz w:val="22"/>
                <w:szCs w:val="22"/>
              </w:rPr>
              <w:t>1.26</w:t>
            </w:r>
          </w:p>
        </w:tc>
      </w:tr>
      <w:tr w:rsidR="00A968B4" w:rsidRPr="00A968B4" w:rsidTr="00CD3062">
        <w:trPr>
          <w:trHeight w:val="300"/>
        </w:trPr>
        <w:tc>
          <w:tcPr>
            <w:tcW w:w="980" w:type="dxa"/>
            <w:noWrap/>
            <w:vAlign w:val="bottom"/>
            <w:hideMark/>
          </w:tcPr>
          <w:p w:rsidR="00306AA4" w:rsidRPr="00A968B4" w:rsidRDefault="00306AA4" w:rsidP="00CD3062">
            <w:pPr>
              <w:ind w:firstLine="0"/>
              <w:jc w:val="both"/>
              <w:rPr>
                <w:rFonts w:ascii="Times New Roman" w:hAnsi="Times New Roman" w:cs="Times New Roman"/>
                <w:sz w:val="22"/>
                <w:szCs w:val="22"/>
              </w:rPr>
            </w:pPr>
            <w:r w:rsidRPr="00A968B4">
              <w:rPr>
                <w:rFonts w:ascii="Times New Roman" w:hAnsi="Times New Roman" w:cs="Times New Roman"/>
                <w:sz w:val="22"/>
                <w:szCs w:val="22"/>
              </w:rPr>
              <w:t>0.80</w:t>
            </w:r>
          </w:p>
        </w:tc>
        <w:tc>
          <w:tcPr>
            <w:tcW w:w="1053" w:type="dxa"/>
            <w:noWrap/>
            <w:vAlign w:val="bottom"/>
            <w:hideMark/>
          </w:tcPr>
          <w:p w:rsidR="00306AA4" w:rsidRPr="00A968B4" w:rsidRDefault="00306AA4" w:rsidP="00CD3062">
            <w:pPr>
              <w:jc w:val="right"/>
              <w:rPr>
                <w:rFonts w:ascii="Times New Roman" w:hAnsi="Times New Roman" w:cs="Times New Roman"/>
                <w:sz w:val="22"/>
                <w:szCs w:val="22"/>
              </w:rPr>
            </w:pPr>
            <w:r w:rsidRPr="00A968B4">
              <w:rPr>
                <w:rFonts w:ascii="Times New Roman" w:hAnsi="Times New Roman" w:cs="Times New Roman"/>
                <w:sz w:val="22"/>
                <w:szCs w:val="22"/>
              </w:rPr>
              <w:t>1.18</w:t>
            </w:r>
          </w:p>
        </w:tc>
        <w:tc>
          <w:tcPr>
            <w:tcW w:w="1053" w:type="dxa"/>
            <w:noWrap/>
            <w:vAlign w:val="bottom"/>
            <w:hideMark/>
          </w:tcPr>
          <w:p w:rsidR="00306AA4" w:rsidRPr="00A968B4" w:rsidRDefault="00306AA4" w:rsidP="00CD3062">
            <w:pPr>
              <w:jc w:val="right"/>
              <w:rPr>
                <w:rFonts w:ascii="Times New Roman" w:hAnsi="Times New Roman" w:cs="Times New Roman"/>
                <w:sz w:val="22"/>
                <w:szCs w:val="22"/>
              </w:rPr>
            </w:pPr>
            <w:r w:rsidRPr="00A968B4">
              <w:rPr>
                <w:rFonts w:ascii="Times New Roman" w:hAnsi="Times New Roman" w:cs="Times New Roman"/>
                <w:sz w:val="22"/>
                <w:szCs w:val="22"/>
              </w:rPr>
              <w:t>1.67</w:t>
            </w:r>
          </w:p>
        </w:tc>
      </w:tr>
      <w:tr w:rsidR="00A968B4" w:rsidRPr="00A968B4" w:rsidTr="00CD3062">
        <w:trPr>
          <w:trHeight w:val="300"/>
        </w:trPr>
        <w:tc>
          <w:tcPr>
            <w:tcW w:w="980" w:type="dxa"/>
            <w:noWrap/>
            <w:vAlign w:val="bottom"/>
            <w:hideMark/>
          </w:tcPr>
          <w:p w:rsidR="00306AA4" w:rsidRPr="00A968B4" w:rsidRDefault="00306AA4" w:rsidP="00CD3062">
            <w:pPr>
              <w:ind w:firstLine="0"/>
              <w:jc w:val="both"/>
              <w:rPr>
                <w:rFonts w:ascii="Times New Roman" w:hAnsi="Times New Roman" w:cs="Times New Roman"/>
                <w:sz w:val="22"/>
                <w:szCs w:val="22"/>
              </w:rPr>
            </w:pPr>
            <w:r w:rsidRPr="00A968B4">
              <w:rPr>
                <w:rFonts w:ascii="Times New Roman" w:hAnsi="Times New Roman" w:cs="Times New Roman"/>
                <w:sz w:val="22"/>
                <w:szCs w:val="22"/>
              </w:rPr>
              <w:t>0.90</w:t>
            </w:r>
          </w:p>
        </w:tc>
        <w:tc>
          <w:tcPr>
            <w:tcW w:w="1053" w:type="dxa"/>
            <w:noWrap/>
            <w:vAlign w:val="bottom"/>
            <w:hideMark/>
          </w:tcPr>
          <w:p w:rsidR="00306AA4" w:rsidRPr="00A968B4" w:rsidRDefault="00306AA4" w:rsidP="00CD3062">
            <w:pPr>
              <w:jc w:val="right"/>
              <w:rPr>
                <w:rFonts w:ascii="Times New Roman" w:hAnsi="Times New Roman" w:cs="Times New Roman"/>
                <w:sz w:val="22"/>
                <w:szCs w:val="22"/>
              </w:rPr>
            </w:pPr>
            <w:r w:rsidRPr="00A968B4">
              <w:rPr>
                <w:rFonts w:ascii="Times New Roman" w:hAnsi="Times New Roman" w:cs="Times New Roman"/>
                <w:sz w:val="22"/>
                <w:szCs w:val="22"/>
              </w:rPr>
              <w:t>1.33</w:t>
            </w:r>
          </w:p>
        </w:tc>
        <w:tc>
          <w:tcPr>
            <w:tcW w:w="1053" w:type="dxa"/>
            <w:noWrap/>
            <w:vAlign w:val="bottom"/>
            <w:hideMark/>
          </w:tcPr>
          <w:p w:rsidR="00306AA4" w:rsidRPr="00A968B4" w:rsidRDefault="00306AA4" w:rsidP="00CD3062">
            <w:pPr>
              <w:jc w:val="right"/>
              <w:rPr>
                <w:rFonts w:ascii="Times New Roman" w:hAnsi="Times New Roman" w:cs="Times New Roman"/>
                <w:sz w:val="22"/>
                <w:szCs w:val="22"/>
              </w:rPr>
            </w:pPr>
            <w:r w:rsidRPr="00A968B4">
              <w:rPr>
                <w:rFonts w:ascii="Times New Roman" w:hAnsi="Times New Roman" w:cs="Times New Roman"/>
                <w:sz w:val="22"/>
                <w:szCs w:val="22"/>
              </w:rPr>
              <w:t>1.88</w:t>
            </w:r>
          </w:p>
        </w:tc>
      </w:tr>
    </w:tbl>
    <w:p w:rsidR="00306AA4" w:rsidRPr="00A968B4" w:rsidRDefault="00306AA4" w:rsidP="00306AA4">
      <w:pPr>
        <w:rPr>
          <w:rFonts w:ascii="Times New Roman" w:hAnsi="Times New Roman" w:cs="Times New Roman"/>
        </w:rPr>
      </w:pPr>
      <w:r w:rsidRPr="00A968B4">
        <w:rPr>
          <w:rFonts w:ascii="Times New Roman" w:hAnsi="Times New Roman" w:cs="Times New Roman"/>
        </w:rPr>
        <w:t>For Fowler flaps, the following equations hold:</w:t>
      </w:r>
    </w:p>
    <w:p w:rsidR="00306AA4" w:rsidRPr="00A968B4" w:rsidRDefault="008046B5" w:rsidP="00306AA4">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l</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m:t>
                </m:r>
              </m:sub>
            </m:sSub>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m:t>
                    </m:r>
                  </m:e>
                  <m:sub>
                    <m:r>
                      <w:rPr>
                        <w:rFonts w:ascii="Cambria Math" w:hAnsi="Cambria Math" w:cs="Times New Roman"/>
                        <w:color w:val="auto"/>
                      </w:rPr>
                      <m:t>δ</m:t>
                    </m:r>
                  </m:sub>
                </m:sSub>
              </m:e>
              <m:sub>
                <m:r>
                  <w:rPr>
                    <w:rFonts w:ascii="Cambria Math" w:hAnsi="Cambria Math" w:cs="Times New Roman"/>
                    <w:color w:val="auto"/>
                  </w:rPr>
                  <m:t>f</m:t>
                </m:r>
              </m:sub>
            </m:sSub>
            <m:r>
              <w:rPr>
                <w:rFonts w:ascii="Cambria Math" w:hAnsi="Cambria Math" w:cs="Times New Roman"/>
                <w:color w:val="auto"/>
              </w:rPr>
              <m:t xml:space="preserve"> </m:t>
            </m:r>
            <m:sSub>
              <m:sSubPr>
                <m:ctrlPr>
                  <w:rPr>
                    <w:rFonts w:ascii="Cambria Math" w:hAnsi="Cambria Math" w:cs="Times New Roman"/>
                    <w:color w:val="auto"/>
                  </w:rPr>
                </m:ctrlPr>
              </m:sSubPr>
              <m:e>
                <m:r>
                  <w:rPr>
                    <w:rFonts w:ascii="Cambria Math" w:hAnsi="Cambria Math" w:cs="Times New Roman"/>
                    <w:color w:val="auto"/>
                  </w:rPr>
                  <m:t>δ</m:t>
                </m:r>
              </m:e>
              <m:sub>
                <m:r>
                  <w:rPr>
                    <w:rFonts w:ascii="Cambria Math" w:hAnsi="Cambria Math" w:cs="Times New Roman"/>
                    <w:color w:val="auto"/>
                  </w:rPr>
                  <m:t>f</m:t>
                </m:r>
              </m:sub>
            </m:sSub>
          </m:sub>
        </m:sSub>
      </m:oMath>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w:t>
      </w:r>
      <w:r w:rsidR="00306AA4" w:rsidRPr="00A968B4">
        <w:rPr>
          <w:rFonts w:ascii="Times New Roman" w:hAnsi="Times New Roman" w:cs="Times New Roman"/>
          <w:color w:val="auto"/>
        </w:rPr>
        <w:fldChar w:fldCharType="begin"/>
      </w:r>
      <w:r w:rsidR="00306AA4" w:rsidRPr="00A968B4">
        <w:rPr>
          <w:rFonts w:ascii="Times New Roman" w:hAnsi="Times New Roman" w:cs="Times New Roman"/>
          <w:color w:val="auto"/>
        </w:rPr>
        <w:instrText xml:space="preserve"> SEQ Equation \* ARABIC </w:instrText>
      </w:r>
      <w:r w:rsidR="00306AA4"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45</w:t>
      </w:r>
      <w:r w:rsidR="00306AA4" w:rsidRPr="00A968B4">
        <w:rPr>
          <w:rFonts w:ascii="Times New Roman" w:hAnsi="Times New Roman" w:cs="Times New Roman"/>
          <w:color w:val="auto"/>
        </w:rPr>
        <w:fldChar w:fldCharType="end"/>
      </w:r>
      <w:r w:rsidR="00306AA4" w:rsidRPr="00A968B4">
        <w:rPr>
          <w:rFonts w:ascii="Times New Roman" w:hAnsi="Times New Roman" w:cs="Times New Roman"/>
          <w:color w:val="auto"/>
        </w:rPr>
        <w:t>)</w:t>
      </w:r>
    </w:p>
    <w:p w:rsidR="00306AA4" w:rsidRPr="00A968B4" w:rsidRDefault="008046B5" w:rsidP="00306AA4">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l</m:t>
                </m:r>
              </m:e>
              <m:sub>
                <m:sSub>
                  <m:sSubPr>
                    <m:ctrlPr>
                      <w:rPr>
                        <w:rFonts w:ascii="Cambria Math" w:hAnsi="Cambria Math" w:cs="Times New Roman"/>
                        <w:color w:val="auto"/>
                      </w:rPr>
                    </m:ctrlPr>
                  </m:sSubPr>
                  <m:e>
                    <m:r>
                      <w:rPr>
                        <w:rFonts w:ascii="Cambria Math" w:hAnsi="Cambria Math" w:cs="Times New Roman"/>
                        <w:color w:val="auto"/>
                      </w:rPr>
                      <m:t>α</m:t>
                    </m:r>
                  </m:e>
                  <m:sub>
                    <m:r>
                      <w:rPr>
                        <w:rFonts w:ascii="Cambria Math" w:hAnsi="Cambria Math" w:cs="Times New Roman"/>
                        <w:color w:val="auto"/>
                      </w:rPr>
                      <m:t>f</m:t>
                    </m:r>
                  </m:sub>
                </m:sSub>
              </m:sub>
            </m:sSub>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m:t>
                </m:r>
              </m:sub>
            </m:sSub>
            <m:r>
              <w:rPr>
                <w:rFonts w:ascii="Cambria Math" w:hAnsi="Cambria Math" w:cs="Times New Roman"/>
                <w:color w:val="auto"/>
              </w:rPr>
              <m:t>(</m:t>
            </m:r>
            <m:sSup>
              <m:sSupPr>
                <m:ctrlPr>
                  <w:rPr>
                    <w:rFonts w:ascii="Cambria Math" w:hAnsi="Cambria Math" w:cs="Times New Roman"/>
                    <w:color w:val="auto"/>
                  </w:rPr>
                </m:ctrlPr>
              </m:sSupPr>
              <m:e>
                <m:r>
                  <w:rPr>
                    <w:rFonts w:ascii="Cambria Math" w:hAnsi="Cambria Math" w:cs="Times New Roman"/>
                    <w:color w:val="auto"/>
                  </w:rPr>
                  <m:t>c</m:t>
                </m:r>
              </m:e>
              <m:sup>
                <m:r>
                  <w:rPr>
                    <w:rFonts w:ascii="Cambria Math" w:hAnsi="Cambria Math" w:cs="Times New Roman"/>
                    <w:color w:val="auto"/>
                  </w:rPr>
                  <m:t>'</m:t>
                </m:r>
              </m:sup>
            </m:sSup>
            <m:r>
              <w:rPr>
                <w:rFonts w:ascii="Cambria Math" w:hAnsi="Cambria Math" w:cs="Times New Roman"/>
                <w:color w:val="auto"/>
              </w:rPr>
              <m:t>/c)</m:t>
            </m:r>
          </m:sub>
        </m:sSub>
      </m:oMath>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w:t>
      </w:r>
      <w:r w:rsidR="00306AA4" w:rsidRPr="00A968B4">
        <w:rPr>
          <w:rFonts w:ascii="Times New Roman" w:hAnsi="Times New Roman" w:cs="Times New Roman"/>
          <w:color w:val="auto"/>
        </w:rPr>
        <w:fldChar w:fldCharType="begin"/>
      </w:r>
      <w:r w:rsidR="00306AA4" w:rsidRPr="00A968B4">
        <w:rPr>
          <w:rFonts w:ascii="Times New Roman" w:hAnsi="Times New Roman" w:cs="Times New Roman"/>
          <w:color w:val="auto"/>
        </w:rPr>
        <w:instrText xml:space="preserve"> SEQ Equation \* ARABIC </w:instrText>
      </w:r>
      <w:r w:rsidR="00306AA4"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46</w:t>
      </w:r>
      <w:r w:rsidR="00306AA4" w:rsidRPr="00A968B4">
        <w:rPr>
          <w:rFonts w:ascii="Times New Roman" w:hAnsi="Times New Roman" w:cs="Times New Roman"/>
          <w:color w:val="auto"/>
        </w:rPr>
        <w:fldChar w:fldCharType="end"/>
      </w:r>
      <w:r w:rsidR="00306AA4" w:rsidRPr="00A968B4">
        <w:rPr>
          <w:rFonts w:ascii="Times New Roman" w:hAnsi="Times New Roman" w:cs="Times New Roman"/>
          <w:color w:val="auto"/>
        </w:rPr>
        <w:t>)</w:t>
      </w:r>
    </w:p>
    <w:p w:rsidR="00306AA4" w:rsidRPr="00A968B4" w:rsidRDefault="008046B5" w:rsidP="00306AA4">
      <w:pPr>
        <w:pStyle w:val="Caption"/>
        <w:jc w:val="right"/>
        <w:rPr>
          <w:rFonts w:ascii="Times New Roman" w:hAnsi="Times New Roman" w:cs="Times New Roman"/>
          <w:color w:val="auto"/>
        </w:rPr>
      </w:pPr>
      <m:oMath>
        <m:f>
          <m:fPr>
            <m:ctrlPr>
              <w:rPr>
                <w:rFonts w:ascii="Cambria Math" w:hAnsi="Cambria Math" w:cs="Times New Roman"/>
                <w:color w:val="auto"/>
              </w:rPr>
            </m:ctrlPr>
          </m:fPr>
          <m:num>
            <m:sSup>
              <m:sSupPr>
                <m:ctrlPr>
                  <w:rPr>
                    <w:rFonts w:ascii="Cambria Math" w:hAnsi="Cambria Math" w:cs="Times New Roman"/>
                    <w:color w:val="auto"/>
                  </w:rPr>
                </m:ctrlPr>
              </m:sSupPr>
              <m:e>
                <m:r>
                  <w:rPr>
                    <w:rFonts w:ascii="Cambria Math" w:hAnsi="Cambria Math" w:cs="Times New Roman"/>
                    <w:color w:val="auto"/>
                  </w:rPr>
                  <m:t>c</m:t>
                </m:r>
              </m:e>
              <m:sup>
                <m:r>
                  <w:rPr>
                    <w:rFonts w:ascii="Cambria Math" w:hAnsi="Cambria Math" w:cs="Times New Roman"/>
                    <w:color w:val="auto"/>
                  </w:rPr>
                  <m:t>'</m:t>
                </m:r>
              </m:sup>
            </m:sSup>
          </m:num>
          <m:den>
            <m:r>
              <w:rPr>
                <w:rFonts w:ascii="Cambria Math" w:hAnsi="Cambria Math" w:cs="Times New Roman"/>
                <w:color w:val="auto"/>
              </w:rPr>
              <m:t>c</m:t>
            </m:r>
          </m:den>
        </m:f>
        <m:r>
          <w:rPr>
            <w:rFonts w:ascii="Cambria Math" w:hAnsi="Cambria Math" w:cs="Times New Roman"/>
            <w:color w:val="auto"/>
          </w:rPr>
          <m:t>=1+2</m:t>
        </m:r>
        <m:d>
          <m:dPr>
            <m:ctrlPr>
              <w:rPr>
                <w:rFonts w:ascii="Cambria Math" w:hAnsi="Cambria Math" w:cs="Times New Roman"/>
                <w:color w:val="auto"/>
              </w:rPr>
            </m:ctrlPr>
          </m:dPr>
          <m:e>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z</m:t>
                    </m:r>
                  </m:e>
                  <m:sub>
                    <m:r>
                      <w:rPr>
                        <w:rFonts w:ascii="Cambria Math" w:hAnsi="Cambria Math" w:cs="Times New Roman"/>
                        <w:color w:val="auto"/>
                      </w:rPr>
                      <m:t>fh</m:t>
                    </m:r>
                  </m:sub>
                </m:sSub>
              </m:num>
              <m:den>
                <m:r>
                  <w:rPr>
                    <w:rFonts w:ascii="Cambria Math" w:hAnsi="Cambria Math" w:cs="Times New Roman"/>
                    <w:color w:val="auto"/>
                  </w:rPr>
                  <m:t>c</m:t>
                </m:r>
              </m:den>
            </m:f>
          </m:e>
        </m:d>
        <m:func>
          <m:funcPr>
            <m:ctrlPr>
              <w:rPr>
                <w:rFonts w:ascii="Cambria Math" w:hAnsi="Cambria Math" w:cs="Times New Roman"/>
                <w:color w:val="auto"/>
              </w:rPr>
            </m:ctrlPr>
          </m:funcPr>
          <m:fName>
            <m:r>
              <w:rPr>
                <w:rFonts w:ascii="Cambria Math" w:hAnsi="Cambria Math" w:cs="Times New Roman"/>
                <w:color w:val="auto"/>
              </w:rPr>
              <m:t>tan</m:t>
            </m:r>
          </m:fName>
          <m:e>
            <m:d>
              <m:dPr>
                <m:ctrlPr>
                  <w:rPr>
                    <w:rFonts w:ascii="Cambria Math" w:hAnsi="Cambria Math" w:cs="Times New Roman"/>
                    <w:color w:val="auto"/>
                  </w:rPr>
                </m:ctrlPr>
              </m:dPr>
              <m:e>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δ</m:t>
                        </m:r>
                      </m:e>
                      <m:sub>
                        <m:r>
                          <w:rPr>
                            <w:rFonts w:ascii="Cambria Math" w:hAnsi="Cambria Math" w:cs="Times New Roman"/>
                            <w:color w:val="auto"/>
                          </w:rPr>
                          <m:t>f</m:t>
                        </m:r>
                      </m:sub>
                    </m:sSub>
                  </m:num>
                  <m:den>
                    <m:r>
                      <w:rPr>
                        <w:rFonts w:ascii="Cambria Math" w:hAnsi="Cambria Math" w:cs="Times New Roman"/>
                        <w:color w:val="auto"/>
                      </w:rPr>
                      <m:t>2</m:t>
                    </m:r>
                  </m:den>
                </m:f>
              </m:e>
            </m:d>
          </m:e>
        </m:func>
      </m:oMath>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 xml:space="preserve">                </w:t>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w:t>
      </w:r>
      <w:r w:rsidR="00306AA4" w:rsidRPr="00A968B4">
        <w:rPr>
          <w:rFonts w:ascii="Times New Roman" w:hAnsi="Times New Roman" w:cs="Times New Roman"/>
          <w:color w:val="auto"/>
        </w:rPr>
        <w:fldChar w:fldCharType="begin"/>
      </w:r>
      <w:r w:rsidR="00306AA4" w:rsidRPr="00A968B4">
        <w:rPr>
          <w:rFonts w:ascii="Times New Roman" w:hAnsi="Times New Roman" w:cs="Times New Roman"/>
          <w:color w:val="auto"/>
        </w:rPr>
        <w:instrText xml:space="preserve"> SEQ Equation \* ARABIC </w:instrText>
      </w:r>
      <w:r w:rsidR="00306AA4"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47</w:t>
      </w:r>
      <w:r w:rsidR="00306AA4" w:rsidRPr="00A968B4">
        <w:rPr>
          <w:rFonts w:ascii="Times New Roman" w:hAnsi="Times New Roman" w:cs="Times New Roman"/>
          <w:color w:val="auto"/>
        </w:rPr>
        <w:fldChar w:fldCharType="end"/>
      </w:r>
      <w:r w:rsidR="00306AA4" w:rsidRPr="00A968B4">
        <w:rPr>
          <w:rFonts w:ascii="Times New Roman" w:hAnsi="Times New Roman" w:cs="Times New Roman"/>
          <w:color w:val="auto"/>
        </w:rPr>
        <w:t>)</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 xml:space="preserve">Therefore, </w:t>
      </w:r>
      <m:oMath>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r>
              <m:rPr>
                <m:sty m:val="p"/>
              </m:rPr>
              <w:rPr>
                <w:rFonts w:ascii="Cambria Math" w:hAnsi="Cambria Math" w:cs="Times New Roman"/>
              </w:rPr>
              <m:t>l</m:t>
            </m:r>
          </m:sub>
        </m:sSub>
        <m:r>
          <w:rPr>
            <w:rFonts w:ascii="Cambria Math" w:hAnsi="Cambria Math" w:cs="Times New Roman"/>
          </w:rPr>
          <m:t>=2π</m:t>
        </m:r>
        <m:d>
          <m:dPr>
            <m:ctrlPr>
              <w:rPr>
                <w:rFonts w:ascii="Cambria Math" w:hAnsi="Cambria Math" w:cs="Times New Roman"/>
                <w:i/>
              </w:rPr>
            </m:ctrlPr>
          </m:dPr>
          <m:e>
            <m:r>
              <w:rPr>
                <w:rFonts w:ascii="Cambria Math" w:hAnsi="Cambria Math" w:cs="Times New Roman"/>
              </w:rPr>
              <m:t>0.53</m:t>
            </m:r>
          </m:e>
        </m:d>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35</m:t>
                </m:r>
              </m:num>
              <m:den>
                <m:r>
                  <w:rPr>
                    <w:rFonts w:ascii="Cambria Math" w:hAnsi="Cambria Math" w:cs="Times New Roman"/>
                  </w:rPr>
                  <m:t>57.29</m:t>
                </m:r>
              </m:den>
            </m:f>
          </m:e>
        </m:d>
        <m:r>
          <w:rPr>
            <w:rFonts w:ascii="Cambria Math" w:hAnsi="Cambria Math" w:cs="Times New Roman"/>
          </w:rPr>
          <m:t>=2.03</m:t>
        </m:r>
      </m:oMath>
      <w:r w:rsidRPr="00A968B4">
        <w:rPr>
          <w:rFonts w:ascii="Times New Roman" w:hAnsi="Times New Roman" w:cs="Times New Roman"/>
        </w:rPr>
        <w:t xml:space="preserve">. Finally, using </w:t>
      </w:r>
    </w:p>
    <w:p w:rsidR="00306AA4" w:rsidRPr="00A968B4" w:rsidRDefault="008046B5" w:rsidP="00306AA4">
      <w:pPr>
        <w:pStyle w:val="Caption"/>
        <w:jc w:val="right"/>
        <w:rPr>
          <w:rFonts w:ascii="Times New Roman" w:hAnsi="Times New Roman" w:cs="Times New Roman"/>
          <w:color w:val="auto"/>
        </w:rPr>
      </w:pPr>
      <m:oMath>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wf</m:t>
                </m:r>
              </m:sub>
            </m:sSub>
          </m:num>
          <m:den>
            <m:r>
              <w:rPr>
                <w:rFonts w:ascii="Cambria Math" w:hAnsi="Cambria Math" w:cs="Times New Roman"/>
                <w:color w:val="auto"/>
              </w:rPr>
              <m:t>S</m:t>
            </m:r>
          </m:den>
        </m:f>
        <m:r>
          <w:rPr>
            <w:rFonts w:ascii="Cambria Math" w:hAnsi="Cambria Math" w:cs="Times New Roman"/>
            <w:color w:val="auto"/>
          </w:rPr>
          <m:t>=</m:t>
        </m:r>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η</m:t>
                </m:r>
              </m:e>
              <m:sub>
                <m:r>
                  <w:rPr>
                    <w:rFonts w:ascii="Cambria Math" w:hAnsi="Cambria Math" w:cs="Times New Roman"/>
                    <w:color w:val="auto"/>
                  </w:rPr>
                  <m:t>0</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η</m:t>
                </m:r>
              </m:e>
              <m:sub>
                <m:r>
                  <w:rPr>
                    <w:rFonts w:ascii="Cambria Math" w:hAnsi="Cambria Math" w:cs="Times New Roman"/>
                    <w:color w:val="auto"/>
                  </w:rPr>
                  <m:t>i</m:t>
                </m:r>
              </m:sub>
            </m:sSub>
          </m:e>
        </m:d>
        <m:d>
          <m:dPr>
            <m:begChr m:val="{"/>
            <m:endChr m:val="}"/>
            <m:ctrlPr>
              <w:rPr>
                <w:rFonts w:ascii="Cambria Math" w:hAnsi="Cambria Math" w:cs="Times New Roman"/>
                <w:color w:val="auto"/>
              </w:rPr>
            </m:ctrlPr>
          </m:dPr>
          <m:e>
            <m:r>
              <w:rPr>
                <w:rFonts w:ascii="Cambria Math" w:hAnsi="Cambria Math" w:cs="Times New Roman"/>
                <w:color w:val="auto"/>
              </w:rPr>
              <m:t>2-</m:t>
            </m:r>
            <m:d>
              <m:dPr>
                <m:ctrlPr>
                  <w:rPr>
                    <w:rFonts w:ascii="Cambria Math" w:hAnsi="Cambria Math" w:cs="Times New Roman"/>
                    <w:color w:val="auto"/>
                  </w:rPr>
                </m:ctrlPr>
              </m:dPr>
              <m:e>
                <m:r>
                  <w:rPr>
                    <w:rFonts w:ascii="Cambria Math" w:hAnsi="Cambria Math" w:cs="Times New Roman"/>
                    <w:color w:val="auto"/>
                  </w:rPr>
                  <m:t>1-λ</m:t>
                </m:r>
              </m:e>
            </m:d>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η</m:t>
                    </m:r>
                  </m:e>
                  <m:sub>
                    <m:r>
                      <w:rPr>
                        <w:rFonts w:ascii="Cambria Math" w:hAnsi="Cambria Math" w:cs="Times New Roman"/>
                        <w:color w:val="auto"/>
                      </w:rPr>
                      <m:t>i</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η</m:t>
                    </m:r>
                  </m:e>
                  <m:sub>
                    <m:r>
                      <w:rPr>
                        <w:rFonts w:ascii="Cambria Math" w:hAnsi="Cambria Math" w:cs="Times New Roman"/>
                        <w:color w:val="auto"/>
                      </w:rPr>
                      <m:t>0</m:t>
                    </m:r>
                  </m:sub>
                </m:sSub>
              </m:e>
            </m:d>
          </m:e>
        </m:d>
        <m:r>
          <w:rPr>
            <w:rFonts w:ascii="Cambria Math" w:hAnsi="Cambria Math" w:cs="Times New Roman"/>
            <w:color w:val="auto"/>
          </w:rPr>
          <m:t>/(1+λ)</m:t>
        </m:r>
      </m:oMath>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w:t>
      </w:r>
      <w:r w:rsidR="00306AA4" w:rsidRPr="00A968B4">
        <w:rPr>
          <w:rFonts w:ascii="Times New Roman" w:hAnsi="Times New Roman" w:cs="Times New Roman"/>
          <w:color w:val="auto"/>
        </w:rPr>
        <w:fldChar w:fldCharType="begin"/>
      </w:r>
      <w:r w:rsidR="00306AA4" w:rsidRPr="00A968B4">
        <w:rPr>
          <w:rFonts w:ascii="Times New Roman" w:hAnsi="Times New Roman" w:cs="Times New Roman"/>
          <w:color w:val="auto"/>
        </w:rPr>
        <w:instrText xml:space="preserve"> SEQ Equation \* ARABIC </w:instrText>
      </w:r>
      <w:r w:rsidR="00306AA4"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48</w:t>
      </w:r>
      <w:r w:rsidR="00306AA4" w:rsidRPr="00A968B4">
        <w:rPr>
          <w:rFonts w:ascii="Times New Roman" w:hAnsi="Times New Roman" w:cs="Times New Roman"/>
          <w:color w:val="auto"/>
        </w:rPr>
        <w:fldChar w:fldCharType="end"/>
      </w:r>
      <w:r w:rsidR="00306AA4" w:rsidRPr="00A968B4">
        <w:rPr>
          <w:rFonts w:ascii="Times New Roman" w:hAnsi="Times New Roman" w:cs="Times New Roman"/>
          <w:color w:val="auto"/>
        </w:rPr>
        <w:t>)</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 xml:space="preserve">the following is a summary of the flap geometry: </w:t>
      </w:r>
      <m:oMath>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wf</m:t>
                </m:r>
              </m:sub>
            </m:sSub>
          </m:num>
          <m:den>
            <m:r>
              <w:rPr>
                <w:rFonts w:ascii="Cambria Math" w:hAnsi="Cambria Math" w:cs="Times New Roman"/>
              </w:rPr>
              <m:t>S</m:t>
            </m:r>
          </m:den>
        </m:f>
        <m:r>
          <w:rPr>
            <w:rFonts w:ascii="Cambria Math" w:hAnsi="Cambria Math" w:cs="Times New Roman"/>
          </w:rPr>
          <m:t>=0.83</m:t>
        </m:r>
      </m:oMath>
      <w:r w:rsidRPr="00A968B4">
        <w:rPr>
          <w:rFonts w:ascii="Times New Roman" w:hAnsi="Times New Roman" w:cs="Times New Roman"/>
        </w:rPr>
        <w:t xml:space="preserve">,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m:t>
                </m:r>
              </m:sub>
            </m:sSub>
          </m:num>
          <m:den>
            <m:r>
              <w:rPr>
                <w:rFonts w:ascii="Cambria Math" w:hAnsi="Cambria Math" w:cs="Times New Roman"/>
              </w:rPr>
              <m:t>c</m:t>
            </m:r>
          </m:den>
        </m:f>
        <m:r>
          <w:rPr>
            <w:rFonts w:ascii="Cambria Math" w:hAnsi="Cambria Math" w:cs="Times New Roman"/>
          </w:rPr>
          <m:t xml:space="preserve">=0.3, </m:t>
        </m:r>
        <m:sSub>
          <m:sSubPr>
            <m:ctrlPr>
              <w:rPr>
                <w:rFonts w:ascii="Cambria Math" w:hAnsi="Cambria Math" w:cs="Times New Roman"/>
                <w:i/>
              </w:rPr>
            </m:ctrlPr>
          </m:sSubPr>
          <m:e>
            <m:r>
              <w:rPr>
                <w:rFonts w:ascii="Cambria Math" w:hAnsi="Cambria Math" w:cs="Times New Roman"/>
              </w:rPr>
              <m:t>δ</m:t>
            </m:r>
          </m:e>
          <m: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t0</m:t>
                </m:r>
              </m:sub>
            </m:sSub>
          </m:sub>
        </m:sSub>
        <m:r>
          <w:rPr>
            <w:rFonts w:ascii="Cambria Math" w:hAnsi="Cambria Math" w:cs="Times New Roman"/>
          </w:rPr>
          <m:t xml:space="preserve">=35°, </m:t>
        </m:r>
        <m:sSub>
          <m:sSubPr>
            <m:ctrlPr>
              <w:rPr>
                <w:rFonts w:ascii="Cambria Math" w:hAnsi="Cambria Math" w:cs="Times New Roman"/>
                <w:i/>
              </w:rPr>
            </m:ctrlPr>
          </m:sSubPr>
          <m:e>
            <m:r>
              <w:rPr>
                <w:rFonts w:ascii="Cambria Math" w:hAnsi="Cambria Math" w:cs="Times New Roman"/>
              </w:rPr>
              <m:t>δ</m:t>
            </m:r>
          </m:e>
          <m: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sub>
        </m:sSub>
        <m:r>
          <w:rPr>
            <w:rFonts w:ascii="Cambria Math" w:hAnsi="Cambria Math" w:cs="Times New Roman"/>
          </w:rPr>
          <m:t>=40°</m:t>
        </m:r>
      </m:oMath>
      <w:r w:rsidRPr="00A968B4">
        <w:rPr>
          <w:rFonts w:ascii="Times New Roman" w:hAnsi="Times New Roman" w:cs="Times New Roman"/>
        </w:rPr>
        <w:t xml:space="preserve">.  The </w:t>
      </w:r>
      <m:oMath>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r>
              <m:rPr>
                <m:sty m:val="p"/>
              </m:rPr>
              <w:rPr>
                <w:rFonts w:ascii="Cambria Math" w:hAnsi="Cambria Math" w:cs="Times New Roman"/>
              </w:rPr>
              <m:t>l</m:t>
            </m:r>
          </m:sub>
        </m:sSub>
      </m:oMath>
      <w:r w:rsidRPr="00A968B4">
        <w:rPr>
          <w:rFonts w:ascii="Times New Roman" w:hAnsi="Times New Roman" w:cs="Times New Roman"/>
        </w:rPr>
        <w:t xml:space="preserve"> supplied by the Fowler flaps satisfies the required </w:t>
      </w:r>
      <m:oMath>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r>
              <m:rPr>
                <m:sty m:val="p"/>
              </m:rPr>
              <w:rPr>
                <w:rFonts w:ascii="Cambria Math" w:hAnsi="Cambria Math" w:cs="Times New Roman"/>
              </w:rPr>
              <m:t>l</m:t>
            </m:r>
          </m:sub>
        </m:sSub>
        <m:r>
          <w:rPr>
            <w:rFonts w:ascii="Cambria Math" w:hAnsi="Cambria Math" w:cs="Times New Roman"/>
          </w:rPr>
          <m:t xml:space="preserve"> </m:t>
        </m:r>
      </m:oMath>
      <w:r w:rsidRPr="00A968B4">
        <w:rPr>
          <w:rFonts w:ascii="Times New Roman" w:hAnsi="Times New Roman" w:cs="Times New Roman"/>
        </w:rPr>
        <w:t>for both takeoff and landing.  Thus, the Fowler flaps will be sufficient in providing additional lift.</w:t>
      </w:r>
    </w:p>
    <w:p w:rsidR="00306AA4" w:rsidRPr="00A968B4" w:rsidRDefault="00306AA4" w:rsidP="00306AA4">
      <w:pPr>
        <w:pStyle w:val="Heading3"/>
        <w:rPr>
          <w:rFonts w:ascii="Times New Roman" w:hAnsi="Times New Roman" w:cs="Times New Roman"/>
        </w:rPr>
      </w:pPr>
      <w:bookmarkStart w:id="328" w:name="_Toc497034006"/>
      <w:bookmarkStart w:id="329" w:name="_Toc520293311"/>
      <w:r w:rsidRPr="00A968B4">
        <w:rPr>
          <w:rFonts w:ascii="Times New Roman" w:hAnsi="Times New Roman" w:cs="Times New Roman"/>
        </w:rPr>
        <w:t>6.3.1. AAA Calculation of Lift Coefficient</w:t>
      </w:r>
      <w:bookmarkStart w:id="330" w:name="_Toc496824062"/>
      <w:bookmarkEnd w:id="328"/>
      <w:bookmarkEnd w:id="329"/>
    </w:p>
    <w:p w:rsidR="00306AA4" w:rsidRPr="00A968B4" w:rsidRDefault="00306AA4" w:rsidP="00306AA4">
      <w:pPr>
        <w:rPr>
          <w:rFonts w:ascii="Times New Roman" w:hAnsi="Times New Roman" w:cs="Times New Roman"/>
          <w:noProof/>
          <w:lang w:eastAsia="en-US"/>
        </w:rPr>
      </w:pPr>
      <w:r w:rsidRPr="00A968B4">
        <w:rPr>
          <w:rFonts w:ascii="Times New Roman" w:hAnsi="Times New Roman" w:cs="Times New Roman"/>
          <w:noProof/>
          <w:lang w:eastAsia="en-US"/>
        </w:rPr>
        <w:t xml:space="preserve">Using AAA, the clean maximum lift coefficient was found to be 1.541.  Although this value is lower than the original manual calculations, the increase in lift provided by the Fowler Flaps is still substantial to provide the aircraft with lift.  </w:t>
      </w:r>
    </w:p>
    <w:p w:rsidR="00306AA4" w:rsidRPr="00A968B4" w:rsidRDefault="00306AA4" w:rsidP="000C6AB6">
      <w:pPr>
        <w:ind w:firstLine="0"/>
        <w:rPr>
          <w:rFonts w:ascii="Times New Roman" w:hAnsi="Times New Roman" w:cs="Times New Roman"/>
        </w:rPr>
      </w:pPr>
      <w:bookmarkStart w:id="331" w:name="_Toc496824063"/>
      <w:bookmarkStart w:id="332" w:name="_Toc497033715"/>
      <w:bookmarkStart w:id="333" w:name="_Toc497034007"/>
      <w:bookmarkStart w:id="334" w:name="_Toc505255588"/>
      <w:bookmarkStart w:id="335" w:name="_Toc507960159"/>
      <w:bookmarkStart w:id="336" w:name="_Toc510948438"/>
      <w:bookmarkEnd w:id="330"/>
      <w:r w:rsidRPr="00A968B4">
        <w:rPr>
          <w:rFonts w:ascii="Times New Roman" w:hAnsi="Times New Roman" w:cs="Times New Roman"/>
          <w:noProof/>
          <w:lang w:eastAsia="en-US"/>
        </w:rPr>
        <w:drawing>
          <wp:inline distT="0" distB="0" distL="0" distR="0" wp14:anchorId="47328104" wp14:editId="778C4C3E">
            <wp:extent cx="6353810" cy="12836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98008" cy="1292589"/>
                    </a:xfrm>
                    <a:prstGeom prst="rect">
                      <a:avLst/>
                    </a:prstGeom>
                  </pic:spPr>
                </pic:pic>
              </a:graphicData>
            </a:graphic>
          </wp:inline>
        </w:drawing>
      </w:r>
      <w:bookmarkEnd w:id="331"/>
      <w:bookmarkEnd w:id="332"/>
      <w:bookmarkEnd w:id="333"/>
      <w:bookmarkEnd w:id="334"/>
      <w:bookmarkEnd w:id="335"/>
      <w:bookmarkEnd w:id="336"/>
    </w:p>
    <w:p w:rsidR="00306AA4" w:rsidRPr="00A968B4" w:rsidRDefault="00306AA4" w:rsidP="00306AA4">
      <w:pPr>
        <w:pStyle w:val="Caption"/>
        <w:rPr>
          <w:rFonts w:ascii="Times New Roman" w:hAnsi="Times New Roman" w:cs="Times New Roman"/>
          <w:i w:val="0"/>
          <w:color w:val="auto"/>
        </w:rPr>
      </w:pPr>
      <w:bookmarkStart w:id="337" w:name="_Toc497034020"/>
      <w:bookmarkStart w:id="338" w:name="_Toc520293192"/>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54</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AAA Estimate of clean Lift Coefficient of the Wing</w:t>
      </w:r>
      <w:bookmarkEnd w:id="337"/>
      <w:bookmarkEnd w:id="338"/>
    </w:p>
    <w:p w:rsidR="00306AA4" w:rsidRPr="00A968B4" w:rsidRDefault="00306AA4" w:rsidP="00006FE4">
      <w:pPr>
        <w:pStyle w:val="Heading2"/>
        <w:rPr>
          <w:rFonts w:ascii="Times New Roman" w:hAnsi="Times New Roman" w:cs="Times New Roman"/>
        </w:rPr>
      </w:pPr>
      <w:bookmarkStart w:id="339" w:name="_Toc497034008"/>
      <w:bookmarkStart w:id="340" w:name="_Toc520293312"/>
      <w:r w:rsidRPr="00A968B4">
        <w:rPr>
          <w:rFonts w:ascii="Times New Roman" w:hAnsi="Times New Roman" w:cs="Times New Roman"/>
        </w:rPr>
        <w:lastRenderedPageBreak/>
        <w:t>6.4. Design of the Lateral Control Surfaces</w:t>
      </w:r>
      <w:bookmarkEnd w:id="339"/>
      <w:bookmarkEnd w:id="340"/>
    </w:p>
    <w:p w:rsidR="00306AA4" w:rsidRPr="00A968B4" w:rsidRDefault="00306AA4" w:rsidP="00306AA4">
      <w:pPr>
        <w:rPr>
          <w:rFonts w:ascii="Times New Roman" w:hAnsi="Times New Roman" w:cs="Times New Roman"/>
        </w:rPr>
      </w:pPr>
      <w:r w:rsidRPr="00A968B4">
        <w:rPr>
          <w:rFonts w:ascii="Times New Roman" w:hAnsi="Times New Roman" w:cs="Times New Roman"/>
        </w:rPr>
        <w:t>Roskam provides reference data for the lateral control surfaces.  The data for jet transports is summarized in the table below.  The aircraft will have a rudder area of 56.2 ft</w:t>
      </w:r>
      <w:r w:rsidRPr="00A968B4">
        <w:rPr>
          <w:rFonts w:ascii="Times New Roman" w:hAnsi="Times New Roman" w:cs="Times New Roman"/>
          <w:vertAlign w:val="superscript"/>
        </w:rPr>
        <w:t>2</w:t>
      </w:r>
      <w:r w:rsidRPr="00A968B4">
        <w:rPr>
          <w:rFonts w:ascii="Times New Roman" w:hAnsi="Times New Roman" w:cs="Times New Roman"/>
        </w:rPr>
        <w:t>, a fin height of 20.2 ft, and a fin area of 224 ft</w:t>
      </w:r>
      <w:r w:rsidRPr="00A968B4">
        <w:rPr>
          <w:rFonts w:ascii="Times New Roman" w:hAnsi="Times New Roman" w:cs="Times New Roman"/>
          <w:vertAlign w:val="superscript"/>
        </w:rPr>
        <w:t>2</w:t>
      </w:r>
      <w:r w:rsidRPr="00A968B4">
        <w:rPr>
          <w:rFonts w:ascii="Times New Roman" w:hAnsi="Times New Roman" w:cs="Times New Roman"/>
        </w:rPr>
        <w:t xml:space="preserve"> .  The HTA will also have ailerons and spoilers with the ailerons composing 2.4% of the wing area.</w:t>
      </w:r>
    </w:p>
    <w:p w:rsidR="00306AA4" w:rsidRPr="00A968B4" w:rsidRDefault="00306AA4" w:rsidP="00306AA4">
      <w:pPr>
        <w:rPr>
          <w:rFonts w:ascii="Times New Roman" w:hAnsi="Times New Roman" w:cs="Times New Roman"/>
        </w:rPr>
      </w:pPr>
      <w:r w:rsidRPr="00A968B4">
        <w:rPr>
          <w:rFonts w:ascii="Times New Roman" w:hAnsi="Times New Roman" w:cs="Times New Roman"/>
        </w:rPr>
        <w:t>In summary, the HTA will have the following wing parameters: b=93 ft, c</w:t>
      </w:r>
      <w:r w:rsidRPr="00A968B4">
        <w:rPr>
          <w:rFonts w:ascii="Times New Roman" w:hAnsi="Times New Roman" w:cs="Times New Roman"/>
          <w:vertAlign w:val="subscript"/>
        </w:rPr>
        <w:t>r</w:t>
      </w:r>
      <w:r w:rsidRPr="00A968B4">
        <w:rPr>
          <w:rFonts w:ascii="Times New Roman" w:hAnsi="Times New Roman" w:cs="Times New Roman"/>
        </w:rPr>
        <w:t>=24 ft, c</w:t>
      </w:r>
      <w:r w:rsidRPr="00A968B4">
        <w:rPr>
          <w:rFonts w:ascii="Times New Roman" w:hAnsi="Times New Roman" w:cs="Times New Roman"/>
          <w:vertAlign w:val="subscript"/>
        </w:rPr>
        <w:t>t</w:t>
      </w:r>
      <w:r w:rsidRPr="00A968B4">
        <w:rPr>
          <w:rFonts w:ascii="Times New Roman" w:hAnsi="Times New Roman" w:cs="Times New Roman"/>
        </w:rPr>
        <w:t>=5.2 ft, mac=12.5 ft, mgc=</w:t>
      </w:r>
      <w:r w:rsidR="00AA6F71" w:rsidRPr="00A968B4">
        <w:rPr>
          <w:rFonts w:ascii="Times New Roman" w:hAnsi="Times New Roman" w:cs="Times New Roman"/>
        </w:rPr>
        <w:t>12.5 ft</w:t>
      </w:r>
      <w:r w:rsidRPr="00A968B4">
        <w:rPr>
          <w:rFonts w:ascii="Times New Roman" w:hAnsi="Times New Roman" w:cs="Times New Roman"/>
        </w:rPr>
        <w:t>, Λ</w:t>
      </w:r>
      <w:r w:rsidRPr="00A968B4">
        <w:rPr>
          <w:rFonts w:ascii="Times New Roman" w:hAnsi="Times New Roman" w:cs="Times New Roman"/>
          <w:vertAlign w:val="subscript"/>
        </w:rPr>
        <w:t>LE</w:t>
      </w:r>
      <w:r w:rsidRPr="00A968B4">
        <w:rPr>
          <w:rFonts w:ascii="Times New Roman" w:hAnsi="Times New Roman" w:cs="Times New Roman"/>
        </w:rPr>
        <w:t>=27.8º , Λ</w:t>
      </w:r>
      <w:r w:rsidRPr="00A968B4">
        <w:rPr>
          <w:rFonts w:ascii="Times New Roman" w:hAnsi="Times New Roman" w:cs="Times New Roman"/>
          <w:vertAlign w:val="subscript"/>
        </w:rPr>
        <w:t>TE</w:t>
      </w:r>
      <w:r w:rsidRPr="00A968B4">
        <w:rPr>
          <w:rFonts w:ascii="Times New Roman" w:hAnsi="Times New Roman" w:cs="Times New Roman"/>
        </w:rPr>
        <w:t xml:space="preserve">= 16.625º, and (40.7, 43.8)= coordinates of the aerodynamic center measured in feet from the center of gravity.  </w:t>
      </w:r>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The following figures will illustrate the wing planform and show these parameters.  </w:t>
      </w:r>
      <w:r w:rsidR="00CA6124" w:rsidRPr="00A968B4">
        <w:rPr>
          <w:rFonts w:ascii="Times New Roman" w:hAnsi="Times New Roman" w:cs="Times New Roman"/>
        </w:rPr>
        <w:tab/>
      </w:r>
    </w:p>
    <w:p w:rsidR="00F92A8E" w:rsidRPr="00A968B4" w:rsidRDefault="00F92A8E" w:rsidP="00F92A8E">
      <w:pPr>
        <w:pStyle w:val="Caption"/>
        <w:rPr>
          <w:rFonts w:ascii="Times New Roman" w:hAnsi="Times New Roman" w:cs="Times New Roman"/>
          <w:i w:val="0"/>
          <w:color w:val="auto"/>
        </w:rPr>
      </w:pPr>
      <w:bookmarkStart w:id="341" w:name="_Toc497034025"/>
      <w:bookmarkStart w:id="342" w:name="_Toc510994825"/>
      <w:r w:rsidRPr="00A968B4">
        <w:rPr>
          <w:rFonts w:ascii="Times New Roman" w:hAnsi="Times New Roman" w:cs="Times New Roman"/>
          <w:color w:val="auto"/>
        </w:rPr>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31</w:t>
      </w:r>
      <w:r w:rsidRPr="00A968B4">
        <w:rPr>
          <w:rFonts w:ascii="Times New Roman" w:hAnsi="Times New Roman" w:cs="Times New Roman"/>
          <w:color w:val="auto"/>
        </w:rPr>
        <w:fldChar w:fldCharType="end"/>
      </w:r>
      <w:r w:rsidRPr="00A968B4">
        <w:rPr>
          <w:rFonts w:ascii="Times New Roman" w:hAnsi="Times New Roman" w:cs="Times New Roman"/>
          <w:color w:val="auto"/>
        </w:rPr>
        <w:t xml:space="preserve">. </w:t>
      </w:r>
      <w:r w:rsidRPr="00A968B4">
        <w:rPr>
          <w:rFonts w:ascii="Times New Roman" w:hAnsi="Times New Roman" w:cs="Times New Roman"/>
          <w:i w:val="0"/>
          <w:color w:val="auto"/>
        </w:rPr>
        <w:t>Jet Transport Lateral Control Surface Information</w:t>
      </w:r>
      <w:bookmarkEnd w:id="341"/>
      <w:bookmarkEnd w:id="342"/>
    </w:p>
    <w:p w:rsidR="00306AA4" w:rsidRPr="00A968B4" w:rsidRDefault="00306AA4" w:rsidP="00306AA4">
      <w:pPr>
        <w:pStyle w:val="Caption"/>
        <w:rPr>
          <w:rFonts w:ascii="Times New Roman" w:hAnsi="Times New Roman" w:cs="Times New Roman"/>
          <w:color w:val="auto"/>
        </w:rPr>
      </w:pPr>
      <w:r w:rsidRPr="00A968B4">
        <w:rPr>
          <w:rFonts w:ascii="Times New Roman" w:hAnsi="Times New Roman" w:cs="Times New Roman"/>
          <w:noProof/>
          <w:color w:val="auto"/>
          <w:lang w:eastAsia="en-US"/>
        </w:rPr>
        <w:drawing>
          <wp:inline distT="0" distB="0" distL="0" distR="0" wp14:anchorId="5C55E5E6" wp14:editId="6661A0AA">
            <wp:extent cx="5952744" cy="3705838"/>
            <wp:effectExtent l="38100" t="57150" r="48260" b="666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rot="60000">
                      <a:off x="0" y="0"/>
                      <a:ext cx="5952744" cy="3705838"/>
                    </a:xfrm>
                    <a:prstGeom prst="rect">
                      <a:avLst/>
                    </a:prstGeom>
                  </pic:spPr>
                </pic:pic>
              </a:graphicData>
            </a:graphic>
          </wp:inline>
        </w:drawing>
      </w:r>
    </w:p>
    <w:p w:rsidR="00F92A8E" w:rsidRPr="00A968B4" w:rsidRDefault="00F92A8E" w:rsidP="00F92A8E">
      <w:pPr>
        <w:rPr>
          <w:rFonts w:ascii="Times New Roman" w:hAnsi="Times New Roman" w:cs="Times New Roman"/>
        </w:rPr>
      </w:pPr>
    </w:p>
    <w:p w:rsidR="00F92A8E" w:rsidRPr="00A968B4" w:rsidRDefault="00F92A8E" w:rsidP="00F92A8E">
      <w:pPr>
        <w:rPr>
          <w:rFonts w:ascii="Times New Roman" w:hAnsi="Times New Roman" w:cs="Times New Roman"/>
        </w:rPr>
      </w:pPr>
    </w:p>
    <w:p w:rsidR="00F92A8E" w:rsidRPr="00A968B4" w:rsidRDefault="00F92A8E" w:rsidP="00F92A8E">
      <w:pPr>
        <w:pStyle w:val="Caption"/>
        <w:rPr>
          <w:rFonts w:ascii="Times New Roman" w:hAnsi="Times New Roman" w:cs="Times New Roman"/>
          <w:i w:val="0"/>
          <w:color w:val="auto"/>
        </w:rPr>
      </w:pPr>
      <w:bookmarkStart w:id="343" w:name="_Toc497034026"/>
      <w:bookmarkStart w:id="344" w:name="_Toc510994826"/>
      <w:r w:rsidRPr="00A968B4">
        <w:rPr>
          <w:rFonts w:ascii="Times New Roman" w:hAnsi="Times New Roman" w:cs="Times New Roman"/>
          <w:color w:val="auto"/>
        </w:rPr>
        <w:lastRenderedPageBreak/>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32</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Additional Jet Transport Lateral Control Surface Information</w:t>
      </w:r>
      <w:bookmarkEnd w:id="343"/>
      <w:bookmarkEnd w:id="344"/>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4A5D7A1E" wp14:editId="7F229B00">
            <wp:extent cx="5943600" cy="41033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4103370"/>
                    </a:xfrm>
                    <a:prstGeom prst="rect">
                      <a:avLst/>
                    </a:prstGeom>
                  </pic:spPr>
                </pic:pic>
              </a:graphicData>
            </a:graphic>
          </wp:inline>
        </w:drawing>
      </w:r>
    </w:p>
    <w:p w:rsidR="00306AA4" w:rsidRPr="00A968B4" w:rsidRDefault="00306AA4" w:rsidP="00006FE4">
      <w:pPr>
        <w:pStyle w:val="Heading2"/>
        <w:rPr>
          <w:rFonts w:ascii="Times New Roman" w:hAnsi="Times New Roman" w:cs="Times New Roman"/>
        </w:rPr>
      </w:pPr>
      <w:bookmarkStart w:id="345" w:name="_Toc497034009"/>
      <w:bookmarkStart w:id="346" w:name="_Toc520293313"/>
      <w:r w:rsidRPr="00A968B4">
        <w:rPr>
          <w:rFonts w:ascii="Times New Roman" w:hAnsi="Times New Roman" w:cs="Times New Roman"/>
        </w:rPr>
        <w:lastRenderedPageBreak/>
        <w:t>6.5. Drawings</w:t>
      </w:r>
      <w:bookmarkEnd w:id="345"/>
      <w:bookmarkEnd w:id="346"/>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6DA1417D" wp14:editId="5E5A473A">
            <wp:extent cx="4886325" cy="48577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86325" cy="4857750"/>
                    </a:xfrm>
                    <a:prstGeom prst="rect">
                      <a:avLst/>
                    </a:prstGeom>
                  </pic:spPr>
                </pic:pic>
              </a:graphicData>
            </a:graphic>
          </wp:inline>
        </w:drawing>
      </w:r>
    </w:p>
    <w:p w:rsidR="00306AA4" w:rsidRPr="00A968B4" w:rsidRDefault="00306AA4" w:rsidP="00306AA4">
      <w:pPr>
        <w:pStyle w:val="Caption"/>
        <w:rPr>
          <w:rFonts w:ascii="Times New Roman" w:hAnsi="Times New Roman" w:cs="Times New Roman"/>
          <w:i w:val="0"/>
          <w:color w:val="auto"/>
        </w:rPr>
      </w:pPr>
      <w:bookmarkStart w:id="347" w:name="_Toc497034021"/>
      <w:bookmarkStart w:id="348" w:name="_Toc520293193"/>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55</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Wing Planform: flap and lateral control layout</w:t>
      </w:r>
      <w:bookmarkEnd w:id="347"/>
      <w:bookmarkEnd w:id="348"/>
    </w:p>
    <w:p w:rsidR="00306AA4" w:rsidRPr="00A968B4" w:rsidRDefault="00306AA4" w:rsidP="00006FE4">
      <w:pPr>
        <w:pStyle w:val="Heading2"/>
        <w:rPr>
          <w:rFonts w:ascii="Times New Roman" w:hAnsi="Times New Roman" w:cs="Times New Roman"/>
        </w:rPr>
      </w:pPr>
      <w:bookmarkStart w:id="349" w:name="_Toc497034010"/>
      <w:bookmarkStart w:id="350" w:name="_Toc520293314"/>
      <w:r w:rsidRPr="00A968B4">
        <w:rPr>
          <w:rFonts w:ascii="Times New Roman" w:hAnsi="Times New Roman" w:cs="Times New Roman"/>
        </w:rPr>
        <w:t>6.6. Discussion</w:t>
      </w:r>
      <w:bookmarkEnd w:id="349"/>
      <w:bookmarkEnd w:id="350"/>
    </w:p>
    <w:p w:rsidR="00306AA4" w:rsidRPr="00A968B4" w:rsidRDefault="00306AA4" w:rsidP="00306AA4">
      <w:pPr>
        <w:rPr>
          <w:rFonts w:ascii="Times New Roman" w:hAnsi="Times New Roman" w:cs="Times New Roman"/>
        </w:rPr>
      </w:pPr>
      <w:r w:rsidRPr="00A968B4">
        <w:rPr>
          <w:rFonts w:ascii="Times New Roman" w:hAnsi="Times New Roman" w:cs="Times New Roman"/>
        </w:rPr>
        <w:t>The HTA planform and lateral control layout illustrate the wing parameters.  The Fowler flaps will be full span, and the  spoilers will be used for lateral control.  The spoilers will run from 0.4(</w:t>
      </w:r>
      <m:oMath>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2</m:t>
            </m:r>
          </m:den>
        </m:f>
        <m:r>
          <w:rPr>
            <w:rFonts w:ascii="Cambria Math" w:hAnsi="Cambria Math" w:cs="Times New Roman"/>
          </w:rPr>
          <m:t xml:space="preserve">) </m:t>
        </m:r>
      </m:oMath>
      <w:r w:rsidRPr="00A968B4">
        <w:rPr>
          <w:rFonts w:ascii="Times New Roman" w:hAnsi="Times New Roman" w:cs="Times New Roman"/>
        </w:rPr>
        <w:t>to 0.66</w:t>
      </w:r>
      <m:oMath>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2</m:t>
                </m:r>
              </m:den>
            </m:f>
          </m:e>
        </m:d>
      </m:oMath>
      <w:r w:rsidRPr="00A968B4">
        <w:rPr>
          <w:rFonts w:ascii="Times New Roman" w:hAnsi="Times New Roman" w:cs="Times New Roman"/>
        </w:rPr>
        <w:t xml:space="preserve"> with 0.14c to 0.18c.  The outboard ailerons will run from 0.74</w:t>
      </w:r>
      <m:oMath>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2</m:t>
                </m:r>
              </m:den>
            </m:f>
          </m:e>
        </m:d>
      </m:oMath>
      <w:r w:rsidRPr="00A968B4">
        <w:rPr>
          <w:rFonts w:ascii="Times New Roman" w:hAnsi="Times New Roman" w:cs="Times New Roman"/>
        </w:rPr>
        <w:t xml:space="preserve"> to 0.94</w:t>
      </w:r>
      <m:oMath>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2</m:t>
                </m:r>
              </m:den>
            </m:f>
          </m:e>
        </m:d>
      </m:oMath>
      <w:r w:rsidRPr="00A968B4">
        <w:rPr>
          <w:rFonts w:ascii="Times New Roman" w:hAnsi="Times New Roman" w:cs="Times New Roman"/>
        </w:rPr>
        <w:t xml:space="preserve"> with 0.20c to 0.28c.  Additionally, the drawings demonstrate the span of 93 feet, and the root and tip chord.  </w:t>
      </w:r>
    </w:p>
    <w:p w:rsidR="00306AA4" w:rsidRPr="00A968B4" w:rsidRDefault="00306AA4" w:rsidP="00006FE4">
      <w:pPr>
        <w:pStyle w:val="Heading2"/>
        <w:rPr>
          <w:rFonts w:ascii="Times New Roman" w:hAnsi="Times New Roman" w:cs="Times New Roman"/>
        </w:rPr>
      </w:pPr>
      <w:bookmarkStart w:id="351" w:name="_Toc497034011"/>
      <w:bookmarkStart w:id="352" w:name="_Toc520293315"/>
      <w:r w:rsidRPr="00A968B4">
        <w:rPr>
          <w:rFonts w:ascii="Times New Roman" w:hAnsi="Times New Roman" w:cs="Times New Roman"/>
        </w:rPr>
        <w:lastRenderedPageBreak/>
        <w:t>6.7. Recommendations and Conclusions</w:t>
      </w:r>
      <w:bookmarkEnd w:id="351"/>
      <w:bookmarkEnd w:id="352"/>
    </w:p>
    <w:p w:rsidR="00306AA4" w:rsidRPr="00A968B4" w:rsidRDefault="00306AA4" w:rsidP="00306AA4">
      <w:pPr>
        <w:pStyle w:val="Heading3"/>
        <w:rPr>
          <w:rFonts w:ascii="Times New Roman" w:hAnsi="Times New Roman" w:cs="Times New Roman"/>
        </w:rPr>
      </w:pPr>
      <w:bookmarkStart w:id="353" w:name="_Toc497034012"/>
      <w:bookmarkStart w:id="354" w:name="_Toc520293316"/>
      <w:r w:rsidRPr="00A968B4">
        <w:rPr>
          <w:rFonts w:ascii="Times New Roman" w:hAnsi="Times New Roman" w:cs="Times New Roman"/>
        </w:rPr>
        <w:t>6.7.1. Recommendations</w:t>
      </w:r>
      <w:bookmarkEnd w:id="353"/>
      <w:bookmarkEnd w:id="354"/>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ab/>
        <w:t xml:space="preserve"> Based on the geometry of the wing and the flight parameters chosen, Fowler flaps are the recommended high lift device that will provide substantial lift.  Additionally, the fuel can be stored in the wing without the risk of fire due to lightning strikes since the fuel in the HTA is less than the fuel in the 737-100.  The batteries will additionally be suspended below the wing in nacelles, and this may change the aerodynamics surrounding the flaps and the nacelles. </w:t>
      </w:r>
    </w:p>
    <w:p w:rsidR="00306AA4" w:rsidRPr="00A968B4" w:rsidRDefault="00306AA4" w:rsidP="00306AA4">
      <w:pPr>
        <w:pStyle w:val="Heading3"/>
        <w:rPr>
          <w:rFonts w:ascii="Times New Roman" w:hAnsi="Times New Roman" w:cs="Times New Roman"/>
        </w:rPr>
      </w:pPr>
      <w:bookmarkStart w:id="355" w:name="_Toc497034013"/>
      <w:bookmarkStart w:id="356" w:name="_Toc520293317"/>
      <w:r w:rsidRPr="00A968B4">
        <w:rPr>
          <w:rFonts w:ascii="Times New Roman" w:hAnsi="Times New Roman" w:cs="Times New Roman"/>
        </w:rPr>
        <w:t>6.7.2. Conclusions</w:t>
      </w:r>
      <w:bookmarkEnd w:id="355"/>
      <w:bookmarkEnd w:id="356"/>
    </w:p>
    <w:p w:rsidR="00306AA4" w:rsidRPr="00A968B4" w:rsidRDefault="00306AA4" w:rsidP="00306AA4">
      <w:pPr>
        <w:rPr>
          <w:rFonts w:ascii="Times New Roman" w:hAnsi="Times New Roman" w:cs="Times New Roman"/>
        </w:rPr>
      </w:pPr>
      <w:r w:rsidRPr="00A968B4">
        <w:rPr>
          <w:rFonts w:ascii="Times New Roman" w:hAnsi="Times New Roman" w:cs="Times New Roman"/>
        </w:rPr>
        <w:t>The data in both tables from Roskam, along with pre-existing Boeing 737-100 specifications, provides benchmarks with which to compare the wing parameters.  Although wing weight is usually a figure of merit for the thickness ratio, it proved to be a poor basis for the thickness ratio.  Using a thickness ratio greater than 0.1 and less than 0.2 proved to provide optimal sweep angles of 25º at the quarter chord, along with a reasonable thickness ratio of 0.124.  Additionally. The 25º sweep angle, which is the same as the original 737-100, yielded  Λ</w:t>
      </w:r>
      <w:r w:rsidRPr="00A968B4">
        <w:rPr>
          <w:rFonts w:ascii="Times New Roman" w:hAnsi="Times New Roman" w:cs="Times New Roman"/>
          <w:vertAlign w:val="subscript"/>
        </w:rPr>
        <w:t>LE</w:t>
      </w:r>
      <w:r w:rsidRPr="00A968B4">
        <w:rPr>
          <w:rFonts w:ascii="Times New Roman" w:hAnsi="Times New Roman" w:cs="Times New Roman"/>
        </w:rPr>
        <w:t>=27.8º , Λ</w:t>
      </w:r>
      <w:r w:rsidRPr="00A968B4">
        <w:rPr>
          <w:rFonts w:ascii="Times New Roman" w:hAnsi="Times New Roman" w:cs="Times New Roman"/>
          <w:vertAlign w:val="subscript"/>
        </w:rPr>
        <w:t>TE</w:t>
      </w:r>
      <w:r w:rsidRPr="00A968B4">
        <w:rPr>
          <w:rFonts w:ascii="Times New Roman" w:hAnsi="Times New Roman" w:cs="Times New Roman"/>
        </w:rPr>
        <w:t xml:space="preserve">= 16.625º, from linear interpolation.  </w:t>
      </w:r>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Through the analysis of the Boeing airfoil data, the </w:t>
      </w:r>
      <m:oMath>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max</m:t>
                </m:r>
                <m:r>
                  <m:rPr>
                    <m:sty m:val="p"/>
                  </m:rPr>
                  <w:rPr>
                    <w:rFonts w:ascii="Cambria Math" w:hAnsi="Cambria Math" w:cs="Times New Roman"/>
                  </w:rPr>
                  <m:t xml:space="preserve"> </m:t>
                </m:r>
              </m:sub>
            </m:sSub>
          </m:sub>
        </m:sSub>
      </m:oMath>
      <w:r w:rsidRPr="00A968B4">
        <w:rPr>
          <w:rFonts w:ascii="Times New Roman" w:hAnsi="Times New Roman" w:cs="Times New Roman"/>
        </w:rPr>
        <w:t xml:space="preserve"> was calculated, and the Fowler flaps were found to provide substantial lift, without any leading edge devices.  The HTA has requirements for </w:t>
      </w:r>
      <m:oMath>
        <m:sSub>
          <m:sSubPr>
            <m:ctrlPr>
              <w:rPr>
                <w:rFonts w:ascii="Cambria Math" w:hAnsi="Cambria Math" w:cs="Times New Roman"/>
              </w:rPr>
            </m:ctrlPr>
          </m:sSubPr>
          <m:e>
            <m:r>
              <w:rPr>
                <w:rFonts w:ascii="Cambria Math" w:hAnsi="Cambria Math" w:cs="Times New Roman"/>
              </w:rPr>
              <m:t>C</m:t>
            </m:r>
          </m:e>
          <m:sub>
            <m:sSub>
              <m:sSubPr>
                <m:ctrlPr>
                  <w:rPr>
                    <w:rFonts w:ascii="Cambria Math" w:hAnsi="Cambria Math" w:cs="Times New Roman"/>
                  </w:rPr>
                </m:ctrlPr>
              </m:sSubPr>
              <m:e>
                <m:r>
                  <w:rPr>
                    <w:rFonts w:ascii="Cambria Math" w:hAnsi="Cambria Math" w:cs="Times New Roman"/>
                  </w:rPr>
                  <m:t>L</m:t>
                </m:r>
              </m:e>
              <m:sub>
                <m:func>
                  <m:funcPr>
                    <m:ctrlPr>
                      <w:rPr>
                        <w:rFonts w:ascii="Cambria Math" w:hAnsi="Cambria Math" w:cs="Times New Roman"/>
                      </w:rPr>
                    </m:ctrlPr>
                  </m:funcPr>
                  <m:fName>
                    <m:r>
                      <m:rPr>
                        <m:sty m:val="p"/>
                      </m:rPr>
                      <w:rPr>
                        <w:rFonts w:ascii="Cambria Math" w:hAnsi="Cambria Math" w:cs="Times New Roman"/>
                      </w:rPr>
                      <m:t>max</m:t>
                    </m:r>
                  </m:fName>
                  <m:e>
                    <m:r>
                      <m:rPr>
                        <m:sty m:val="p"/>
                      </m:rPr>
                      <w:rPr>
                        <w:rFonts w:ascii="Cambria Math" w:hAnsi="Cambria Math" w:cs="Times New Roman"/>
                      </w:rPr>
                      <m:t>t</m:t>
                    </m:r>
                    <m:r>
                      <w:rPr>
                        <w:rFonts w:ascii="Cambria Math" w:hAnsi="Cambria Math" w:cs="Times New Roman"/>
                      </w:rPr>
                      <m:t>o</m:t>
                    </m:r>
                  </m:e>
                </m:func>
                <m:r>
                  <m:rPr>
                    <m:sty m:val="p"/>
                  </m:rPr>
                  <w:rPr>
                    <w:rFonts w:ascii="Cambria Math" w:hAnsi="Cambria Math" w:cs="Times New Roman"/>
                  </w:rPr>
                  <m:t xml:space="preserve"> </m:t>
                </m:r>
              </m:sub>
            </m:sSub>
          </m:sub>
        </m:sSub>
        <m:r>
          <w:rPr>
            <w:rFonts w:ascii="Cambria Math" w:hAnsi="Cambria Math" w:cs="Times New Roman"/>
          </w:rPr>
          <m:t>=2.25</m:t>
        </m:r>
      </m:oMath>
      <w:r w:rsidRPr="00A968B4">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C</m:t>
            </m:r>
          </m:e>
          <m:sub>
            <m:sSub>
              <m:sSubPr>
                <m:ctrlPr>
                  <w:rPr>
                    <w:rFonts w:ascii="Cambria Math" w:hAnsi="Cambria Math" w:cs="Times New Roman"/>
                  </w:rPr>
                </m:ctrlPr>
              </m:sSubPr>
              <m:e>
                <m:r>
                  <w:rPr>
                    <w:rFonts w:ascii="Cambria Math" w:hAnsi="Cambria Math" w:cs="Times New Roman"/>
                  </w:rPr>
                  <m:t>L</m:t>
                </m:r>
              </m:e>
              <m:sub>
                <m:func>
                  <m:funcPr>
                    <m:ctrlPr>
                      <w:rPr>
                        <w:rFonts w:ascii="Cambria Math" w:hAnsi="Cambria Math" w:cs="Times New Roman"/>
                      </w:rPr>
                    </m:ctrlPr>
                  </m:funcPr>
                  <m:fName>
                    <m:r>
                      <m:rPr>
                        <m:sty m:val="p"/>
                      </m:rPr>
                      <w:rPr>
                        <w:rFonts w:ascii="Cambria Math" w:hAnsi="Cambria Math" w:cs="Times New Roman"/>
                      </w:rPr>
                      <m:t>max</m:t>
                    </m:r>
                  </m:fName>
                  <m:e>
                    <m:r>
                      <m:rPr>
                        <m:sty m:val="p"/>
                      </m:rPr>
                      <w:rPr>
                        <w:rFonts w:ascii="Cambria Math" w:hAnsi="Cambria Math" w:cs="Times New Roman"/>
                      </w:rPr>
                      <m:t>L</m:t>
                    </m:r>
                  </m:e>
                </m:func>
                <m:r>
                  <m:rPr>
                    <m:sty m:val="p"/>
                  </m:rPr>
                  <w:rPr>
                    <w:rFonts w:ascii="Cambria Math" w:hAnsi="Cambria Math" w:cs="Times New Roman"/>
                  </w:rPr>
                  <m:t xml:space="preserve"> </m:t>
                </m:r>
              </m:sub>
            </m:sSub>
          </m:sub>
        </m:sSub>
        <m:r>
          <w:rPr>
            <w:rFonts w:ascii="Cambria Math" w:hAnsi="Cambria Math" w:cs="Times New Roman"/>
          </w:rPr>
          <m:t>=2.73</m:t>
        </m:r>
      </m:oMath>
      <w:r w:rsidRPr="00A968B4">
        <w:rPr>
          <w:rFonts w:ascii="Times New Roman" w:hAnsi="Times New Roman" w:cs="Times New Roman"/>
        </w:rPr>
        <w:t xml:space="preserve">.  The calculations demonstrated that an additional </w:t>
      </w:r>
      <m:oMath>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max</m:t>
                </m:r>
                <m:r>
                  <m:rPr>
                    <m:sty m:val="p"/>
                  </m:rPr>
                  <w:rPr>
                    <w:rFonts w:ascii="Cambria Math" w:hAnsi="Cambria Math" w:cs="Times New Roman"/>
                  </w:rPr>
                  <m:t xml:space="preserve"> </m:t>
                </m:r>
              </m:sub>
            </m:sSub>
          </m:sub>
        </m:sSub>
      </m:oMath>
      <w:r w:rsidRPr="00A968B4">
        <w:rPr>
          <w:rFonts w:ascii="Times New Roman" w:hAnsi="Times New Roman" w:cs="Times New Roman"/>
        </w:rPr>
        <w:t xml:space="preserve"> of 1.25 is needed for takeoff and </w:t>
      </w:r>
      <m:oMath>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max</m:t>
                </m:r>
                <m:r>
                  <m:rPr>
                    <m:sty m:val="p"/>
                  </m:rPr>
                  <w:rPr>
                    <w:rFonts w:ascii="Cambria Math" w:hAnsi="Cambria Math" w:cs="Times New Roman"/>
                  </w:rPr>
                  <m:t xml:space="preserve"> </m:t>
                </m:r>
              </m:sub>
            </m:sSub>
          </m:sub>
        </m:sSub>
      </m:oMath>
      <w:r w:rsidRPr="00A968B4">
        <w:rPr>
          <w:rFonts w:ascii="Times New Roman" w:hAnsi="Times New Roman" w:cs="Times New Roman"/>
        </w:rPr>
        <w:t xml:space="preserve">of 1.77 is needed for landing.  Since the Fowler flaps provide an additional </w:t>
      </w:r>
      <m:oMath>
        <m:sSub>
          <m:sSubPr>
            <m:ctrlPr>
              <w:rPr>
                <w:rFonts w:ascii="Cambria Math" w:hAnsi="Cambria Math" w:cs="Times New Roman"/>
              </w:rPr>
            </m:ctrlPr>
          </m:sSubPr>
          <m:e>
            <m:r>
              <m:rPr>
                <m:sty m:val="p"/>
              </m:rPr>
              <w:rPr>
                <w:rFonts w:ascii="Cambria Math" w:hAnsi="Cambria Math" w:cs="Times New Roman"/>
              </w:rPr>
              <m:t>∆</m:t>
            </m:r>
            <m:r>
              <w:rPr>
                <w:rFonts w:ascii="Cambria Math" w:hAnsi="Cambria Math" w:cs="Times New Roman"/>
              </w:rPr>
              <m:t>C</m:t>
            </m:r>
          </m:e>
          <m:sub>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max</m:t>
                </m:r>
                <m:r>
                  <m:rPr>
                    <m:sty m:val="p"/>
                  </m:rPr>
                  <w:rPr>
                    <w:rFonts w:ascii="Cambria Math" w:hAnsi="Cambria Math" w:cs="Times New Roman"/>
                  </w:rPr>
                  <m:t xml:space="preserve"> </m:t>
                </m:r>
              </m:sub>
            </m:sSub>
          </m:sub>
        </m:sSub>
        <m:r>
          <w:rPr>
            <w:rFonts w:ascii="Cambria Math" w:hAnsi="Cambria Math" w:cs="Times New Roman"/>
          </w:rPr>
          <m:t>=2.03</m:t>
        </m:r>
      </m:oMath>
      <w:r w:rsidRPr="00A968B4">
        <w:rPr>
          <w:rFonts w:ascii="Times New Roman" w:hAnsi="Times New Roman" w:cs="Times New Roman"/>
        </w:rPr>
        <w:t xml:space="preserve">, they are substantial in providing lift. </w:t>
      </w:r>
    </w:p>
    <w:p w:rsidR="003C1A0D" w:rsidRPr="00A968B4" w:rsidRDefault="00306AA4" w:rsidP="00306AA4">
      <w:pPr>
        <w:rPr>
          <w:rFonts w:ascii="Times New Roman" w:hAnsi="Times New Roman" w:cs="Times New Roman"/>
        </w:rPr>
      </w:pPr>
      <w:r w:rsidRPr="00A968B4">
        <w:rPr>
          <w:rFonts w:ascii="Times New Roman" w:hAnsi="Times New Roman" w:cs="Times New Roman"/>
        </w:rPr>
        <w:t xml:space="preserve">Other high lift devices could be considered for the HTA.  Given the geometry of the wing and the parameters chosen, the Fowler flaps provide adequate lift, and the wing geometry provides adequate storeage for the fuel. </w:t>
      </w:r>
    </w:p>
    <w:p w:rsidR="00306AA4" w:rsidRPr="00A968B4" w:rsidRDefault="00306AA4" w:rsidP="001848F6">
      <w:pPr>
        <w:pStyle w:val="Heading1"/>
      </w:pPr>
      <w:bookmarkStart w:id="357" w:name="_Toc498105631"/>
      <w:bookmarkStart w:id="358" w:name="_Toc520293318"/>
      <w:r w:rsidRPr="00A968B4">
        <w:lastRenderedPageBreak/>
        <w:t>7. Design of the Empennage and the Longitudinal and Directional Controls</w:t>
      </w:r>
      <w:bookmarkEnd w:id="357"/>
      <w:bookmarkEnd w:id="358"/>
    </w:p>
    <w:p w:rsidR="00306AA4" w:rsidRPr="00A968B4" w:rsidRDefault="00306AA4" w:rsidP="00006FE4">
      <w:pPr>
        <w:pStyle w:val="Heading2"/>
        <w:rPr>
          <w:rFonts w:ascii="Times New Roman" w:hAnsi="Times New Roman" w:cs="Times New Roman"/>
        </w:rPr>
      </w:pPr>
      <w:bookmarkStart w:id="359" w:name="_Toc498105632"/>
      <w:bookmarkStart w:id="360" w:name="_Toc520293319"/>
      <w:r w:rsidRPr="00A968B4">
        <w:rPr>
          <w:rFonts w:ascii="Times New Roman" w:hAnsi="Times New Roman" w:cs="Times New Roman"/>
        </w:rPr>
        <w:t>7.1. Overall Empennage Design</w:t>
      </w:r>
      <w:bookmarkEnd w:id="359"/>
      <w:bookmarkEnd w:id="360"/>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The empennage design, which was initially introduced in the configuration design chapter is composed of the tail and stabilizing features organized in a tail aft arrangement.  The HTA will feature a single vertical tail mounted to the fuselage along with a horizontal stabilizer.  </w:t>
      </w:r>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For conventional configurations, the center of mass is generally near wing’s aerodynamic center.  This is the point at which the wing’s pitching moment coefficient doesn’t vary with changes in angle of attack. The empennage moment arms,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h</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v</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c</m:t>
            </m:r>
          </m:sub>
        </m:sSub>
      </m:oMath>
      <w:r w:rsidRPr="00A968B4">
        <w:rPr>
          <w:rFonts w:ascii="Times New Roman" w:hAnsi="Times New Roman" w:cs="Times New Roman"/>
        </w:rPr>
        <w:t xml:space="preserve">, will be located so as to create a maximum moment arm relative to the center of gravity </w:t>
      </w:r>
      <w:sdt>
        <w:sdtPr>
          <w:rPr>
            <w:rFonts w:ascii="Times New Roman" w:hAnsi="Times New Roman" w:cs="Times New Roman"/>
          </w:rPr>
          <w:id w:val="-616840613"/>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Ros111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III: Layout Design of Cockpit, Fuselage, Wing, and Empennage: Cutaways and Inboard Profiles, 2011)</w:t>
          </w:r>
          <w:r w:rsidRPr="00A968B4">
            <w:rPr>
              <w:rFonts w:ascii="Times New Roman" w:hAnsi="Times New Roman" w:cs="Times New Roman"/>
            </w:rPr>
            <w:fldChar w:fldCharType="end"/>
          </w:r>
        </w:sdtContent>
      </w:sdt>
      <w:r w:rsidRPr="00A968B4">
        <w:rPr>
          <w:rFonts w:ascii="Times New Roman" w:hAnsi="Times New Roman" w:cs="Times New Roman"/>
        </w:rPr>
        <w:t xml:space="preserve">.  Besides creating a large moment arm, the placement of these locations minimizes the area of the empennage.  This helps minimize the weight of the aircraft and the drag during flight.  </w:t>
      </w:r>
    </w:p>
    <w:p w:rsidR="00306AA4" w:rsidRPr="00A968B4" w:rsidRDefault="00306AA4" w:rsidP="00306AA4">
      <w:pPr>
        <w:tabs>
          <w:tab w:val="left" w:pos="0"/>
        </w:tabs>
        <w:ind w:firstLine="0"/>
        <w:rPr>
          <w:rFonts w:ascii="Times New Roman" w:hAnsi="Times New Roman" w:cs="Times New Roman"/>
        </w:rPr>
      </w:pPr>
      <w:r w:rsidRPr="00A968B4">
        <w:rPr>
          <w:rFonts w:ascii="Times New Roman" w:hAnsi="Times New Roman" w:cs="Times New Roman"/>
        </w:rPr>
        <w:t xml:space="preserve">For the HTA,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h</m:t>
            </m:r>
          </m:sub>
        </m:sSub>
        <m:r>
          <w:rPr>
            <w:rFonts w:ascii="Cambria Math" w:hAnsi="Cambria Math" w:cs="Times New Roman"/>
          </w:rPr>
          <m:t xml:space="preserve">=43.8 ft and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v</m:t>
            </m:r>
          </m:sub>
        </m:sSub>
        <m:r>
          <w:rPr>
            <w:rFonts w:ascii="Cambria Math" w:hAnsi="Cambria Math" w:cs="Times New Roman"/>
          </w:rPr>
          <m:t>=40.7 ft.</m:t>
        </m:r>
      </m:oMath>
      <w:r w:rsidRPr="00A968B4">
        <w:rPr>
          <w:rFonts w:ascii="Times New Roman" w:hAnsi="Times New Roman" w:cs="Times New Roman"/>
        </w:rPr>
        <w:t xml:space="preserve">  The in the table below summarizes the volume coefficients and control surface data. </w:t>
      </w:r>
      <w:bookmarkStart w:id="361" w:name="_Ref497400048"/>
      <w:bookmarkStart w:id="362" w:name="_Toc498105645"/>
    </w:p>
    <w:p w:rsidR="00306AA4" w:rsidRPr="00A968B4" w:rsidRDefault="00F92A8E" w:rsidP="00F92A8E">
      <w:pPr>
        <w:ind w:firstLine="0"/>
        <w:rPr>
          <w:rFonts w:ascii="Times New Roman" w:hAnsi="Times New Roman" w:cs="Times New Roman"/>
          <w:sz w:val="22"/>
          <w:szCs w:val="22"/>
        </w:rPr>
      </w:pPr>
      <w:bookmarkStart w:id="363" w:name="_Toc510994827"/>
      <w:r w:rsidRPr="00A968B4">
        <w:rPr>
          <w:rFonts w:ascii="Times New Roman" w:hAnsi="Times New Roman" w:cs="Times New Roman"/>
          <w:i/>
          <w:sz w:val="22"/>
          <w:szCs w:val="22"/>
        </w:rPr>
        <w:t xml:space="preserve">Table </w:t>
      </w:r>
      <w:r w:rsidRPr="00A968B4">
        <w:rPr>
          <w:rFonts w:ascii="Times New Roman" w:hAnsi="Times New Roman" w:cs="Times New Roman"/>
          <w:i/>
          <w:sz w:val="22"/>
          <w:szCs w:val="22"/>
        </w:rPr>
        <w:fldChar w:fldCharType="begin"/>
      </w:r>
      <w:r w:rsidRPr="00A968B4">
        <w:rPr>
          <w:rFonts w:ascii="Times New Roman" w:hAnsi="Times New Roman" w:cs="Times New Roman"/>
          <w:i/>
          <w:sz w:val="22"/>
          <w:szCs w:val="22"/>
        </w:rPr>
        <w:instrText xml:space="preserve"> SEQ Table \* ARABIC </w:instrText>
      </w:r>
      <w:r w:rsidRPr="00A968B4">
        <w:rPr>
          <w:rFonts w:ascii="Times New Roman" w:hAnsi="Times New Roman" w:cs="Times New Roman"/>
          <w:i/>
          <w:sz w:val="22"/>
          <w:szCs w:val="22"/>
        </w:rPr>
        <w:fldChar w:fldCharType="separate"/>
      </w:r>
      <w:r w:rsidR="00C55883" w:rsidRPr="00A968B4">
        <w:rPr>
          <w:rFonts w:ascii="Times New Roman" w:hAnsi="Times New Roman" w:cs="Times New Roman"/>
          <w:i/>
          <w:noProof/>
          <w:sz w:val="22"/>
          <w:szCs w:val="22"/>
        </w:rPr>
        <w:t>33</w:t>
      </w:r>
      <w:r w:rsidRPr="00A968B4">
        <w:rPr>
          <w:rFonts w:ascii="Times New Roman" w:hAnsi="Times New Roman" w:cs="Times New Roman"/>
          <w:i/>
          <w:sz w:val="22"/>
          <w:szCs w:val="22"/>
        </w:rPr>
        <w:fldChar w:fldCharType="end"/>
      </w:r>
      <w:r w:rsidRPr="00A968B4">
        <w:rPr>
          <w:rFonts w:ascii="Times New Roman" w:hAnsi="Times New Roman" w:cs="Times New Roman"/>
          <w:i/>
          <w:sz w:val="22"/>
          <w:szCs w:val="22"/>
        </w:rPr>
        <w:t>.</w:t>
      </w:r>
      <w:r w:rsidRPr="00A968B4">
        <w:rPr>
          <w:rFonts w:ascii="Times New Roman" w:hAnsi="Times New Roman" w:cs="Times New Roman"/>
          <w:sz w:val="22"/>
          <w:szCs w:val="22"/>
        </w:rPr>
        <w:t xml:space="preserve"> Summary of Comparable Volume Coefficients and Control Surface Data</w:t>
      </w:r>
      <w:bookmarkEnd w:id="363"/>
    </w:p>
    <w:p w:rsidR="00306AA4" w:rsidRPr="00A968B4" w:rsidRDefault="00306AA4" w:rsidP="00306AA4">
      <w:pPr>
        <w:ind w:firstLine="0"/>
        <w:rPr>
          <w:rFonts w:ascii="Times New Roman" w:hAnsi="Times New Roman" w:cs="Times New Roman"/>
          <w:sz w:val="10"/>
          <w:szCs w:val="10"/>
        </w:rPr>
      </w:pPr>
      <w:r w:rsidRPr="00A968B4">
        <w:rPr>
          <w:rFonts w:ascii="Times New Roman" w:hAnsi="Times New Roman" w:cs="Times New Roman"/>
          <w:noProof/>
          <w:lang w:eastAsia="en-US"/>
        </w:rPr>
        <w:drawing>
          <wp:inline distT="0" distB="0" distL="0" distR="0" wp14:anchorId="094963EF" wp14:editId="5F8B77DA">
            <wp:extent cx="4495165" cy="141351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4495165" cy="1413510"/>
                    </a:xfrm>
                    <a:prstGeom prst="rect">
                      <a:avLst/>
                    </a:prstGeom>
                  </pic:spPr>
                </pic:pic>
              </a:graphicData>
            </a:graphic>
          </wp:inline>
        </w:drawing>
      </w:r>
    </w:p>
    <w:bookmarkEnd w:id="361"/>
    <w:bookmarkEnd w:id="362"/>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Using comparable data and 737-100 data,  the tail areas will be computed using equations </w:t>
      </w:r>
      <w:r w:rsidRPr="00A968B4">
        <w:rPr>
          <w:rFonts w:ascii="Times New Roman" w:hAnsi="Times New Roman" w:cs="Times New Roman"/>
        </w:rPr>
        <w:fldChar w:fldCharType="begin"/>
      </w:r>
      <w:r w:rsidRPr="00A968B4">
        <w:rPr>
          <w:rFonts w:ascii="Times New Roman" w:hAnsi="Times New Roman" w:cs="Times New Roman"/>
        </w:rPr>
        <w:instrText xml:space="preserve"> REF _Ref497400154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i/>
          <w:noProof/>
        </w:rPr>
        <w:t>1</w:t>
      </w:r>
      <w:r w:rsidRPr="00A968B4">
        <w:rPr>
          <w:rFonts w:ascii="Times New Roman" w:hAnsi="Times New Roman" w:cs="Times New Roman"/>
        </w:rPr>
        <w:fldChar w:fldCharType="end"/>
      </w:r>
      <w:r w:rsidRPr="00A968B4">
        <w:rPr>
          <w:rFonts w:ascii="Times New Roman" w:hAnsi="Times New Roman" w:cs="Times New Roman"/>
        </w:rPr>
        <w:t xml:space="preserve"> and</w:t>
      </w:r>
      <w:r w:rsidRPr="00A968B4">
        <w:rPr>
          <w:rFonts w:ascii="Times New Roman" w:hAnsi="Times New Roman" w:cs="Times New Roman"/>
        </w:rPr>
        <w:fldChar w:fldCharType="begin"/>
      </w:r>
      <w:r w:rsidRPr="00A968B4">
        <w:rPr>
          <w:rFonts w:ascii="Times New Roman" w:hAnsi="Times New Roman" w:cs="Times New Roman"/>
        </w:rPr>
        <w:instrText xml:space="preserve"> REF _Ref497400216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 </w:t>
      </w:r>
      <w:r w:rsidRPr="00A968B4">
        <w:rPr>
          <w:rFonts w:ascii="Times New Roman" w:hAnsi="Times New Roman" w:cs="Times New Roman"/>
          <w:i/>
          <w:noProof/>
        </w:rPr>
        <w:t>2</w:t>
      </w:r>
      <w:r w:rsidRPr="00A968B4">
        <w:rPr>
          <w:rFonts w:ascii="Times New Roman" w:hAnsi="Times New Roman" w:cs="Times New Roman"/>
        </w:rPr>
        <w:t>)</w:t>
      </w:r>
      <w:r w:rsidRPr="00A968B4">
        <w:rPr>
          <w:rFonts w:ascii="Times New Roman" w:hAnsi="Times New Roman" w:cs="Times New Roman"/>
        </w:rPr>
        <w:fldChar w:fldCharType="end"/>
      </w:r>
      <w:r w:rsidRPr="00A968B4">
        <w:rPr>
          <w:rFonts w:ascii="Times New Roman" w:hAnsi="Times New Roman" w:cs="Times New Roman"/>
        </w:rPr>
        <w:t xml:space="preserve"> below </w:t>
      </w:r>
      <w:sdt>
        <w:sdtPr>
          <w:rPr>
            <w:rFonts w:ascii="Times New Roman" w:hAnsi="Times New Roman" w:cs="Times New Roman"/>
          </w:rPr>
          <w:id w:val="587266678"/>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Ros112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II: Preliminary Configuration Design and Integration of the Propulsion System, 2011)</w:t>
          </w:r>
          <w:r w:rsidRPr="00A968B4">
            <w:rPr>
              <w:rFonts w:ascii="Times New Roman" w:hAnsi="Times New Roman" w:cs="Times New Roman"/>
            </w:rPr>
            <w:fldChar w:fldCharType="end"/>
          </w:r>
        </w:sdtContent>
      </w:sdt>
      <w:r w:rsidRPr="00A968B4">
        <w:rPr>
          <w:rFonts w:ascii="Times New Roman" w:hAnsi="Times New Roman" w:cs="Times New Roman"/>
        </w:rPr>
        <w:t>.</w:t>
      </w:r>
    </w:p>
    <w:bookmarkStart w:id="364" w:name="_Ref497400154"/>
    <w:p w:rsidR="00306AA4" w:rsidRPr="00A968B4" w:rsidRDefault="008046B5" w:rsidP="00306AA4">
      <w:pPr>
        <w:pStyle w:val="Caption"/>
        <w:jc w:val="right"/>
        <w:rPr>
          <w:rFonts w:ascii="Times New Roman" w:hAnsi="Times New Roman" w:cs="Times New Roman"/>
          <w:i w:val="0"/>
          <w:color w:val="auto"/>
        </w:rPr>
      </w:pPr>
      <m:oMath>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h</m:t>
            </m:r>
          </m:sub>
        </m:sSub>
        <m:r>
          <w:rPr>
            <w:rFonts w:ascii="Cambria Math" w:hAnsi="Cambria Math" w:cs="Times New Roman"/>
            <w:color w:val="auto"/>
          </w:rPr>
          <m:t>=</m:t>
        </m:r>
        <m:acc>
          <m:accPr>
            <m:chr m:val="̅"/>
            <m:ctrlPr>
              <w:rPr>
                <w:rFonts w:ascii="Cambria Math" w:hAnsi="Cambria Math" w:cs="Times New Roman"/>
                <w:color w:val="auto"/>
              </w:rPr>
            </m:ctrlPr>
          </m:accPr>
          <m:e>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h</m:t>
                </m:r>
              </m:sub>
            </m:sSub>
          </m:e>
        </m:acc>
        <m:r>
          <w:rPr>
            <w:rFonts w:ascii="Cambria Math" w:hAnsi="Cambria Math" w:cs="Times New Roman"/>
            <w:color w:val="auto"/>
          </w:rPr>
          <m:t>S</m:t>
        </m:r>
        <m:acc>
          <m:accPr>
            <m:chr m:val="̅"/>
            <m:ctrlPr>
              <w:rPr>
                <w:rFonts w:ascii="Cambria Math" w:hAnsi="Cambria Math" w:cs="Times New Roman"/>
                <w:color w:val="auto"/>
              </w:rPr>
            </m:ctrlPr>
          </m:accPr>
          <m:e>
            <m:r>
              <w:rPr>
                <w:rFonts w:ascii="Cambria Math" w:hAnsi="Cambria Math" w:cs="Times New Roman"/>
                <w:color w:val="auto"/>
              </w:rPr>
              <m:t>c</m:t>
            </m:r>
          </m:e>
        </m:acc>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x</m:t>
            </m:r>
          </m:e>
          <m:sub>
            <m:r>
              <w:rPr>
                <w:rFonts w:ascii="Cambria Math" w:hAnsi="Cambria Math" w:cs="Times New Roman"/>
                <w:color w:val="auto"/>
              </w:rPr>
              <m:t>h</m:t>
            </m:r>
          </m:sub>
        </m:sSub>
        <m:r>
          <w:rPr>
            <w:rFonts w:ascii="Cambria Math" w:hAnsi="Cambria Math" w:cs="Times New Roman"/>
            <w:color w:val="auto"/>
          </w:rPr>
          <m:t xml:space="preserve"> </m:t>
        </m:r>
      </m:oMath>
      <w:r w:rsidR="00306AA4" w:rsidRPr="00A968B4">
        <w:rPr>
          <w:rFonts w:ascii="Times New Roman" w:hAnsi="Times New Roman" w:cs="Times New Roman"/>
          <w:i w:val="0"/>
          <w:color w:val="auto"/>
        </w:rPr>
        <w:t xml:space="preserve"> </w:t>
      </w:r>
      <w:r w:rsidR="00306AA4" w:rsidRPr="00A968B4">
        <w:rPr>
          <w:rFonts w:ascii="Times New Roman" w:hAnsi="Times New Roman" w:cs="Times New Roman"/>
          <w:i w:val="0"/>
          <w:color w:val="auto"/>
        </w:rPr>
        <w:tab/>
      </w:r>
      <w:r w:rsidR="00306AA4" w:rsidRPr="00A968B4">
        <w:rPr>
          <w:rFonts w:ascii="Times New Roman" w:hAnsi="Times New Roman" w:cs="Times New Roman"/>
          <w:i w:val="0"/>
          <w:color w:val="auto"/>
        </w:rPr>
        <w:tab/>
      </w:r>
      <w:r w:rsidR="00306AA4" w:rsidRPr="00A968B4">
        <w:rPr>
          <w:rFonts w:ascii="Times New Roman" w:hAnsi="Times New Roman" w:cs="Times New Roman"/>
          <w:i w:val="0"/>
          <w:color w:val="auto"/>
        </w:rPr>
        <w:tab/>
      </w:r>
      <w:r w:rsidR="00306AA4" w:rsidRPr="00A968B4">
        <w:rPr>
          <w:rFonts w:ascii="Times New Roman" w:hAnsi="Times New Roman" w:cs="Times New Roman"/>
          <w:i w:val="0"/>
          <w:color w:val="auto"/>
        </w:rPr>
        <w:tab/>
      </w:r>
      <w:r w:rsidR="00306AA4" w:rsidRPr="00A968B4">
        <w:rPr>
          <w:rFonts w:ascii="Times New Roman" w:hAnsi="Times New Roman" w:cs="Times New Roman"/>
          <w:i w:val="0"/>
          <w:color w:val="auto"/>
        </w:rPr>
        <w:tab/>
      </w:r>
      <w:r w:rsidR="00306AA4" w:rsidRPr="00A968B4">
        <w:rPr>
          <w:rFonts w:ascii="Times New Roman" w:hAnsi="Times New Roman" w:cs="Times New Roman"/>
          <w:i w:val="0"/>
          <w:color w:val="auto"/>
        </w:rPr>
        <w:tab/>
        <w:t>(</w:t>
      </w:r>
      <w:r w:rsidR="00306AA4" w:rsidRPr="00A968B4">
        <w:rPr>
          <w:rFonts w:ascii="Times New Roman" w:hAnsi="Times New Roman" w:cs="Times New Roman"/>
          <w:i w:val="0"/>
          <w:color w:val="auto"/>
        </w:rPr>
        <w:fldChar w:fldCharType="begin"/>
      </w:r>
      <w:r w:rsidR="00306AA4" w:rsidRPr="00A968B4">
        <w:rPr>
          <w:rFonts w:ascii="Times New Roman" w:hAnsi="Times New Roman" w:cs="Times New Roman"/>
          <w:i w:val="0"/>
          <w:color w:val="auto"/>
        </w:rPr>
        <w:instrText xml:space="preserve"> SEQ Equation \* ARABIC </w:instrText>
      </w:r>
      <w:r w:rsidR="00306AA4" w:rsidRPr="00A968B4">
        <w:rPr>
          <w:rFonts w:ascii="Times New Roman" w:hAnsi="Times New Roman" w:cs="Times New Roman"/>
          <w:i w:val="0"/>
          <w:color w:val="auto"/>
        </w:rPr>
        <w:fldChar w:fldCharType="separate"/>
      </w:r>
      <w:r w:rsidR="007379AE" w:rsidRPr="00A968B4">
        <w:rPr>
          <w:rFonts w:ascii="Times New Roman" w:hAnsi="Times New Roman" w:cs="Times New Roman"/>
          <w:i w:val="0"/>
          <w:noProof/>
          <w:color w:val="auto"/>
        </w:rPr>
        <w:t>49</w:t>
      </w:r>
      <w:r w:rsidR="00306AA4" w:rsidRPr="00A968B4">
        <w:rPr>
          <w:rFonts w:ascii="Times New Roman" w:hAnsi="Times New Roman" w:cs="Times New Roman"/>
          <w:i w:val="0"/>
          <w:color w:val="auto"/>
        </w:rPr>
        <w:fldChar w:fldCharType="end"/>
      </w:r>
      <w:r w:rsidR="00306AA4" w:rsidRPr="00A968B4">
        <w:rPr>
          <w:rFonts w:ascii="Times New Roman" w:hAnsi="Times New Roman" w:cs="Times New Roman"/>
          <w:i w:val="0"/>
          <w:color w:val="auto"/>
        </w:rPr>
        <w:t>)</w:t>
      </w:r>
      <w:bookmarkEnd w:id="364"/>
    </w:p>
    <w:bookmarkStart w:id="365" w:name="_Ref497400216"/>
    <w:p w:rsidR="00306AA4" w:rsidRPr="00A968B4" w:rsidRDefault="008046B5" w:rsidP="00306AA4">
      <w:pPr>
        <w:pStyle w:val="Caption"/>
        <w:jc w:val="right"/>
        <w:rPr>
          <w:rFonts w:ascii="Times New Roman" w:hAnsi="Times New Roman" w:cs="Times New Roman"/>
          <w:i w:val="0"/>
          <w:color w:val="auto"/>
        </w:rPr>
      </w:pPr>
      <m:oMath>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V</m:t>
            </m:r>
          </m:sub>
        </m:sSub>
        <m:r>
          <w:rPr>
            <w:rFonts w:ascii="Cambria Math" w:hAnsi="Cambria Math" w:cs="Times New Roman"/>
            <w:color w:val="auto"/>
          </w:rPr>
          <m:t>=</m:t>
        </m:r>
        <m:acc>
          <m:accPr>
            <m:chr m:val="̅"/>
            <m:ctrlPr>
              <w:rPr>
                <w:rFonts w:ascii="Cambria Math" w:hAnsi="Cambria Math" w:cs="Times New Roman"/>
                <w:color w:val="auto"/>
              </w:rPr>
            </m:ctrlPr>
          </m:accPr>
          <m:e>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V</m:t>
                </m:r>
              </m:sub>
            </m:sSub>
          </m:e>
        </m:acc>
        <m:r>
          <w:rPr>
            <w:rFonts w:ascii="Cambria Math" w:hAnsi="Cambria Math" w:cs="Times New Roman"/>
            <w:color w:val="auto"/>
          </w:rPr>
          <m:t>Sb/</m:t>
        </m:r>
        <m:sSub>
          <m:sSubPr>
            <m:ctrlPr>
              <w:rPr>
                <w:rFonts w:ascii="Cambria Math" w:hAnsi="Cambria Math" w:cs="Times New Roman"/>
                <w:color w:val="auto"/>
              </w:rPr>
            </m:ctrlPr>
          </m:sSubPr>
          <m:e>
            <m:r>
              <w:rPr>
                <w:rFonts w:ascii="Cambria Math" w:hAnsi="Cambria Math" w:cs="Times New Roman"/>
                <w:color w:val="auto"/>
              </w:rPr>
              <m:t>x</m:t>
            </m:r>
          </m:e>
          <m:sub>
            <m:r>
              <w:rPr>
                <w:rFonts w:ascii="Cambria Math" w:hAnsi="Cambria Math" w:cs="Times New Roman"/>
                <w:color w:val="auto"/>
              </w:rPr>
              <m:t>V</m:t>
            </m:r>
          </m:sub>
        </m:sSub>
        <m:r>
          <w:rPr>
            <w:rFonts w:ascii="Cambria Math" w:hAnsi="Cambria Math" w:cs="Times New Roman"/>
            <w:color w:val="auto"/>
          </w:rPr>
          <m:t xml:space="preserve"> </m:t>
        </m:r>
      </m:oMath>
      <w:r w:rsidR="00306AA4" w:rsidRPr="00A968B4">
        <w:rPr>
          <w:rFonts w:ascii="Times New Roman" w:hAnsi="Times New Roman" w:cs="Times New Roman"/>
          <w:i w:val="0"/>
          <w:color w:val="auto"/>
        </w:rPr>
        <w:t xml:space="preserve"> </w:t>
      </w:r>
      <w:r w:rsidR="00306AA4" w:rsidRPr="00A968B4">
        <w:rPr>
          <w:rFonts w:ascii="Times New Roman" w:hAnsi="Times New Roman" w:cs="Times New Roman"/>
          <w:i w:val="0"/>
          <w:color w:val="auto"/>
        </w:rPr>
        <w:tab/>
      </w:r>
      <w:r w:rsidR="00306AA4" w:rsidRPr="00A968B4">
        <w:rPr>
          <w:rFonts w:ascii="Times New Roman" w:hAnsi="Times New Roman" w:cs="Times New Roman"/>
          <w:i w:val="0"/>
          <w:color w:val="auto"/>
        </w:rPr>
        <w:tab/>
      </w:r>
      <w:r w:rsidR="00306AA4" w:rsidRPr="00A968B4">
        <w:rPr>
          <w:rFonts w:ascii="Times New Roman" w:hAnsi="Times New Roman" w:cs="Times New Roman"/>
          <w:i w:val="0"/>
          <w:color w:val="auto"/>
        </w:rPr>
        <w:tab/>
      </w:r>
      <w:r w:rsidR="00306AA4" w:rsidRPr="00A968B4">
        <w:rPr>
          <w:rFonts w:ascii="Times New Roman" w:hAnsi="Times New Roman" w:cs="Times New Roman"/>
          <w:i w:val="0"/>
          <w:color w:val="auto"/>
        </w:rPr>
        <w:tab/>
      </w:r>
      <w:r w:rsidR="00306AA4" w:rsidRPr="00A968B4">
        <w:rPr>
          <w:rFonts w:ascii="Times New Roman" w:hAnsi="Times New Roman" w:cs="Times New Roman"/>
          <w:i w:val="0"/>
          <w:color w:val="auto"/>
        </w:rPr>
        <w:tab/>
      </w:r>
      <w:r w:rsidR="00306AA4" w:rsidRPr="00A968B4">
        <w:rPr>
          <w:rFonts w:ascii="Times New Roman" w:hAnsi="Times New Roman" w:cs="Times New Roman"/>
          <w:i w:val="0"/>
          <w:color w:val="auto"/>
        </w:rPr>
        <w:tab/>
        <w:t>(</w:t>
      </w:r>
      <w:r w:rsidR="00306AA4" w:rsidRPr="00A968B4">
        <w:rPr>
          <w:rFonts w:ascii="Times New Roman" w:hAnsi="Times New Roman" w:cs="Times New Roman"/>
          <w:i w:val="0"/>
          <w:color w:val="auto"/>
        </w:rPr>
        <w:fldChar w:fldCharType="begin"/>
      </w:r>
      <w:r w:rsidR="00306AA4" w:rsidRPr="00A968B4">
        <w:rPr>
          <w:rFonts w:ascii="Times New Roman" w:hAnsi="Times New Roman" w:cs="Times New Roman"/>
          <w:i w:val="0"/>
          <w:color w:val="auto"/>
        </w:rPr>
        <w:instrText xml:space="preserve"> SEQ Equation \* ARABIC </w:instrText>
      </w:r>
      <w:r w:rsidR="00306AA4" w:rsidRPr="00A968B4">
        <w:rPr>
          <w:rFonts w:ascii="Times New Roman" w:hAnsi="Times New Roman" w:cs="Times New Roman"/>
          <w:i w:val="0"/>
          <w:color w:val="auto"/>
        </w:rPr>
        <w:fldChar w:fldCharType="separate"/>
      </w:r>
      <w:r w:rsidR="007379AE" w:rsidRPr="00A968B4">
        <w:rPr>
          <w:rFonts w:ascii="Times New Roman" w:hAnsi="Times New Roman" w:cs="Times New Roman"/>
          <w:i w:val="0"/>
          <w:noProof/>
          <w:color w:val="auto"/>
        </w:rPr>
        <w:t>50</w:t>
      </w:r>
      <w:r w:rsidR="00306AA4" w:rsidRPr="00A968B4">
        <w:rPr>
          <w:rFonts w:ascii="Times New Roman" w:hAnsi="Times New Roman" w:cs="Times New Roman"/>
          <w:i w:val="0"/>
          <w:color w:val="auto"/>
        </w:rPr>
        <w:fldChar w:fldCharType="end"/>
      </w:r>
      <w:r w:rsidR="00306AA4" w:rsidRPr="00A968B4">
        <w:rPr>
          <w:rFonts w:ascii="Times New Roman" w:hAnsi="Times New Roman" w:cs="Times New Roman"/>
          <w:i w:val="0"/>
          <w:color w:val="auto"/>
        </w:rPr>
        <w:t>)</w:t>
      </w:r>
      <w:bookmarkEnd w:id="365"/>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Together, these will compose the horizontal stabilizer and the vertical stabilizer.</w:t>
      </w:r>
    </w:p>
    <w:p w:rsidR="00306AA4" w:rsidRPr="00A968B4" w:rsidRDefault="00306AA4" w:rsidP="00006FE4">
      <w:pPr>
        <w:pStyle w:val="Heading2"/>
        <w:rPr>
          <w:rFonts w:ascii="Times New Roman" w:hAnsi="Times New Roman" w:cs="Times New Roman"/>
        </w:rPr>
      </w:pPr>
      <w:bookmarkStart w:id="366" w:name="_Toc498105633"/>
      <w:bookmarkStart w:id="367" w:name="_Toc520293320"/>
      <w:r w:rsidRPr="00A968B4">
        <w:rPr>
          <w:rFonts w:ascii="Times New Roman" w:hAnsi="Times New Roman" w:cs="Times New Roman"/>
        </w:rPr>
        <w:t>7.2. Design of the Horizontal Stabilizer</w:t>
      </w:r>
      <w:bookmarkEnd w:id="366"/>
      <w:bookmarkEnd w:id="367"/>
    </w:p>
    <w:p w:rsidR="00306AA4" w:rsidRPr="00A968B4" w:rsidRDefault="00306AA4" w:rsidP="00306AA4">
      <w:pPr>
        <w:rPr>
          <w:rFonts w:ascii="Times New Roman" w:hAnsi="Times New Roman" w:cs="Times New Roman"/>
        </w:rPr>
      </w:pPr>
      <w:r w:rsidRPr="00A968B4">
        <w:rPr>
          <w:rFonts w:ascii="Times New Roman" w:hAnsi="Times New Roman" w:cs="Times New Roman"/>
        </w:rPr>
        <w:t>The horizontal stabilizer area is 401 ft</w:t>
      </w:r>
      <w:r w:rsidRPr="00A968B4">
        <w:rPr>
          <w:rFonts w:ascii="Times New Roman" w:hAnsi="Times New Roman" w:cs="Times New Roman"/>
          <w:vertAlign w:val="superscript"/>
        </w:rPr>
        <w:t>2</w:t>
      </w:r>
      <w:r w:rsidRPr="00A968B4">
        <w:rPr>
          <w:rFonts w:ascii="Times New Roman" w:hAnsi="Times New Roman" w:cs="Times New Roman"/>
        </w:rPr>
        <w:t xml:space="preserve">, and  was calculated using equation 1: </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h</m:t>
            </m:r>
          </m:sub>
        </m:sSub>
        <m:r>
          <m:rPr>
            <m:sty m:val="p"/>
          </m:rPr>
          <w:rPr>
            <w:rFonts w:ascii="Cambria Math" w:hAnsi="Cambria Math" w:cs="Times New Roman"/>
          </w:rPr>
          <m:t>=</m:t>
        </m:r>
        <m:f>
          <m:fPr>
            <m:ctrlPr>
              <w:rPr>
                <w:rFonts w:ascii="Cambria Math" w:hAnsi="Cambria Math" w:cs="Times New Roman"/>
              </w:rPr>
            </m:ctrlPr>
          </m:fPr>
          <m:num>
            <m:acc>
              <m:accPr>
                <m:chr m:val="̅"/>
                <m:ctrlPr>
                  <w:rPr>
                    <w:rFonts w:ascii="Cambria Math" w:hAnsi="Cambria Math" w:cs="Times New Roman"/>
                    <w:i/>
                    <w:iCs/>
                    <w:sz w:val="22"/>
                    <w:szCs w:val="18"/>
                  </w:rPr>
                </m:ctrlPr>
              </m:acc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h</m:t>
                    </m:r>
                  </m:sub>
                </m:sSub>
              </m:e>
            </m:acc>
            <m:r>
              <w:rPr>
                <w:rFonts w:ascii="Cambria Math" w:hAnsi="Cambria Math" w:cs="Times New Roman"/>
              </w:rPr>
              <m:t>S</m:t>
            </m:r>
            <m:acc>
              <m:accPr>
                <m:chr m:val="̅"/>
                <m:ctrlPr>
                  <w:rPr>
                    <w:rFonts w:ascii="Cambria Math" w:hAnsi="Cambria Math" w:cs="Times New Roman"/>
                    <w:i/>
                    <w:iCs/>
                    <w:sz w:val="22"/>
                    <w:szCs w:val="18"/>
                  </w:rPr>
                </m:ctrlPr>
              </m:accPr>
              <m:e>
                <m:r>
                  <w:rPr>
                    <w:rFonts w:ascii="Cambria Math" w:hAnsi="Cambria Math" w:cs="Times New Roman"/>
                  </w:rPr>
                  <m:t>c</m:t>
                </m:r>
              </m:e>
            </m:acc>
            <m:ctrlPr>
              <w:rPr>
                <w:rFonts w:ascii="Cambria Math" w:hAnsi="Cambria Math" w:cs="Times New Roman"/>
                <w:i/>
                <w:iCs/>
                <w:sz w:val="22"/>
                <w:szCs w:val="18"/>
              </w:rPr>
            </m:ctrlPr>
          </m:num>
          <m:den>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h</m:t>
                </m:r>
              </m:sub>
            </m:sSub>
          </m:den>
        </m:f>
        <m:r>
          <w:rPr>
            <w:rFonts w:ascii="Cambria Math" w:hAnsi="Cambria Math" w:cs="Times New Roman"/>
          </w:rPr>
          <m:t>=</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1.28</m:t>
                </m:r>
              </m:e>
            </m:d>
            <m:d>
              <m:dPr>
                <m:ctrlPr>
                  <w:rPr>
                    <w:rFonts w:ascii="Cambria Math" w:hAnsi="Cambria Math" w:cs="Times New Roman"/>
                    <w:i/>
                  </w:rPr>
                </m:ctrlPr>
              </m:dPr>
              <m:e>
                <m:r>
                  <w:rPr>
                    <w:rFonts w:ascii="Cambria Math" w:hAnsi="Cambria Math" w:cs="Times New Roman"/>
                  </w:rPr>
                  <m:t>1098</m:t>
                </m:r>
              </m:e>
            </m:d>
            <m:d>
              <m:dPr>
                <m:ctrlPr>
                  <w:rPr>
                    <w:rFonts w:ascii="Cambria Math" w:hAnsi="Cambria Math" w:cs="Times New Roman"/>
                    <w:i/>
                  </w:rPr>
                </m:ctrlPr>
              </m:dPr>
              <m:e>
                <m:r>
                  <w:rPr>
                    <w:rFonts w:ascii="Cambria Math" w:hAnsi="Cambria Math" w:cs="Times New Roman"/>
                  </w:rPr>
                  <m:t>12.5</m:t>
                </m:r>
              </m:e>
            </m:d>
          </m:num>
          <m:den>
            <m:r>
              <w:rPr>
                <w:rFonts w:ascii="Cambria Math" w:hAnsi="Cambria Math" w:cs="Times New Roman"/>
              </w:rPr>
              <m:t>43.8</m:t>
            </m:r>
          </m:den>
        </m:f>
        <m:r>
          <w:rPr>
            <w:rFonts w:ascii="Cambria Math" w:hAnsi="Cambria Math" w:cs="Times New Roman"/>
          </w:rPr>
          <m:t>=401 f</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r>
          <w:rPr>
            <w:rFonts w:ascii="Cambria Math" w:hAnsi="Cambria Math" w:cs="Times New Roman"/>
          </w:rPr>
          <m:t xml:space="preserve">.  </m:t>
        </m:r>
      </m:oMath>
      <w:r w:rsidRPr="00A968B4">
        <w:rPr>
          <w:rFonts w:ascii="Times New Roman" w:hAnsi="Times New Roman" w:cs="Times New Roman"/>
        </w:rPr>
        <w:t xml:space="preserve"> Additional parameters of the horizontal stabilizer include the aspect ratio, quarter chord sweep angle, taper ratio, thickness ratio, airfoil, dihedral angle, and incidence angle.  The 737-100 model will be used as a reference for these parameters.  Therefore, the horizontal stabilizer aspect ratio will be 4.15. The thickness ratio will be 0.12.  The horizontal stabilizer will have a 7º dihedral angle, a taper ratio of 0.26, a quarter chord sweep angle of 30º and a variable incidence angle </w:t>
      </w:r>
      <w:sdt>
        <w:sdtPr>
          <w:rPr>
            <w:rFonts w:ascii="Times New Roman" w:hAnsi="Times New Roman" w:cs="Times New Roman"/>
          </w:rPr>
          <w:id w:val="-1897648789"/>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Air171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(Aircraft Technical Data and Specifications: Boeing 737-100/200, 2017)</w:t>
          </w:r>
          <w:r w:rsidRPr="00A968B4">
            <w:rPr>
              <w:rFonts w:ascii="Times New Roman" w:hAnsi="Times New Roman" w:cs="Times New Roman"/>
            </w:rPr>
            <w:fldChar w:fldCharType="end"/>
          </w:r>
        </w:sdtContent>
      </w:sdt>
      <w:r w:rsidRPr="00A968B4">
        <w:rPr>
          <w:rFonts w:ascii="Times New Roman" w:hAnsi="Times New Roman" w:cs="Times New Roman"/>
        </w:rPr>
        <w:t xml:space="preserve">. </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ab/>
        <w:t>The horizontal stabilizer will span 36 feet and will have a tailplan area of 312 ft</w:t>
      </w:r>
      <w:r w:rsidRPr="00A968B4">
        <w:rPr>
          <w:rFonts w:ascii="Times New Roman" w:hAnsi="Times New Roman" w:cs="Times New Roman"/>
          <w:vertAlign w:val="superscript"/>
        </w:rPr>
        <w:t xml:space="preserve">2 </w:t>
      </w:r>
      <w:r w:rsidRPr="00A968B4">
        <w:rPr>
          <w:rFonts w:ascii="Times New Roman" w:hAnsi="Times New Roman" w:cs="Times New Roman"/>
        </w:rPr>
        <w:t>and an elevator area of 70.5 ft</w:t>
      </w:r>
      <w:r w:rsidRPr="00A968B4">
        <w:rPr>
          <w:rFonts w:ascii="Times New Roman" w:hAnsi="Times New Roman" w:cs="Times New Roman"/>
          <w:vertAlign w:val="superscript"/>
        </w:rPr>
        <w:t>2</w:t>
      </w:r>
      <w:r w:rsidRPr="00A968B4">
        <w:rPr>
          <w:rFonts w:ascii="Times New Roman" w:hAnsi="Times New Roman" w:cs="Times New Roman"/>
        </w:rPr>
        <w:t xml:space="preserve">.  The elevator is 0.3 of the chord at the root and 0.32 of the chord at the tip.  The airfoil used is the BAC airfoil by Boeing </w:t>
      </w:r>
      <w:sdt>
        <w:sdtPr>
          <w:rPr>
            <w:rFonts w:ascii="Times New Roman" w:hAnsi="Times New Roman" w:cs="Times New Roman"/>
          </w:rPr>
          <w:id w:val="-151294755"/>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Air171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(Aircraft Technical Data and Specifications: Boeing 737-100/200, 2017)</w:t>
          </w:r>
          <w:r w:rsidRPr="00A968B4">
            <w:rPr>
              <w:rFonts w:ascii="Times New Roman" w:hAnsi="Times New Roman" w:cs="Times New Roman"/>
            </w:rPr>
            <w:fldChar w:fldCharType="end"/>
          </w:r>
        </w:sdtContent>
      </w:sdt>
      <w:r w:rsidRPr="00A968B4">
        <w:rPr>
          <w:rFonts w:ascii="Times New Roman" w:hAnsi="Times New Roman" w:cs="Times New Roman"/>
        </w:rPr>
        <w:t xml:space="preserve">.  </w:t>
      </w:r>
    </w:p>
    <w:p w:rsidR="00306AA4" w:rsidRPr="00A968B4" w:rsidRDefault="00306AA4" w:rsidP="00006FE4">
      <w:pPr>
        <w:pStyle w:val="Heading2"/>
        <w:rPr>
          <w:rFonts w:ascii="Times New Roman" w:hAnsi="Times New Roman" w:cs="Times New Roman"/>
        </w:rPr>
      </w:pPr>
      <w:bookmarkStart w:id="368" w:name="_Toc498105634"/>
      <w:bookmarkStart w:id="369" w:name="_Toc520293321"/>
      <w:r w:rsidRPr="00A968B4">
        <w:rPr>
          <w:rFonts w:ascii="Times New Roman" w:hAnsi="Times New Roman" w:cs="Times New Roman"/>
        </w:rPr>
        <w:t>7.3. Design of the Vertical Stabilizer</w:t>
      </w:r>
      <w:bookmarkEnd w:id="368"/>
      <w:bookmarkEnd w:id="369"/>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The vertical stabilizer, or fin, provides directional stability, and will have an area of   </w:t>
      </w:r>
      <m:oMath>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V</m:t>
            </m:r>
          </m:sub>
        </m:sSub>
        <m:r>
          <m:rPr>
            <m:sty m:val="p"/>
          </m:rPr>
          <w:rPr>
            <w:rFonts w:ascii="Cambria Math" w:hAnsi="Cambria Math" w:cs="Times New Roman"/>
          </w:rPr>
          <m:t>=</m:t>
        </m:r>
        <m:f>
          <m:fPr>
            <m:ctrlPr>
              <w:rPr>
                <w:rFonts w:ascii="Cambria Math" w:hAnsi="Cambria Math" w:cs="Times New Roman"/>
              </w:rPr>
            </m:ctrlPr>
          </m:fPr>
          <m:num>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V</m:t>
                    </m:r>
                  </m:sub>
                </m:sSub>
              </m:e>
            </m:acc>
            <m:r>
              <m:rPr>
                <m:sty m:val="p"/>
              </m:rPr>
              <w:rPr>
                <w:rFonts w:ascii="Cambria Math" w:hAnsi="Cambria Math" w:cs="Times New Roman"/>
              </w:rPr>
              <m:t>Sb</m:t>
            </m:r>
          </m:num>
          <m:den>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V</m:t>
                </m:r>
              </m:sub>
            </m:sSub>
          </m:den>
        </m:f>
        <m:r>
          <m:rPr>
            <m:sty m:val="p"/>
          </m:rPr>
          <w:rPr>
            <w:rFonts w:ascii="Cambria Math" w:hAnsi="Cambria Math" w:cs="Times New Roman"/>
          </w:rPr>
          <m:t>=</m:t>
        </m:r>
        <m:f>
          <m:fPr>
            <m:ctrlPr>
              <w:rPr>
                <w:rFonts w:ascii="Cambria Math" w:hAnsi="Cambria Math" w:cs="Times New Roman"/>
              </w:rPr>
            </m:ctrlPr>
          </m:fPr>
          <m:num>
            <m:d>
              <m:dPr>
                <m:ctrlPr>
                  <w:rPr>
                    <w:rFonts w:ascii="Cambria Math" w:hAnsi="Cambria Math" w:cs="Times New Roman"/>
                  </w:rPr>
                </m:ctrlPr>
              </m:dPr>
              <m:e>
                <m:r>
                  <m:rPr>
                    <m:sty m:val="p"/>
                  </m:rPr>
                  <w:rPr>
                    <w:rFonts w:ascii="Cambria Math" w:hAnsi="Cambria Math" w:cs="Times New Roman"/>
                  </w:rPr>
                  <m:t>0.1</m:t>
                </m:r>
              </m:e>
            </m:d>
            <m:d>
              <m:dPr>
                <m:ctrlPr>
                  <w:rPr>
                    <w:rFonts w:ascii="Cambria Math" w:hAnsi="Cambria Math" w:cs="Times New Roman"/>
                  </w:rPr>
                </m:ctrlPr>
              </m:dPr>
              <m:e>
                <m:r>
                  <m:rPr>
                    <m:sty m:val="p"/>
                  </m:rPr>
                  <w:rPr>
                    <w:rFonts w:ascii="Cambria Math" w:hAnsi="Cambria Math" w:cs="Times New Roman"/>
                  </w:rPr>
                  <m:t>1098</m:t>
                </m:r>
              </m:e>
            </m:d>
            <m:d>
              <m:dPr>
                <m:ctrlPr>
                  <w:rPr>
                    <w:rFonts w:ascii="Cambria Math" w:hAnsi="Cambria Math" w:cs="Times New Roman"/>
                  </w:rPr>
                </m:ctrlPr>
              </m:dPr>
              <m:e>
                <m:r>
                  <m:rPr>
                    <m:sty m:val="p"/>
                  </m:rPr>
                  <w:rPr>
                    <w:rFonts w:ascii="Cambria Math" w:hAnsi="Cambria Math" w:cs="Times New Roman"/>
                  </w:rPr>
                  <m:t>93.011</m:t>
                </m:r>
              </m:e>
            </m:d>
          </m:num>
          <m:den>
            <m:r>
              <m:rPr>
                <m:sty m:val="p"/>
              </m:rPr>
              <w:rPr>
                <w:rFonts w:ascii="Cambria Math" w:hAnsi="Cambria Math" w:cs="Times New Roman"/>
              </w:rPr>
              <m:t>40.7</m:t>
            </m:r>
          </m:den>
        </m:f>
        <m:r>
          <m:rPr>
            <m:sty m:val="p"/>
          </m:rPr>
          <w:rPr>
            <w:rFonts w:ascii="Cambria Math" w:hAnsi="Cambria Math" w:cs="Times New Roman"/>
          </w:rPr>
          <m:t xml:space="preserve">=250.9 </m:t>
        </m:r>
        <m:sSup>
          <m:sSupPr>
            <m:ctrlPr>
              <w:rPr>
                <w:rFonts w:ascii="Cambria Math" w:hAnsi="Cambria Math" w:cs="Times New Roman"/>
              </w:rPr>
            </m:ctrlPr>
          </m:sSupPr>
          <m:e>
            <m:r>
              <m:rPr>
                <m:sty m:val="p"/>
              </m:rPr>
              <w:rPr>
                <w:rFonts w:ascii="Cambria Math" w:hAnsi="Cambria Math" w:cs="Times New Roman"/>
              </w:rPr>
              <m:t>ft</m:t>
            </m:r>
          </m:e>
          <m:sup>
            <m:r>
              <m:rPr>
                <m:sty m:val="p"/>
              </m:rPr>
              <w:rPr>
                <w:rFonts w:ascii="Cambria Math" w:hAnsi="Cambria Math" w:cs="Times New Roman"/>
              </w:rPr>
              <m:t>2</m:t>
            </m:r>
          </m:sup>
        </m:sSup>
        <m:r>
          <m:rPr>
            <m:sty m:val="p"/>
          </m:rPr>
          <w:rPr>
            <w:rFonts w:ascii="Cambria Math" w:hAnsi="Cambria Math" w:cs="Times New Roman"/>
          </w:rPr>
          <m:t xml:space="preserve">. </m:t>
        </m:r>
      </m:oMath>
      <w:r w:rsidRPr="00A968B4">
        <w:rPr>
          <w:rFonts w:ascii="Times New Roman" w:hAnsi="Times New Roman" w:cs="Times New Roman"/>
        </w:rPr>
        <w:t xml:space="preserve"> Additionally, using the 737-100 for reference, the design parameters of the vertical stabilizer will be chosen.  These include the aspect ratio of 1.64, the quarter chord sweep angle of 35º, a taper ratio of 0.288, a thickness ratio of 0.15, and a 0º incidence angle. Additionally, the fin height of 20 feet and a rudder area of 56 ft</w:t>
      </w:r>
      <w:r w:rsidRPr="00A968B4">
        <w:rPr>
          <w:rFonts w:ascii="Times New Roman" w:hAnsi="Times New Roman" w:cs="Times New Roman"/>
          <w:vertAlign w:val="superscript"/>
        </w:rPr>
        <w:t>2</w:t>
      </w:r>
      <w:r w:rsidRPr="00A968B4">
        <w:rPr>
          <w:rFonts w:ascii="Times New Roman" w:hAnsi="Times New Roman" w:cs="Times New Roman"/>
        </w:rPr>
        <w:t xml:space="preserve">.  The airfoil used is the BAC airfoil by Boeing </w:t>
      </w:r>
      <w:sdt>
        <w:sdtPr>
          <w:rPr>
            <w:rFonts w:ascii="Times New Roman" w:hAnsi="Times New Roman" w:cs="Times New Roman"/>
          </w:rPr>
          <w:id w:val="628900839"/>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Air171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(Aircraft Technical Data and Specifications: Boeing 737-100/200, 2017)</w:t>
          </w:r>
          <w:r w:rsidRPr="00A968B4">
            <w:rPr>
              <w:rFonts w:ascii="Times New Roman" w:hAnsi="Times New Roman" w:cs="Times New Roman"/>
            </w:rPr>
            <w:fldChar w:fldCharType="end"/>
          </w:r>
        </w:sdtContent>
      </w:sdt>
      <w:r w:rsidRPr="00A968B4">
        <w:rPr>
          <w:rFonts w:ascii="Times New Roman" w:hAnsi="Times New Roman" w:cs="Times New Roman"/>
        </w:rPr>
        <w:t xml:space="preserve">. </w:t>
      </w:r>
    </w:p>
    <w:p w:rsidR="00306AA4" w:rsidRPr="00A968B4" w:rsidRDefault="00306AA4" w:rsidP="00006FE4">
      <w:pPr>
        <w:pStyle w:val="Heading2"/>
        <w:rPr>
          <w:rFonts w:ascii="Times New Roman" w:hAnsi="Times New Roman" w:cs="Times New Roman"/>
        </w:rPr>
      </w:pPr>
      <w:bookmarkStart w:id="370" w:name="_Toc498105635"/>
      <w:bookmarkStart w:id="371" w:name="_Toc520293322"/>
      <w:r w:rsidRPr="00A968B4">
        <w:rPr>
          <w:rFonts w:ascii="Times New Roman" w:hAnsi="Times New Roman" w:cs="Times New Roman"/>
        </w:rPr>
        <w:lastRenderedPageBreak/>
        <w:t>7.4. Empennage Configuration Drawings</w:t>
      </w:r>
      <w:bookmarkEnd w:id="370"/>
      <w:bookmarkEnd w:id="371"/>
    </w:p>
    <w:p w:rsidR="00306AA4" w:rsidRPr="00A968B4" w:rsidRDefault="00306AA4" w:rsidP="00306AA4">
      <w:pPr>
        <w:rPr>
          <w:rFonts w:ascii="Times New Roman" w:hAnsi="Times New Roman" w:cs="Times New Roman"/>
        </w:rPr>
      </w:pPr>
      <w:r w:rsidRPr="00A968B4">
        <w:rPr>
          <w:rFonts w:ascii="Times New Roman" w:hAnsi="Times New Roman" w:cs="Times New Roman"/>
        </w:rPr>
        <w:t>The figure below consists of the drawings of the empennage arrangement for the HTA. Included in this drawing are the elevator and rudder outlines.  All dimensions are in feet and are illustrated below.</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0481D099" wp14:editId="032C2E5D">
            <wp:extent cx="3524250" cy="5591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524250" cy="5591175"/>
                    </a:xfrm>
                    <a:prstGeom prst="rect">
                      <a:avLst/>
                    </a:prstGeom>
                  </pic:spPr>
                </pic:pic>
              </a:graphicData>
            </a:graphic>
          </wp:inline>
        </w:drawing>
      </w:r>
    </w:p>
    <w:p w:rsidR="00306AA4" w:rsidRPr="00A968B4" w:rsidRDefault="00306AA4" w:rsidP="00306AA4">
      <w:pPr>
        <w:pStyle w:val="Caption"/>
        <w:rPr>
          <w:rFonts w:ascii="Times New Roman" w:hAnsi="Times New Roman" w:cs="Times New Roman"/>
          <w:i w:val="0"/>
          <w:color w:val="auto"/>
        </w:rPr>
      </w:pPr>
      <w:bookmarkStart w:id="372" w:name="_Toc498106906"/>
      <w:bookmarkStart w:id="373" w:name="_Toc520293194"/>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56</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Empennage Configuration (units in feet)</w:t>
      </w:r>
      <w:bookmarkEnd w:id="372"/>
      <w:bookmarkEnd w:id="373"/>
    </w:p>
    <w:p w:rsidR="00306AA4" w:rsidRPr="00A968B4" w:rsidRDefault="00306AA4" w:rsidP="00306AA4">
      <w:pPr>
        <w:rPr>
          <w:rFonts w:ascii="Times New Roman" w:hAnsi="Times New Roman" w:cs="Times New Roman"/>
        </w:rPr>
      </w:pPr>
    </w:p>
    <w:p w:rsidR="00306AA4" w:rsidRPr="00A968B4" w:rsidRDefault="00306AA4" w:rsidP="00006FE4">
      <w:pPr>
        <w:pStyle w:val="Heading2"/>
        <w:rPr>
          <w:rFonts w:ascii="Times New Roman" w:hAnsi="Times New Roman" w:cs="Times New Roman"/>
        </w:rPr>
      </w:pPr>
      <w:bookmarkStart w:id="374" w:name="_Toc498105636"/>
      <w:bookmarkStart w:id="375" w:name="_Toc520293323"/>
      <w:r w:rsidRPr="00A968B4">
        <w:rPr>
          <w:rFonts w:ascii="Times New Roman" w:hAnsi="Times New Roman" w:cs="Times New Roman"/>
        </w:rPr>
        <w:lastRenderedPageBreak/>
        <w:t>7.5. Empennage Design Evaluation</w:t>
      </w:r>
      <w:bookmarkEnd w:id="374"/>
      <w:bookmarkEnd w:id="375"/>
    </w:p>
    <w:p w:rsidR="00306AA4" w:rsidRPr="00A968B4" w:rsidRDefault="00306AA4" w:rsidP="00306AA4">
      <w:pPr>
        <w:rPr>
          <w:rFonts w:ascii="Times New Roman" w:hAnsi="Times New Roman" w:cs="Times New Roman"/>
        </w:rPr>
      </w:pPr>
      <w:r w:rsidRPr="00A968B4">
        <w:rPr>
          <w:rFonts w:ascii="Times New Roman" w:hAnsi="Times New Roman" w:cs="Times New Roman"/>
        </w:rPr>
        <w:t>AAA will be used to analyze the performance of the empennage horizontal and vertical stabilizers.  Using the inputs of AP, λ, S, Λ</w:t>
      </w:r>
      <w:r w:rsidRPr="00A968B4">
        <w:rPr>
          <w:rFonts w:ascii="Times New Roman" w:hAnsi="Times New Roman" w:cs="Times New Roman"/>
          <w:vertAlign w:val="subscript"/>
        </w:rPr>
        <w:t>c/4</w:t>
      </w:r>
      <w:r w:rsidRPr="00A968B4">
        <w:rPr>
          <w:rFonts w:ascii="Times New Roman" w:hAnsi="Times New Roman" w:cs="Times New Roman"/>
        </w:rPr>
        <w:t>, and the x, y, and z offset values, the output parameters were calculated.  This provided the root and tip dimensions, span, mean geometric chord, leading edge and trailing edge sweep angle, and the positions for the mean geometric chord for both the vertical and horizontal tail.  The outputs and inputs are presented below.</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50FB62C7" wp14:editId="57094097">
            <wp:extent cx="5943600" cy="243649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2436495"/>
                    </a:xfrm>
                    <a:prstGeom prst="rect">
                      <a:avLst/>
                    </a:prstGeom>
                  </pic:spPr>
                </pic:pic>
              </a:graphicData>
            </a:graphic>
          </wp:inline>
        </w:drawing>
      </w:r>
    </w:p>
    <w:p w:rsidR="00306AA4" w:rsidRPr="00A968B4" w:rsidRDefault="00306AA4" w:rsidP="00306AA4">
      <w:pPr>
        <w:pStyle w:val="Caption"/>
        <w:rPr>
          <w:rFonts w:ascii="Times New Roman" w:hAnsi="Times New Roman" w:cs="Times New Roman"/>
          <w:i w:val="0"/>
          <w:color w:val="auto"/>
        </w:rPr>
      </w:pPr>
      <w:bookmarkStart w:id="376" w:name="_Toc498106907"/>
      <w:bookmarkStart w:id="377" w:name="_Toc520293195"/>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57</w:t>
      </w:r>
      <w:r w:rsidRPr="00A968B4">
        <w:rPr>
          <w:rFonts w:ascii="Times New Roman" w:hAnsi="Times New Roman" w:cs="Times New Roman"/>
          <w:color w:val="auto"/>
        </w:rPr>
        <w:fldChar w:fldCharType="end"/>
      </w:r>
      <w:r w:rsidRPr="00A968B4">
        <w:rPr>
          <w:rFonts w:ascii="Times New Roman" w:hAnsi="Times New Roman" w:cs="Times New Roman"/>
          <w:i w:val="0"/>
          <w:color w:val="auto"/>
        </w:rPr>
        <w:t>. Horizontal Tail Geometry Calculations by AAA</w:t>
      </w:r>
      <w:bookmarkEnd w:id="376"/>
      <w:bookmarkEnd w:id="377"/>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18FFB899" wp14:editId="255993F5">
            <wp:extent cx="5943600" cy="241490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414905"/>
                    </a:xfrm>
                    <a:prstGeom prst="rect">
                      <a:avLst/>
                    </a:prstGeom>
                  </pic:spPr>
                </pic:pic>
              </a:graphicData>
            </a:graphic>
          </wp:inline>
        </w:drawing>
      </w:r>
    </w:p>
    <w:p w:rsidR="00306AA4" w:rsidRPr="00A968B4" w:rsidRDefault="00306AA4" w:rsidP="00306AA4">
      <w:pPr>
        <w:pStyle w:val="Caption"/>
        <w:rPr>
          <w:rFonts w:ascii="Times New Roman" w:hAnsi="Times New Roman" w:cs="Times New Roman"/>
          <w:i w:val="0"/>
          <w:color w:val="auto"/>
        </w:rPr>
      </w:pPr>
      <w:bookmarkStart w:id="378" w:name="_Toc498106908"/>
      <w:bookmarkStart w:id="379" w:name="_Toc520293196"/>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58</w:t>
      </w:r>
      <w:r w:rsidRPr="00A968B4">
        <w:rPr>
          <w:rFonts w:ascii="Times New Roman" w:hAnsi="Times New Roman" w:cs="Times New Roman"/>
          <w:color w:val="auto"/>
        </w:rPr>
        <w:fldChar w:fldCharType="end"/>
      </w:r>
      <w:r w:rsidRPr="00A968B4">
        <w:rPr>
          <w:rFonts w:ascii="Times New Roman" w:hAnsi="Times New Roman" w:cs="Times New Roman"/>
          <w:i w:val="0"/>
          <w:color w:val="auto"/>
        </w:rPr>
        <w:t>. Vertical Tail Geometry Calculations by AAA</w:t>
      </w:r>
      <w:bookmarkEnd w:id="378"/>
      <w:bookmarkEnd w:id="379"/>
    </w:p>
    <w:p w:rsidR="00306AA4" w:rsidRPr="00A968B4" w:rsidRDefault="00306AA4" w:rsidP="00006FE4">
      <w:pPr>
        <w:pStyle w:val="Heading2"/>
        <w:rPr>
          <w:rFonts w:ascii="Times New Roman" w:hAnsi="Times New Roman" w:cs="Times New Roman"/>
        </w:rPr>
      </w:pPr>
      <w:bookmarkStart w:id="380" w:name="_Toc498105637"/>
      <w:bookmarkStart w:id="381" w:name="_Toc520293324"/>
      <w:r w:rsidRPr="00A968B4">
        <w:rPr>
          <w:rFonts w:ascii="Times New Roman" w:hAnsi="Times New Roman" w:cs="Times New Roman"/>
        </w:rPr>
        <w:lastRenderedPageBreak/>
        <w:t>7.6. Discussion</w:t>
      </w:r>
      <w:bookmarkEnd w:id="380"/>
      <w:bookmarkEnd w:id="381"/>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Since the use of batteries during various stage of flight will not change the empennage, the 737-100 model was used as a reference for the HTA. This data, along with similar data provided by Roskam, provided the foundation for initial selections for the parameters.  Additionally, the parameters chosen are consistent with the control surface ratios provided by Roskam.  Thus,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h</m:t>
            </m:r>
          </m:sub>
        </m:sSub>
        <m:r>
          <w:rPr>
            <w:rFonts w:ascii="Cambria Math" w:hAnsi="Cambria Math" w:cs="Times New Roman"/>
          </w:rPr>
          <m:t>=0.27</m:t>
        </m:r>
      </m:oMath>
      <w:r w:rsidRPr="00A968B4">
        <w:rPr>
          <w:rFonts w:ascii="Times New Roman" w:hAnsi="Times New Roman" w:cs="Times New Roman"/>
        </w:rPr>
        <w:t xml:space="preserve"> for a 737-200 and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h</m:t>
            </m:r>
          </m:sub>
        </m:sSub>
        <m:r>
          <w:rPr>
            <w:rFonts w:ascii="Cambria Math" w:hAnsi="Cambria Math" w:cs="Times New Roman"/>
          </w:rPr>
          <m:t>=0.24</m:t>
        </m:r>
      </m:oMath>
      <w:r w:rsidRPr="00A968B4">
        <w:rPr>
          <w:rFonts w:ascii="Times New Roman" w:hAnsi="Times New Roman" w:cs="Times New Roman"/>
        </w:rPr>
        <w:t xml:space="preserve"> for a 737-300.  Using the 737-100 parameters,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e</m:t>
                </m:r>
              </m:sub>
            </m:sSub>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h</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70.5</m:t>
            </m:r>
          </m:num>
          <m:den>
            <m:r>
              <w:rPr>
                <w:rFonts w:ascii="Cambria Math" w:hAnsi="Cambria Math" w:cs="Times New Roman"/>
              </w:rPr>
              <m:t>401</m:t>
            </m:r>
          </m:den>
        </m:f>
        <m:r>
          <w:rPr>
            <w:rFonts w:ascii="Cambria Math" w:hAnsi="Cambria Math" w:cs="Times New Roman"/>
          </w:rPr>
          <m:t>=0.18</m:t>
        </m:r>
      </m:oMath>
      <w:r w:rsidRPr="00A968B4">
        <w:rPr>
          <w:rFonts w:ascii="Times New Roman" w:hAnsi="Times New Roman" w:cs="Times New Roman"/>
        </w:rPr>
        <w:t xml:space="preserve">.  This value is lower, but comparable.  For the rudder area to vertical stabilizer area,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r</m:t>
                </m:r>
              </m:sub>
            </m:sSub>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v</m:t>
                </m:r>
              </m:sub>
            </m:sSub>
          </m:den>
        </m:f>
        <m:r>
          <w:rPr>
            <w:rFonts w:ascii="Cambria Math" w:hAnsi="Cambria Math" w:cs="Times New Roman"/>
          </w:rPr>
          <m:t>=0.31 and 0.39</m:t>
        </m:r>
      </m:oMath>
      <w:r w:rsidRPr="00A968B4">
        <w:rPr>
          <w:rFonts w:ascii="Times New Roman" w:hAnsi="Times New Roman" w:cs="Times New Roman"/>
        </w:rPr>
        <w:t xml:space="preserve"> for 737-200 and 737-300, respectively.  For the HTA,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r</m:t>
                </m:r>
              </m:sub>
            </m:sSub>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v</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56</m:t>
            </m:r>
          </m:num>
          <m:den>
            <m:r>
              <w:rPr>
                <w:rFonts w:ascii="Cambria Math" w:hAnsi="Cambria Math" w:cs="Times New Roman"/>
              </w:rPr>
              <m:t>250.9</m:t>
            </m:r>
          </m:den>
        </m:f>
        <m:r>
          <w:rPr>
            <w:rFonts w:ascii="Cambria Math" w:hAnsi="Cambria Math" w:cs="Times New Roman"/>
          </w:rPr>
          <m:t>=0.22</m:t>
        </m:r>
      </m:oMath>
      <w:r w:rsidRPr="00A968B4">
        <w:rPr>
          <w:rFonts w:ascii="Times New Roman" w:hAnsi="Times New Roman" w:cs="Times New Roman"/>
        </w:rPr>
        <w:t xml:space="preserve">.  Again, although this is lower, it is comparable. </w:t>
      </w:r>
    </w:p>
    <w:p w:rsidR="00306AA4" w:rsidRPr="00A968B4" w:rsidRDefault="00306AA4" w:rsidP="00306AA4">
      <w:pPr>
        <w:rPr>
          <w:rFonts w:ascii="Times New Roman" w:hAnsi="Times New Roman" w:cs="Times New Roman"/>
        </w:rPr>
      </w:pPr>
      <w:r w:rsidRPr="00A968B4">
        <w:rPr>
          <w:rFonts w:ascii="Times New Roman" w:hAnsi="Times New Roman" w:cs="Times New Roman"/>
        </w:rPr>
        <w:t>AAA additionally calculated very similar values to the original 737-100 aircraft.  The tail geometry is consistent with previous aircraft, and will provide adequate stability for the HTA.</w:t>
      </w:r>
    </w:p>
    <w:p w:rsidR="00306AA4" w:rsidRPr="00A968B4" w:rsidRDefault="00306AA4" w:rsidP="00006FE4">
      <w:pPr>
        <w:pStyle w:val="Heading2"/>
        <w:rPr>
          <w:rFonts w:ascii="Times New Roman" w:hAnsi="Times New Roman" w:cs="Times New Roman"/>
        </w:rPr>
      </w:pPr>
      <w:bookmarkStart w:id="382" w:name="_Toc498105638"/>
      <w:bookmarkStart w:id="383" w:name="_Toc520293325"/>
      <w:r w:rsidRPr="00A968B4">
        <w:rPr>
          <w:rFonts w:ascii="Times New Roman" w:hAnsi="Times New Roman" w:cs="Times New Roman"/>
        </w:rPr>
        <w:t>7.7. Recommendations and Conclusions</w:t>
      </w:r>
      <w:bookmarkEnd w:id="382"/>
      <w:bookmarkEnd w:id="383"/>
    </w:p>
    <w:p w:rsidR="00306AA4" w:rsidRPr="00A968B4" w:rsidRDefault="00306AA4" w:rsidP="00306AA4">
      <w:pPr>
        <w:pStyle w:val="Heading3"/>
        <w:rPr>
          <w:rFonts w:ascii="Times New Roman" w:hAnsi="Times New Roman" w:cs="Times New Roman"/>
        </w:rPr>
      </w:pPr>
      <w:bookmarkStart w:id="384" w:name="_Toc498105639"/>
      <w:bookmarkStart w:id="385" w:name="_Toc520293326"/>
      <w:r w:rsidRPr="00A968B4">
        <w:rPr>
          <w:rFonts w:ascii="Times New Roman" w:hAnsi="Times New Roman" w:cs="Times New Roman"/>
        </w:rPr>
        <w:t>7.7.1. Recommendations</w:t>
      </w:r>
      <w:bookmarkEnd w:id="384"/>
      <w:bookmarkEnd w:id="385"/>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ab/>
        <w:t xml:space="preserve"> The HTA empennage will be modeled after the 737-100 airplane with slight changes.  The moment arms have been estimated at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h</m:t>
            </m:r>
          </m:sub>
        </m:sSub>
        <m:r>
          <w:rPr>
            <w:rFonts w:ascii="Cambria Math" w:hAnsi="Cambria Math" w:cs="Times New Roman"/>
          </w:rPr>
          <m:t xml:space="preserve">=43.8 ft and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v</m:t>
            </m:r>
          </m:sub>
        </m:sSub>
        <m:r>
          <w:rPr>
            <w:rFonts w:ascii="Cambria Math" w:hAnsi="Cambria Math" w:cs="Times New Roman"/>
          </w:rPr>
          <m:t>=40.7 ft</m:t>
        </m:r>
      </m:oMath>
      <w:r w:rsidRPr="00A968B4">
        <w:rPr>
          <w:rFonts w:ascii="Times New Roman" w:hAnsi="Times New Roman" w:cs="Times New Roman"/>
        </w:rPr>
        <w:t xml:space="preserve">. These locations will be iterated to determine the aerodynamic center that provides the best stability and control. </w:t>
      </w:r>
    </w:p>
    <w:p w:rsidR="00306AA4" w:rsidRPr="00A968B4" w:rsidRDefault="00306AA4" w:rsidP="00306AA4">
      <w:pPr>
        <w:pStyle w:val="Heading3"/>
        <w:rPr>
          <w:rFonts w:ascii="Times New Roman" w:hAnsi="Times New Roman" w:cs="Times New Roman"/>
        </w:rPr>
      </w:pPr>
      <w:bookmarkStart w:id="386" w:name="_Toc498105640"/>
      <w:bookmarkStart w:id="387" w:name="_Toc520293327"/>
      <w:r w:rsidRPr="00A968B4">
        <w:rPr>
          <w:rFonts w:ascii="Times New Roman" w:hAnsi="Times New Roman" w:cs="Times New Roman"/>
        </w:rPr>
        <w:t>7.7.2. Conclusions</w:t>
      </w:r>
      <w:bookmarkEnd w:id="386"/>
      <w:bookmarkEnd w:id="387"/>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 The tail aft empennage arrangement provides a suitable conventional configuration design for the HTA.  With the hybrid plane being modeled after the 737-100, the parameters have been chosen based on the fuel powered model.  The distance from the cg to the ac will be established further when exploring the stability and control of the landing gear and may be adjusted, if necessary, after an iterative process. The figures below illustrate how the empennage fits in the aircraft.</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788DF7B1" wp14:editId="79642B65">
            <wp:extent cx="5419725" cy="3237643"/>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22975" cy="3239584"/>
                    </a:xfrm>
                    <a:prstGeom prst="rect">
                      <a:avLst/>
                    </a:prstGeom>
                  </pic:spPr>
                </pic:pic>
              </a:graphicData>
            </a:graphic>
          </wp:inline>
        </w:drawing>
      </w:r>
    </w:p>
    <w:p w:rsidR="00306AA4" w:rsidRPr="00A968B4" w:rsidRDefault="00306AA4" w:rsidP="00306AA4">
      <w:pPr>
        <w:pStyle w:val="Caption"/>
        <w:rPr>
          <w:rFonts w:ascii="Times New Roman" w:hAnsi="Times New Roman" w:cs="Times New Roman"/>
          <w:i w:val="0"/>
          <w:color w:val="auto"/>
        </w:rPr>
      </w:pPr>
      <w:bookmarkStart w:id="388" w:name="_Toc498106909"/>
      <w:bookmarkStart w:id="389" w:name="_Toc520293197"/>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59</w:t>
      </w:r>
      <w:r w:rsidRPr="00A968B4">
        <w:rPr>
          <w:rFonts w:ascii="Times New Roman" w:hAnsi="Times New Roman" w:cs="Times New Roman"/>
          <w:color w:val="auto"/>
        </w:rPr>
        <w:fldChar w:fldCharType="end"/>
      </w:r>
      <w:r w:rsidRPr="00A968B4">
        <w:rPr>
          <w:rFonts w:ascii="Times New Roman" w:hAnsi="Times New Roman" w:cs="Times New Roman"/>
          <w:i w:val="0"/>
          <w:color w:val="auto"/>
        </w:rPr>
        <w:t>. Vertical tail configuration in HTA</w:t>
      </w:r>
      <w:bookmarkEnd w:id="388"/>
      <w:bookmarkEnd w:id="389"/>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12E1C9B0" wp14:editId="7B03327C">
            <wp:extent cx="5419725" cy="3346407"/>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32452" cy="3354265"/>
                    </a:xfrm>
                    <a:prstGeom prst="rect">
                      <a:avLst/>
                    </a:prstGeom>
                  </pic:spPr>
                </pic:pic>
              </a:graphicData>
            </a:graphic>
          </wp:inline>
        </w:drawing>
      </w:r>
    </w:p>
    <w:p w:rsidR="00306AA4" w:rsidRPr="00A968B4" w:rsidRDefault="00306AA4" w:rsidP="00306AA4">
      <w:pPr>
        <w:pStyle w:val="Caption"/>
        <w:rPr>
          <w:rFonts w:ascii="Times New Roman" w:hAnsi="Times New Roman" w:cs="Times New Roman"/>
          <w:i w:val="0"/>
          <w:color w:val="auto"/>
        </w:rPr>
      </w:pPr>
      <w:bookmarkStart w:id="390" w:name="_Toc498106910"/>
      <w:bookmarkStart w:id="391" w:name="_Toc520293198"/>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60</w:t>
      </w:r>
      <w:r w:rsidRPr="00A968B4">
        <w:rPr>
          <w:rFonts w:ascii="Times New Roman" w:hAnsi="Times New Roman" w:cs="Times New Roman"/>
          <w:color w:val="auto"/>
        </w:rPr>
        <w:fldChar w:fldCharType="end"/>
      </w:r>
      <w:r w:rsidRPr="00A968B4">
        <w:rPr>
          <w:rFonts w:ascii="Times New Roman" w:hAnsi="Times New Roman" w:cs="Times New Roman"/>
          <w:i w:val="0"/>
          <w:color w:val="auto"/>
        </w:rPr>
        <w:t>. Horizontal tail configuration in HTA</w:t>
      </w:r>
      <w:bookmarkEnd w:id="390"/>
      <w:bookmarkEnd w:id="391"/>
    </w:p>
    <w:p w:rsidR="00306AA4" w:rsidRPr="00A968B4" w:rsidRDefault="00306AA4" w:rsidP="001848F6">
      <w:pPr>
        <w:pStyle w:val="Heading1"/>
      </w:pPr>
      <w:bookmarkStart w:id="392" w:name="_Toc501186378"/>
      <w:bookmarkStart w:id="393" w:name="_Toc520293328"/>
      <w:r w:rsidRPr="00A968B4">
        <w:lastRenderedPageBreak/>
        <w:t>8. Design of the Landing Gear and Weight and Balance Analysis</w:t>
      </w:r>
      <w:bookmarkEnd w:id="392"/>
      <w:bookmarkEnd w:id="393"/>
    </w:p>
    <w:p w:rsidR="00306AA4" w:rsidRPr="00A968B4" w:rsidRDefault="00306AA4" w:rsidP="00006FE4">
      <w:pPr>
        <w:pStyle w:val="Heading2"/>
        <w:rPr>
          <w:rFonts w:ascii="Times New Roman" w:hAnsi="Times New Roman" w:cs="Times New Roman"/>
        </w:rPr>
      </w:pPr>
      <w:bookmarkStart w:id="394" w:name="_Toc501186379"/>
      <w:bookmarkStart w:id="395" w:name="_Toc520293329"/>
      <w:r w:rsidRPr="00A968B4">
        <w:rPr>
          <w:rFonts w:ascii="Times New Roman" w:hAnsi="Times New Roman" w:cs="Times New Roman"/>
        </w:rPr>
        <w:t>8.1. Introduction</w:t>
      </w:r>
      <w:bookmarkEnd w:id="394"/>
      <w:bookmarkEnd w:id="395"/>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ab/>
        <w:t>The landing gear arrangement, previously introduced in the configuration chapter, will consist of retractable conventional tricycle landing gear.  The main landing gear will retract into the fuselage, and the nose landing gear will retract into the nose. In order to size the landing gear, the center of gravity will need to be determined.  From there, a weight and balance iteration will be performed to determine whether the cg of the proposed design is in the correct location.  The cg excursion diagram will be used to illustrate the possible locations of the cg.</w:t>
      </w:r>
    </w:p>
    <w:p w:rsidR="00306AA4" w:rsidRPr="00A968B4" w:rsidRDefault="00306AA4" w:rsidP="00006FE4">
      <w:pPr>
        <w:pStyle w:val="Heading2"/>
        <w:rPr>
          <w:rFonts w:ascii="Times New Roman" w:hAnsi="Times New Roman" w:cs="Times New Roman"/>
        </w:rPr>
      </w:pPr>
      <w:bookmarkStart w:id="396" w:name="_Toc501186380"/>
      <w:bookmarkStart w:id="397" w:name="_Toc520293330"/>
      <w:r w:rsidRPr="00A968B4">
        <w:rPr>
          <w:rFonts w:ascii="Times New Roman" w:hAnsi="Times New Roman" w:cs="Times New Roman"/>
        </w:rPr>
        <w:t>8.2. Estimation of the Center of Gravity</w:t>
      </w:r>
      <w:bookmarkEnd w:id="396"/>
      <w:bookmarkEnd w:id="397"/>
      <w:r w:rsidRPr="00A968B4">
        <w:rPr>
          <w:rFonts w:ascii="Times New Roman" w:hAnsi="Times New Roman" w:cs="Times New Roman"/>
        </w:rPr>
        <w:t xml:space="preserve"> </w:t>
      </w:r>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The following data consists of the component weight and coordinate data for the Class I component weight estimation Assuming a takeoff weight of 83,000 lbs and the weight fractions from Roskam’s Part V. Component Weight Estimation, the weights and positions are summarized in the table below </w:t>
      </w:r>
      <w:sdt>
        <w:sdtPr>
          <w:rPr>
            <w:rFonts w:ascii="Times New Roman" w:hAnsi="Times New Roman" w:cs="Times New Roman"/>
          </w:rPr>
          <w:id w:val="972327971"/>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Ros112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II: Preliminary Configuration Design and Integration of the Propulsion System, 2011)</w:t>
          </w:r>
          <w:r w:rsidRPr="00A968B4">
            <w:rPr>
              <w:rFonts w:ascii="Times New Roman" w:hAnsi="Times New Roman" w:cs="Times New Roman"/>
            </w:rPr>
            <w:fldChar w:fldCharType="end"/>
          </w:r>
        </w:sdtContent>
      </w:sdt>
      <w:r w:rsidRPr="00A968B4">
        <w:rPr>
          <w:rFonts w:ascii="Times New Roman" w:hAnsi="Times New Roman" w:cs="Times New Roman"/>
        </w:rPr>
        <w:t xml:space="preserve">.  </w:t>
      </w:r>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The zero reference point will be located a distance well to the left and below the airplane.  This allows the airplane to change size without changing the reference point.  The x-axis will refer to x-coordinates called the fuselage stations (F.S.) and the y-axis coordinates will be referred to as the wing buttock lines (B.L.).  For the HTA, the first F.S. point will be at 151 inches, and the first B. L. point will be at 78 inches.  </w:t>
      </w:r>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The comcomponent weight and coordinate data for the HTA are summarized in </w:t>
      </w:r>
      <w:r w:rsidRPr="00A968B4">
        <w:rPr>
          <w:rFonts w:ascii="Times New Roman" w:hAnsi="Times New Roman" w:cs="Times New Roman"/>
        </w:rPr>
        <w:fldChar w:fldCharType="begin"/>
      </w:r>
      <w:r w:rsidRPr="00A968B4">
        <w:rPr>
          <w:rFonts w:ascii="Times New Roman" w:hAnsi="Times New Roman" w:cs="Times New Roman"/>
        </w:rPr>
        <w:instrText xml:space="preserve"> REF _Ref498801469 \h </w:instrText>
      </w:r>
      <w:r w:rsidR="0012112E"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00F92A8E" w:rsidRPr="00A968B4">
        <w:rPr>
          <w:rFonts w:ascii="Times New Roman" w:hAnsi="Times New Roman" w:cs="Times New Roman"/>
        </w:rPr>
        <w:t xml:space="preserve">Table </w:t>
      </w:r>
      <w:r w:rsidR="00F92A8E" w:rsidRPr="00A968B4">
        <w:rPr>
          <w:rFonts w:ascii="Times New Roman" w:hAnsi="Times New Roman" w:cs="Times New Roman"/>
          <w:noProof/>
        </w:rPr>
        <w:t>34</w:t>
      </w:r>
      <w:r w:rsidRPr="00A968B4">
        <w:rPr>
          <w:rFonts w:ascii="Times New Roman" w:hAnsi="Times New Roman" w:cs="Times New Roman"/>
        </w:rPr>
        <w:fldChar w:fldCharType="end"/>
      </w:r>
      <w:r w:rsidRPr="00A968B4">
        <w:rPr>
          <w:rFonts w:ascii="Times New Roman" w:hAnsi="Times New Roman" w:cs="Times New Roman"/>
        </w:rPr>
        <w:t>, below. Note that the aircraft is symmetric, so the y coordinates will all be 0 inches.</w:t>
      </w:r>
    </w:p>
    <w:p w:rsidR="00306AA4" w:rsidRPr="00A968B4" w:rsidRDefault="00306AA4" w:rsidP="00306AA4">
      <w:pPr>
        <w:rPr>
          <w:rFonts w:ascii="Times New Roman" w:hAnsi="Times New Roman" w:cs="Times New Roman"/>
        </w:rPr>
      </w:pPr>
    </w:p>
    <w:p w:rsidR="00306AA4" w:rsidRPr="00A968B4" w:rsidRDefault="00306AA4" w:rsidP="00306AA4">
      <w:pPr>
        <w:rPr>
          <w:rFonts w:ascii="Times New Roman" w:hAnsi="Times New Roman" w:cs="Times New Roman"/>
        </w:rPr>
      </w:pPr>
    </w:p>
    <w:p w:rsidR="00306AA4" w:rsidRPr="00A968B4" w:rsidRDefault="00306AA4" w:rsidP="00306AA4">
      <w:pPr>
        <w:pStyle w:val="Caption"/>
        <w:rPr>
          <w:rFonts w:ascii="Times New Roman" w:hAnsi="Times New Roman" w:cs="Times New Roman"/>
          <w:i w:val="0"/>
          <w:color w:val="auto"/>
        </w:rPr>
      </w:pPr>
      <w:bookmarkStart w:id="398" w:name="_Ref498801469"/>
      <w:bookmarkStart w:id="399" w:name="_Toc501186399"/>
      <w:bookmarkStart w:id="400" w:name="_Toc510994828"/>
      <w:r w:rsidRPr="00A968B4">
        <w:rPr>
          <w:rFonts w:ascii="Times New Roman" w:hAnsi="Times New Roman" w:cs="Times New Roman"/>
          <w:color w:val="auto"/>
        </w:rPr>
        <w:lastRenderedPageBreak/>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34</w:t>
      </w:r>
      <w:r w:rsidRPr="00A968B4">
        <w:rPr>
          <w:rFonts w:ascii="Times New Roman" w:hAnsi="Times New Roman" w:cs="Times New Roman"/>
          <w:color w:val="auto"/>
        </w:rPr>
        <w:fldChar w:fldCharType="end"/>
      </w:r>
      <w:bookmarkEnd w:id="398"/>
      <w:r w:rsidRPr="00A968B4">
        <w:rPr>
          <w:rFonts w:ascii="Times New Roman" w:hAnsi="Times New Roman" w:cs="Times New Roman"/>
          <w:color w:val="auto"/>
        </w:rPr>
        <w:t>.</w:t>
      </w:r>
      <w:r w:rsidRPr="00A968B4">
        <w:rPr>
          <w:rFonts w:ascii="Times New Roman" w:hAnsi="Times New Roman" w:cs="Times New Roman"/>
          <w:i w:val="0"/>
          <w:color w:val="auto"/>
        </w:rPr>
        <w:t xml:space="preserve"> HTA Component Weight and Coordinate Data</w:t>
      </w:r>
      <w:bookmarkEnd w:id="399"/>
      <w:bookmarkEnd w:id="400"/>
    </w:p>
    <w:tbl>
      <w:tblPr>
        <w:tblStyle w:val="TableGridLight"/>
        <w:tblW w:w="0" w:type="auto"/>
        <w:tblLayout w:type="fixed"/>
        <w:tblLook w:val="04A0" w:firstRow="1" w:lastRow="0" w:firstColumn="1" w:lastColumn="0" w:noHBand="0" w:noVBand="1"/>
      </w:tblPr>
      <w:tblGrid>
        <w:gridCol w:w="535"/>
        <w:gridCol w:w="1440"/>
        <w:gridCol w:w="990"/>
        <w:gridCol w:w="810"/>
        <w:gridCol w:w="1350"/>
        <w:gridCol w:w="810"/>
        <w:gridCol w:w="990"/>
        <w:gridCol w:w="900"/>
        <w:gridCol w:w="1525"/>
      </w:tblGrid>
      <w:tr w:rsidR="00A968B4" w:rsidRPr="00A968B4" w:rsidTr="00CD3062">
        <w:tc>
          <w:tcPr>
            <w:tcW w:w="535" w:type="dxa"/>
          </w:tcPr>
          <w:p w:rsidR="00306AA4" w:rsidRPr="00A968B4" w:rsidRDefault="00306AA4" w:rsidP="00CD3062">
            <w:pPr>
              <w:ind w:left="-203" w:right="-108" w:firstLine="0"/>
              <w:rPr>
                <w:rFonts w:ascii="Times New Roman" w:hAnsi="Times New Roman" w:cs="Times New Roman"/>
              </w:rPr>
            </w:pPr>
            <w:bookmarkStart w:id="401" w:name="OLE_LINK1"/>
            <w:r w:rsidRPr="00A968B4">
              <w:rPr>
                <w:rFonts w:ascii="Times New Roman" w:hAnsi="Times New Roman" w:cs="Times New Roman"/>
              </w:rPr>
              <w:t xml:space="preserve"> No.</w:t>
            </w:r>
          </w:p>
        </w:tc>
        <w:tc>
          <w:tcPr>
            <w:tcW w:w="144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Type of Component</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W</w:t>
            </w:r>
            <w:r w:rsidRPr="00A968B4">
              <w:rPr>
                <w:rFonts w:ascii="Times New Roman" w:hAnsi="Times New Roman" w:cs="Times New Roman"/>
                <w:vertAlign w:val="subscript"/>
              </w:rPr>
              <w:t>i</w:t>
            </w:r>
            <w:r w:rsidRPr="00A968B4">
              <w:rPr>
                <w:rFonts w:ascii="Times New Roman" w:hAnsi="Times New Roman" w:cs="Times New Roman"/>
              </w:rPr>
              <w:t xml:space="preserve"> (lbs)</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x</w:t>
            </w:r>
            <w:r w:rsidRPr="00A968B4">
              <w:rPr>
                <w:rFonts w:ascii="Times New Roman" w:hAnsi="Times New Roman" w:cs="Times New Roman"/>
                <w:vertAlign w:val="subscript"/>
              </w:rPr>
              <w:t>i</w:t>
            </w:r>
            <w:r w:rsidRPr="00A968B4">
              <w:rPr>
                <w:rFonts w:ascii="Times New Roman" w:hAnsi="Times New Roman" w:cs="Times New Roman"/>
              </w:rPr>
              <w:t xml:space="preserve"> (in.)</w:t>
            </w:r>
          </w:p>
        </w:tc>
        <w:tc>
          <w:tcPr>
            <w:tcW w:w="135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W</w:t>
            </w:r>
            <w:r w:rsidRPr="00A968B4">
              <w:rPr>
                <w:rFonts w:ascii="Times New Roman" w:hAnsi="Times New Roman" w:cs="Times New Roman"/>
                <w:vertAlign w:val="subscript"/>
              </w:rPr>
              <w:t>i</w:t>
            </w:r>
            <w:r w:rsidRPr="00A968B4">
              <w:rPr>
                <w:rFonts w:ascii="Times New Roman" w:hAnsi="Times New Roman" w:cs="Times New Roman"/>
              </w:rPr>
              <w:t>x</w:t>
            </w:r>
            <w:r w:rsidRPr="00A968B4">
              <w:rPr>
                <w:rFonts w:ascii="Times New Roman" w:hAnsi="Times New Roman" w:cs="Times New Roman"/>
                <w:vertAlign w:val="subscript"/>
              </w:rPr>
              <w:t>i</w:t>
            </w:r>
            <w:r w:rsidRPr="00A968B4">
              <w:rPr>
                <w:rFonts w:ascii="Times New Roman" w:hAnsi="Times New Roman" w:cs="Times New Roman"/>
              </w:rPr>
              <w:t xml:space="preserve"> </w:t>
            </w:r>
          </w:p>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(in lbs)</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y</w:t>
            </w:r>
            <w:r w:rsidRPr="00A968B4">
              <w:rPr>
                <w:rFonts w:ascii="Times New Roman" w:hAnsi="Times New Roman" w:cs="Times New Roman"/>
                <w:vertAlign w:val="subscript"/>
              </w:rPr>
              <w:t>i</w:t>
            </w:r>
            <w:r w:rsidRPr="00A968B4">
              <w:rPr>
                <w:rFonts w:ascii="Times New Roman" w:hAnsi="Times New Roman" w:cs="Times New Roman"/>
              </w:rPr>
              <w:t xml:space="preserve"> (in.)</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W</w:t>
            </w:r>
            <w:r w:rsidRPr="00A968B4">
              <w:rPr>
                <w:rFonts w:ascii="Times New Roman" w:hAnsi="Times New Roman" w:cs="Times New Roman"/>
                <w:vertAlign w:val="subscript"/>
              </w:rPr>
              <w:t>i</w:t>
            </w:r>
            <w:r w:rsidRPr="00A968B4">
              <w:rPr>
                <w:rFonts w:ascii="Times New Roman" w:hAnsi="Times New Roman" w:cs="Times New Roman"/>
              </w:rPr>
              <w:t>y</w:t>
            </w:r>
            <w:r w:rsidRPr="00A968B4">
              <w:rPr>
                <w:rFonts w:ascii="Times New Roman" w:hAnsi="Times New Roman" w:cs="Times New Roman"/>
                <w:vertAlign w:val="subscript"/>
              </w:rPr>
              <w:t>i</w:t>
            </w:r>
            <w:r w:rsidRPr="00A968B4">
              <w:rPr>
                <w:rFonts w:ascii="Times New Roman" w:hAnsi="Times New Roman" w:cs="Times New Roman"/>
              </w:rPr>
              <w:t xml:space="preserve"> (in lbs)</w:t>
            </w:r>
          </w:p>
        </w:tc>
        <w:tc>
          <w:tcPr>
            <w:tcW w:w="90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z</w:t>
            </w:r>
            <w:r w:rsidRPr="00A968B4">
              <w:rPr>
                <w:rFonts w:ascii="Times New Roman" w:hAnsi="Times New Roman" w:cs="Times New Roman"/>
                <w:vertAlign w:val="subscript"/>
              </w:rPr>
              <w:t>i</w:t>
            </w:r>
            <w:r w:rsidRPr="00A968B4">
              <w:rPr>
                <w:rFonts w:ascii="Times New Roman" w:hAnsi="Times New Roman" w:cs="Times New Roman"/>
              </w:rPr>
              <w:t xml:space="preserve"> (in.)</w:t>
            </w:r>
          </w:p>
        </w:tc>
        <w:tc>
          <w:tcPr>
            <w:tcW w:w="1525"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W</w:t>
            </w:r>
            <w:r w:rsidRPr="00A968B4">
              <w:rPr>
                <w:rFonts w:ascii="Times New Roman" w:hAnsi="Times New Roman" w:cs="Times New Roman"/>
                <w:vertAlign w:val="subscript"/>
              </w:rPr>
              <w:t>i</w:t>
            </w:r>
            <w:r w:rsidRPr="00A968B4">
              <w:rPr>
                <w:rFonts w:ascii="Times New Roman" w:hAnsi="Times New Roman" w:cs="Times New Roman"/>
              </w:rPr>
              <w:t>z</w:t>
            </w:r>
            <w:r w:rsidRPr="00A968B4">
              <w:rPr>
                <w:rFonts w:ascii="Times New Roman" w:hAnsi="Times New Roman" w:cs="Times New Roman"/>
                <w:vertAlign w:val="subscript"/>
              </w:rPr>
              <w:t>i</w:t>
            </w:r>
            <w:r w:rsidRPr="00A968B4">
              <w:rPr>
                <w:rFonts w:ascii="Times New Roman" w:hAnsi="Times New Roman" w:cs="Times New Roman"/>
              </w:rPr>
              <w:t xml:space="preserve"> (in lbs)</w:t>
            </w:r>
          </w:p>
        </w:tc>
      </w:tr>
      <w:tr w:rsidR="00A968B4" w:rsidRPr="00A968B4" w:rsidTr="00CD3062">
        <w:tc>
          <w:tcPr>
            <w:tcW w:w="535"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w:t>
            </w:r>
          </w:p>
        </w:tc>
        <w:tc>
          <w:tcPr>
            <w:tcW w:w="144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Fuselage Group</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8,549</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641</w:t>
            </w:r>
          </w:p>
        </w:tc>
        <w:tc>
          <w:tcPr>
            <w:tcW w:w="1350" w:type="dxa"/>
            <w:vAlign w:val="center"/>
          </w:tcPr>
          <w:p w:rsidR="00306AA4" w:rsidRPr="00A968B4" w:rsidRDefault="00306AA4" w:rsidP="00CD3062">
            <w:pPr>
              <w:ind w:firstLine="0"/>
              <w:rPr>
                <w:rFonts w:ascii="Times New Roman" w:eastAsia="Times New Roman" w:hAnsi="Times New Roman" w:cs="Times New Roman"/>
                <w:kern w:val="0"/>
                <w:lang w:eastAsia="en-US"/>
              </w:rPr>
            </w:pPr>
            <w:r w:rsidRPr="00A968B4">
              <w:rPr>
                <w:rFonts w:ascii="Times New Roman" w:hAnsi="Times New Roman" w:cs="Times New Roman"/>
              </w:rPr>
              <w:t>5,479,909</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0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248</w:t>
            </w:r>
          </w:p>
        </w:tc>
        <w:tc>
          <w:tcPr>
            <w:tcW w:w="1525" w:type="dxa"/>
            <w:vAlign w:val="center"/>
          </w:tcPr>
          <w:p w:rsidR="00306AA4" w:rsidRPr="00A968B4" w:rsidRDefault="00306AA4" w:rsidP="00CD3062">
            <w:pPr>
              <w:ind w:firstLine="0"/>
              <w:rPr>
                <w:rFonts w:ascii="Times New Roman" w:eastAsia="Times New Roman" w:hAnsi="Times New Roman" w:cs="Times New Roman"/>
                <w:kern w:val="0"/>
                <w:lang w:eastAsia="en-US"/>
              </w:rPr>
            </w:pPr>
            <w:r w:rsidRPr="00A968B4">
              <w:rPr>
                <w:rFonts w:ascii="Times New Roman" w:hAnsi="Times New Roman" w:cs="Times New Roman"/>
              </w:rPr>
              <w:t>2,120,152</w:t>
            </w:r>
          </w:p>
        </w:tc>
      </w:tr>
      <w:tr w:rsidR="00A968B4" w:rsidRPr="00A968B4" w:rsidTr="00CD3062">
        <w:tc>
          <w:tcPr>
            <w:tcW w:w="535"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2</w:t>
            </w:r>
          </w:p>
        </w:tc>
        <w:tc>
          <w:tcPr>
            <w:tcW w:w="144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Wing Group</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7,636</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680</w:t>
            </w:r>
          </w:p>
        </w:tc>
        <w:tc>
          <w:tcPr>
            <w:tcW w:w="1350"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5,192,480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0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350</w:t>
            </w:r>
          </w:p>
        </w:tc>
        <w:tc>
          <w:tcPr>
            <w:tcW w:w="1525"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2,672,600</w:t>
            </w:r>
          </w:p>
        </w:tc>
      </w:tr>
      <w:tr w:rsidR="00A968B4" w:rsidRPr="00A968B4" w:rsidTr="00CD3062">
        <w:tc>
          <w:tcPr>
            <w:tcW w:w="535"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3</w:t>
            </w:r>
          </w:p>
        </w:tc>
        <w:tc>
          <w:tcPr>
            <w:tcW w:w="144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Empennage Group</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1,992</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1190</w:t>
            </w:r>
          </w:p>
        </w:tc>
        <w:tc>
          <w:tcPr>
            <w:tcW w:w="1350"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2,374,480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0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300</w:t>
            </w:r>
          </w:p>
        </w:tc>
        <w:tc>
          <w:tcPr>
            <w:tcW w:w="1525"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597,600</w:t>
            </w:r>
          </w:p>
        </w:tc>
      </w:tr>
      <w:tr w:rsidR="00A968B4" w:rsidRPr="00A968B4" w:rsidTr="00CD3062">
        <w:tc>
          <w:tcPr>
            <w:tcW w:w="535"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4</w:t>
            </w:r>
          </w:p>
        </w:tc>
        <w:tc>
          <w:tcPr>
            <w:tcW w:w="144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Engine Group</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20,950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590</w:t>
            </w:r>
          </w:p>
        </w:tc>
        <w:tc>
          <w:tcPr>
            <w:tcW w:w="1350"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12,360,500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0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140</w:t>
            </w:r>
          </w:p>
        </w:tc>
        <w:tc>
          <w:tcPr>
            <w:tcW w:w="1525"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2,933,000</w:t>
            </w:r>
          </w:p>
        </w:tc>
      </w:tr>
      <w:tr w:rsidR="00A968B4" w:rsidRPr="00A968B4" w:rsidTr="00CD3062">
        <w:tc>
          <w:tcPr>
            <w:tcW w:w="535"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5a</w:t>
            </w:r>
          </w:p>
        </w:tc>
        <w:tc>
          <w:tcPr>
            <w:tcW w:w="144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Landing Gear Group:Nose Gear</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500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390</w:t>
            </w:r>
          </w:p>
        </w:tc>
        <w:tc>
          <w:tcPr>
            <w:tcW w:w="1350"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195,000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0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130</w:t>
            </w:r>
          </w:p>
        </w:tc>
        <w:tc>
          <w:tcPr>
            <w:tcW w:w="1525"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74,750</w:t>
            </w:r>
          </w:p>
        </w:tc>
      </w:tr>
      <w:tr w:rsidR="00A968B4" w:rsidRPr="00A968B4" w:rsidTr="00CD3062">
        <w:tc>
          <w:tcPr>
            <w:tcW w:w="535"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5b</w:t>
            </w:r>
          </w:p>
        </w:tc>
        <w:tc>
          <w:tcPr>
            <w:tcW w:w="144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Landing Gear Group: Main Gear</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2654</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710</w:t>
            </w:r>
          </w:p>
        </w:tc>
        <w:tc>
          <w:tcPr>
            <w:tcW w:w="1350"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1,884,340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0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130</w:t>
            </w:r>
          </w:p>
        </w:tc>
        <w:tc>
          <w:tcPr>
            <w:tcW w:w="1525"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345,020</w:t>
            </w:r>
          </w:p>
        </w:tc>
      </w:tr>
      <w:tr w:rsidR="00A968B4" w:rsidRPr="00A968B4" w:rsidTr="00CD3062">
        <w:tc>
          <w:tcPr>
            <w:tcW w:w="535"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6</w:t>
            </w:r>
          </w:p>
        </w:tc>
        <w:tc>
          <w:tcPr>
            <w:tcW w:w="144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Fixed Equipment Group</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10,707</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680</w:t>
            </w:r>
          </w:p>
        </w:tc>
        <w:tc>
          <w:tcPr>
            <w:tcW w:w="1350"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7,280,760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0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200</w:t>
            </w:r>
          </w:p>
        </w:tc>
        <w:tc>
          <w:tcPr>
            <w:tcW w:w="1525"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2,141,400</w:t>
            </w:r>
          </w:p>
        </w:tc>
      </w:tr>
      <w:tr w:rsidR="00A968B4" w:rsidRPr="00A968B4" w:rsidTr="00CD3062">
        <w:tc>
          <w:tcPr>
            <w:tcW w:w="535"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7</w:t>
            </w:r>
          </w:p>
        </w:tc>
        <w:tc>
          <w:tcPr>
            <w:tcW w:w="144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Trapped Fuel and Oil</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142.8</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690</w:t>
            </w:r>
          </w:p>
        </w:tc>
        <w:tc>
          <w:tcPr>
            <w:tcW w:w="1350"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98,532</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0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215</w:t>
            </w:r>
          </w:p>
        </w:tc>
        <w:tc>
          <w:tcPr>
            <w:tcW w:w="1525"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30,702</w:t>
            </w:r>
          </w:p>
        </w:tc>
      </w:tr>
      <w:tr w:rsidR="00A968B4" w:rsidRPr="00A968B4" w:rsidTr="00CD3062">
        <w:tc>
          <w:tcPr>
            <w:tcW w:w="535"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8</w:t>
            </w:r>
          </w:p>
        </w:tc>
        <w:tc>
          <w:tcPr>
            <w:tcW w:w="144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Crew</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700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300</w:t>
            </w:r>
          </w:p>
        </w:tc>
        <w:tc>
          <w:tcPr>
            <w:tcW w:w="1350"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210,000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0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240</w:t>
            </w:r>
          </w:p>
        </w:tc>
        <w:tc>
          <w:tcPr>
            <w:tcW w:w="1525"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168,000</w:t>
            </w:r>
          </w:p>
        </w:tc>
      </w:tr>
      <w:tr w:rsidR="00A968B4" w:rsidRPr="00A968B4" w:rsidTr="00CD3062">
        <w:tc>
          <w:tcPr>
            <w:tcW w:w="535"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9</w:t>
            </w:r>
          </w:p>
        </w:tc>
        <w:tc>
          <w:tcPr>
            <w:tcW w:w="144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Fuel</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4,500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690</w:t>
            </w:r>
          </w:p>
        </w:tc>
        <w:tc>
          <w:tcPr>
            <w:tcW w:w="1350"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3,105,000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0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430</w:t>
            </w:r>
          </w:p>
        </w:tc>
        <w:tc>
          <w:tcPr>
            <w:tcW w:w="1525"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1,935,000</w:t>
            </w:r>
          </w:p>
        </w:tc>
      </w:tr>
      <w:tr w:rsidR="00A968B4" w:rsidRPr="00A968B4" w:rsidTr="00CD3062">
        <w:tc>
          <w:tcPr>
            <w:tcW w:w="535"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10</w:t>
            </w:r>
          </w:p>
        </w:tc>
        <w:tc>
          <w:tcPr>
            <w:tcW w:w="144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Batteries</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18,000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733</w:t>
            </w:r>
          </w:p>
        </w:tc>
        <w:tc>
          <w:tcPr>
            <w:tcW w:w="1350"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13,194,000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0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120</w:t>
            </w:r>
          </w:p>
        </w:tc>
        <w:tc>
          <w:tcPr>
            <w:tcW w:w="1525"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2,160,000</w:t>
            </w:r>
          </w:p>
        </w:tc>
      </w:tr>
      <w:tr w:rsidR="00A968B4" w:rsidRPr="00A968B4" w:rsidTr="00CD3062">
        <w:tc>
          <w:tcPr>
            <w:tcW w:w="535"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11</w:t>
            </w:r>
          </w:p>
        </w:tc>
        <w:tc>
          <w:tcPr>
            <w:tcW w:w="144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Passengers</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16,800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680</w:t>
            </w:r>
          </w:p>
        </w:tc>
        <w:tc>
          <w:tcPr>
            <w:tcW w:w="1350"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11,424,000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0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200</w:t>
            </w:r>
          </w:p>
        </w:tc>
        <w:tc>
          <w:tcPr>
            <w:tcW w:w="1525"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3,360,000</w:t>
            </w:r>
          </w:p>
        </w:tc>
      </w:tr>
      <w:tr w:rsidR="00306AA4" w:rsidRPr="00A968B4" w:rsidTr="00CD3062">
        <w:tc>
          <w:tcPr>
            <w:tcW w:w="535"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12</w:t>
            </w:r>
          </w:p>
        </w:tc>
        <w:tc>
          <w:tcPr>
            <w:tcW w:w="144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Luggage</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3,000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680</w:t>
            </w:r>
          </w:p>
        </w:tc>
        <w:tc>
          <w:tcPr>
            <w:tcW w:w="1350"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2,040,000</w:t>
            </w:r>
          </w:p>
        </w:tc>
        <w:tc>
          <w:tcPr>
            <w:tcW w:w="81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9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0</w:t>
            </w:r>
          </w:p>
        </w:tc>
        <w:tc>
          <w:tcPr>
            <w:tcW w:w="900" w:type="dxa"/>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200</w:t>
            </w:r>
          </w:p>
        </w:tc>
        <w:tc>
          <w:tcPr>
            <w:tcW w:w="1525" w:type="dxa"/>
            <w:vAlign w:val="center"/>
          </w:tcPr>
          <w:p w:rsidR="00306AA4" w:rsidRPr="00A968B4" w:rsidRDefault="00306AA4" w:rsidP="00CD3062">
            <w:pPr>
              <w:ind w:firstLine="0"/>
              <w:rPr>
                <w:rFonts w:ascii="Times New Roman" w:hAnsi="Times New Roman" w:cs="Times New Roman"/>
              </w:rPr>
            </w:pPr>
            <w:r w:rsidRPr="00A968B4">
              <w:rPr>
                <w:rFonts w:ascii="Times New Roman" w:hAnsi="Times New Roman" w:cs="Times New Roman"/>
              </w:rPr>
              <w:t>600,000</w:t>
            </w:r>
          </w:p>
        </w:tc>
      </w:tr>
      <w:bookmarkEnd w:id="401"/>
    </w:tbl>
    <w:p w:rsidR="00306AA4" w:rsidRPr="00A968B4" w:rsidRDefault="00306AA4" w:rsidP="00306AA4">
      <w:pPr>
        <w:ind w:firstLine="0"/>
        <w:rPr>
          <w:rFonts w:ascii="Times New Roman" w:hAnsi="Times New Roman" w:cs="Times New Roman"/>
        </w:rPr>
      </w:pPr>
    </w:p>
    <w:p w:rsidR="00306AA4" w:rsidRPr="00A968B4" w:rsidRDefault="00306AA4" w:rsidP="00306AA4">
      <w:pPr>
        <w:ind w:firstLine="0"/>
        <w:rPr>
          <w:rFonts w:ascii="Times New Roman" w:hAnsi="Times New Roman" w:cs="Times New Roman"/>
        </w:rPr>
      </w:pP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70E06C10" wp14:editId="6C9EA17D">
            <wp:extent cx="4257675" cy="58483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57675" cy="5848350"/>
                    </a:xfrm>
                    <a:prstGeom prst="rect">
                      <a:avLst/>
                    </a:prstGeom>
                  </pic:spPr>
                </pic:pic>
              </a:graphicData>
            </a:graphic>
          </wp:inline>
        </w:drawing>
      </w:r>
    </w:p>
    <w:p w:rsidR="00306AA4" w:rsidRPr="00A968B4" w:rsidRDefault="00306AA4" w:rsidP="00306AA4">
      <w:pPr>
        <w:pStyle w:val="Caption"/>
        <w:rPr>
          <w:rFonts w:ascii="Times New Roman" w:hAnsi="Times New Roman" w:cs="Times New Roman"/>
          <w:i w:val="0"/>
          <w:color w:val="auto"/>
          <w:szCs w:val="22"/>
        </w:rPr>
      </w:pPr>
      <w:bookmarkStart w:id="402" w:name="_Toc501186385"/>
      <w:bookmarkStart w:id="403" w:name="_Toc520293199"/>
      <w:r w:rsidRPr="00A968B4">
        <w:rPr>
          <w:rFonts w:ascii="Times New Roman" w:hAnsi="Times New Roman" w:cs="Times New Roman"/>
          <w:color w:val="auto"/>
          <w:szCs w:val="22"/>
        </w:rPr>
        <w:t xml:space="preserve">Figure </w:t>
      </w:r>
      <w:r w:rsidRPr="00A968B4">
        <w:rPr>
          <w:rFonts w:ascii="Times New Roman" w:hAnsi="Times New Roman" w:cs="Times New Roman"/>
          <w:color w:val="auto"/>
          <w:szCs w:val="22"/>
        </w:rPr>
        <w:fldChar w:fldCharType="begin"/>
      </w:r>
      <w:r w:rsidRPr="00A968B4">
        <w:rPr>
          <w:rFonts w:ascii="Times New Roman" w:hAnsi="Times New Roman" w:cs="Times New Roman"/>
          <w:color w:val="auto"/>
          <w:szCs w:val="22"/>
        </w:rPr>
        <w:instrText xml:space="preserve"> SEQ Figure \* ARABIC </w:instrText>
      </w:r>
      <w:r w:rsidRPr="00A968B4">
        <w:rPr>
          <w:rFonts w:ascii="Times New Roman" w:hAnsi="Times New Roman" w:cs="Times New Roman"/>
          <w:color w:val="auto"/>
          <w:szCs w:val="22"/>
        </w:rPr>
        <w:fldChar w:fldCharType="separate"/>
      </w:r>
      <w:r w:rsidR="001848F6">
        <w:rPr>
          <w:rFonts w:ascii="Times New Roman" w:hAnsi="Times New Roman" w:cs="Times New Roman"/>
          <w:noProof/>
          <w:color w:val="auto"/>
          <w:szCs w:val="22"/>
        </w:rPr>
        <w:t>61</w:t>
      </w:r>
      <w:r w:rsidRPr="00A968B4">
        <w:rPr>
          <w:rFonts w:ascii="Times New Roman" w:hAnsi="Times New Roman" w:cs="Times New Roman"/>
          <w:color w:val="auto"/>
          <w:szCs w:val="22"/>
        </w:rPr>
        <w:fldChar w:fldCharType="end"/>
      </w:r>
      <w:r w:rsidRPr="00A968B4">
        <w:rPr>
          <w:rFonts w:ascii="Times New Roman" w:hAnsi="Times New Roman" w:cs="Times New Roman"/>
          <w:color w:val="auto"/>
          <w:szCs w:val="22"/>
        </w:rPr>
        <w:t>.</w:t>
      </w:r>
      <w:r w:rsidRPr="00A968B4">
        <w:rPr>
          <w:rFonts w:ascii="Times New Roman" w:hAnsi="Times New Roman" w:cs="Times New Roman"/>
          <w:i w:val="0"/>
          <w:color w:val="auto"/>
          <w:szCs w:val="22"/>
        </w:rPr>
        <w:t xml:space="preserve"> c.g. for various aircraft components</w:t>
      </w:r>
      <w:bookmarkEnd w:id="402"/>
      <w:bookmarkEnd w:id="403"/>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1CA62608" wp14:editId="2D0DD0DB">
            <wp:extent cx="4124325" cy="56292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24325" cy="5629275"/>
                    </a:xfrm>
                    <a:prstGeom prst="rect">
                      <a:avLst/>
                    </a:prstGeom>
                  </pic:spPr>
                </pic:pic>
              </a:graphicData>
            </a:graphic>
          </wp:inline>
        </w:drawing>
      </w:r>
    </w:p>
    <w:p w:rsidR="00306AA4" w:rsidRPr="00A968B4" w:rsidRDefault="00306AA4" w:rsidP="00306AA4">
      <w:pPr>
        <w:pStyle w:val="Caption"/>
        <w:rPr>
          <w:rFonts w:ascii="Times New Roman" w:hAnsi="Times New Roman" w:cs="Times New Roman"/>
          <w:i w:val="0"/>
          <w:color w:val="auto"/>
        </w:rPr>
      </w:pPr>
      <w:bookmarkStart w:id="404" w:name="_Toc501186386"/>
      <w:bookmarkStart w:id="405" w:name="_Toc520293200"/>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62</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c.g. location for each component on the aircraft</w:t>
      </w:r>
      <w:bookmarkEnd w:id="404"/>
      <w:bookmarkEnd w:id="405"/>
    </w:p>
    <w:p w:rsidR="00306AA4" w:rsidRPr="00A968B4" w:rsidRDefault="00306AA4" w:rsidP="00306AA4">
      <w:pPr>
        <w:rPr>
          <w:rFonts w:ascii="Times New Roman" w:hAnsi="Times New Roman" w:cs="Times New Roman"/>
        </w:rPr>
      </w:pPr>
      <w:r w:rsidRPr="00A968B4">
        <w:rPr>
          <w:rFonts w:ascii="Times New Roman" w:hAnsi="Times New Roman" w:cs="Times New Roman"/>
        </w:rPr>
        <w:t>Using the listed c.g. locations for the various components and their individual weights, the c.g. excursion diagram was produced using Excel. The most forward c.g. is located at 46.91 ft. and the most aft c.g. is located at 66.08 ft.  Although they have a very wide spread, AAA will be used to check these calculations, and then after the landing gear placement, the weight and balance will be performed again.</w:t>
      </w:r>
    </w:p>
    <w:p w:rsidR="00306AA4" w:rsidRPr="00A968B4" w:rsidRDefault="00306AA4" w:rsidP="00306AA4">
      <w:pPr>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06123422" wp14:editId="0366B646">
            <wp:extent cx="4521200" cy="2978150"/>
            <wp:effectExtent l="0" t="0" r="12700" b="12700"/>
            <wp:docPr id="83" name="Chart 83">
              <a:extLst xmlns:a="http://schemas.openxmlformats.org/drawingml/2006/main">
                <a:ext uri="{FF2B5EF4-FFF2-40B4-BE49-F238E27FC236}">
                  <a16:creationId xmlns:a16="http://schemas.microsoft.com/office/drawing/2014/main" id="{E263B966-0AC0-433B-9575-7E85CEBA6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06AA4" w:rsidRPr="00A968B4" w:rsidRDefault="00306AA4" w:rsidP="00306AA4">
      <w:pPr>
        <w:pStyle w:val="Caption"/>
        <w:rPr>
          <w:rFonts w:ascii="Times New Roman" w:hAnsi="Times New Roman" w:cs="Times New Roman"/>
          <w:color w:val="auto"/>
          <w:sz w:val="24"/>
          <w:szCs w:val="24"/>
        </w:rPr>
      </w:pPr>
      <w:bookmarkStart w:id="406" w:name="_Toc501186387"/>
      <w:bookmarkStart w:id="407" w:name="_Toc520293201"/>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63</w:t>
      </w:r>
      <w:r w:rsidRPr="00A968B4">
        <w:rPr>
          <w:rFonts w:ascii="Times New Roman" w:hAnsi="Times New Roman" w:cs="Times New Roman"/>
          <w:noProof/>
          <w:color w:val="auto"/>
        </w:rPr>
        <w:fldChar w:fldCharType="end"/>
      </w:r>
      <w:r w:rsidRPr="00A968B4">
        <w:rPr>
          <w:rFonts w:ascii="Times New Roman" w:hAnsi="Times New Roman" w:cs="Times New Roman"/>
          <w:color w:val="auto"/>
        </w:rPr>
        <w:t>. c.g. excursion plot produced using Microsoft Excel</w:t>
      </w:r>
      <w:bookmarkEnd w:id="406"/>
      <w:bookmarkEnd w:id="407"/>
    </w:p>
    <w:p w:rsidR="00306AA4" w:rsidRPr="00A968B4" w:rsidRDefault="00306AA4" w:rsidP="00306AA4">
      <w:pPr>
        <w:rPr>
          <w:rFonts w:ascii="Times New Roman" w:hAnsi="Times New Roman" w:cs="Times New Roman"/>
        </w:rPr>
      </w:pPr>
      <w:r w:rsidRPr="00A968B4">
        <w:rPr>
          <w:rFonts w:ascii="Times New Roman" w:hAnsi="Times New Roman" w:cs="Times New Roman"/>
        </w:rPr>
        <w:t>Using the 737-200 airplane for comparison, the weight fractions were calculated for the various components.  The figure below illustrates the results from AAA.</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166B5E91" wp14:editId="3017B0ED">
            <wp:extent cx="5943600" cy="1269365"/>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269365"/>
                    </a:xfrm>
                    <a:prstGeom prst="rect">
                      <a:avLst/>
                    </a:prstGeom>
                  </pic:spPr>
                </pic:pic>
              </a:graphicData>
            </a:graphic>
          </wp:inline>
        </w:drawing>
      </w:r>
    </w:p>
    <w:p w:rsidR="00306AA4" w:rsidRPr="00A968B4" w:rsidRDefault="00306AA4" w:rsidP="00306AA4">
      <w:pPr>
        <w:pStyle w:val="Caption"/>
        <w:rPr>
          <w:rFonts w:ascii="Times New Roman" w:hAnsi="Times New Roman" w:cs="Times New Roman"/>
          <w:color w:val="auto"/>
        </w:rPr>
      </w:pPr>
      <w:bookmarkStart w:id="408" w:name="_Toc501186388"/>
      <w:bookmarkStart w:id="409" w:name="_Toc520293202"/>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64</w:t>
      </w:r>
      <w:r w:rsidRPr="00A968B4">
        <w:rPr>
          <w:rFonts w:ascii="Times New Roman" w:hAnsi="Times New Roman" w:cs="Times New Roman"/>
          <w:noProof/>
          <w:color w:val="auto"/>
        </w:rPr>
        <w:fldChar w:fldCharType="end"/>
      </w:r>
      <w:r w:rsidRPr="00A968B4">
        <w:rPr>
          <w:rFonts w:ascii="Times New Roman" w:hAnsi="Times New Roman" w:cs="Times New Roman"/>
          <w:color w:val="auto"/>
        </w:rPr>
        <w:t>. Weight fractions referenced from the 737-200 from AAA</w:t>
      </w:r>
      <w:bookmarkEnd w:id="408"/>
      <w:bookmarkEnd w:id="409"/>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Using the empty weights, the c.g. positions for each of the empty weight components can be determined, as well as the c.g. of the structure as a whole.  These results, from AAA, are summarized as follows. </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17EB3C2E" wp14:editId="36708083">
            <wp:extent cx="5943600" cy="2322195"/>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322195"/>
                    </a:xfrm>
                    <a:prstGeom prst="rect">
                      <a:avLst/>
                    </a:prstGeom>
                  </pic:spPr>
                </pic:pic>
              </a:graphicData>
            </a:graphic>
          </wp:inline>
        </w:drawing>
      </w:r>
    </w:p>
    <w:p w:rsidR="00306AA4" w:rsidRPr="00A968B4" w:rsidRDefault="00306AA4" w:rsidP="00306AA4">
      <w:pPr>
        <w:pStyle w:val="Caption"/>
        <w:rPr>
          <w:rFonts w:ascii="Times New Roman" w:hAnsi="Times New Roman" w:cs="Times New Roman"/>
          <w:color w:val="auto"/>
        </w:rPr>
      </w:pPr>
      <w:bookmarkStart w:id="410" w:name="_Toc501186389"/>
      <w:bookmarkStart w:id="411" w:name="_Toc520293203"/>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65</w:t>
      </w:r>
      <w:r w:rsidRPr="00A968B4">
        <w:rPr>
          <w:rFonts w:ascii="Times New Roman" w:hAnsi="Times New Roman" w:cs="Times New Roman"/>
          <w:noProof/>
          <w:color w:val="auto"/>
        </w:rPr>
        <w:fldChar w:fldCharType="end"/>
      </w:r>
      <w:r w:rsidRPr="00A968B4">
        <w:rPr>
          <w:rFonts w:ascii="Times New Roman" w:hAnsi="Times New Roman" w:cs="Times New Roman"/>
          <w:color w:val="auto"/>
        </w:rPr>
        <w:t>. c.g. locations produced using AAA</w:t>
      </w:r>
      <w:bookmarkEnd w:id="410"/>
      <w:bookmarkEnd w:id="411"/>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ab/>
        <w:t xml:space="preserve">Using the outputted parameters as inputs, the c.g. of the HTA along with the c.g. locations for each component.  </w:t>
      </w:r>
    </w:p>
    <w:p w:rsidR="00306AA4" w:rsidRPr="00A968B4" w:rsidRDefault="00306AA4" w:rsidP="00306AA4">
      <w:pPr>
        <w:ind w:firstLine="0"/>
        <w:rPr>
          <w:rFonts w:ascii="Times New Roman" w:hAnsi="Times New Roman" w:cs="Times New Roman"/>
        </w:rPr>
      </w:pPr>
    </w:p>
    <w:p w:rsidR="00306AA4" w:rsidRPr="00A968B4" w:rsidRDefault="00306AA4" w:rsidP="00306AA4">
      <w:pPr>
        <w:spacing w:line="240" w:lineRule="auto"/>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14FEE63A" wp14:editId="11D3013C">
            <wp:extent cx="5943600" cy="26371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2637155"/>
                    </a:xfrm>
                    <a:prstGeom prst="rect">
                      <a:avLst/>
                    </a:prstGeom>
                  </pic:spPr>
                </pic:pic>
              </a:graphicData>
            </a:graphic>
          </wp:inline>
        </w:drawing>
      </w:r>
      <w:r w:rsidRPr="00A968B4">
        <w:rPr>
          <w:rFonts w:ascii="Times New Roman" w:hAnsi="Times New Roman" w:cs="Times New Roman"/>
          <w:noProof/>
          <w:lang w:eastAsia="en-US"/>
        </w:rPr>
        <w:drawing>
          <wp:inline distT="0" distB="0" distL="0" distR="0" wp14:anchorId="66E31D2E" wp14:editId="31E36B5E">
            <wp:extent cx="5943600" cy="528320"/>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528320"/>
                    </a:xfrm>
                    <a:prstGeom prst="rect">
                      <a:avLst/>
                    </a:prstGeom>
                  </pic:spPr>
                </pic:pic>
              </a:graphicData>
            </a:graphic>
          </wp:inline>
        </w:drawing>
      </w:r>
    </w:p>
    <w:p w:rsidR="00306AA4" w:rsidRPr="00A968B4" w:rsidRDefault="00306AA4" w:rsidP="00306AA4">
      <w:pPr>
        <w:pStyle w:val="Caption"/>
        <w:rPr>
          <w:rFonts w:ascii="Times New Roman" w:hAnsi="Times New Roman" w:cs="Times New Roman"/>
          <w:color w:val="auto"/>
        </w:rPr>
      </w:pPr>
      <w:bookmarkStart w:id="412" w:name="_Toc501186390"/>
      <w:bookmarkStart w:id="413" w:name="_Toc520293204"/>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66</w:t>
      </w:r>
      <w:r w:rsidRPr="00A968B4">
        <w:rPr>
          <w:rFonts w:ascii="Times New Roman" w:hAnsi="Times New Roman" w:cs="Times New Roman"/>
          <w:noProof/>
          <w:color w:val="auto"/>
        </w:rPr>
        <w:fldChar w:fldCharType="end"/>
      </w:r>
      <w:r w:rsidRPr="00A968B4">
        <w:rPr>
          <w:rFonts w:ascii="Times New Roman" w:hAnsi="Times New Roman" w:cs="Times New Roman"/>
          <w:color w:val="auto"/>
        </w:rPr>
        <w:t>. c.g. location for MTOW aircraft</w:t>
      </w:r>
      <w:bookmarkEnd w:id="412"/>
      <w:bookmarkEnd w:id="413"/>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ab/>
        <w:t xml:space="preserve">From here, the c.g. excursion diagram for the x and z directions can be plotted.  The following information was used to plot the c.g. excursion diagram. </w:t>
      </w:r>
    </w:p>
    <w:p w:rsidR="00306AA4" w:rsidRPr="00A968B4" w:rsidRDefault="00306AA4" w:rsidP="00306AA4">
      <w:pPr>
        <w:spacing w:line="240" w:lineRule="auto"/>
        <w:ind w:firstLine="0"/>
        <w:rPr>
          <w:rFonts w:ascii="Times New Roman" w:hAnsi="Times New Roman" w:cs="Times New Roman"/>
        </w:rPr>
      </w:pPr>
      <w:r w:rsidRPr="00A968B4">
        <w:rPr>
          <w:rFonts w:ascii="Times New Roman" w:hAnsi="Times New Roman" w:cs="Times New Roman"/>
          <w:noProof/>
          <w:lang w:eastAsia="en-US"/>
        </w:rPr>
        <w:lastRenderedPageBreak/>
        <mc:AlternateContent>
          <mc:Choice Requires="wps">
            <w:drawing>
              <wp:anchor distT="0" distB="0" distL="114300" distR="114300" simplePos="0" relativeHeight="251699200" behindDoc="0" locked="0" layoutInCell="1" allowOverlap="1" wp14:anchorId="7C9AC013" wp14:editId="57C78B51">
                <wp:simplePos x="0" y="0"/>
                <wp:positionH relativeFrom="column">
                  <wp:posOffset>47625</wp:posOffset>
                </wp:positionH>
                <wp:positionV relativeFrom="paragraph">
                  <wp:posOffset>4200525</wp:posOffset>
                </wp:positionV>
                <wp:extent cx="1571625" cy="230587"/>
                <wp:effectExtent l="0" t="0" r="28575" b="17145"/>
                <wp:wrapNone/>
                <wp:docPr id="77" name="Text Box 77"/>
                <wp:cNvGraphicFramePr/>
                <a:graphic xmlns:a="http://schemas.openxmlformats.org/drawingml/2006/main">
                  <a:graphicData uri="http://schemas.microsoft.com/office/word/2010/wordprocessingShape">
                    <wps:wsp>
                      <wps:cNvSpPr txBox="1"/>
                      <wps:spPr>
                        <a:xfrm>
                          <a:off x="0" y="0"/>
                          <a:ext cx="1571625" cy="230587"/>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60BC" w:rsidRPr="000A4D09" w:rsidRDefault="009560BC" w:rsidP="00306AA4">
                            <w:pPr>
                              <w:spacing w:line="240" w:lineRule="auto"/>
                              <w:ind w:firstLine="0"/>
                              <w:rPr>
                                <w:rFonts w:cstheme="minorHAnsi"/>
                                <w:sz w:val="18"/>
                                <w:szCs w:val="18"/>
                              </w:rPr>
                            </w:pPr>
                            <w:r w:rsidRPr="000A4D09">
                              <w:rPr>
                                <w:rFonts w:cstheme="minorHAnsi"/>
                                <w:sz w:val="18"/>
                                <w:szCs w:val="18"/>
                              </w:rPr>
                              <w:t>Batteries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9AC013" id="Text Box 77" o:spid="_x0000_s1030" type="#_x0000_t202" style="position:absolute;margin-left:3.75pt;margin-top:330.75pt;width:123.75pt;height:1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" fillcolor="#d5dce4 [671]" strokeweight=".5pt">
                <v:textbox>
                  <w:txbxContent>
                    <w:p w:rsidR="009560BC" w:rsidRPr="000A4D09" w:rsidRDefault="009560BC" w:rsidP="00306AA4">
                      <w:pPr>
                        <w:spacing w:line="240" w:lineRule="auto"/>
                        <w:ind w:firstLine="0"/>
                        <w:rPr>
                          <w:rFonts w:cstheme="minorHAnsi"/>
                          <w:sz w:val="18"/>
                          <w:szCs w:val="18"/>
                        </w:rPr>
                      </w:pPr>
                      <w:r w:rsidRPr="000A4D09">
                        <w:rPr>
                          <w:rFonts w:cstheme="minorHAnsi"/>
                          <w:sz w:val="18"/>
                          <w:szCs w:val="18"/>
                        </w:rPr>
                        <w:t>Batteries</w:t>
                      </w:r>
                    </w:p>
                  </w:txbxContent>
                </v:textbox>
              </v:shape>
            </w:pict>
          </mc:Fallback>
        </mc:AlternateContent>
      </w:r>
      <w:r w:rsidRPr="00A968B4">
        <w:rPr>
          <w:rFonts w:ascii="Times New Roman" w:hAnsi="Times New Roman" w:cs="Times New Roman"/>
          <w:noProof/>
          <w:lang w:eastAsia="en-US"/>
        </w:rPr>
        <w:t xml:space="preserve"> </w:t>
      </w:r>
      <w:r w:rsidRPr="00A968B4">
        <w:rPr>
          <w:rFonts w:ascii="Times New Roman" w:hAnsi="Times New Roman" w:cs="Times New Roman"/>
          <w:noProof/>
          <w:lang w:eastAsia="en-US"/>
        </w:rPr>
        <w:drawing>
          <wp:inline distT="0" distB="0" distL="0" distR="0" wp14:anchorId="1D388A5B" wp14:editId="1D207610">
            <wp:extent cx="5943600" cy="116268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1162685"/>
                    </a:xfrm>
                    <a:prstGeom prst="rect">
                      <a:avLst/>
                    </a:prstGeom>
                  </pic:spPr>
                </pic:pic>
              </a:graphicData>
            </a:graphic>
          </wp:inline>
        </w:drawing>
      </w:r>
      <w:r w:rsidRPr="00A968B4">
        <w:rPr>
          <w:rFonts w:ascii="Times New Roman" w:hAnsi="Times New Roman" w:cs="Times New Roman"/>
          <w:noProof/>
          <w:lang w:eastAsia="en-US"/>
        </w:rPr>
        <w:t xml:space="preserve"> </w:t>
      </w:r>
      <w:r w:rsidRPr="00A968B4">
        <w:rPr>
          <w:rFonts w:ascii="Times New Roman" w:hAnsi="Times New Roman" w:cs="Times New Roman"/>
          <w:noProof/>
          <w:lang w:eastAsia="en-US"/>
        </w:rPr>
        <w:drawing>
          <wp:inline distT="0" distB="0" distL="0" distR="0" wp14:anchorId="015E15B7" wp14:editId="1173AF0D">
            <wp:extent cx="5943600" cy="32429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3242945"/>
                    </a:xfrm>
                    <a:prstGeom prst="rect">
                      <a:avLst/>
                    </a:prstGeom>
                  </pic:spPr>
                </pic:pic>
              </a:graphicData>
            </a:graphic>
          </wp:inline>
        </w:drawing>
      </w:r>
    </w:p>
    <w:p w:rsidR="00306AA4" w:rsidRPr="00A968B4" w:rsidRDefault="00306AA4" w:rsidP="00306AA4">
      <w:pPr>
        <w:spacing w:line="240" w:lineRule="auto"/>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1E0F4797" wp14:editId="4B3A1DDF">
            <wp:extent cx="5943600" cy="7296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729615"/>
                    </a:xfrm>
                    <a:prstGeom prst="rect">
                      <a:avLst/>
                    </a:prstGeom>
                  </pic:spPr>
                </pic:pic>
              </a:graphicData>
            </a:graphic>
          </wp:inline>
        </w:drawing>
      </w:r>
    </w:p>
    <w:p w:rsidR="00306AA4" w:rsidRPr="00A968B4" w:rsidRDefault="00306AA4" w:rsidP="00306AA4">
      <w:pPr>
        <w:pStyle w:val="Caption"/>
        <w:rPr>
          <w:rFonts w:ascii="Times New Roman" w:hAnsi="Times New Roman" w:cs="Times New Roman"/>
          <w:color w:val="auto"/>
        </w:rPr>
      </w:pPr>
      <w:bookmarkStart w:id="414" w:name="_Toc501186391"/>
      <w:bookmarkStart w:id="415" w:name="_Toc520293205"/>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67</w:t>
      </w:r>
      <w:r w:rsidRPr="00A968B4">
        <w:rPr>
          <w:rFonts w:ascii="Times New Roman" w:hAnsi="Times New Roman" w:cs="Times New Roman"/>
          <w:noProof/>
          <w:color w:val="auto"/>
        </w:rPr>
        <w:fldChar w:fldCharType="end"/>
      </w:r>
      <w:r w:rsidRPr="00A968B4">
        <w:rPr>
          <w:rFonts w:ascii="Times New Roman" w:hAnsi="Times New Roman" w:cs="Times New Roman"/>
          <w:color w:val="auto"/>
        </w:rPr>
        <w:t>. Loading Table from AAA for x-direction c.g. excursion diagram</w:t>
      </w:r>
      <w:bookmarkEnd w:id="414"/>
      <w:bookmarkEnd w:id="415"/>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Using the loading table and the valculated c.g. values, the x c.g. excursion plot illustrates the possible c.g. locations depending on the loading scenario.  </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0F98C413" wp14:editId="72A6D6C7">
            <wp:extent cx="5943600" cy="221170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2211705"/>
                    </a:xfrm>
                    <a:prstGeom prst="rect">
                      <a:avLst/>
                    </a:prstGeom>
                  </pic:spPr>
                </pic:pic>
              </a:graphicData>
            </a:graphic>
          </wp:inline>
        </w:drawing>
      </w:r>
    </w:p>
    <w:p w:rsidR="00306AA4" w:rsidRPr="00A968B4" w:rsidRDefault="00306AA4" w:rsidP="00306AA4">
      <w:pPr>
        <w:pStyle w:val="Caption"/>
        <w:rPr>
          <w:rFonts w:ascii="Times New Roman" w:hAnsi="Times New Roman" w:cs="Times New Roman"/>
          <w:color w:val="auto"/>
        </w:rPr>
      </w:pPr>
      <w:bookmarkStart w:id="416" w:name="_Toc501186392"/>
      <w:bookmarkStart w:id="417" w:name="_Toc520293206"/>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68</w:t>
      </w:r>
      <w:r w:rsidRPr="00A968B4">
        <w:rPr>
          <w:rFonts w:ascii="Times New Roman" w:hAnsi="Times New Roman" w:cs="Times New Roman"/>
          <w:noProof/>
          <w:color w:val="auto"/>
        </w:rPr>
        <w:fldChar w:fldCharType="end"/>
      </w:r>
      <w:r w:rsidRPr="00A968B4">
        <w:rPr>
          <w:rFonts w:ascii="Times New Roman" w:hAnsi="Times New Roman" w:cs="Times New Roman"/>
          <w:color w:val="auto"/>
        </w:rPr>
        <w:t>. c.g. excursion diagram (x-direction)</w:t>
      </w:r>
      <w:bookmarkEnd w:id="416"/>
      <w:bookmarkEnd w:id="417"/>
    </w:p>
    <w:p w:rsidR="00306AA4" w:rsidRPr="00A968B4" w:rsidRDefault="00306AA4" w:rsidP="00306AA4">
      <w:pPr>
        <w:rPr>
          <w:rFonts w:ascii="Times New Roman" w:hAnsi="Times New Roman" w:cs="Times New Roman"/>
        </w:rPr>
      </w:pPr>
      <w:r w:rsidRPr="00A968B4">
        <w:rPr>
          <w:rFonts w:ascii="Times New Roman" w:hAnsi="Times New Roman" w:cs="Times New Roman"/>
        </w:rPr>
        <w:t>The plot illustrates a variation in c.g. with the most forward c.g. being located at 22.9 ft and the most aft c.g. being located at 35.7 ft. Note that the c.g. is left of the main landing gear, which indicates that the HTA will not tip over with the current loading and unloading scenarios. For reference, the z-direction c.g. excursion diagram has also been plotted.  Note that for the loading and unloading scenarios, the cargo</w:t>
      </w:r>
      <w:r w:rsidR="00F92A8E" w:rsidRPr="00A968B4">
        <w:rPr>
          <w:rFonts w:ascii="Times New Roman" w:hAnsi="Times New Roman" w:cs="Times New Roman"/>
        </w:rPr>
        <w:t xml:space="preserve"> represents the batteries.</w:t>
      </w:r>
    </w:p>
    <w:p w:rsidR="00F92A8E" w:rsidRPr="00A968B4" w:rsidRDefault="00F92A8E" w:rsidP="00306AA4">
      <w:pPr>
        <w:rPr>
          <w:rFonts w:ascii="Times New Roman" w:hAnsi="Times New Roman" w:cs="Times New Roman"/>
        </w:rPr>
      </w:pPr>
    </w:p>
    <w:p w:rsidR="00F92A8E" w:rsidRPr="00A968B4" w:rsidRDefault="00F92A8E" w:rsidP="00306AA4">
      <w:pPr>
        <w:rPr>
          <w:rFonts w:ascii="Times New Roman" w:hAnsi="Times New Roman" w:cs="Times New Roman"/>
        </w:rPr>
      </w:pPr>
    </w:p>
    <w:p w:rsidR="00F92A8E" w:rsidRPr="00A968B4" w:rsidRDefault="00F92A8E" w:rsidP="00306AA4">
      <w:pPr>
        <w:rPr>
          <w:rFonts w:ascii="Times New Roman" w:hAnsi="Times New Roman" w:cs="Times New Roman"/>
        </w:rPr>
      </w:pPr>
    </w:p>
    <w:p w:rsidR="00F92A8E" w:rsidRPr="00A968B4" w:rsidRDefault="00F92A8E" w:rsidP="00306AA4">
      <w:pPr>
        <w:rPr>
          <w:rFonts w:ascii="Times New Roman" w:hAnsi="Times New Roman" w:cs="Times New Roman"/>
        </w:rPr>
      </w:pPr>
    </w:p>
    <w:p w:rsidR="00F92A8E" w:rsidRPr="00A968B4" w:rsidRDefault="00F92A8E" w:rsidP="00306AA4">
      <w:pPr>
        <w:rPr>
          <w:rFonts w:ascii="Times New Roman" w:hAnsi="Times New Roman" w:cs="Times New Roman"/>
        </w:rPr>
      </w:pPr>
    </w:p>
    <w:p w:rsidR="00F92A8E" w:rsidRPr="00A968B4" w:rsidRDefault="00F92A8E" w:rsidP="00306AA4">
      <w:pPr>
        <w:rPr>
          <w:rFonts w:ascii="Times New Roman" w:hAnsi="Times New Roman" w:cs="Times New Roman"/>
        </w:rPr>
      </w:pPr>
    </w:p>
    <w:p w:rsidR="00F92A8E" w:rsidRPr="00A968B4" w:rsidRDefault="00F92A8E" w:rsidP="00306AA4">
      <w:pPr>
        <w:rPr>
          <w:rFonts w:ascii="Times New Roman" w:hAnsi="Times New Roman" w:cs="Times New Roman"/>
        </w:rPr>
      </w:pPr>
    </w:p>
    <w:p w:rsidR="00F92A8E" w:rsidRPr="00A968B4" w:rsidRDefault="00F92A8E" w:rsidP="00306AA4">
      <w:pPr>
        <w:rPr>
          <w:rFonts w:ascii="Times New Roman" w:hAnsi="Times New Roman" w:cs="Times New Roman"/>
        </w:rPr>
      </w:pPr>
    </w:p>
    <w:p w:rsidR="00F92A8E" w:rsidRPr="00A968B4" w:rsidRDefault="00F92A8E" w:rsidP="00306AA4">
      <w:pPr>
        <w:rPr>
          <w:rFonts w:ascii="Times New Roman" w:hAnsi="Times New Roman" w:cs="Times New Roman"/>
        </w:rPr>
      </w:pPr>
    </w:p>
    <w:p w:rsidR="00F92A8E" w:rsidRPr="00A968B4" w:rsidRDefault="00F92A8E" w:rsidP="00306AA4">
      <w:pPr>
        <w:rPr>
          <w:rFonts w:ascii="Times New Roman" w:hAnsi="Times New Roman" w:cs="Times New Roman"/>
        </w:rPr>
      </w:pPr>
    </w:p>
    <w:p w:rsidR="00306AA4" w:rsidRPr="00A968B4" w:rsidRDefault="00306AA4" w:rsidP="00306AA4">
      <w:pPr>
        <w:spacing w:line="240" w:lineRule="auto"/>
        <w:ind w:firstLine="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058A943F" wp14:editId="3065E36B">
            <wp:extent cx="5943600" cy="87884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878840"/>
                    </a:xfrm>
                    <a:prstGeom prst="rect">
                      <a:avLst/>
                    </a:prstGeom>
                  </pic:spPr>
                </pic:pic>
              </a:graphicData>
            </a:graphic>
          </wp:inline>
        </w:drawing>
      </w:r>
    </w:p>
    <w:p w:rsidR="00306AA4" w:rsidRPr="00A968B4" w:rsidRDefault="00306AA4" w:rsidP="00306AA4">
      <w:pPr>
        <w:spacing w:line="240" w:lineRule="auto"/>
        <w:ind w:firstLine="0"/>
        <w:rPr>
          <w:rFonts w:ascii="Times New Roman" w:hAnsi="Times New Roman" w:cs="Times New Roman"/>
        </w:rPr>
      </w:pPr>
      <w:r w:rsidRPr="00A968B4">
        <w:rPr>
          <w:rFonts w:ascii="Times New Roman" w:hAnsi="Times New Roman" w:cs="Times New Roman"/>
          <w:noProof/>
          <w:lang w:eastAsia="en-US"/>
        </w:rPr>
        <mc:AlternateContent>
          <mc:Choice Requires="wps">
            <w:drawing>
              <wp:anchor distT="0" distB="0" distL="114300" distR="114300" simplePos="0" relativeHeight="251700224" behindDoc="0" locked="0" layoutInCell="1" allowOverlap="1" wp14:anchorId="4FD251FE" wp14:editId="52A05A1C">
                <wp:simplePos x="0" y="0"/>
                <wp:positionH relativeFrom="column">
                  <wp:posOffset>57150</wp:posOffset>
                </wp:positionH>
                <wp:positionV relativeFrom="paragraph">
                  <wp:posOffset>2840990</wp:posOffset>
                </wp:positionV>
                <wp:extent cx="1717482" cy="230587"/>
                <wp:effectExtent l="0" t="0" r="16510" b="17145"/>
                <wp:wrapNone/>
                <wp:docPr id="78" name="Text Box 78"/>
                <wp:cNvGraphicFramePr/>
                <a:graphic xmlns:a="http://schemas.openxmlformats.org/drawingml/2006/main">
                  <a:graphicData uri="http://schemas.microsoft.com/office/word/2010/wordprocessingShape">
                    <wps:wsp>
                      <wps:cNvSpPr txBox="1"/>
                      <wps:spPr>
                        <a:xfrm>
                          <a:off x="0" y="0"/>
                          <a:ext cx="1717482" cy="230587"/>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60BC" w:rsidRPr="000A4D09" w:rsidRDefault="009560BC" w:rsidP="00306AA4">
                            <w:pPr>
                              <w:spacing w:line="240" w:lineRule="auto"/>
                              <w:ind w:firstLine="0"/>
                              <w:rPr>
                                <w:rFonts w:cstheme="minorHAnsi"/>
                                <w:sz w:val="18"/>
                                <w:szCs w:val="18"/>
                              </w:rPr>
                            </w:pPr>
                            <w:r w:rsidRPr="000A4D09">
                              <w:rPr>
                                <w:rFonts w:cstheme="minorHAnsi"/>
                                <w:sz w:val="18"/>
                                <w:szCs w:val="18"/>
                              </w:rPr>
                              <w:t>Batteries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D251FE" id="Text Box 78" o:spid="_x0000_s1031" type="#_x0000_t202" style="position:absolute;margin-left:4.5pt;margin-top:223.7pt;width:135.25pt;height:1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" fillcolor="#d5dce4 [671]" strokeweight=".5pt">
                <v:textbox>
                  <w:txbxContent>
                    <w:p w:rsidR="009560BC" w:rsidRPr="000A4D09" w:rsidRDefault="009560BC" w:rsidP="00306AA4">
                      <w:pPr>
                        <w:spacing w:line="240" w:lineRule="auto"/>
                        <w:ind w:firstLine="0"/>
                        <w:rPr>
                          <w:rFonts w:cstheme="minorHAnsi"/>
                          <w:sz w:val="18"/>
                          <w:szCs w:val="18"/>
                        </w:rPr>
                      </w:pPr>
                      <w:r w:rsidRPr="000A4D09">
                        <w:rPr>
                          <w:rFonts w:cstheme="minorHAnsi"/>
                          <w:sz w:val="18"/>
                          <w:szCs w:val="18"/>
                        </w:rPr>
                        <w:t>Batteries</w:t>
                      </w:r>
                    </w:p>
                  </w:txbxContent>
                </v:textbox>
              </v:shape>
            </w:pict>
          </mc:Fallback>
        </mc:AlternateContent>
      </w:r>
      <w:r w:rsidRPr="00A968B4">
        <w:rPr>
          <w:rFonts w:ascii="Times New Roman" w:hAnsi="Times New Roman" w:cs="Times New Roman"/>
          <w:noProof/>
          <w:lang w:eastAsia="en-US"/>
        </w:rPr>
        <w:drawing>
          <wp:inline distT="0" distB="0" distL="0" distR="0" wp14:anchorId="6CADC008" wp14:editId="60ACE745">
            <wp:extent cx="5943600" cy="364363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3643630"/>
                    </a:xfrm>
                    <a:prstGeom prst="rect">
                      <a:avLst/>
                    </a:prstGeom>
                  </pic:spPr>
                </pic:pic>
              </a:graphicData>
            </a:graphic>
          </wp:inline>
        </w:drawing>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64311F5A" wp14:editId="4B8C9F01">
            <wp:extent cx="5943600" cy="722630"/>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722630"/>
                    </a:xfrm>
                    <a:prstGeom prst="rect">
                      <a:avLst/>
                    </a:prstGeom>
                  </pic:spPr>
                </pic:pic>
              </a:graphicData>
            </a:graphic>
          </wp:inline>
        </w:drawing>
      </w:r>
    </w:p>
    <w:p w:rsidR="00306AA4" w:rsidRPr="00A968B4" w:rsidRDefault="00306AA4" w:rsidP="00306AA4">
      <w:pPr>
        <w:pStyle w:val="Caption"/>
        <w:rPr>
          <w:rFonts w:ascii="Times New Roman" w:hAnsi="Times New Roman" w:cs="Times New Roman"/>
          <w:color w:val="auto"/>
        </w:rPr>
      </w:pPr>
      <w:bookmarkStart w:id="418" w:name="_Toc501186393"/>
      <w:bookmarkStart w:id="419" w:name="_Toc520293207"/>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69</w:t>
      </w:r>
      <w:r w:rsidRPr="00A968B4">
        <w:rPr>
          <w:rFonts w:ascii="Times New Roman" w:hAnsi="Times New Roman" w:cs="Times New Roman"/>
          <w:noProof/>
          <w:color w:val="auto"/>
        </w:rPr>
        <w:fldChar w:fldCharType="end"/>
      </w:r>
      <w:r w:rsidRPr="00A968B4">
        <w:rPr>
          <w:rFonts w:ascii="Times New Roman" w:hAnsi="Times New Roman" w:cs="Times New Roman"/>
          <w:color w:val="auto"/>
        </w:rPr>
        <w:t>. Loading Table from AAA for z-direction c.g. excursion diagram</w:t>
      </w:r>
      <w:bookmarkEnd w:id="418"/>
      <w:bookmarkEnd w:id="419"/>
    </w:p>
    <w:p w:rsidR="00306AA4" w:rsidRPr="00A968B4" w:rsidRDefault="00306AA4" w:rsidP="00306AA4">
      <w:pPr>
        <w:pStyle w:val="Caption"/>
        <w:rPr>
          <w:rFonts w:ascii="Times New Roman" w:hAnsi="Times New Roman" w:cs="Times New Roman"/>
          <w:color w:val="auto"/>
          <w:sz w:val="24"/>
          <w:szCs w:val="24"/>
        </w:rPr>
      </w:pPr>
      <w:r w:rsidRPr="00A968B4">
        <w:rPr>
          <w:rFonts w:ascii="Times New Roman" w:hAnsi="Times New Roman" w:cs="Times New Roman"/>
          <w:noProof/>
          <w:color w:val="auto"/>
          <w:lang w:eastAsia="en-US"/>
        </w:rPr>
        <w:drawing>
          <wp:inline distT="0" distB="0" distL="0" distR="0" wp14:anchorId="6CBCC500" wp14:editId="20DE7076">
            <wp:extent cx="5943600" cy="215455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154555"/>
                    </a:xfrm>
                    <a:prstGeom prst="rect">
                      <a:avLst/>
                    </a:prstGeom>
                  </pic:spPr>
                </pic:pic>
              </a:graphicData>
            </a:graphic>
          </wp:inline>
        </w:drawing>
      </w:r>
    </w:p>
    <w:p w:rsidR="00306AA4" w:rsidRPr="00A968B4" w:rsidRDefault="00687789" w:rsidP="00687789">
      <w:pPr>
        <w:pStyle w:val="Caption"/>
        <w:rPr>
          <w:rFonts w:ascii="Times New Roman" w:hAnsi="Times New Roman" w:cs="Times New Roman"/>
          <w:color w:val="auto"/>
        </w:rPr>
      </w:pPr>
      <w:bookmarkStart w:id="420" w:name="_Toc520293208"/>
      <w:r w:rsidRPr="00A968B4">
        <w:rPr>
          <w:rFonts w:ascii="Times New Roman" w:hAnsi="Times New Roman" w:cs="Times New Roman"/>
          <w:color w:val="auto"/>
        </w:rPr>
        <w:t xml:space="preserve">Figure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Figure \* ARABIC </w:instrText>
      </w:r>
      <w:r w:rsidR="00C17751" w:rsidRPr="00A968B4">
        <w:rPr>
          <w:rFonts w:ascii="Times New Roman" w:hAnsi="Times New Roman" w:cs="Times New Roman"/>
          <w:color w:val="auto"/>
        </w:rPr>
        <w:fldChar w:fldCharType="separate"/>
      </w:r>
      <w:r w:rsidR="001848F6">
        <w:rPr>
          <w:rFonts w:ascii="Times New Roman" w:hAnsi="Times New Roman" w:cs="Times New Roman"/>
          <w:noProof/>
          <w:color w:val="auto"/>
        </w:rPr>
        <w:t>70</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 c.g. excursion diagram (z-direction)</w:t>
      </w:r>
      <w:bookmarkEnd w:id="420"/>
    </w:p>
    <w:p w:rsidR="00306AA4" w:rsidRPr="00A968B4" w:rsidRDefault="00306AA4" w:rsidP="00006FE4">
      <w:pPr>
        <w:pStyle w:val="Heading2"/>
        <w:rPr>
          <w:rFonts w:ascii="Times New Roman" w:hAnsi="Times New Roman" w:cs="Times New Roman"/>
        </w:rPr>
      </w:pPr>
      <w:bookmarkStart w:id="421" w:name="_Toc501186381"/>
      <w:bookmarkStart w:id="422" w:name="_Toc520293331"/>
      <w:r w:rsidRPr="00A968B4">
        <w:rPr>
          <w:rFonts w:ascii="Times New Roman" w:hAnsi="Times New Roman" w:cs="Times New Roman"/>
        </w:rPr>
        <w:lastRenderedPageBreak/>
        <w:t>8.3. Landing Gear Design</w:t>
      </w:r>
      <w:bookmarkEnd w:id="421"/>
      <w:bookmarkEnd w:id="422"/>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For the landing gear design, the following characteristics will be determined: number and size of tires, length and diameter of struts, preliminary disposition, and retraction feasibility.  The HTA will have retractable tricycle landing gear.  Preliminary decisions on placement of the wheels and struts will be made, and the placements will be checked to see that they meet the tip over criteria and ground clearance criteria. </w:t>
      </w:r>
    </w:p>
    <w:p w:rsidR="00306AA4" w:rsidRPr="00A968B4" w:rsidRDefault="00306AA4" w:rsidP="00306AA4">
      <w:pPr>
        <w:rPr>
          <w:rFonts w:ascii="Times New Roman" w:hAnsi="Times New Roman" w:cs="Times New Roman"/>
        </w:rPr>
      </w:pPr>
      <w:r w:rsidRPr="00A968B4">
        <w:rPr>
          <w:rFonts w:ascii="Times New Roman" w:hAnsi="Times New Roman" w:cs="Times New Roman"/>
        </w:rPr>
        <w:t>The main landing gear must be behind the aft most c.g.  Based on the c.g. excursion diagram, the most aft c.g. is located at 39.63 ft.  By constructing a line parallel ot the sweep of the fuselage and a 7-15 degree angle to find the optimal ground clearance, the intersection of these two is the location of the main landing gear.  This location, at 47.33 ft, which is the same as the location of the Boeing 737-100 model, is aft of the c.g. Thus, it meets the tip-over criteria.</w:t>
      </w:r>
    </w:p>
    <w:p w:rsidR="00306AA4" w:rsidRPr="00A968B4" w:rsidRDefault="00306AA4" w:rsidP="00306AA4">
      <w:pPr>
        <w:rPr>
          <w:rFonts w:ascii="Times New Roman" w:hAnsi="Times New Roman" w:cs="Times New Roman"/>
        </w:rPr>
      </w:pPr>
      <w:r w:rsidRPr="00A968B4">
        <w:rPr>
          <w:rFonts w:ascii="Times New Roman" w:hAnsi="Times New Roman" w:cs="Times New Roman"/>
        </w:rPr>
        <w:t>To meet the ground clearance criteria, the main gear struts will be placed under the fuselage.  The selection of the strut length will impact the weight of the landing gear, ground clearance of the aircraft, the tip-over characteristics, and stability during ground operation.</w:t>
      </w:r>
    </w:p>
    <w:p w:rsidR="00306AA4" w:rsidRPr="00A968B4" w:rsidRDefault="00306AA4" w:rsidP="00306AA4">
      <w:pPr>
        <w:rPr>
          <w:rFonts w:ascii="Times New Roman" w:hAnsi="Times New Roman" w:cs="Times New Roman"/>
        </w:rPr>
      </w:pPr>
      <w:r w:rsidRPr="00A968B4">
        <w:rPr>
          <w:rFonts w:ascii="Times New Roman" w:hAnsi="Times New Roman" w:cs="Times New Roman"/>
        </w:rPr>
        <w:t>To determine the maximum static load per strut, the following equations will be used:</w:t>
      </w:r>
    </w:p>
    <w:p w:rsidR="00306AA4" w:rsidRPr="00A968B4" w:rsidRDefault="008046B5" w:rsidP="00306AA4">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P</m:t>
            </m:r>
          </m:e>
          <m:sub>
            <m:r>
              <w:rPr>
                <w:rFonts w:ascii="Cambria Math" w:hAnsi="Cambria Math" w:cs="Times New Roman"/>
                <w:color w:val="auto"/>
              </w:rPr>
              <m:t>n</m:t>
            </m:r>
          </m:sub>
        </m:sSub>
        <m:r>
          <w:rPr>
            <w:rFonts w:ascii="Cambria Math" w:hAnsi="Cambria Math" w:cs="Times New Roman"/>
            <w:color w:val="auto"/>
          </w:rPr>
          <m:t>=</m:t>
        </m:r>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m</m:t>
                </m:r>
              </m:sub>
            </m:sSub>
          </m:num>
          <m:den>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m</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n</m:t>
                </m:r>
              </m:sub>
            </m:sSub>
          </m:den>
        </m:f>
      </m:oMath>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 xml:space="preserve"> (</w:t>
      </w:r>
      <w:r w:rsidR="00306AA4" w:rsidRPr="00A968B4">
        <w:rPr>
          <w:rFonts w:ascii="Times New Roman" w:hAnsi="Times New Roman" w:cs="Times New Roman"/>
          <w:color w:val="auto"/>
        </w:rPr>
        <w:fldChar w:fldCharType="begin"/>
      </w:r>
      <w:r w:rsidR="00306AA4" w:rsidRPr="00A968B4">
        <w:rPr>
          <w:rFonts w:ascii="Times New Roman" w:hAnsi="Times New Roman" w:cs="Times New Roman"/>
          <w:color w:val="auto"/>
        </w:rPr>
        <w:instrText xml:space="preserve"> SEQ Equation \* ARABIC </w:instrText>
      </w:r>
      <w:r w:rsidR="00306AA4"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51</w:t>
      </w:r>
      <w:r w:rsidR="00306AA4" w:rsidRPr="00A968B4">
        <w:rPr>
          <w:rFonts w:ascii="Times New Roman" w:hAnsi="Times New Roman" w:cs="Times New Roman"/>
          <w:noProof/>
          <w:color w:val="auto"/>
        </w:rPr>
        <w:fldChar w:fldCharType="end"/>
      </w:r>
      <w:r w:rsidR="00306AA4" w:rsidRPr="00A968B4">
        <w:rPr>
          <w:rFonts w:ascii="Times New Roman" w:hAnsi="Times New Roman" w:cs="Times New Roman"/>
          <w:color w:val="auto"/>
        </w:rPr>
        <w:t>)</w:t>
      </w:r>
    </w:p>
    <w:p w:rsidR="00306AA4" w:rsidRPr="00A968B4" w:rsidRDefault="008046B5" w:rsidP="00306AA4">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P</m:t>
            </m:r>
          </m:e>
          <m:sub>
            <m:r>
              <w:rPr>
                <w:rFonts w:ascii="Cambria Math" w:hAnsi="Cambria Math" w:cs="Times New Roman"/>
                <w:color w:val="auto"/>
              </w:rPr>
              <m:t>m</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n</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s</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m</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n</m:t>
            </m:r>
          </m:sub>
        </m:sSub>
        <m:r>
          <w:rPr>
            <w:rFonts w:ascii="Cambria Math" w:hAnsi="Cambria Math" w:cs="Times New Roman"/>
            <w:color w:val="auto"/>
          </w:rPr>
          <m:t>)</m:t>
        </m:r>
      </m:oMath>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w:t>
      </w:r>
      <w:r w:rsidR="00306AA4" w:rsidRPr="00A968B4">
        <w:rPr>
          <w:rFonts w:ascii="Times New Roman" w:hAnsi="Times New Roman" w:cs="Times New Roman"/>
          <w:color w:val="auto"/>
        </w:rPr>
        <w:fldChar w:fldCharType="begin"/>
      </w:r>
      <w:r w:rsidR="00306AA4" w:rsidRPr="00A968B4">
        <w:rPr>
          <w:rFonts w:ascii="Times New Roman" w:hAnsi="Times New Roman" w:cs="Times New Roman"/>
          <w:color w:val="auto"/>
        </w:rPr>
        <w:instrText xml:space="preserve"> SEQ Equation \* ARABIC </w:instrText>
      </w:r>
      <w:r w:rsidR="00306AA4"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52</w:t>
      </w:r>
      <w:r w:rsidR="00306AA4" w:rsidRPr="00A968B4">
        <w:rPr>
          <w:rFonts w:ascii="Times New Roman" w:hAnsi="Times New Roman" w:cs="Times New Roman"/>
          <w:noProof/>
          <w:color w:val="auto"/>
        </w:rPr>
        <w:fldChar w:fldCharType="end"/>
      </w:r>
      <w:r w:rsidR="00306AA4" w:rsidRPr="00A968B4">
        <w:rPr>
          <w:rFonts w:ascii="Times New Roman" w:hAnsi="Times New Roman" w:cs="Times New Roman"/>
          <w:color w:val="auto"/>
        </w:rPr>
        <w:t>)</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 xml:space="preserve">Note that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n</m:t>
            </m:r>
          </m:sub>
        </m:sSub>
        <m:r>
          <w:rPr>
            <w:rFonts w:ascii="Cambria Math" w:hAnsi="Cambria Math" w:cs="Times New Roman"/>
          </w:rPr>
          <m:t xml:space="preserve"> and </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m:t>
            </m:r>
          </m:sub>
        </m:sSub>
        <m:r>
          <w:rPr>
            <w:rFonts w:ascii="Cambria Math" w:hAnsi="Cambria Math" w:cs="Times New Roman"/>
          </w:rPr>
          <m:t xml:space="preserve">, </m:t>
        </m:r>
      </m:oMath>
      <w:r w:rsidRPr="00A968B4">
        <w:rPr>
          <w:rFonts w:ascii="Times New Roman" w:hAnsi="Times New Roman" w:cs="Times New Roman"/>
        </w:rPr>
        <w:t xml:space="preserve"> are the maximum nose wheel strut loading and main gear strut loading, and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m:t>
            </m:r>
          </m:sub>
        </m:sSub>
        <m:r>
          <m:rPr>
            <m:sty m:val="p"/>
          </m:rPr>
          <w:rPr>
            <w:rFonts w:ascii="Cambria Math" w:hAnsi="Cambria Math" w:cs="Times New Roman"/>
          </w:rPr>
          <m:t xml:space="preserve"> </m:t>
        </m:r>
        <m:r>
          <w:rPr>
            <w:rFonts w:ascii="Cambria Math" w:hAnsi="Cambria Math" w:cs="Times New Roman"/>
          </w:rPr>
          <m:t>and</m:t>
        </m:r>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n</m:t>
            </m:r>
          </m:sub>
        </m:sSub>
      </m:oMath>
      <w:r w:rsidRPr="00A968B4">
        <w:rPr>
          <w:rFonts w:ascii="Times New Roman" w:hAnsi="Times New Roman" w:cs="Times New Roman"/>
        </w:rPr>
        <w:t xml:space="preserve">, are the distance from the c.g. to the main landing gear and nose gear, respectively.  For the HTA, the maximum load per strut for the main landing gear is 32,833 lbs, and the maximum load per strut for the nose gear is 27,852 lbs.  </w:t>
      </w:r>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There will be two nose wheels and four main wheels.  The nose wheel tires have a diamer of 24 inches and a wheel tread width of 7.75 inches.  The main wheel tires have a diameter of 40 inches and a wheel tread width of 14.5 inches </w:t>
      </w:r>
      <w:sdt>
        <w:sdtPr>
          <w:rPr>
            <w:rFonts w:ascii="Times New Roman" w:hAnsi="Times New Roman" w:cs="Times New Roman"/>
          </w:rPr>
          <w:id w:val="-1449772479"/>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CITATION Bra99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(Brady, 1999)</w:t>
          </w:r>
          <w:r w:rsidRPr="00A968B4">
            <w:rPr>
              <w:rFonts w:ascii="Times New Roman" w:hAnsi="Times New Roman" w:cs="Times New Roman"/>
            </w:rPr>
            <w:fldChar w:fldCharType="end"/>
          </w:r>
        </w:sdtContent>
      </w:sdt>
      <w:r w:rsidRPr="00A968B4">
        <w:rPr>
          <w:rFonts w:ascii="Times New Roman" w:hAnsi="Times New Roman" w:cs="Times New Roman"/>
        </w:rPr>
        <w:t xml:space="preserve">. Boeing oleo pneumatic shock </w:t>
      </w:r>
      <w:r w:rsidRPr="00A968B4">
        <w:rPr>
          <w:rFonts w:ascii="Times New Roman" w:hAnsi="Times New Roman" w:cs="Times New Roman"/>
        </w:rPr>
        <w:lastRenderedPageBreak/>
        <w:t xml:space="preserve">aborbers provide shock absorption.  One main gear strut and one nose gear strut dampen the vertical oscillations felt upon landing.  </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108D223B" wp14:editId="1166F03A">
            <wp:extent cx="4715812" cy="2615802"/>
            <wp:effectExtent l="0" t="0" r="8890" b="0"/>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4"/>
                    <a:stretch>
                      <a:fillRect/>
                    </a:stretch>
                  </pic:blipFill>
                  <pic:spPr>
                    <a:xfrm>
                      <a:off x="0" y="0"/>
                      <a:ext cx="4715812" cy="2615802"/>
                    </a:xfrm>
                    <a:prstGeom prst="rect">
                      <a:avLst/>
                    </a:prstGeom>
                  </pic:spPr>
                </pic:pic>
              </a:graphicData>
            </a:graphic>
          </wp:inline>
        </w:drawing>
      </w:r>
    </w:p>
    <w:p w:rsidR="00306AA4" w:rsidRPr="00A968B4" w:rsidRDefault="00306AA4" w:rsidP="00306AA4">
      <w:pPr>
        <w:pStyle w:val="Caption"/>
        <w:rPr>
          <w:rFonts w:ascii="Times New Roman" w:hAnsi="Times New Roman" w:cs="Times New Roman"/>
          <w:i w:val="0"/>
          <w:color w:val="auto"/>
        </w:rPr>
      </w:pPr>
      <w:bookmarkStart w:id="423" w:name="_Toc501186394"/>
      <w:bookmarkStart w:id="424" w:name="_Toc520293209"/>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71</w:t>
      </w:r>
      <w:r w:rsidRPr="00A968B4">
        <w:rPr>
          <w:rFonts w:ascii="Times New Roman" w:hAnsi="Times New Roman" w:cs="Times New Roman"/>
          <w:color w:val="auto"/>
        </w:rPr>
        <w:fldChar w:fldCharType="end"/>
      </w:r>
      <w:r w:rsidRPr="00A968B4">
        <w:rPr>
          <w:rFonts w:ascii="Times New Roman" w:hAnsi="Times New Roman" w:cs="Times New Roman"/>
          <w:i w:val="0"/>
          <w:color w:val="auto"/>
        </w:rPr>
        <w:t>. Landing gear and strut placement</w:t>
      </w:r>
      <w:bookmarkEnd w:id="423"/>
      <w:bookmarkEnd w:id="424"/>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351A9CCA" wp14:editId="58FDC24E">
            <wp:extent cx="3848100" cy="2133311"/>
            <wp:effectExtent l="0" t="0" r="0"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862524" cy="2141307"/>
                    </a:xfrm>
                    <a:prstGeom prst="rect">
                      <a:avLst/>
                    </a:prstGeom>
                  </pic:spPr>
                </pic:pic>
              </a:graphicData>
            </a:graphic>
          </wp:inline>
        </w:drawing>
      </w:r>
    </w:p>
    <w:p w:rsidR="00306AA4" w:rsidRPr="00A968B4" w:rsidRDefault="00306AA4" w:rsidP="00306AA4">
      <w:pPr>
        <w:pStyle w:val="Caption"/>
        <w:rPr>
          <w:rFonts w:ascii="Times New Roman" w:hAnsi="Times New Roman" w:cs="Times New Roman"/>
          <w:i w:val="0"/>
          <w:color w:val="auto"/>
        </w:rPr>
      </w:pPr>
      <w:bookmarkStart w:id="425" w:name="_Toc501186395"/>
      <w:bookmarkStart w:id="426" w:name="_Toc520293210"/>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72</w:t>
      </w:r>
      <w:r w:rsidRPr="00A968B4">
        <w:rPr>
          <w:rFonts w:ascii="Times New Roman" w:hAnsi="Times New Roman" w:cs="Times New Roman"/>
          <w:color w:val="auto"/>
        </w:rPr>
        <w:fldChar w:fldCharType="end"/>
      </w:r>
      <w:r w:rsidRPr="00A968B4">
        <w:rPr>
          <w:rFonts w:ascii="Times New Roman" w:hAnsi="Times New Roman" w:cs="Times New Roman"/>
          <w:i w:val="0"/>
          <w:color w:val="auto"/>
        </w:rPr>
        <w:t>. Nose gear retraction</w:t>
      </w:r>
      <w:bookmarkEnd w:id="425"/>
      <w:bookmarkEnd w:id="426"/>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1A140AC5" wp14:editId="0DEDF8A4">
            <wp:extent cx="2371725" cy="18288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371725" cy="1828800"/>
                    </a:xfrm>
                    <a:prstGeom prst="rect">
                      <a:avLst/>
                    </a:prstGeom>
                  </pic:spPr>
                </pic:pic>
              </a:graphicData>
            </a:graphic>
          </wp:inline>
        </w:drawing>
      </w:r>
    </w:p>
    <w:p w:rsidR="00306AA4" w:rsidRPr="00A968B4" w:rsidRDefault="00306AA4" w:rsidP="00306AA4">
      <w:pPr>
        <w:pStyle w:val="Caption"/>
        <w:rPr>
          <w:rFonts w:ascii="Times New Roman" w:hAnsi="Times New Roman" w:cs="Times New Roman"/>
          <w:i w:val="0"/>
          <w:color w:val="auto"/>
        </w:rPr>
      </w:pPr>
      <w:bookmarkStart w:id="427" w:name="_Toc501186396"/>
      <w:bookmarkStart w:id="428" w:name="_Toc520293211"/>
      <w:r w:rsidRPr="00A968B4">
        <w:rPr>
          <w:rFonts w:ascii="Times New Roman" w:hAnsi="Times New Roman" w:cs="Times New Roman"/>
          <w:color w:val="auto"/>
        </w:rPr>
        <w:lastRenderedPageBreak/>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73</w:t>
      </w:r>
      <w:r w:rsidRPr="00A968B4">
        <w:rPr>
          <w:rFonts w:ascii="Times New Roman" w:hAnsi="Times New Roman" w:cs="Times New Roman"/>
          <w:color w:val="auto"/>
        </w:rPr>
        <w:fldChar w:fldCharType="end"/>
      </w:r>
      <w:r w:rsidRPr="00A968B4">
        <w:rPr>
          <w:rFonts w:ascii="Times New Roman" w:hAnsi="Times New Roman" w:cs="Times New Roman"/>
          <w:i w:val="0"/>
          <w:color w:val="auto"/>
        </w:rPr>
        <w:t>. Stick Diagram for main gear retraction</w:t>
      </w:r>
      <w:bookmarkEnd w:id="427"/>
      <w:bookmarkEnd w:id="428"/>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mc:AlternateContent>
          <mc:Choice Requires="wps">
            <w:drawing>
              <wp:anchor distT="0" distB="0" distL="114300" distR="114300" simplePos="0" relativeHeight="251697152" behindDoc="0" locked="0" layoutInCell="1" allowOverlap="1" wp14:anchorId="7D687395" wp14:editId="2B270A53">
                <wp:simplePos x="0" y="0"/>
                <wp:positionH relativeFrom="column">
                  <wp:posOffset>1247775</wp:posOffset>
                </wp:positionH>
                <wp:positionV relativeFrom="paragraph">
                  <wp:posOffset>1123950</wp:posOffset>
                </wp:positionV>
                <wp:extent cx="76200" cy="121920"/>
                <wp:effectExtent l="0" t="0" r="19050" b="11430"/>
                <wp:wrapNone/>
                <wp:docPr id="79" name="Oval 79"/>
                <wp:cNvGraphicFramePr/>
                <a:graphic xmlns:a="http://schemas.openxmlformats.org/drawingml/2006/main">
                  <a:graphicData uri="http://schemas.microsoft.com/office/word/2010/wordprocessingShape">
                    <wps:wsp>
                      <wps:cNvSpPr/>
                      <wps:spPr>
                        <a:xfrm>
                          <a:off x="0" y="0"/>
                          <a:ext cx="76200" cy="12192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90EEC04" id="Oval 79" o:spid="_x0000_s1026" style="position:absolute;margin-left:98.25pt;margin-top:88.5pt;width:6pt;height: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" fillcolor="#a5a5a5 [3206]" strokecolor="#525252 [1606]" strokeweight="1pt">
                <v:stroke joinstyle="miter"/>
              </v:oval>
            </w:pict>
          </mc:Fallback>
        </mc:AlternateContent>
      </w:r>
      <w:r w:rsidRPr="00A968B4">
        <w:rPr>
          <w:rFonts w:ascii="Times New Roman" w:hAnsi="Times New Roman" w:cs="Times New Roman"/>
          <w:noProof/>
          <w:lang w:eastAsia="en-US"/>
        </w:rPr>
        <w:drawing>
          <wp:anchor distT="0" distB="0" distL="114300" distR="114300" simplePos="0" relativeHeight="251693056" behindDoc="0" locked="0" layoutInCell="1" allowOverlap="1" wp14:anchorId="13C3DAE9" wp14:editId="5BB1DE6E">
            <wp:simplePos x="0" y="0"/>
            <wp:positionH relativeFrom="column">
              <wp:posOffset>1181100</wp:posOffset>
            </wp:positionH>
            <wp:positionV relativeFrom="paragraph">
              <wp:posOffset>1085850</wp:posOffset>
            </wp:positionV>
            <wp:extent cx="259715" cy="240476"/>
            <wp:effectExtent l="0" t="0" r="6985" b="762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64393" cy="244807"/>
                    </a:xfrm>
                    <a:prstGeom prst="rect">
                      <a:avLst/>
                    </a:prstGeom>
                  </pic:spPr>
                </pic:pic>
              </a:graphicData>
            </a:graphic>
            <wp14:sizeRelH relativeFrom="page">
              <wp14:pctWidth>0</wp14:pctWidth>
            </wp14:sizeRelH>
            <wp14:sizeRelV relativeFrom="page">
              <wp14:pctHeight>0</wp14:pctHeight>
            </wp14:sizeRelV>
          </wp:anchor>
        </w:drawing>
      </w:r>
      <w:r w:rsidRPr="00A968B4">
        <w:rPr>
          <w:rFonts w:ascii="Times New Roman" w:hAnsi="Times New Roman" w:cs="Times New Roman"/>
          <w:noProof/>
          <w:lang w:eastAsia="en-US"/>
        </w:rPr>
        <mc:AlternateContent>
          <mc:Choice Requires="wps">
            <w:drawing>
              <wp:anchor distT="0" distB="0" distL="114300" distR="114300" simplePos="0" relativeHeight="251698176" behindDoc="0" locked="0" layoutInCell="1" allowOverlap="1" wp14:anchorId="51AF0E3B" wp14:editId="43C1D955">
                <wp:simplePos x="0" y="0"/>
                <wp:positionH relativeFrom="column">
                  <wp:posOffset>2971800</wp:posOffset>
                </wp:positionH>
                <wp:positionV relativeFrom="paragraph">
                  <wp:posOffset>1123950</wp:posOffset>
                </wp:positionV>
                <wp:extent cx="104775" cy="112395"/>
                <wp:effectExtent l="0" t="0" r="28575" b="20955"/>
                <wp:wrapNone/>
                <wp:docPr id="80" name="Oval 80"/>
                <wp:cNvGraphicFramePr/>
                <a:graphic xmlns:a="http://schemas.openxmlformats.org/drawingml/2006/main">
                  <a:graphicData uri="http://schemas.microsoft.com/office/word/2010/wordprocessingShape">
                    <wps:wsp>
                      <wps:cNvSpPr/>
                      <wps:spPr>
                        <a:xfrm>
                          <a:off x="0" y="0"/>
                          <a:ext cx="104775" cy="11239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049F484" id="Oval 80" o:spid="_x0000_s1026" style="position:absolute;margin-left:234pt;margin-top:88.5pt;width:8.25pt;height: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" fillcolor="#a5a5a5 [3206]" strokecolor="#525252 [1606]" strokeweight="1pt">
                <v:stroke joinstyle="miter"/>
              </v:oval>
            </w:pict>
          </mc:Fallback>
        </mc:AlternateContent>
      </w:r>
      <w:r w:rsidRPr="00A968B4">
        <w:rPr>
          <w:rFonts w:ascii="Times New Roman" w:hAnsi="Times New Roman" w:cs="Times New Roman"/>
          <w:noProof/>
          <w:lang w:eastAsia="en-US"/>
        </w:rPr>
        <w:drawing>
          <wp:anchor distT="0" distB="0" distL="114300" distR="114300" simplePos="0" relativeHeight="251694080" behindDoc="0" locked="0" layoutInCell="1" allowOverlap="1" wp14:anchorId="7EBB5AEE" wp14:editId="749C607B">
            <wp:simplePos x="0" y="0"/>
            <wp:positionH relativeFrom="column">
              <wp:posOffset>2894965</wp:posOffset>
            </wp:positionH>
            <wp:positionV relativeFrom="paragraph">
              <wp:posOffset>1103079</wp:posOffset>
            </wp:positionV>
            <wp:extent cx="461213" cy="1905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461213" cy="190500"/>
                    </a:xfrm>
                    <a:prstGeom prst="rect">
                      <a:avLst/>
                    </a:prstGeom>
                  </pic:spPr>
                </pic:pic>
              </a:graphicData>
            </a:graphic>
            <wp14:sizeRelH relativeFrom="page">
              <wp14:pctWidth>0</wp14:pctWidth>
            </wp14:sizeRelH>
            <wp14:sizeRelV relativeFrom="page">
              <wp14:pctHeight>0</wp14:pctHeight>
            </wp14:sizeRelV>
          </wp:anchor>
        </w:drawing>
      </w:r>
      <w:r w:rsidRPr="00A968B4">
        <w:rPr>
          <w:rFonts w:ascii="Times New Roman" w:hAnsi="Times New Roman" w:cs="Times New Roman"/>
          <w:noProof/>
          <w:lang w:eastAsia="en-US"/>
        </w:rPr>
        <w:drawing>
          <wp:inline distT="0" distB="0" distL="0" distR="0" wp14:anchorId="2E2E50FC" wp14:editId="41E5A897">
            <wp:extent cx="4381500" cy="19335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381500" cy="1933575"/>
                    </a:xfrm>
                    <a:prstGeom prst="rect">
                      <a:avLst/>
                    </a:prstGeom>
                  </pic:spPr>
                </pic:pic>
              </a:graphicData>
            </a:graphic>
          </wp:inline>
        </w:drawing>
      </w:r>
    </w:p>
    <w:p w:rsidR="00306AA4" w:rsidRPr="00A968B4" w:rsidRDefault="00306AA4" w:rsidP="00306AA4">
      <w:pPr>
        <w:pStyle w:val="Caption"/>
        <w:rPr>
          <w:rFonts w:ascii="Times New Roman" w:hAnsi="Times New Roman" w:cs="Times New Roman"/>
          <w:noProof/>
          <w:color w:val="auto"/>
          <w:lang w:eastAsia="en-US"/>
        </w:rPr>
      </w:pPr>
      <w:bookmarkStart w:id="429" w:name="_Toc501186397"/>
      <w:bookmarkStart w:id="430" w:name="_Toc520293212"/>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74</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Illustration of the two nose tires and four main tires for the landing gear.</w:t>
      </w:r>
      <w:bookmarkEnd w:id="429"/>
      <w:bookmarkEnd w:id="430"/>
      <w:r w:rsidRPr="00A968B4">
        <w:rPr>
          <w:rFonts w:ascii="Times New Roman" w:hAnsi="Times New Roman" w:cs="Times New Roman"/>
          <w:noProof/>
          <w:color w:val="auto"/>
          <w:lang w:eastAsia="en-US"/>
        </w:rPr>
        <w:t xml:space="preserve"> </w:t>
      </w:r>
    </w:p>
    <w:p w:rsidR="00306AA4" w:rsidRPr="00A968B4" w:rsidRDefault="00306AA4" w:rsidP="00306AA4">
      <w:pPr>
        <w:rPr>
          <w:rFonts w:ascii="Times New Roman" w:hAnsi="Times New Roman" w:cs="Times New Roman"/>
          <w:lang w:eastAsia="en-US"/>
        </w:rPr>
      </w:pPr>
    </w:p>
    <w:p w:rsidR="00306AA4" w:rsidRPr="00A968B4" w:rsidRDefault="00306AA4" w:rsidP="00306AA4">
      <w:pPr>
        <w:ind w:firstLine="0"/>
        <w:rPr>
          <w:rFonts w:ascii="Times New Roman" w:hAnsi="Times New Roman" w:cs="Times New Roman"/>
          <w:lang w:eastAsia="en-US"/>
        </w:rPr>
      </w:pPr>
      <w:r w:rsidRPr="00A968B4">
        <w:rPr>
          <w:rFonts w:ascii="Times New Roman" w:hAnsi="Times New Roman" w:cs="Times New Roman"/>
          <w:noProof/>
          <w:lang w:eastAsia="en-US"/>
        </w:rPr>
        <w:drawing>
          <wp:anchor distT="0" distB="0" distL="114300" distR="114300" simplePos="0" relativeHeight="251696128" behindDoc="0" locked="0" layoutInCell="1" allowOverlap="1" wp14:anchorId="228188EA" wp14:editId="5E6E4D9A">
            <wp:simplePos x="0" y="0"/>
            <wp:positionH relativeFrom="column">
              <wp:posOffset>2762250</wp:posOffset>
            </wp:positionH>
            <wp:positionV relativeFrom="paragraph">
              <wp:posOffset>2840990</wp:posOffset>
            </wp:positionV>
            <wp:extent cx="751490" cy="4191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0">
                      <a:extLst>
                        <a:ext uri="{28A0092B-C50C-407E-A947-70E740481C1C}">
                          <a14:useLocalDpi xmlns:a14="http://schemas.microsoft.com/office/drawing/2010/main" val="0"/>
                        </a:ext>
                      </a:extLst>
                    </a:blip>
                    <a:srcRect r="10345"/>
                    <a:stretch/>
                  </pic:blipFill>
                  <pic:spPr bwMode="auto">
                    <a:xfrm>
                      <a:off x="0" y="0"/>
                      <a:ext cx="751490" cy="41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68B4">
        <w:rPr>
          <w:rFonts w:ascii="Times New Roman" w:hAnsi="Times New Roman" w:cs="Times New Roman"/>
          <w:noProof/>
          <w:lang w:eastAsia="en-US"/>
        </w:rPr>
        <w:drawing>
          <wp:anchor distT="0" distB="0" distL="114300" distR="114300" simplePos="0" relativeHeight="251695104" behindDoc="0" locked="0" layoutInCell="1" allowOverlap="1" wp14:anchorId="48A3E98E" wp14:editId="5343D9E8">
            <wp:simplePos x="0" y="0"/>
            <wp:positionH relativeFrom="column">
              <wp:posOffset>1543050</wp:posOffset>
            </wp:positionH>
            <wp:positionV relativeFrom="paragraph">
              <wp:posOffset>907700</wp:posOffset>
            </wp:positionV>
            <wp:extent cx="901698" cy="4064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01698"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8B4">
        <w:rPr>
          <w:rFonts w:ascii="Times New Roman" w:hAnsi="Times New Roman" w:cs="Times New Roman"/>
          <w:noProof/>
          <w:lang w:eastAsia="en-US"/>
        </w:rPr>
        <w:drawing>
          <wp:inline distT="0" distB="0" distL="0" distR="0" wp14:anchorId="6D0B73A4" wp14:editId="6B605D07">
            <wp:extent cx="4762500" cy="37814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12354" t="2696" r="4174"/>
                    <a:stretch/>
                  </pic:blipFill>
                  <pic:spPr bwMode="auto">
                    <a:xfrm>
                      <a:off x="0" y="0"/>
                      <a:ext cx="4762500" cy="3781425"/>
                    </a:xfrm>
                    <a:prstGeom prst="rect">
                      <a:avLst/>
                    </a:prstGeom>
                    <a:ln>
                      <a:noFill/>
                    </a:ln>
                    <a:extLst>
                      <a:ext uri="{53640926-AAD7-44D8-BBD7-CCE9431645EC}">
                        <a14:shadowObscured xmlns:a14="http://schemas.microsoft.com/office/drawing/2010/main"/>
                      </a:ext>
                    </a:extLst>
                  </pic:spPr>
                </pic:pic>
              </a:graphicData>
            </a:graphic>
          </wp:inline>
        </w:drawing>
      </w:r>
    </w:p>
    <w:p w:rsidR="00306AA4" w:rsidRPr="00A968B4" w:rsidRDefault="00306AA4" w:rsidP="00306AA4">
      <w:pPr>
        <w:pStyle w:val="Caption"/>
        <w:rPr>
          <w:rFonts w:ascii="Times New Roman" w:hAnsi="Times New Roman" w:cs="Times New Roman"/>
          <w:i w:val="0"/>
          <w:color w:val="auto"/>
          <w:lang w:eastAsia="en-US"/>
        </w:rPr>
      </w:pPr>
      <w:bookmarkStart w:id="431" w:name="_Toc501186398"/>
      <w:bookmarkStart w:id="432" w:name="_Toc520293213"/>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75</w:t>
      </w:r>
      <w:r w:rsidRPr="00A968B4">
        <w:rPr>
          <w:rFonts w:ascii="Times New Roman" w:hAnsi="Times New Roman" w:cs="Times New Roman"/>
          <w:color w:val="auto"/>
        </w:rPr>
        <w:fldChar w:fldCharType="end"/>
      </w:r>
      <w:r w:rsidRPr="00A968B4">
        <w:rPr>
          <w:rFonts w:ascii="Times New Roman" w:hAnsi="Times New Roman" w:cs="Times New Roman"/>
          <w:i w:val="0"/>
          <w:color w:val="auto"/>
        </w:rPr>
        <w:t>. Landing Gear retracted into fuselage</w:t>
      </w:r>
      <w:bookmarkEnd w:id="431"/>
      <w:bookmarkEnd w:id="432"/>
    </w:p>
    <w:p w:rsidR="00306AA4" w:rsidRPr="00A968B4" w:rsidRDefault="00306AA4" w:rsidP="00306AA4">
      <w:pPr>
        <w:ind w:firstLine="0"/>
        <w:rPr>
          <w:rFonts w:ascii="Times New Roman" w:hAnsi="Times New Roman" w:cs="Times New Roman"/>
          <w:lang w:eastAsia="en-US"/>
        </w:rPr>
      </w:pPr>
    </w:p>
    <w:p w:rsidR="00306AA4" w:rsidRPr="00A968B4" w:rsidRDefault="00306AA4" w:rsidP="00006FE4">
      <w:pPr>
        <w:pStyle w:val="Heading2"/>
        <w:rPr>
          <w:rFonts w:ascii="Times New Roman" w:hAnsi="Times New Roman" w:cs="Times New Roman"/>
        </w:rPr>
      </w:pPr>
      <w:bookmarkStart w:id="433" w:name="_Toc501186382"/>
      <w:bookmarkStart w:id="434" w:name="_Toc520293332"/>
      <w:r w:rsidRPr="00A968B4">
        <w:rPr>
          <w:rFonts w:ascii="Times New Roman" w:hAnsi="Times New Roman" w:cs="Times New Roman"/>
        </w:rPr>
        <w:lastRenderedPageBreak/>
        <w:t>8.4. Weight and Balance</w:t>
      </w:r>
      <w:bookmarkEnd w:id="433"/>
      <w:bookmarkEnd w:id="434"/>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Since the landing gear placement, at 47 feet from the nose, is aft of the most aft c.g., the weight and balance does not need to be repeated.  The location of the main landing gear correlates with the location of the main landing gear in the 737-100 model.  </w:t>
      </w:r>
    </w:p>
    <w:p w:rsidR="00306AA4" w:rsidRPr="00A968B4" w:rsidRDefault="00306AA4" w:rsidP="00006FE4">
      <w:pPr>
        <w:pStyle w:val="Heading2"/>
        <w:rPr>
          <w:rFonts w:ascii="Times New Roman" w:hAnsi="Times New Roman" w:cs="Times New Roman"/>
        </w:rPr>
      </w:pPr>
      <w:bookmarkStart w:id="435" w:name="_Toc501186383"/>
      <w:bookmarkStart w:id="436" w:name="_Toc520293333"/>
      <w:r w:rsidRPr="00A968B4">
        <w:rPr>
          <w:rFonts w:ascii="Times New Roman" w:hAnsi="Times New Roman" w:cs="Times New Roman"/>
        </w:rPr>
        <w:t>8.5. Conclusion</w:t>
      </w:r>
      <w:bookmarkEnd w:id="435"/>
      <w:bookmarkEnd w:id="436"/>
    </w:p>
    <w:p w:rsidR="00306AA4" w:rsidRPr="00A968B4" w:rsidRDefault="00306AA4" w:rsidP="00306AA4">
      <w:pPr>
        <w:rPr>
          <w:rFonts w:ascii="Times New Roman" w:hAnsi="Times New Roman" w:cs="Times New Roman"/>
        </w:rPr>
      </w:pPr>
      <w:r w:rsidRPr="00A968B4">
        <w:rPr>
          <w:rFonts w:ascii="Times New Roman" w:hAnsi="Times New Roman" w:cs="Times New Roman"/>
        </w:rPr>
        <w:t>Compared to the 737-100 model, the c.g. excursion diagram demonstrated the change in c.g. location due to the addition of the batteries.  The location of the batteries did not change the location of the main landing gear, and, as a result, the HTA will not tip over in any loading scenario. The landing gear can support the weight of the plane, with the added weight due to the batteries, and the landing gear retracts directly into the fuselage.</w:t>
      </w:r>
    </w:p>
    <w:p w:rsidR="00306AA4" w:rsidRPr="00A968B4" w:rsidRDefault="00306AA4" w:rsidP="001848F6">
      <w:pPr>
        <w:pStyle w:val="Heading1"/>
      </w:pPr>
      <w:bookmarkStart w:id="437" w:name="_Toc501191894"/>
      <w:bookmarkStart w:id="438" w:name="_Toc520293334"/>
      <w:r w:rsidRPr="00A968B4">
        <w:t>9. Stability and Control Analysis</w:t>
      </w:r>
      <w:bookmarkEnd w:id="437"/>
      <w:bookmarkEnd w:id="438"/>
    </w:p>
    <w:p w:rsidR="00306AA4" w:rsidRPr="00A968B4" w:rsidRDefault="00306AA4" w:rsidP="00006FE4">
      <w:pPr>
        <w:pStyle w:val="Heading2"/>
        <w:rPr>
          <w:rFonts w:ascii="Times New Roman" w:hAnsi="Times New Roman" w:cs="Times New Roman"/>
        </w:rPr>
      </w:pPr>
      <w:bookmarkStart w:id="439" w:name="_Toc501191895"/>
      <w:bookmarkStart w:id="440" w:name="_Toc520293335"/>
      <w:r w:rsidRPr="00A968B4">
        <w:rPr>
          <w:rFonts w:ascii="Times New Roman" w:hAnsi="Times New Roman" w:cs="Times New Roman"/>
        </w:rPr>
        <w:t>9.1. Introduction</w:t>
      </w:r>
      <w:bookmarkEnd w:id="439"/>
      <w:bookmarkEnd w:id="440"/>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The stability and control analysis will be performed by following Roskam’s steps in Airplane Design Part II.  This will allow the determination of the stability and control characteristics of the HTA.  These characteristics include the static longitudinal stability, static directional stability, and minimum control speed with one engine out </w:t>
      </w:r>
      <w:sdt>
        <w:sdtPr>
          <w:rPr>
            <w:rFonts w:ascii="Times New Roman" w:hAnsi="Times New Roman" w:cs="Times New Roman"/>
          </w:rPr>
          <w:id w:val="-1452163778"/>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Ros112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II: Preliminary Configuration Design and Integration of the Propulsion System, 2011)</w:t>
          </w:r>
          <w:r w:rsidRPr="00A968B4">
            <w:rPr>
              <w:rFonts w:ascii="Times New Roman" w:hAnsi="Times New Roman" w:cs="Times New Roman"/>
            </w:rPr>
            <w:fldChar w:fldCharType="end"/>
          </w:r>
        </w:sdtContent>
      </w:sdt>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Stability is the tendency of an object to return to equilibrium when displaced  </w:t>
      </w:r>
      <w:sdt>
        <w:sdtPr>
          <w:rPr>
            <w:rFonts w:ascii="Times New Roman" w:hAnsi="Times New Roman" w:cs="Times New Roman"/>
          </w:rPr>
          <w:id w:val="1118877824"/>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Cra09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(Crawford, 2009)</w:t>
          </w:r>
          <w:r w:rsidRPr="00A968B4">
            <w:rPr>
              <w:rFonts w:ascii="Times New Roman" w:hAnsi="Times New Roman" w:cs="Times New Roman"/>
            </w:rPr>
            <w:fldChar w:fldCharType="end"/>
          </w:r>
        </w:sdtContent>
      </w:sdt>
      <w:r w:rsidRPr="00A968B4">
        <w:rPr>
          <w:rFonts w:ascii="Times New Roman" w:hAnsi="Times New Roman" w:cs="Times New Roman"/>
        </w:rPr>
        <w:t xml:space="preserve">.  Static stability involves an object’s initial tendency to return to equilibrium upon initial displacement.  For aircraft, this requires a balance because the greater an aircraft’s static stability, the greater its resistance in maneuvering.  The center of gravity, or c.g., strongly determines the longitudinal static stability.  Moving the c.g. aft reduces static stability and increases maneuverability.  </w:t>
      </w:r>
    </w:p>
    <w:p w:rsidR="00306AA4" w:rsidRPr="00A968B4" w:rsidRDefault="00306AA4" w:rsidP="00306AA4">
      <w:pPr>
        <w:rPr>
          <w:rFonts w:ascii="Times New Roman" w:hAnsi="Times New Roman" w:cs="Times New Roman"/>
        </w:rPr>
      </w:pPr>
      <w:r w:rsidRPr="00A968B4">
        <w:rPr>
          <w:rFonts w:ascii="Times New Roman" w:hAnsi="Times New Roman" w:cs="Times New Roman"/>
        </w:rPr>
        <w:lastRenderedPageBreak/>
        <w:t>Aircraft can have inherent stability, in which the stability is built into the aircraft’s design, or de facto stability, where control systems provide feedback and provide stability requirements.  Some aircraft have relaxed stability.  This type of stability involves the aircraft changing its attitude and bank angle on its own.  This, along with stability augmentation devices, allows for better cruise performance and better maneuverability at high altitudes.  Many jet transport aircraft have relaxed stability.  The HTA will also feature relaxed stability.</w:t>
      </w:r>
    </w:p>
    <w:p w:rsidR="00306AA4" w:rsidRPr="00A968B4" w:rsidRDefault="00306AA4" w:rsidP="00006FE4">
      <w:pPr>
        <w:pStyle w:val="Heading2"/>
        <w:rPr>
          <w:rFonts w:ascii="Times New Roman" w:hAnsi="Times New Roman" w:cs="Times New Roman"/>
        </w:rPr>
      </w:pPr>
      <w:bookmarkStart w:id="441" w:name="_Toc501191896"/>
      <w:bookmarkStart w:id="442" w:name="_Toc520293336"/>
      <w:r w:rsidRPr="00A968B4">
        <w:rPr>
          <w:rFonts w:ascii="Times New Roman" w:hAnsi="Times New Roman" w:cs="Times New Roman"/>
        </w:rPr>
        <w:t>9.2. Static Longitudinal Stability</w:t>
      </w:r>
      <w:bookmarkEnd w:id="441"/>
      <w:bookmarkEnd w:id="442"/>
      <w:r w:rsidRPr="00A968B4">
        <w:rPr>
          <w:rFonts w:ascii="Times New Roman" w:hAnsi="Times New Roman" w:cs="Times New Roman"/>
        </w:rPr>
        <w:t xml:space="preserve"> </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ab/>
        <w:t>The longitudinal X-plot illustrates the rate at which the c.g. moves aft as a function of the horizontal tail area and the rate at which the aerodynamic center, or a.c., moves aft as a function of the horizontal tail area. This will be plotted for the HTA, which features a conventional configuration.</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ab/>
        <w:t>The a.c. leg of the plot will be calculated using the following equations:</w:t>
      </w:r>
    </w:p>
    <w:p w:rsidR="00306AA4" w:rsidRPr="00A968B4" w:rsidRDefault="008046B5" w:rsidP="00306AA4">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sSub>
              <m:sSubPr>
                <m:ctrlPr>
                  <w:rPr>
                    <w:rFonts w:ascii="Cambria Math" w:hAnsi="Cambria Math" w:cs="Times New Roman"/>
                    <w:color w:val="auto"/>
                  </w:rPr>
                </m:ctrlPr>
              </m:sSubPr>
              <m:e>
                <m:acc>
                  <m:accPr>
                    <m:chr m:val="̅"/>
                    <m:ctrlPr>
                      <w:rPr>
                        <w:rFonts w:ascii="Cambria Math" w:hAnsi="Cambria Math" w:cs="Times New Roman"/>
                        <w:color w:val="auto"/>
                      </w:rPr>
                    </m:ctrlPr>
                  </m:accPr>
                  <m:e>
                    <m:r>
                      <w:rPr>
                        <w:rFonts w:ascii="Cambria Math" w:hAnsi="Cambria Math" w:cs="Times New Roman"/>
                        <w:color w:val="auto"/>
                      </w:rPr>
                      <m:t>x</m:t>
                    </m:r>
                  </m:e>
                </m:acc>
              </m:e>
              <m:sub>
                <m:r>
                  <w:rPr>
                    <w:rFonts w:ascii="Cambria Math" w:hAnsi="Cambria Math" w:cs="Times New Roman"/>
                    <w:color w:val="auto"/>
                  </w:rPr>
                  <m:t>ac</m:t>
                </m:r>
              </m:sub>
            </m:sSub>
          </m:e>
          <m:sub>
            <m:r>
              <w:rPr>
                <w:rFonts w:ascii="Cambria Math" w:hAnsi="Cambria Math" w:cs="Times New Roman"/>
                <w:color w:val="auto"/>
              </w:rPr>
              <m:t>A</m:t>
            </m:r>
          </m:sub>
        </m:sSub>
        <m:r>
          <w:rPr>
            <w:rFonts w:ascii="Cambria Math" w:hAnsi="Cambria Math" w:cs="Times New Roman"/>
            <w:color w:val="auto"/>
          </w:rPr>
          <m:t>=</m:t>
        </m:r>
        <m:f>
          <m:fPr>
            <m:ctrlPr>
              <w:rPr>
                <w:rFonts w:ascii="Cambria Math" w:hAnsi="Cambria Math" w:cs="Times New Roman"/>
                <w:color w:val="auto"/>
              </w:rPr>
            </m:ctrlPr>
          </m:fPr>
          <m:num>
            <m:d>
              <m:dPr>
                <m:begChr m:val="["/>
                <m:endChr m:val="]"/>
                <m:ctrlPr>
                  <w:rPr>
                    <w:rFonts w:ascii="Cambria Math" w:hAnsi="Cambria Math" w:cs="Times New Roman"/>
                    <w:color w:val="auto"/>
                  </w:rPr>
                </m:ctrlPr>
              </m:dPr>
              <m:e>
                <m:sSub>
                  <m:sSubPr>
                    <m:ctrlPr>
                      <w:rPr>
                        <w:rFonts w:ascii="Cambria Math" w:hAnsi="Cambria Math" w:cs="Times New Roman"/>
                        <w:color w:val="auto"/>
                      </w:rPr>
                    </m:ctrlPr>
                  </m:sSubPr>
                  <m:e>
                    <m:acc>
                      <m:accPr>
                        <m:chr m:val="̅"/>
                        <m:ctrlPr>
                          <w:rPr>
                            <w:rFonts w:ascii="Cambria Math" w:hAnsi="Cambria Math" w:cs="Times New Roman"/>
                            <w:color w:val="auto"/>
                          </w:rPr>
                        </m:ctrlPr>
                      </m:accPr>
                      <m:e>
                        <m:r>
                          <w:rPr>
                            <w:rFonts w:ascii="Cambria Math" w:hAnsi="Cambria Math" w:cs="Times New Roman"/>
                            <w:color w:val="auto"/>
                          </w:rPr>
                          <m:t>x</m:t>
                        </m:r>
                      </m:e>
                    </m:acc>
                  </m:e>
                  <m:sub>
                    <m:r>
                      <w:rPr>
                        <w:rFonts w:ascii="Cambria Math" w:hAnsi="Cambria Math" w:cs="Times New Roman"/>
                        <w:color w:val="auto"/>
                      </w:rPr>
                      <m:t>a</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wf</m:t>
                        </m:r>
                      </m:sub>
                    </m:sSub>
                  </m:sub>
                </m:sSub>
                <m:r>
                  <w:rPr>
                    <w:rFonts w:ascii="Cambria Math" w:hAnsi="Cambria Math" w:cs="Times New Roman"/>
                    <w:color w:val="auto"/>
                  </w:rPr>
                  <m:t>+</m:t>
                </m:r>
                <m:f>
                  <m:fPr>
                    <m:ctrlPr>
                      <w:rPr>
                        <w:rFonts w:ascii="Cambria Math" w:hAnsi="Cambria Math" w:cs="Times New Roman"/>
                        <w:color w:val="auto"/>
                      </w:rPr>
                    </m:ctrlPr>
                  </m:fPr>
                  <m:num>
                    <m:d>
                      <m:dPr>
                        <m:begChr m:val="{"/>
                        <m:endChr m:val="}"/>
                        <m:ctrlPr>
                          <w:rPr>
                            <w:rFonts w:ascii="Cambria Math" w:hAnsi="Cambria Math" w:cs="Times New Roman"/>
                            <w:color w:val="auto"/>
                          </w:rPr>
                        </m:ctrlPr>
                      </m:dPr>
                      <m:e>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α</m:t>
                                    </m:r>
                                  </m:sub>
                                </m:sSub>
                              </m:sub>
                            </m:sSub>
                          </m:e>
                          <m:sub>
                            <m:r>
                              <w:rPr>
                                <w:rFonts w:ascii="Cambria Math" w:hAnsi="Cambria Math" w:cs="Times New Roman"/>
                                <w:color w:val="auto"/>
                              </w:rPr>
                              <m:t>h</m:t>
                            </m:r>
                          </m:sub>
                        </m:sSub>
                        <m:d>
                          <m:dPr>
                            <m:ctrlPr>
                              <w:rPr>
                                <w:rFonts w:ascii="Cambria Math" w:hAnsi="Cambria Math" w:cs="Times New Roman"/>
                                <w:color w:val="auto"/>
                              </w:rPr>
                            </m:ctrlPr>
                          </m:dPr>
                          <m:e>
                            <m:r>
                              <w:rPr>
                                <w:rFonts w:ascii="Cambria Math" w:hAnsi="Cambria Math" w:cs="Times New Roman"/>
                                <w:color w:val="auto"/>
                              </w:rPr>
                              <m:t>1-</m:t>
                            </m:r>
                            <m:f>
                              <m:fPr>
                                <m:ctrlPr>
                                  <w:rPr>
                                    <w:rFonts w:ascii="Cambria Math" w:hAnsi="Cambria Math" w:cs="Times New Roman"/>
                                    <w:color w:val="auto"/>
                                  </w:rPr>
                                </m:ctrlPr>
                              </m:fPr>
                              <m:num>
                                <m:r>
                                  <w:rPr>
                                    <w:rFonts w:ascii="Cambria Math" w:hAnsi="Cambria Math" w:cs="Times New Roman"/>
                                    <w:color w:val="auto"/>
                                  </w:rPr>
                                  <m:t>d</m:t>
                                </m:r>
                                <m:sSub>
                                  <m:sSubPr>
                                    <m:ctrlPr>
                                      <w:rPr>
                                        <w:rFonts w:ascii="Cambria Math" w:hAnsi="Cambria Math" w:cs="Times New Roman"/>
                                        <w:color w:val="auto"/>
                                      </w:rPr>
                                    </m:ctrlPr>
                                  </m:sSubPr>
                                  <m:e>
                                    <m:r>
                                      <w:rPr>
                                        <w:rFonts w:ascii="Cambria Math" w:hAnsi="Cambria Math" w:cs="Times New Roman"/>
                                        <w:color w:val="auto"/>
                                      </w:rPr>
                                      <m:t>ε</m:t>
                                    </m:r>
                                  </m:e>
                                  <m:sub>
                                    <m:r>
                                      <w:rPr>
                                        <w:rFonts w:ascii="Cambria Math" w:hAnsi="Cambria Math" w:cs="Times New Roman"/>
                                        <w:color w:val="auto"/>
                                      </w:rPr>
                                      <m:t>h</m:t>
                                    </m:r>
                                  </m:sub>
                                </m:sSub>
                              </m:num>
                              <m:den>
                                <m:r>
                                  <w:rPr>
                                    <w:rFonts w:ascii="Cambria Math" w:hAnsi="Cambria Math" w:cs="Times New Roman"/>
                                    <w:color w:val="auto"/>
                                  </w:rPr>
                                  <m:t>dα</m:t>
                                </m:r>
                              </m:den>
                            </m:f>
                          </m:e>
                        </m:d>
                        <m:d>
                          <m:dPr>
                            <m:ctrlPr>
                              <w:rPr>
                                <w:rFonts w:ascii="Cambria Math" w:hAnsi="Cambria Math" w:cs="Times New Roman"/>
                                <w:color w:val="auto"/>
                              </w:rPr>
                            </m:ctrlPr>
                          </m:dPr>
                          <m:e>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h</m:t>
                                    </m:r>
                                  </m:sub>
                                </m:sSub>
                              </m:num>
                              <m:den>
                                <m:r>
                                  <w:rPr>
                                    <w:rFonts w:ascii="Cambria Math" w:hAnsi="Cambria Math" w:cs="Times New Roman"/>
                                    <w:color w:val="auto"/>
                                  </w:rPr>
                                  <m:t>S</m:t>
                                </m:r>
                              </m:den>
                            </m:f>
                          </m:e>
                        </m:d>
                        <m:sSub>
                          <m:sSubPr>
                            <m:ctrlPr>
                              <w:rPr>
                                <w:rFonts w:ascii="Cambria Math" w:hAnsi="Cambria Math" w:cs="Times New Roman"/>
                                <w:color w:val="auto"/>
                              </w:rPr>
                            </m:ctrlPr>
                          </m:sSubPr>
                          <m:e>
                            <m:sSub>
                              <m:sSubPr>
                                <m:ctrlPr>
                                  <w:rPr>
                                    <w:rFonts w:ascii="Cambria Math" w:hAnsi="Cambria Math" w:cs="Times New Roman"/>
                                    <w:color w:val="auto"/>
                                  </w:rPr>
                                </m:ctrlPr>
                              </m:sSubPr>
                              <m:e>
                                <m:acc>
                                  <m:accPr>
                                    <m:chr m:val="̅"/>
                                    <m:ctrlPr>
                                      <w:rPr>
                                        <w:rFonts w:ascii="Cambria Math" w:hAnsi="Cambria Math" w:cs="Times New Roman"/>
                                        <w:color w:val="auto"/>
                                      </w:rPr>
                                    </m:ctrlPr>
                                  </m:accPr>
                                  <m:e>
                                    <m:r>
                                      <w:rPr>
                                        <w:rFonts w:ascii="Cambria Math" w:hAnsi="Cambria Math" w:cs="Times New Roman"/>
                                        <w:color w:val="auto"/>
                                      </w:rPr>
                                      <m:t>x</m:t>
                                    </m:r>
                                  </m:e>
                                </m:acc>
                              </m:e>
                              <m:sub>
                                <m:r>
                                  <w:rPr>
                                    <w:rFonts w:ascii="Cambria Math" w:hAnsi="Cambria Math" w:cs="Times New Roman"/>
                                    <w:color w:val="auto"/>
                                  </w:rPr>
                                  <m:t>ac</m:t>
                                </m:r>
                              </m:sub>
                            </m:sSub>
                          </m:e>
                          <m:sub>
                            <m:r>
                              <w:rPr>
                                <w:rFonts w:ascii="Cambria Math" w:hAnsi="Cambria Math" w:cs="Times New Roman"/>
                                <w:color w:val="auto"/>
                              </w:rPr>
                              <m:t>h</m:t>
                            </m:r>
                          </m:sub>
                        </m:sSub>
                        <m:r>
                          <w:rPr>
                            <w:rFonts w:ascii="Cambria Math" w:hAnsi="Cambria Math" w:cs="Times New Roman"/>
                            <w:color w:val="auto"/>
                          </w:rPr>
                          <m:t>-</m:t>
                        </m:r>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L</m:t>
                                </m:r>
                              </m:sub>
                            </m:sSub>
                          </m:e>
                          <m:sub>
                            <m:sSub>
                              <m:sSubPr>
                                <m:ctrlPr>
                                  <w:rPr>
                                    <w:rFonts w:ascii="Cambria Math" w:hAnsi="Cambria Math" w:cs="Times New Roman"/>
                                    <w:color w:val="auto"/>
                                  </w:rPr>
                                </m:ctrlPr>
                              </m:sSubPr>
                              <m:e>
                                <m:r>
                                  <w:rPr>
                                    <w:rFonts w:ascii="Cambria Math" w:hAnsi="Cambria Math" w:cs="Times New Roman"/>
                                    <w:color w:val="auto"/>
                                  </w:rPr>
                                  <m:t>α</m:t>
                                </m:r>
                              </m:e>
                              <m:sub>
                                <m:r>
                                  <w:rPr>
                                    <w:rFonts w:ascii="Cambria Math" w:hAnsi="Cambria Math" w:cs="Times New Roman"/>
                                    <w:color w:val="auto"/>
                                  </w:rPr>
                                  <m:t>c</m:t>
                                </m:r>
                              </m:sub>
                            </m:sSub>
                          </m:sub>
                        </m:sSub>
                        <m:d>
                          <m:dPr>
                            <m:ctrlPr>
                              <w:rPr>
                                <w:rFonts w:ascii="Cambria Math" w:hAnsi="Cambria Math" w:cs="Times New Roman"/>
                                <w:color w:val="auto"/>
                              </w:rPr>
                            </m:ctrlPr>
                          </m:dPr>
                          <m:e>
                            <m:r>
                              <w:rPr>
                                <w:rFonts w:ascii="Cambria Math" w:hAnsi="Cambria Math" w:cs="Times New Roman"/>
                                <w:color w:val="auto"/>
                              </w:rPr>
                              <m:t>1+</m:t>
                            </m:r>
                            <m:f>
                              <m:fPr>
                                <m:ctrlPr>
                                  <w:rPr>
                                    <w:rFonts w:ascii="Cambria Math" w:hAnsi="Cambria Math" w:cs="Times New Roman"/>
                                    <w:color w:val="auto"/>
                                  </w:rPr>
                                </m:ctrlPr>
                              </m:fPr>
                              <m:num>
                                <m:r>
                                  <w:rPr>
                                    <w:rFonts w:ascii="Cambria Math" w:hAnsi="Cambria Math" w:cs="Times New Roman"/>
                                    <w:color w:val="auto"/>
                                  </w:rPr>
                                  <m:t>d</m:t>
                                </m:r>
                                <m:sSub>
                                  <m:sSubPr>
                                    <m:ctrlPr>
                                      <w:rPr>
                                        <w:rFonts w:ascii="Cambria Math" w:hAnsi="Cambria Math" w:cs="Times New Roman"/>
                                        <w:color w:val="auto"/>
                                      </w:rPr>
                                    </m:ctrlPr>
                                  </m:sSubPr>
                                  <m:e>
                                    <m:r>
                                      <w:rPr>
                                        <w:rFonts w:ascii="Cambria Math" w:hAnsi="Cambria Math" w:cs="Times New Roman"/>
                                        <w:color w:val="auto"/>
                                      </w:rPr>
                                      <m:t>ε</m:t>
                                    </m:r>
                                  </m:e>
                                  <m:sub>
                                    <m:r>
                                      <w:rPr>
                                        <w:rFonts w:ascii="Cambria Math" w:hAnsi="Cambria Math" w:cs="Times New Roman"/>
                                        <w:color w:val="auto"/>
                                      </w:rPr>
                                      <m:t>c</m:t>
                                    </m:r>
                                  </m:sub>
                                </m:sSub>
                              </m:num>
                              <m:den>
                                <m:r>
                                  <w:rPr>
                                    <w:rFonts w:ascii="Cambria Math" w:hAnsi="Cambria Math" w:cs="Times New Roman"/>
                                    <w:color w:val="auto"/>
                                  </w:rPr>
                                  <m:t>dα</m:t>
                                </m:r>
                              </m:den>
                            </m:f>
                          </m:e>
                        </m:d>
                        <m:sSub>
                          <m:sSubPr>
                            <m:ctrlPr>
                              <w:rPr>
                                <w:rFonts w:ascii="Cambria Math" w:hAnsi="Cambria Math" w:cs="Times New Roman"/>
                                <w:color w:val="auto"/>
                              </w:rPr>
                            </m:ctrlPr>
                          </m:sSubPr>
                          <m:e>
                            <m:sSub>
                              <m:sSubPr>
                                <m:ctrlPr>
                                  <w:rPr>
                                    <w:rFonts w:ascii="Cambria Math" w:hAnsi="Cambria Math" w:cs="Times New Roman"/>
                                    <w:color w:val="auto"/>
                                  </w:rPr>
                                </m:ctrlPr>
                              </m:sSubPr>
                              <m:e>
                                <m:acc>
                                  <m:accPr>
                                    <m:chr m:val="̅"/>
                                    <m:ctrlPr>
                                      <w:rPr>
                                        <w:rFonts w:ascii="Cambria Math" w:hAnsi="Cambria Math" w:cs="Times New Roman"/>
                                        <w:color w:val="auto"/>
                                      </w:rPr>
                                    </m:ctrlPr>
                                  </m:accPr>
                                  <m:e>
                                    <m:r>
                                      <w:rPr>
                                        <w:rFonts w:ascii="Cambria Math" w:hAnsi="Cambria Math" w:cs="Times New Roman"/>
                                        <w:color w:val="auto"/>
                                      </w:rPr>
                                      <m:t>x</m:t>
                                    </m:r>
                                  </m:e>
                                </m:acc>
                              </m:e>
                              <m:sub>
                                <m:r>
                                  <w:rPr>
                                    <w:rFonts w:ascii="Cambria Math" w:hAnsi="Cambria Math" w:cs="Times New Roman"/>
                                    <w:color w:val="auto"/>
                                  </w:rPr>
                                  <m:t>ac</m:t>
                                </m:r>
                              </m:sub>
                            </m:sSub>
                          </m:e>
                          <m:sub>
                            <m:r>
                              <w:rPr>
                                <w:rFonts w:ascii="Cambria Math" w:hAnsi="Cambria Math" w:cs="Times New Roman"/>
                                <w:color w:val="auto"/>
                              </w:rPr>
                              <m:t>c</m:t>
                            </m:r>
                          </m:sub>
                        </m:sSub>
                        <m:d>
                          <m:dPr>
                            <m:ctrlPr>
                              <w:rPr>
                                <w:rFonts w:ascii="Cambria Math" w:hAnsi="Cambria Math" w:cs="Times New Roman"/>
                                <w:color w:val="auto"/>
                              </w:rPr>
                            </m:ctrlPr>
                          </m:dPr>
                          <m:e>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c</m:t>
                                    </m:r>
                                  </m:sub>
                                </m:sSub>
                              </m:num>
                              <m:den>
                                <m:r>
                                  <w:rPr>
                                    <w:rFonts w:ascii="Cambria Math" w:hAnsi="Cambria Math" w:cs="Times New Roman"/>
                                    <w:color w:val="auto"/>
                                  </w:rPr>
                                  <m:t>S</m:t>
                                </m:r>
                              </m:den>
                            </m:f>
                          </m:e>
                        </m:d>
                      </m:e>
                    </m:d>
                  </m:num>
                  <m:den>
                    <m:r>
                      <w:rPr>
                        <w:rFonts w:ascii="Cambria Math" w:hAnsi="Cambria Math" w:cs="Times New Roman"/>
                        <w:color w:val="auto"/>
                      </w:rPr>
                      <m:t>C</m:t>
                    </m:r>
                  </m:den>
                </m:f>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L</m:t>
                        </m:r>
                      </m:e>
                      <m:sub>
                        <m:sSub>
                          <m:sSubPr>
                            <m:ctrlPr>
                              <w:rPr>
                                <w:rFonts w:ascii="Cambria Math" w:hAnsi="Cambria Math" w:cs="Times New Roman"/>
                                <w:color w:val="auto"/>
                              </w:rPr>
                            </m:ctrlPr>
                          </m:sSubPr>
                          <m:e>
                            <m:r>
                              <w:rPr>
                                <w:rFonts w:ascii="Cambria Math" w:hAnsi="Cambria Math" w:cs="Times New Roman"/>
                                <w:color w:val="auto"/>
                              </w:rPr>
                              <m:t>α</m:t>
                            </m:r>
                          </m:e>
                          <m:sub>
                            <m:r>
                              <w:rPr>
                                <w:rFonts w:ascii="Cambria Math" w:hAnsi="Cambria Math" w:cs="Times New Roman"/>
                                <w:color w:val="auto"/>
                              </w:rPr>
                              <m:t>wf</m:t>
                            </m:r>
                          </m:sub>
                        </m:sSub>
                      </m:sub>
                    </m:sSub>
                  </m:sub>
                </m:sSub>
              </m:e>
            </m:d>
          </m:num>
          <m:den>
            <m:r>
              <w:rPr>
                <w:rFonts w:ascii="Cambria Math" w:hAnsi="Cambria Math" w:cs="Times New Roman"/>
                <w:color w:val="auto"/>
              </w:rPr>
              <m:t>F</m:t>
            </m:r>
          </m:den>
        </m:f>
      </m:oMath>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Equation \* ARABIC </w:instrText>
      </w:r>
      <w:r w:rsidR="00C17751"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53</w:t>
      </w:r>
      <w:r w:rsidR="00C17751" w:rsidRPr="00A968B4">
        <w:rPr>
          <w:rFonts w:ascii="Times New Roman" w:hAnsi="Times New Roman" w:cs="Times New Roman"/>
          <w:noProof/>
          <w:color w:val="auto"/>
        </w:rPr>
        <w:fldChar w:fldCharType="end"/>
      </w:r>
      <w:r w:rsidR="00306AA4" w:rsidRPr="00A968B4">
        <w:rPr>
          <w:rFonts w:ascii="Times New Roman" w:hAnsi="Times New Roman" w:cs="Times New Roman"/>
          <w:color w:val="auto"/>
        </w:rPr>
        <w:t>)</w:t>
      </w:r>
    </w:p>
    <w:p w:rsidR="00306AA4" w:rsidRPr="00A968B4" w:rsidRDefault="00306AA4" w:rsidP="00306AA4">
      <w:pPr>
        <w:pStyle w:val="Caption"/>
        <w:jc w:val="right"/>
        <w:rPr>
          <w:rFonts w:ascii="Times New Roman" w:hAnsi="Times New Roman" w:cs="Times New Roman"/>
          <w:color w:val="auto"/>
        </w:rPr>
      </w:pPr>
      <m:oMath>
        <m:r>
          <w:rPr>
            <w:rFonts w:ascii="Cambria Math" w:hAnsi="Cambria Math" w:cs="Times New Roman"/>
            <w:color w:val="auto"/>
          </w:rPr>
          <m:t>F=</m:t>
        </m:r>
        <m:f>
          <m:fPr>
            <m:ctrlPr>
              <w:rPr>
                <w:rFonts w:ascii="Cambria Math" w:hAnsi="Cambria Math" w:cs="Times New Roman"/>
                <w:color w:val="auto"/>
              </w:rPr>
            </m:ctrlPr>
          </m:fPr>
          <m:num>
            <m:d>
              <m:dPr>
                <m:begChr m:val="["/>
                <m:ctrlPr>
                  <w:rPr>
                    <w:rFonts w:ascii="Cambria Math" w:hAnsi="Cambria Math" w:cs="Times New Roman"/>
                    <w:color w:val="auto"/>
                  </w:rPr>
                </m:ctrlPr>
              </m:dPr>
              <m:e>
                <m:r>
                  <w:rPr>
                    <w:rFonts w:ascii="Cambria Math" w:hAnsi="Cambria Math" w:cs="Times New Roman"/>
                    <w:color w:val="auto"/>
                  </w:rPr>
                  <m:t>1+</m:t>
                </m:r>
                <m:sSub>
                  <m:sSubPr>
                    <m:ctrlPr>
                      <w:rPr>
                        <w:rFonts w:ascii="Cambria Math" w:hAnsi="Cambria Math" w:cs="Times New Roman"/>
                        <w:color w:val="auto"/>
                      </w:rPr>
                    </m:ctrlPr>
                  </m:sSubPr>
                  <m:e>
                    <m:r>
                      <w:rPr>
                        <w:rFonts w:ascii="Cambria Math" w:hAnsi="Cambria Math" w:cs="Times New Roman"/>
                        <w:color w:val="auto"/>
                      </w:rPr>
                      <m:t>( C</m:t>
                    </m:r>
                  </m:e>
                  <m:sub>
                    <m:sSub>
                      <m:sSubPr>
                        <m:ctrlPr>
                          <w:rPr>
                            <w:rFonts w:ascii="Cambria Math" w:hAnsi="Cambria Math" w:cs="Times New Roman"/>
                            <w:color w:val="auto"/>
                          </w:rPr>
                        </m:ctrlPr>
                      </m:sSubPr>
                      <m:e>
                        <m:r>
                          <w:rPr>
                            <w:rFonts w:ascii="Cambria Math" w:hAnsi="Cambria Math" w:cs="Times New Roman"/>
                            <w:color w:val="auto"/>
                          </w:rPr>
                          <m:t>L</m:t>
                        </m:r>
                      </m:e>
                      <m:sub>
                        <m:sSub>
                          <m:sSubPr>
                            <m:ctrlPr>
                              <w:rPr>
                                <w:rFonts w:ascii="Cambria Math" w:hAnsi="Cambria Math" w:cs="Times New Roman"/>
                                <w:color w:val="auto"/>
                              </w:rPr>
                            </m:ctrlPr>
                          </m:sSubPr>
                          <m:e>
                            <m:r>
                              <w:rPr>
                                <w:rFonts w:ascii="Cambria Math" w:hAnsi="Cambria Math" w:cs="Times New Roman"/>
                                <w:color w:val="auto"/>
                              </w:rPr>
                              <m:t>α</m:t>
                            </m:r>
                          </m:e>
                          <m:sub>
                            <m:r>
                              <w:rPr>
                                <w:rFonts w:ascii="Cambria Math" w:hAnsi="Cambria Math" w:cs="Times New Roman"/>
                                <w:color w:val="auto"/>
                              </w:rPr>
                              <m:t>h</m:t>
                            </m:r>
                          </m:sub>
                        </m:sSub>
                      </m:sub>
                    </m:sSub>
                  </m:sub>
                </m:sSub>
                <m:d>
                  <m:dPr>
                    <m:ctrlPr>
                      <w:rPr>
                        <w:rFonts w:ascii="Cambria Math" w:hAnsi="Cambria Math" w:cs="Times New Roman"/>
                        <w:color w:val="auto"/>
                      </w:rPr>
                    </m:ctrlPr>
                  </m:dPr>
                  <m:e>
                    <m:r>
                      <w:rPr>
                        <w:rFonts w:ascii="Cambria Math" w:hAnsi="Cambria Math" w:cs="Times New Roman"/>
                        <w:color w:val="auto"/>
                      </w:rPr>
                      <m:t>1-</m:t>
                    </m:r>
                    <m:f>
                      <m:fPr>
                        <m:ctrlPr>
                          <w:rPr>
                            <w:rFonts w:ascii="Cambria Math" w:hAnsi="Cambria Math" w:cs="Times New Roman"/>
                            <w:color w:val="auto"/>
                          </w:rPr>
                        </m:ctrlPr>
                      </m:fPr>
                      <m:num>
                        <m:r>
                          <w:rPr>
                            <w:rFonts w:ascii="Cambria Math" w:hAnsi="Cambria Math" w:cs="Times New Roman"/>
                            <w:color w:val="auto"/>
                          </w:rPr>
                          <m:t>d</m:t>
                        </m:r>
                        <m:sSub>
                          <m:sSubPr>
                            <m:ctrlPr>
                              <w:rPr>
                                <w:rFonts w:ascii="Cambria Math" w:hAnsi="Cambria Math" w:cs="Times New Roman"/>
                                <w:color w:val="auto"/>
                              </w:rPr>
                            </m:ctrlPr>
                          </m:sSubPr>
                          <m:e>
                            <m:r>
                              <w:rPr>
                                <w:rFonts w:ascii="Cambria Math" w:hAnsi="Cambria Math" w:cs="Times New Roman"/>
                                <w:color w:val="auto"/>
                              </w:rPr>
                              <m:t>ε</m:t>
                            </m:r>
                          </m:e>
                          <m:sub>
                            <m:r>
                              <w:rPr>
                                <w:rFonts w:ascii="Cambria Math" w:hAnsi="Cambria Math" w:cs="Times New Roman"/>
                                <w:color w:val="auto"/>
                              </w:rPr>
                              <m:t>h</m:t>
                            </m:r>
                          </m:sub>
                        </m:sSub>
                      </m:num>
                      <m:den>
                        <m:r>
                          <w:rPr>
                            <w:rFonts w:ascii="Cambria Math" w:hAnsi="Cambria Math" w:cs="Times New Roman"/>
                            <w:color w:val="auto"/>
                          </w:rPr>
                          <m:t>dα</m:t>
                        </m:r>
                      </m:den>
                    </m:f>
                  </m:e>
                </m:d>
                <m:d>
                  <m:dPr>
                    <m:ctrlPr>
                      <w:rPr>
                        <w:rFonts w:ascii="Cambria Math" w:hAnsi="Cambria Math" w:cs="Times New Roman"/>
                        <w:color w:val="auto"/>
                      </w:rPr>
                    </m:ctrlPr>
                  </m:dPr>
                  <m:e>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h</m:t>
                            </m:r>
                          </m:sub>
                        </m:sSub>
                      </m:num>
                      <m:den>
                        <m:r>
                          <w:rPr>
                            <w:rFonts w:ascii="Cambria Math" w:hAnsi="Cambria Math" w:cs="Times New Roman"/>
                            <w:color w:val="auto"/>
                          </w:rPr>
                          <m:t>S</m:t>
                        </m:r>
                      </m:den>
                    </m:f>
                  </m:e>
                </m:d>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L</m:t>
                        </m:r>
                      </m:e>
                      <m:sub>
                        <m:sSub>
                          <m:sSubPr>
                            <m:ctrlPr>
                              <w:rPr>
                                <w:rFonts w:ascii="Cambria Math" w:hAnsi="Cambria Math" w:cs="Times New Roman"/>
                                <w:color w:val="auto"/>
                              </w:rPr>
                            </m:ctrlPr>
                          </m:sSubPr>
                          <m:e>
                            <m:r>
                              <w:rPr>
                                <w:rFonts w:ascii="Cambria Math" w:hAnsi="Cambria Math" w:cs="Times New Roman"/>
                                <w:color w:val="auto"/>
                              </w:rPr>
                              <m:t>α</m:t>
                            </m:r>
                          </m:e>
                          <m:sub>
                            <m:r>
                              <w:rPr>
                                <w:rFonts w:ascii="Cambria Math" w:hAnsi="Cambria Math" w:cs="Times New Roman"/>
                                <w:color w:val="auto"/>
                              </w:rPr>
                              <m:t>c</m:t>
                            </m:r>
                          </m:sub>
                        </m:sSub>
                      </m:sub>
                    </m:sSub>
                  </m:sub>
                </m:sSub>
                <m:d>
                  <m:dPr>
                    <m:ctrlPr>
                      <w:rPr>
                        <w:rFonts w:ascii="Cambria Math" w:hAnsi="Cambria Math" w:cs="Times New Roman"/>
                        <w:color w:val="auto"/>
                      </w:rPr>
                    </m:ctrlPr>
                  </m:dPr>
                  <m:e>
                    <m:r>
                      <w:rPr>
                        <w:rFonts w:ascii="Cambria Math" w:hAnsi="Cambria Math" w:cs="Times New Roman"/>
                        <w:color w:val="auto"/>
                      </w:rPr>
                      <m:t>1+</m:t>
                    </m:r>
                    <m:f>
                      <m:fPr>
                        <m:ctrlPr>
                          <w:rPr>
                            <w:rFonts w:ascii="Cambria Math" w:hAnsi="Cambria Math" w:cs="Times New Roman"/>
                            <w:color w:val="auto"/>
                          </w:rPr>
                        </m:ctrlPr>
                      </m:fPr>
                      <m:num>
                        <m:r>
                          <w:rPr>
                            <w:rFonts w:ascii="Cambria Math" w:hAnsi="Cambria Math" w:cs="Times New Roman"/>
                            <w:color w:val="auto"/>
                          </w:rPr>
                          <m:t>d</m:t>
                        </m:r>
                        <m:sSub>
                          <m:sSubPr>
                            <m:ctrlPr>
                              <w:rPr>
                                <w:rFonts w:ascii="Cambria Math" w:hAnsi="Cambria Math" w:cs="Times New Roman"/>
                                <w:color w:val="auto"/>
                              </w:rPr>
                            </m:ctrlPr>
                          </m:sSubPr>
                          <m:e>
                            <m:r>
                              <w:rPr>
                                <w:rFonts w:ascii="Cambria Math" w:hAnsi="Cambria Math" w:cs="Times New Roman"/>
                                <w:color w:val="auto"/>
                              </w:rPr>
                              <m:t>ε</m:t>
                            </m:r>
                          </m:e>
                          <m:sub>
                            <m:r>
                              <w:rPr>
                                <w:rFonts w:ascii="Cambria Math" w:hAnsi="Cambria Math" w:cs="Times New Roman"/>
                                <w:color w:val="auto"/>
                              </w:rPr>
                              <m:t>c</m:t>
                            </m:r>
                          </m:sub>
                        </m:sSub>
                      </m:num>
                      <m:den>
                        <m:r>
                          <w:rPr>
                            <w:rFonts w:ascii="Cambria Math" w:hAnsi="Cambria Math" w:cs="Times New Roman"/>
                            <w:color w:val="auto"/>
                          </w:rPr>
                          <m:t>dα</m:t>
                        </m:r>
                      </m:den>
                    </m:f>
                  </m:e>
                </m:d>
                <m:d>
                  <m:dPr>
                    <m:ctrlPr>
                      <w:rPr>
                        <w:rFonts w:ascii="Cambria Math" w:hAnsi="Cambria Math" w:cs="Times New Roman"/>
                        <w:color w:val="auto"/>
                      </w:rPr>
                    </m:ctrlPr>
                  </m:dPr>
                  <m:e>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c</m:t>
                            </m:r>
                          </m:sub>
                        </m:sSub>
                      </m:num>
                      <m:den>
                        <m:r>
                          <w:rPr>
                            <w:rFonts w:ascii="Cambria Math" w:hAnsi="Cambria Math" w:cs="Times New Roman"/>
                            <w:color w:val="auto"/>
                          </w:rPr>
                          <m:t>S</m:t>
                        </m:r>
                      </m:den>
                    </m:f>
                  </m:e>
                </m:d>
              </m:e>
            </m:d>
            <m:r>
              <w:rPr>
                <w:rFonts w:ascii="Cambria Math" w:hAnsi="Cambria Math" w:cs="Times New Roman"/>
                <w:color w:val="auto"/>
              </w:rPr>
              <m:t xml:space="preserve">] </m:t>
            </m:r>
          </m:num>
          <m:den>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L</m:t>
                    </m:r>
                  </m:e>
                  <m:sub>
                    <m:sSub>
                      <m:sSubPr>
                        <m:ctrlPr>
                          <w:rPr>
                            <w:rFonts w:ascii="Cambria Math" w:hAnsi="Cambria Math" w:cs="Times New Roman"/>
                            <w:color w:val="auto"/>
                          </w:rPr>
                        </m:ctrlPr>
                      </m:sSubPr>
                      <m:e>
                        <m:r>
                          <w:rPr>
                            <w:rFonts w:ascii="Cambria Math" w:hAnsi="Cambria Math" w:cs="Times New Roman"/>
                            <w:color w:val="auto"/>
                          </w:rPr>
                          <m:t>α</m:t>
                        </m:r>
                      </m:e>
                      <m:sub>
                        <m:r>
                          <w:rPr>
                            <w:rFonts w:ascii="Cambria Math" w:hAnsi="Cambria Math" w:cs="Times New Roman"/>
                            <w:color w:val="auto"/>
                          </w:rPr>
                          <m:t>wf</m:t>
                        </m:r>
                      </m:sub>
                    </m:sSub>
                  </m:sub>
                </m:sSub>
              </m:sub>
            </m:sSub>
          </m:den>
        </m:f>
        <m:r>
          <w:rPr>
            <w:rFonts w:ascii="Cambria Math" w:hAnsi="Cambria Math" w:cs="Times New Roman"/>
            <w:color w:val="auto"/>
          </w:rPr>
          <m:t xml:space="preserve">  </m:t>
        </m:r>
      </m:oMath>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t>(</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Equation \* ARABIC </w:instrText>
      </w:r>
      <w:r w:rsidR="00C17751"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54</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 xml:space="preserve">The figure below illustrates how to find the geometric quantities to perform these calculations. </w:t>
      </w:r>
      <w:sdt>
        <w:sdtPr>
          <w:rPr>
            <w:rFonts w:ascii="Times New Roman" w:hAnsi="Times New Roman" w:cs="Times New Roman"/>
          </w:rPr>
          <w:id w:val="-662234982"/>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Ros112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(Roskam, Airplane Design Part II: Preliminary Configuration Design and Integration of the Propulsion System, 2011)</w:t>
          </w:r>
          <w:r w:rsidRPr="00A968B4">
            <w:rPr>
              <w:rFonts w:ascii="Times New Roman" w:hAnsi="Times New Roman" w:cs="Times New Roman"/>
            </w:rPr>
            <w:fldChar w:fldCharType="end"/>
          </w:r>
        </w:sdtContent>
      </w:sdt>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53E1C7AF" wp14:editId="17B67964">
            <wp:extent cx="3838575" cy="25717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6517" r="11406" b="40919"/>
                    <a:stretch/>
                  </pic:blipFill>
                  <pic:spPr bwMode="auto">
                    <a:xfrm>
                      <a:off x="0" y="0"/>
                      <a:ext cx="3838575" cy="2571750"/>
                    </a:xfrm>
                    <a:prstGeom prst="rect">
                      <a:avLst/>
                    </a:prstGeom>
                    <a:ln>
                      <a:noFill/>
                    </a:ln>
                    <a:extLst>
                      <a:ext uri="{53640926-AAD7-44D8-BBD7-CCE9431645EC}">
                        <a14:shadowObscured xmlns:a14="http://schemas.microsoft.com/office/drawing/2010/main"/>
                      </a:ext>
                    </a:extLst>
                  </pic:spPr>
                </pic:pic>
              </a:graphicData>
            </a:graphic>
          </wp:inline>
        </w:drawing>
      </w:r>
    </w:p>
    <w:p w:rsidR="00306AA4" w:rsidRPr="00A968B4" w:rsidRDefault="00306AA4" w:rsidP="00306AA4">
      <w:pPr>
        <w:pStyle w:val="Caption"/>
        <w:rPr>
          <w:rFonts w:ascii="Times New Roman" w:hAnsi="Times New Roman" w:cs="Times New Roman"/>
          <w:i w:val="0"/>
          <w:color w:val="auto"/>
          <w:szCs w:val="22"/>
        </w:rPr>
      </w:pPr>
      <w:bookmarkStart w:id="443" w:name="_Toc501191868"/>
      <w:bookmarkStart w:id="444" w:name="_Toc520293214"/>
      <w:r w:rsidRPr="00A968B4">
        <w:rPr>
          <w:rFonts w:ascii="Times New Roman" w:hAnsi="Times New Roman" w:cs="Times New Roman"/>
          <w:color w:val="auto"/>
          <w:szCs w:val="22"/>
        </w:rPr>
        <w:t xml:space="preserve">Figure </w:t>
      </w:r>
      <w:r w:rsidRPr="00A968B4">
        <w:rPr>
          <w:rFonts w:ascii="Times New Roman" w:hAnsi="Times New Roman" w:cs="Times New Roman"/>
          <w:color w:val="auto"/>
          <w:szCs w:val="22"/>
        </w:rPr>
        <w:fldChar w:fldCharType="begin"/>
      </w:r>
      <w:r w:rsidRPr="00A968B4">
        <w:rPr>
          <w:rFonts w:ascii="Times New Roman" w:hAnsi="Times New Roman" w:cs="Times New Roman"/>
          <w:color w:val="auto"/>
          <w:szCs w:val="22"/>
        </w:rPr>
        <w:instrText xml:space="preserve"> SEQ Figure \* ARABIC </w:instrText>
      </w:r>
      <w:r w:rsidRPr="00A968B4">
        <w:rPr>
          <w:rFonts w:ascii="Times New Roman" w:hAnsi="Times New Roman" w:cs="Times New Roman"/>
          <w:color w:val="auto"/>
          <w:szCs w:val="22"/>
        </w:rPr>
        <w:fldChar w:fldCharType="separate"/>
      </w:r>
      <w:r w:rsidR="001848F6">
        <w:rPr>
          <w:rFonts w:ascii="Times New Roman" w:hAnsi="Times New Roman" w:cs="Times New Roman"/>
          <w:noProof/>
          <w:color w:val="auto"/>
          <w:szCs w:val="22"/>
        </w:rPr>
        <w:t>76</w:t>
      </w:r>
      <w:r w:rsidRPr="00A968B4">
        <w:rPr>
          <w:rFonts w:ascii="Times New Roman" w:hAnsi="Times New Roman" w:cs="Times New Roman"/>
          <w:color w:val="auto"/>
          <w:szCs w:val="22"/>
        </w:rPr>
        <w:fldChar w:fldCharType="end"/>
      </w:r>
      <w:r w:rsidRPr="00A968B4">
        <w:rPr>
          <w:rFonts w:ascii="Times New Roman" w:hAnsi="Times New Roman" w:cs="Times New Roman"/>
          <w:color w:val="auto"/>
          <w:szCs w:val="22"/>
        </w:rPr>
        <w:t>.</w:t>
      </w:r>
      <w:r w:rsidRPr="00A968B4">
        <w:rPr>
          <w:rFonts w:ascii="Times New Roman" w:hAnsi="Times New Roman" w:cs="Times New Roman"/>
          <w:i w:val="0"/>
          <w:color w:val="auto"/>
          <w:szCs w:val="22"/>
        </w:rPr>
        <w:t xml:space="preserve"> Geometric quantities for aircraft calculations</w:t>
      </w:r>
      <w:bookmarkEnd w:id="443"/>
      <w:bookmarkEnd w:id="444"/>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4E5BAB9F" wp14:editId="2DD3D8BE">
            <wp:extent cx="4572000" cy="2743200"/>
            <wp:effectExtent l="0" t="0" r="0"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306AA4" w:rsidRPr="00A968B4" w:rsidRDefault="00306AA4" w:rsidP="00306AA4">
      <w:pPr>
        <w:pStyle w:val="Caption"/>
        <w:rPr>
          <w:rFonts w:ascii="Times New Roman" w:hAnsi="Times New Roman" w:cs="Times New Roman"/>
          <w:i w:val="0"/>
          <w:color w:val="auto"/>
        </w:rPr>
      </w:pPr>
      <w:bookmarkStart w:id="445" w:name="_Toc501191869"/>
      <w:bookmarkStart w:id="446" w:name="_Toc520293215"/>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77</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Longitudinal X-Plot for the HTA</w:t>
      </w:r>
      <w:bookmarkEnd w:id="445"/>
      <w:bookmarkEnd w:id="446"/>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The longitudinal x plot illustrates that as the tail plane area is increased, the c.g. moves aft, and the a.c. also moves aft, but more slowly.  The 10% difference between the a.c. and c.g. location is the optimal area of the horizontal stabilizer.  </w:t>
      </w:r>
    </w:p>
    <w:p w:rsidR="00306AA4" w:rsidRPr="00A968B4" w:rsidRDefault="00306AA4" w:rsidP="00306AA4">
      <w:pPr>
        <w:rPr>
          <w:rFonts w:ascii="Times New Roman" w:hAnsi="Times New Roman" w:cs="Times New Roman"/>
        </w:rPr>
      </w:pPr>
      <w:r w:rsidRPr="00A968B4">
        <w:rPr>
          <w:rFonts w:ascii="Times New Roman" w:hAnsi="Times New Roman" w:cs="Times New Roman"/>
        </w:rPr>
        <w:t>The 10% static margin yields a horizontal stabilizer area of 380-401 ft</w:t>
      </w:r>
      <w:r w:rsidRPr="00A968B4">
        <w:rPr>
          <w:rFonts w:ascii="Times New Roman" w:hAnsi="Times New Roman" w:cs="Times New Roman"/>
          <w:vertAlign w:val="superscript"/>
        </w:rPr>
        <w:t>2</w:t>
      </w:r>
      <w:r w:rsidRPr="00A968B4">
        <w:rPr>
          <w:rFonts w:ascii="Times New Roman" w:hAnsi="Times New Roman" w:cs="Times New Roman"/>
        </w:rPr>
        <w:t>.  These results match the results from the wing design, where the horizontal stabilizer area was sized to 401 ft</w:t>
      </w:r>
      <w:r w:rsidRPr="00A968B4">
        <w:rPr>
          <w:rFonts w:ascii="Times New Roman" w:hAnsi="Times New Roman" w:cs="Times New Roman"/>
          <w:vertAlign w:val="superscript"/>
        </w:rPr>
        <w:t>2</w:t>
      </w:r>
      <w:r w:rsidRPr="00A968B4">
        <w:rPr>
          <w:rFonts w:ascii="Times New Roman" w:hAnsi="Times New Roman" w:cs="Times New Roman"/>
        </w:rPr>
        <w:t xml:space="preserve">.  </w:t>
      </w:r>
      <w:r w:rsidRPr="00A968B4">
        <w:rPr>
          <w:rFonts w:ascii="Times New Roman" w:hAnsi="Times New Roman" w:cs="Times New Roman"/>
        </w:rPr>
        <w:lastRenderedPageBreak/>
        <w:t xml:space="preserve">This yields a slightly larger wing area than the 737-100, but this is likely due to the extra battery weight being suspended below the wings. </w:t>
      </w:r>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The HTA has a level of instability of </w:t>
      </w:r>
      <m:oMath>
        <m:r>
          <w:rPr>
            <w:rFonts w:ascii="Cambria Math" w:hAnsi="Cambria Math" w:cs="Times New Roman"/>
          </w:rPr>
          <m:t>0.085</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w</m:t>
            </m:r>
          </m:sub>
        </m:sSub>
      </m:oMath>
      <w:r w:rsidRPr="00A968B4">
        <w:rPr>
          <w:rFonts w:ascii="Times New Roman" w:hAnsi="Times New Roman" w:cs="Times New Roman"/>
        </w:rPr>
        <w:t xml:space="preserve">, which has been chosen based on the instability levels of comparable jet transport. Using the aft c.g. leg of the longitudinal X-plot, the longitudinal stability augmentation system must generate a change in static margin of </w:t>
      </w:r>
      <m:oMath>
        <m:r>
          <w:rPr>
            <w:rFonts w:ascii="Cambria Math" w:hAnsi="Cambria Math" w:cs="Times New Roman"/>
          </w:rPr>
          <m:t>∆SM=0.085+0.05=0.135</m:t>
        </m:r>
      </m:oMath>
      <w:r w:rsidRPr="00A968B4">
        <w:rPr>
          <w:rFonts w:ascii="Times New Roman" w:hAnsi="Times New Roman" w:cs="Times New Roman"/>
        </w:rPr>
        <w:t xml:space="preserve">, where the minimum static margin of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cg</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ac</m:t>
            </m:r>
          </m:sub>
        </m:sSub>
        <m:r>
          <w:rPr>
            <w:rFonts w:ascii="Cambria Math" w:hAnsi="Cambria Math" w:cs="Times New Roman"/>
          </w:rPr>
          <m:t>=0.05</m:t>
        </m:r>
      </m:oMath>
      <w:r w:rsidRPr="00A968B4">
        <w:rPr>
          <w:rFonts w:ascii="Times New Roman" w:hAnsi="Times New Roman" w:cs="Times New Roman"/>
        </w:rPr>
        <w:t xml:space="preserve"> or 5%. The empennage area follows from these calculations. The original horizontal tail area of 401 ft</w:t>
      </w:r>
      <w:r w:rsidRPr="00A968B4">
        <w:rPr>
          <w:rFonts w:ascii="Times New Roman" w:hAnsi="Times New Roman" w:cs="Times New Roman"/>
          <w:vertAlign w:val="superscript"/>
        </w:rPr>
        <w:t>2</w:t>
      </w:r>
      <w:r w:rsidRPr="00A968B4">
        <w:rPr>
          <w:rFonts w:ascii="Times New Roman" w:hAnsi="Times New Roman" w:cs="Times New Roman"/>
        </w:rPr>
        <w:t xml:space="preserve"> will be compared with the horizontal tail area obtained from the longitudinal X-plot.  Since they are the same, 401 ft</w:t>
      </w:r>
      <w:r w:rsidRPr="00A968B4">
        <w:rPr>
          <w:rFonts w:ascii="Times New Roman" w:hAnsi="Times New Roman" w:cs="Times New Roman"/>
          <w:vertAlign w:val="superscript"/>
        </w:rPr>
        <w:t>2</w:t>
      </w:r>
      <w:r w:rsidRPr="00A968B4">
        <w:rPr>
          <w:rFonts w:ascii="Times New Roman" w:hAnsi="Times New Roman" w:cs="Times New Roman"/>
        </w:rPr>
        <w:t xml:space="preserve"> will remain the design size.</w:t>
      </w:r>
    </w:p>
    <w:p w:rsidR="00306AA4" w:rsidRPr="00A968B4" w:rsidRDefault="00306AA4" w:rsidP="00006FE4">
      <w:pPr>
        <w:pStyle w:val="Heading2"/>
        <w:rPr>
          <w:rFonts w:ascii="Times New Roman" w:hAnsi="Times New Roman" w:cs="Times New Roman"/>
        </w:rPr>
      </w:pPr>
      <w:bookmarkStart w:id="447" w:name="_Toc501191897"/>
      <w:bookmarkStart w:id="448" w:name="_Toc520293337"/>
      <w:r w:rsidRPr="00A968B4">
        <w:rPr>
          <w:rFonts w:ascii="Times New Roman" w:hAnsi="Times New Roman" w:cs="Times New Roman"/>
        </w:rPr>
        <w:t>9.3. Static Directional Stability</w:t>
      </w:r>
      <w:bookmarkEnd w:id="447"/>
      <w:bookmarkEnd w:id="448"/>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The directional X-plot illustrates the change in directional stability for various vertical tail areas.  </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332EACAB" wp14:editId="20A2E614">
            <wp:extent cx="4572000" cy="2743200"/>
            <wp:effectExtent l="0" t="0" r="0"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306AA4" w:rsidRPr="00A968B4" w:rsidRDefault="00306AA4" w:rsidP="00306AA4">
      <w:pPr>
        <w:pStyle w:val="Caption"/>
        <w:rPr>
          <w:rFonts w:ascii="Times New Roman" w:hAnsi="Times New Roman" w:cs="Times New Roman"/>
          <w:noProof/>
          <w:color w:val="auto"/>
          <w:lang w:eastAsia="en-US"/>
        </w:rPr>
      </w:pPr>
      <w:bookmarkStart w:id="449" w:name="_Toc501191870"/>
      <w:bookmarkStart w:id="450" w:name="_Toc520293216"/>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78</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HTA Directional X-Plot</w:t>
      </w:r>
      <w:bookmarkEnd w:id="449"/>
      <w:bookmarkEnd w:id="450"/>
      <w:r w:rsidRPr="00A968B4">
        <w:rPr>
          <w:rFonts w:ascii="Times New Roman" w:hAnsi="Times New Roman" w:cs="Times New Roman"/>
          <w:noProof/>
          <w:color w:val="auto"/>
          <w:lang w:eastAsia="en-US"/>
        </w:rPr>
        <w:t xml:space="preserve"> </w:t>
      </w:r>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The desired de facto level of directional instability is </w:t>
      </w:r>
      <m:oMath>
        <m:sSub>
          <m:sSubPr>
            <m:ctrlPr>
              <w:rPr>
                <w:rFonts w:ascii="Cambria Math" w:hAnsi="Cambria Math" w:cs="Times New Roman"/>
              </w:rPr>
            </m:ctrlPr>
          </m:sSubPr>
          <m:e>
            <m:r>
              <m:rPr>
                <m:sty m:val="p"/>
              </m:rPr>
              <w:rPr>
                <w:rFonts w:ascii="Cambria Math" w:hAnsi="Cambria Math" w:cs="Times New Roman"/>
              </w:rPr>
              <m:t>C</m:t>
            </m:r>
          </m:e>
          <m:sub>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β</m:t>
                </m:r>
              </m:sub>
            </m:sSub>
          </m:sub>
        </m:sSub>
        <m:r>
          <w:rPr>
            <w:rFonts w:ascii="Cambria Math" w:hAnsi="Cambria Math" w:cs="Times New Roman"/>
          </w:rPr>
          <m:t>=0.0010</m:t>
        </m:r>
      </m:oMath>
      <w:r w:rsidRPr="00A968B4">
        <w:rPr>
          <w:rFonts w:ascii="Times New Roman" w:hAnsi="Times New Roman" w:cs="Times New Roman"/>
        </w:rPr>
        <w:t xml:space="preserve">.  From the plot,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β</m:t>
                </m:r>
              </m:sub>
            </m:sSub>
          </m:sub>
        </m:sSub>
        <m:r>
          <w:rPr>
            <w:rFonts w:ascii="Cambria Math" w:hAnsi="Cambria Math" w:cs="Times New Roman"/>
          </w:rPr>
          <m:t>=-0.001</m:t>
        </m:r>
      </m:oMath>
      <w:r w:rsidRPr="00A968B4">
        <w:rPr>
          <w:rFonts w:ascii="Times New Roman" w:hAnsi="Times New Roman" w:cs="Times New Roman"/>
        </w:rPr>
        <w:t xml:space="preserve"> and there is a difference of 0.002.  The sideslip feedback system must support </w:t>
      </w:r>
      <w:r w:rsidRPr="00A968B4">
        <w:rPr>
          <w:rFonts w:ascii="Times New Roman" w:hAnsi="Times New Roman" w:cs="Times New Roman"/>
        </w:rPr>
        <w:lastRenderedPageBreak/>
        <w:t>this difference.  To compute the required sideslip to rudder feedback gain, the following equations will be used.</w:t>
      </w:r>
    </w:p>
    <w:p w:rsidR="00306AA4" w:rsidRPr="00A968B4" w:rsidRDefault="008046B5" w:rsidP="00306AA4">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k</m:t>
            </m:r>
          </m:e>
          <m:sub>
            <m:r>
              <w:rPr>
                <w:rFonts w:ascii="Cambria Math" w:hAnsi="Cambria Math" w:cs="Times New Roman"/>
                <w:color w:val="auto"/>
              </w:rPr>
              <m:t>β</m:t>
            </m:r>
          </m:sub>
        </m:sSub>
        <m:r>
          <w:rPr>
            <w:rFonts w:ascii="Cambria Math" w:hAnsi="Cambria Math" w:cs="Times New Roman"/>
            <w:color w:val="auto"/>
          </w:rPr>
          <m:t>=</m:t>
        </m:r>
        <m:f>
          <m:fPr>
            <m:ctrlPr>
              <w:rPr>
                <w:rFonts w:ascii="Cambria Math" w:hAnsi="Cambria Math" w:cs="Times New Roman"/>
                <w:color w:val="auto"/>
              </w:rPr>
            </m:ctrlPr>
          </m:fPr>
          <m:num>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β</m:t>
                    </m:r>
                  </m:sub>
                </m:sSub>
              </m:sub>
            </m:sSub>
          </m:num>
          <m:den>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n</m:t>
                    </m:r>
                  </m:e>
                  <m:sub>
                    <m:sSub>
                      <m:sSubPr>
                        <m:ctrlPr>
                          <w:rPr>
                            <w:rFonts w:ascii="Cambria Math" w:hAnsi="Cambria Math" w:cs="Times New Roman"/>
                            <w:color w:val="auto"/>
                          </w:rPr>
                        </m:ctrlPr>
                      </m:sSubPr>
                      <m:e>
                        <m:r>
                          <w:rPr>
                            <w:rFonts w:ascii="Cambria Math" w:hAnsi="Cambria Math" w:cs="Times New Roman"/>
                            <w:color w:val="auto"/>
                          </w:rPr>
                          <m:t>δ</m:t>
                        </m:r>
                      </m:e>
                      <m:sub>
                        <m:r>
                          <w:rPr>
                            <w:rFonts w:ascii="Cambria Math" w:hAnsi="Cambria Math" w:cs="Times New Roman"/>
                            <w:color w:val="auto"/>
                          </w:rPr>
                          <m:t>r</m:t>
                        </m:r>
                      </m:sub>
                    </m:sSub>
                  </m:sub>
                </m:sSub>
              </m:sub>
            </m:sSub>
          </m:den>
        </m:f>
      </m:oMath>
      <w:r w:rsidR="00306AA4" w:rsidRPr="00A968B4">
        <w:rPr>
          <w:rFonts w:ascii="Times New Roman" w:hAnsi="Times New Roman" w:cs="Times New Roman"/>
          <w:color w:val="auto"/>
        </w:rPr>
        <w:t xml:space="preserve">, with </w:t>
      </w:r>
      <m:oMath>
        <m:sSub>
          <m:sSubPr>
            <m:ctrlPr>
              <w:rPr>
                <w:rFonts w:ascii="Cambria Math" w:hAnsi="Cambria Math" w:cs="Times New Roman"/>
                <w:color w:val="auto"/>
              </w:rPr>
            </m:ctrlPr>
          </m:sSubPr>
          <m:e>
            <m:r>
              <w:rPr>
                <w:rFonts w:ascii="Cambria Math" w:hAnsi="Cambria Math" w:cs="Times New Roman"/>
                <w:color w:val="auto"/>
              </w:rPr>
              <m:t>k</m:t>
            </m:r>
          </m:e>
          <m:sub>
            <m:r>
              <w:rPr>
                <w:rFonts w:ascii="Cambria Math" w:hAnsi="Cambria Math" w:cs="Times New Roman"/>
                <w:color w:val="auto"/>
              </w:rPr>
              <m:t>β</m:t>
            </m:r>
          </m:sub>
        </m:sSub>
        <m:r>
          <w:rPr>
            <w:rFonts w:ascii="Cambria Math" w:hAnsi="Cambria Math" w:cs="Times New Roman"/>
            <w:color w:val="auto"/>
          </w:rPr>
          <m:t>&lt;5 deg/deg</m:t>
        </m:r>
      </m:oMath>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Equation \* ARABIC </w:instrText>
      </w:r>
      <w:r w:rsidR="00C17751"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55</w:t>
      </w:r>
      <w:r w:rsidR="00C17751" w:rsidRPr="00A968B4">
        <w:rPr>
          <w:rFonts w:ascii="Times New Roman" w:hAnsi="Times New Roman" w:cs="Times New Roman"/>
          <w:noProof/>
          <w:color w:val="auto"/>
        </w:rPr>
        <w:fldChar w:fldCharType="end"/>
      </w:r>
      <w:r w:rsidR="00306AA4" w:rsidRPr="00A968B4">
        <w:rPr>
          <w:rFonts w:ascii="Times New Roman" w:hAnsi="Times New Roman" w:cs="Times New Roman"/>
          <w:color w:val="auto"/>
        </w:rPr>
        <w:t>)</w:t>
      </w:r>
    </w:p>
    <w:p w:rsidR="00306AA4" w:rsidRPr="00A968B4" w:rsidRDefault="00306AA4" w:rsidP="00306AA4">
      <w:pPr>
        <w:pStyle w:val="Caption"/>
        <w:jc w:val="right"/>
        <w:rPr>
          <w:rFonts w:ascii="Times New Roman" w:hAnsi="Times New Roman" w:cs="Times New Roman"/>
          <w:color w:val="auto"/>
        </w:rPr>
      </w:pPr>
      <m:oMath>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β</m:t>
                </m:r>
              </m:sub>
            </m:sSub>
          </m:sub>
        </m:sSub>
        <m:r>
          <w:rPr>
            <w:rFonts w:ascii="Cambria Math" w:hAnsi="Cambria Math" w:cs="Times New Roman"/>
            <w:color w:val="auto"/>
          </w:rPr>
          <m:t>=0.0010-</m:t>
        </m:r>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β</m:t>
                </m:r>
              </m:sub>
            </m:sSub>
          </m:sub>
        </m:sSub>
      </m:oMath>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t>(</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Equation \* ARABIC </w:instrText>
      </w:r>
      <w:r w:rsidR="00C17751"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56</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w:t>
      </w:r>
    </w:p>
    <w:p w:rsidR="00306AA4" w:rsidRPr="00A968B4" w:rsidRDefault="00306AA4" w:rsidP="00306AA4">
      <w:pPr>
        <w:rPr>
          <w:rFonts w:ascii="Times New Roman" w:hAnsi="Times New Roman" w:cs="Times New Roman"/>
          <w:lang w:eastAsia="en-US"/>
        </w:rPr>
      </w:pPr>
      <w:r w:rsidRPr="00A968B4">
        <w:rPr>
          <w:rFonts w:ascii="Times New Roman" w:hAnsi="Times New Roman" w:cs="Times New Roman"/>
          <w:lang w:eastAsia="en-US"/>
        </w:rPr>
        <w:t xml:space="preserve">As a result, </w:t>
      </w:r>
      <m:oMath>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β</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m:t>
                </m:r>
              </m:e>
              <m:sub>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β</m:t>
                    </m:r>
                  </m:sub>
                </m:sSub>
              </m:sub>
            </m:sSub>
          </m:num>
          <m:den>
            <m:sSub>
              <m:sSubPr>
                <m:ctrlPr>
                  <w:rPr>
                    <w:rFonts w:ascii="Cambria Math" w:hAnsi="Cambria Math" w:cs="Times New Roman"/>
                  </w:rPr>
                </m:ctrlPr>
              </m:sSubPr>
              <m:e>
                <m:r>
                  <m:rPr>
                    <m:sty m:val="p"/>
                  </m:rPr>
                  <w:rPr>
                    <w:rFonts w:ascii="Cambria Math" w:hAnsi="Cambria Math" w:cs="Times New Roman"/>
                  </w:rPr>
                  <m:t>C</m:t>
                </m:r>
              </m:e>
              <m:sub>
                <m:sSub>
                  <m:sSubPr>
                    <m:ctrlPr>
                      <w:rPr>
                        <w:rFonts w:ascii="Cambria Math" w:hAnsi="Cambria Math" w:cs="Times New Roman"/>
                      </w:rPr>
                    </m:ctrlPr>
                  </m:sSubPr>
                  <m:e>
                    <m:r>
                      <m:rPr>
                        <m:sty m:val="p"/>
                      </m:rPr>
                      <w:rPr>
                        <w:rFonts w:ascii="Cambria Math" w:hAnsi="Cambria Math" w:cs="Times New Roman"/>
                      </w:rPr>
                      <m:t>n</m:t>
                    </m:r>
                  </m:e>
                  <m:sub>
                    <m:sSub>
                      <m:sSubPr>
                        <m:ctrlPr>
                          <w:rPr>
                            <w:rFonts w:ascii="Cambria Math" w:hAnsi="Cambria Math" w:cs="Times New Roman"/>
                          </w:rPr>
                        </m:ctrlPr>
                      </m:sSubPr>
                      <m:e>
                        <m:r>
                          <m:rPr>
                            <m:sty m:val="p"/>
                          </m:rPr>
                          <w:rPr>
                            <w:rFonts w:ascii="Cambria Math" w:hAnsi="Cambria Math" w:cs="Times New Roman"/>
                          </w:rPr>
                          <m:t>δ</m:t>
                        </m:r>
                      </m:e>
                      <m:sub>
                        <m:r>
                          <m:rPr>
                            <m:sty m:val="p"/>
                          </m:rPr>
                          <w:rPr>
                            <w:rFonts w:ascii="Cambria Math" w:hAnsi="Cambria Math" w:cs="Times New Roman"/>
                          </w:rPr>
                          <m:t>r</m:t>
                        </m:r>
                      </m:sub>
                    </m:sSub>
                  </m:sub>
                </m:sSub>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0.0010-0.002</m:t>
            </m:r>
          </m:num>
          <m:den>
            <m:r>
              <w:rPr>
                <w:rFonts w:ascii="Cambria Math" w:hAnsi="Cambria Math" w:cs="Times New Roman"/>
              </w:rPr>
              <m:t xml:space="preserve">-0.0012 </m:t>
            </m:r>
          </m:den>
        </m:f>
        <m:r>
          <w:rPr>
            <w:rFonts w:ascii="Cambria Math" w:hAnsi="Cambria Math" w:cs="Times New Roman"/>
          </w:rPr>
          <m:t>=0.833 deg/deg</m:t>
        </m:r>
      </m:oMath>
      <w:r w:rsidRPr="00A968B4">
        <w:rPr>
          <w:rFonts w:ascii="Times New Roman" w:hAnsi="Times New Roman" w:cs="Times New Roman"/>
        </w:rPr>
        <w:t>. This is acceptable, and the vertical tail is not critical for the HTA.</w:t>
      </w:r>
    </w:p>
    <w:p w:rsidR="00306AA4" w:rsidRPr="00A968B4" w:rsidRDefault="00306AA4" w:rsidP="00306AA4">
      <w:pPr>
        <w:ind w:firstLine="0"/>
        <w:rPr>
          <w:rFonts w:ascii="Times New Roman" w:hAnsi="Times New Roman" w:cs="Times New Roman"/>
          <w:lang w:eastAsia="en-US"/>
        </w:rPr>
      </w:pPr>
    </w:p>
    <w:p w:rsidR="00306AA4" w:rsidRPr="00A968B4" w:rsidRDefault="00306AA4" w:rsidP="00006FE4">
      <w:pPr>
        <w:pStyle w:val="Heading2"/>
        <w:rPr>
          <w:rFonts w:ascii="Times New Roman" w:hAnsi="Times New Roman" w:cs="Times New Roman"/>
          <w:lang w:eastAsia="en-US"/>
        </w:rPr>
      </w:pPr>
      <w:bookmarkStart w:id="451" w:name="_Toc501191898"/>
      <w:bookmarkStart w:id="452" w:name="_Toc520293338"/>
      <w:r w:rsidRPr="00A968B4">
        <w:rPr>
          <w:rFonts w:ascii="Times New Roman" w:hAnsi="Times New Roman" w:cs="Times New Roman"/>
          <w:lang w:eastAsia="en-US"/>
        </w:rPr>
        <w:t>9.4. Minimum Control Speed with One Engine Inoperative</w:t>
      </w:r>
      <w:bookmarkEnd w:id="451"/>
      <w:bookmarkEnd w:id="452"/>
    </w:p>
    <w:p w:rsidR="00306AA4" w:rsidRPr="00A968B4" w:rsidRDefault="00306AA4" w:rsidP="00306AA4">
      <w:pPr>
        <w:ind w:firstLine="0"/>
        <w:rPr>
          <w:rFonts w:ascii="Times New Roman" w:hAnsi="Times New Roman" w:cs="Times New Roman"/>
          <w:lang w:eastAsia="en-US"/>
        </w:rPr>
      </w:pPr>
      <w:r w:rsidRPr="00A968B4">
        <w:rPr>
          <w:rFonts w:ascii="Times New Roman" w:hAnsi="Times New Roman" w:cs="Times New Roman"/>
          <w:lang w:eastAsia="en-US"/>
        </w:rPr>
        <w:tab/>
        <w:t>The critical one engine out yawing moment can be determined from the following equation.</w:t>
      </w:r>
    </w:p>
    <w:p w:rsidR="00306AA4" w:rsidRPr="00A968B4" w:rsidRDefault="008046B5" w:rsidP="00306AA4">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N</m:t>
            </m:r>
          </m:e>
          <m:sub>
            <m:sSub>
              <m:sSubPr>
                <m:ctrlPr>
                  <w:rPr>
                    <w:rFonts w:ascii="Cambria Math" w:hAnsi="Cambria Math" w:cs="Times New Roman"/>
                    <w:color w:val="auto"/>
                  </w:rPr>
                </m:ctrlPr>
              </m:sSubPr>
              <m:e>
                <m:r>
                  <w:rPr>
                    <w:rFonts w:ascii="Cambria Math" w:hAnsi="Cambria Math" w:cs="Times New Roman"/>
                    <w:color w:val="auto"/>
                  </w:rPr>
                  <m:t>t</m:t>
                </m:r>
              </m:e>
              <m:sub>
                <m:r>
                  <w:rPr>
                    <w:rFonts w:ascii="Cambria Math" w:hAnsi="Cambria Math" w:cs="Times New Roman"/>
                    <w:color w:val="auto"/>
                  </w:rPr>
                  <m:t>crit</m:t>
                </m:r>
              </m:sub>
            </m:sSub>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T</m:t>
            </m:r>
          </m:e>
          <m:sub>
            <m:r>
              <w:rPr>
                <w:rFonts w:ascii="Cambria Math" w:hAnsi="Cambria Math" w:cs="Times New Roman"/>
                <w:color w:val="auto"/>
              </w:rPr>
              <m:t>T</m:t>
            </m:r>
            <m:sSub>
              <m:sSubPr>
                <m:ctrlPr>
                  <w:rPr>
                    <w:rFonts w:ascii="Cambria Math" w:hAnsi="Cambria Math" w:cs="Times New Roman"/>
                    <w:color w:val="auto"/>
                  </w:rPr>
                </m:ctrlPr>
              </m:sSubPr>
              <m:e>
                <m:r>
                  <w:rPr>
                    <w:rFonts w:ascii="Cambria Math" w:hAnsi="Cambria Math" w:cs="Times New Roman"/>
                    <w:color w:val="auto"/>
                  </w:rPr>
                  <m:t>O</m:t>
                </m:r>
              </m:e>
              <m:sub>
                <m:r>
                  <w:rPr>
                    <w:rFonts w:ascii="Cambria Math" w:hAnsi="Cambria Math" w:cs="Times New Roman"/>
                    <w:color w:val="auto"/>
                  </w:rPr>
                  <m:t>e</m:t>
                </m:r>
              </m:sub>
            </m:sSub>
          </m:sub>
        </m:sSub>
        <m:sSub>
          <m:sSubPr>
            <m:ctrlPr>
              <w:rPr>
                <w:rFonts w:ascii="Cambria Math" w:hAnsi="Cambria Math" w:cs="Times New Roman"/>
                <w:color w:val="auto"/>
              </w:rPr>
            </m:ctrlPr>
          </m:sSubPr>
          <m:e>
            <m:r>
              <w:rPr>
                <w:rFonts w:ascii="Cambria Math" w:hAnsi="Cambria Math" w:cs="Times New Roman"/>
                <w:color w:val="auto"/>
              </w:rPr>
              <m:t>Y</m:t>
            </m:r>
          </m:e>
          <m:sub>
            <m:r>
              <w:rPr>
                <w:rFonts w:ascii="Cambria Math" w:hAnsi="Cambria Math" w:cs="Times New Roman"/>
                <w:color w:val="auto"/>
              </w:rPr>
              <m:t>t</m:t>
            </m:r>
          </m:sub>
        </m:sSub>
      </m:oMath>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Equation \* ARABIC </w:instrText>
      </w:r>
      <w:r w:rsidR="00C17751"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57</w:t>
      </w:r>
      <w:r w:rsidR="00C17751" w:rsidRPr="00A968B4">
        <w:rPr>
          <w:rFonts w:ascii="Times New Roman" w:hAnsi="Times New Roman" w:cs="Times New Roman"/>
          <w:noProof/>
          <w:color w:val="auto"/>
        </w:rPr>
        <w:fldChar w:fldCharType="end"/>
      </w:r>
      <w:r w:rsidR="00306AA4" w:rsidRPr="00A968B4">
        <w:rPr>
          <w:rFonts w:ascii="Times New Roman" w:hAnsi="Times New Roman" w:cs="Times New Roman"/>
          <w:color w:val="auto"/>
        </w:rPr>
        <w:t>)</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 xml:space="preserve">In this equation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oMath>
      <w:r w:rsidRPr="00A968B4">
        <w:rPr>
          <w:rFonts w:ascii="Times New Roman" w:hAnsi="Times New Roman" w:cs="Times New Roman"/>
        </w:rPr>
        <w:t xml:space="preserve">is the lateral thrust moment arm of the most critical engine, which equals 17.5 ft.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T</m:t>
            </m:r>
            <m:sSub>
              <m:sSubPr>
                <m:ctrlPr>
                  <w:rPr>
                    <w:rFonts w:ascii="Cambria Math" w:hAnsi="Cambria Math" w:cs="Times New Roman"/>
                  </w:rPr>
                </m:ctrlPr>
              </m:sSubPr>
              <m:e>
                <m:r>
                  <m:rPr>
                    <m:sty m:val="p"/>
                  </m:rPr>
                  <w:rPr>
                    <w:rFonts w:ascii="Cambria Math" w:hAnsi="Cambria Math" w:cs="Times New Roman"/>
                  </w:rPr>
                  <m:t>O</m:t>
                </m:r>
              </m:e>
              <m:sub>
                <m:r>
                  <m:rPr>
                    <m:sty m:val="p"/>
                  </m:rPr>
                  <w:rPr>
                    <w:rFonts w:ascii="Cambria Math" w:hAnsi="Cambria Math" w:cs="Times New Roman"/>
                  </w:rPr>
                  <m:t>e</m:t>
                </m:r>
              </m:sub>
            </m:sSub>
          </m:sub>
        </m:sSub>
      </m:oMath>
      <w:r w:rsidRPr="00A968B4">
        <w:rPr>
          <w:rFonts w:ascii="Times New Roman" w:hAnsi="Times New Roman" w:cs="Times New Roman"/>
        </w:rPr>
        <w:t xml:space="preserve"> is the thrust required by the engine at takeoff.  The geometry for these calculations is illustrated in the figure below.</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noProof/>
          <w:lang w:eastAsia="en-US"/>
        </w:rPr>
        <w:drawing>
          <wp:anchor distT="0" distB="0" distL="114300" distR="114300" simplePos="0" relativeHeight="251702272" behindDoc="0" locked="0" layoutInCell="1" allowOverlap="1" wp14:anchorId="24614B75" wp14:editId="43989834">
            <wp:simplePos x="914400" y="914400"/>
            <wp:positionH relativeFrom="column">
              <wp:align>left</wp:align>
            </wp:positionH>
            <wp:positionV relativeFrom="paragraph">
              <wp:align>top</wp:align>
            </wp:positionV>
            <wp:extent cx="4152900" cy="247650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4152900" cy="2476500"/>
                    </a:xfrm>
                    <a:prstGeom prst="rect">
                      <a:avLst/>
                    </a:prstGeom>
                  </pic:spPr>
                </pic:pic>
              </a:graphicData>
            </a:graphic>
          </wp:anchor>
        </w:drawing>
      </w:r>
    </w:p>
    <w:p w:rsidR="00306AA4" w:rsidRPr="00A968B4" w:rsidRDefault="00306AA4" w:rsidP="00306AA4">
      <w:pPr>
        <w:rPr>
          <w:rFonts w:ascii="Times New Roman" w:hAnsi="Times New Roman" w:cs="Times New Roman"/>
        </w:rPr>
      </w:pPr>
    </w:p>
    <w:p w:rsidR="00306AA4" w:rsidRPr="00A968B4" w:rsidRDefault="00306AA4" w:rsidP="00306AA4">
      <w:pPr>
        <w:rPr>
          <w:rFonts w:ascii="Times New Roman" w:hAnsi="Times New Roman" w:cs="Times New Roman"/>
        </w:rPr>
      </w:pPr>
    </w:p>
    <w:p w:rsidR="00306AA4" w:rsidRPr="00A968B4" w:rsidRDefault="00306AA4" w:rsidP="00306AA4">
      <w:pPr>
        <w:rPr>
          <w:rFonts w:ascii="Times New Roman" w:hAnsi="Times New Roman" w:cs="Times New Roman"/>
        </w:rPr>
      </w:pPr>
    </w:p>
    <w:p w:rsidR="00306AA4" w:rsidRPr="00A968B4" w:rsidRDefault="00306AA4" w:rsidP="00306AA4">
      <w:pPr>
        <w:rPr>
          <w:rFonts w:ascii="Times New Roman" w:hAnsi="Times New Roman" w:cs="Times New Roman"/>
        </w:rPr>
      </w:pPr>
    </w:p>
    <w:p w:rsidR="00306AA4" w:rsidRPr="00A968B4" w:rsidRDefault="00306AA4" w:rsidP="00306AA4">
      <w:pPr>
        <w:ind w:firstLine="0"/>
        <w:rPr>
          <w:rFonts w:ascii="Times New Roman" w:hAnsi="Times New Roman" w:cs="Times New Roman"/>
        </w:rPr>
      </w:pPr>
    </w:p>
    <w:p w:rsidR="00306AA4" w:rsidRPr="00A968B4" w:rsidRDefault="00306AA4" w:rsidP="00306AA4">
      <w:pPr>
        <w:tabs>
          <w:tab w:val="center" w:pos="1320"/>
        </w:tabs>
        <w:ind w:firstLine="0"/>
        <w:rPr>
          <w:rFonts w:ascii="Times New Roman" w:hAnsi="Times New Roman" w:cs="Times New Roman"/>
        </w:rPr>
      </w:pPr>
      <w:r w:rsidRPr="00A968B4">
        <w:rPr>
          <w:rFonts w:ascii="Times New Roman" w:hAnsi="Times New Roman" w:cs="Times New Roman"/>
        </w:rPr>
        <w:tab/>
      </w:r>
    </w:p>
    <w:p w:rsidR="00306AA4" w:rsidRPr="00A968B4" w:rsidRDefault="00306AA4" w:rsidP="00306AA4">
      <w:pPr>
        <w:tabs>
          <w:tab w:val="center" w:pos="1320"/>
        </w:tabs>
        <w:ind w:firstLine="0"/>
        <w:rPr>
          <w:rFonts w:ascii="Times New Roman" w:hAnsi="Times New Roman" w:cs="Times New Roman"/>
        </w:rPr>
      </w:pPr>
    </w:p>
    <w:p w:rsidR="00306AA4" w:rsidRPr="00A968B4" w:rsidRDefault="00306AA4" w:rsidP="00306AA4">
      <w:pPr>
        <w:pStyle w:val="Caption"/>
        <w:rPr>
          <w:rFonts w:ascii="Times New Roman" w:hAnsi="Times New Roman" w:cs="Times New Roman"/>
          <w:color w:val="auto"/>
        </w:rPr>
      </w:pPr>
      <w:bookmarkStart w:id="453" w:name="_Toc501191871"/>
      <w:bookmarkStart w:id="454" w:name="_Toc520293217"/>
      <w:r w:rsidRPr="00A968B4">
        <w:rPr>
          <w:rFonts w:ascii="Times New Roman" w:hAnsi="Times New Roman" w:cs="Times New Roman"/>
          <w:color w:val="auto"/>
        </w:rPr>
        <w:t xml:space="preserve">Figure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Figure \* ARABIC </w:instrText>
      </w:r>
      <w:r w:rsidR="00C17751" w:rsidRPr="00A968B4">
        <w:rPr>
          <w:rFonts w:ascii="Times New Roman" w:hAnsi="Times New Roman" w:cs="Times New Roman"/>
          <w:color w:val="auto"/>
        </w:rPr>
        <w:fldChar w:fldCharType="separate"/>
      </w:r>
      <w:r w:rsidR="001848F6">
        <w:rPr>
          <w:rFonts w:ascii="Times New Roman" w:hAnsi="Times New Roman" w:cs="Times New Roman"/>
          <w:noProof/>
          <w:color w:val="auto"/>
        </w:rPr>
        <w:t>79</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 Geometry for one engine out V</w:t>
      </w:r>
      <w:r w:rsidRPr="00A968B4">
        <w:rPr>
          <w:rFonts w:ascii="Times New Roman" w:hAnsi="Times New Roman" w:cs="Times New Roman"/>
          <w:color w:val="auto"/>
          <w:vertAlign w:val="subscript"/>
        </w:rPr>
        <w:t>mc</w:t>
      </w:r>
      <w:r w:rsidRPr="00A968B4">
        <w:rPr>
          <w:rFonts w:ascii="Times New Roman" w:hAnsi="Times New Roman" w:cs="Times New Roman"/>
          <w:color w:val="auto"/>
        </w:rPr>
        <w:t xml:space="preserve"> calculations</w:t>
      </w:r>
      <w:bookmarkEnd w:id="453"/>
      <w:bookmarkEnd w:id="454"/>
    </w:p>
    <w:p w:rsidR="00306AA4" w:rsidRPr="00A968B4" w:rsidRDefault="00306AA4" w:rsidP="00306AA4">
      <w:pPr>
        <w:tabs>
          <w:tab w:val="center" w:pos="1320"/>
        </w:tabs>
        <w:ind w:firstLine="0"/>
        <w:rPr>
          <w:rFonts w:ascii="Times New Roman" w:hAnsi="Times New Roman" w:cs="Times New Roman"/>
        </w:rPr>
      </w:pPr>
      <w:r w:rsidRPr="00A968B4">
        <w:rPr>
          <w:rFonts w:ascii="Times New Roman" w:hAnsi="Times New Roman" w:cs="Times New Roman"/>
        </w:rPr>
        <w:lastRenderedPageBreak/>
        <w:t xml:space="preserve">Using the geometry and the thrust at takeoff, </w:t>
      </w:r>
      <m:oMath>
        <m:sSub>
          <m:sSubPr>
            <m:ctrlPr>
              <w:rPr>
                <w:rFonts w:ascii="Cambria Math" w:hAnsi="Cambria Math" w:cs="Times New Roman"/>
              </w:rPr>
            </m:ctrlPr>
          </m:sSubPr>
          <m:e>
            <m:r>
              <m:rPr>
                <m:sty m:val="p"/>
              </m:rPr>
              <w:rPr>
                <w:rFonts w:ascii="Cambria Math" w:hAnsi="Cambria Math" w:cs="Times New Roman"/>
              </w:rPr>
              <m:t>N</m:t>
            </m:r>
          </m:e>
          <m:sub>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crit</m:t>
                </m:r>
              </m:sub>
            </m:sSub>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T</m:t>
            </m:r>
            <m:sSub>
              <m:sSubPr>
                <m:ctrlPr>
                  <w:rPr>
                    <w:rFonts w:ascii="Cambria Math" w:hAnsi="Cambria Math" w:cs="Times New Roman"/>
                  </w:rPr>
                </m:ctrlPr>
              </m:sSubPr>
              <m:e>
                <m:r>
                  <m:rPr>
                    <m:sty m:val="p"/>
                  </m:rPr>
                  <w:rPr>
                    <w:rFonts w:ascii="Cambria Math" w:hAnsi="Cambria Math" w:cs="Times New Roman"/>
                  </w:rPr>
                  <m:t>O</m:t>
                </m:r>
              </m:e>
              <m:sub>
                <m:r>
                  <m:rPr>
                    <m:sty m:val="p"/>
                  </m:rPr>
                  <w:rPr>
                    <w:rFonts w:ascii="Cambria Math" w:hAnsi="Cambria Math" w:cs="Times New Roman"/>
                  </w:rPr>
                  <m:t>e</m:t>
                </m:r>
              </m:sub>
            </m:sSub>
          </m:sub>
        </m:sSub>
        <m:sSub>
          <m:sSubPr>
            <m:ctrlPr>
              <w:rPr>
                <w:rFonts w:ascii="Cambria Math" w:hAnsi="Cambria Math" w:cs="Times New Roman"/>
              </w:rPr>
            </m:ctrlPr>
          </m:sSubPr>
          <m:e>
            <m:r>
              <m:rPr>
                <m:sty m:val="p"/>
              </m:rPr>
              <w:rPr>
                <w:rFonts w:ascii="Cambria Math" w:hAnsi="Cambria Math" w:cs="Times New Roman"/>
              </w:rPr>
              <m:t>Y</m:t>
            </m:r>
          </m:e>
          <m:sub>
            <m:r>
              <m:rPr>
                <m:sty m:val="p"/>
              </m:rPr>
              <w:rPr>
                <w:rFonts w:ascii="Cambria Math" w:hAnsi="Cambria Math" w:cs="Times New Roman"/>
              </w:rPr>
              <m:t>t</m:t>
            </m:r>
          </m:sub>
        </m:sSub>
        <m:r>
          <w:rPr>
            <w:rFonts w:ascii="Cambria Math" w:hAnsi="Cambria Math" w:cs="Times New Roman"/>
          </w:rPr>
          <m:t>=21,000lb ∙17.5 ft=367,500 ftlbs</m:t>
        </m:r>
      </m:oMath>
      <w:r w:rsidRPr="00A968B4">
        <w:rPr>
          <w:rFonts w:ascii="Times New Roman" w:hAnsi="Times New Roman" w:cs="Times New Roman"/>
        </w:rPr>
        <w:t xml:space="preserve">.  For a jet transport with a low bypass ratio,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D</m:t>
            </m:r>
          </m:sub>
        </m:sSub>
        <m:r>
          <w:rPr>
            <w:rFonts w:ascii="Cambria Math" w:hAnsi="Cambria Math" w:cs="Times New Roman"/>
          </w:rPr>
          <m:t>=0.15</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crit</m:t>
                </m:r>
              </m:sub>
            </m:sSub>
          </m:sub>
        </m:sSub>
      </m:oMath>
      <w:r w:rsidRPr="00A968B4">
        <w:rPr>
          <w:rFonts w:ascii="Times New Roman" w:hAnsi="Times New Roman" w:cs="Times New Roman"/>
        </w:rPr>
        <w:t xml:space="preserve">, and thus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D</m:t>
            </m:r>
          </m:sub>
        </m:sSub>
        <m:r>
          <w:rPr>
            <w:rFonts w:ascii="Cambria Math" w:hAnsi="Cambria Math" w:cs="Times New Roman"/>
          </w:rPr>
          <m:t>=55,125 ft lbs</m:t>
        </m:r>
      </m:oMath>
      <w:r w:rsidRPr="00A968B4">
        <w:rPr>
          <w:rFonts w:ascii="Times New Roman" w:hAnsi="Times New Roman" w:cs="Times New Roman"/>
        </w:rPr>
        <w:t xml:space="preserve">.  Therefore, the critical engine out yawing moment is 55,125 ft lbs. </w:t>
      </w:r>
    </w:p>
    <w:p w:rsidR="00306AA4" w:rsidRPr="00A968B4" w:rsidRDefault="00306AA4" w:rsidP="00306AA4">
      <w:pPr>
        <w:tabs>
          <w:tab w:val="center" w:pos="630"/>
        </w:tabs>
        <w:ind w:firstLine="0"/>
        <w:rPr>
          <w:rFonts w:ascii="Times New Roman" w:hAnsi="Times New Roman" w:cs="Times New Roman"/>
        </w:rPr>
      </w:pPr>
      <w:r w:rsidRPr="00A968B4">
        <w:rPr>
          <w:rFonts w:ascii="Times New Roman" w:hAnsi="Times New Roman" w:cs="Times New Roman"/>
        </w:rPr>
        <w:tab/>
        <w:t xml:space="preserve"> </w:t>
      </w:r>
      <w:r w:rsidRPr="00A968B4">
        <w:rPr>
          <w:rFonts w:ascii="Times New Roman" w:hAnsi="Times New Roman" w:cs="Times New Roman"/>
        </w:rPr>
        <w:tab/>
        <w:t xml:space="preserve">The following equations can be used to calculate the maximum allowable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mc</m:t>
            </m:r>
          </m:sub>
        </m:sSub>
      </m:oMath>
      <w:r w:rsidRPr="00A968B4">
        <w:rPr>
          <w:rFonts w:ascii="Times New Roman" w:hAnsi="Times New Roman" w:cs="Times New Roman"/>
        </w:rPr>
        <w:t xml:space="preserve"> and the rudder deflection required to hold the engine out condition at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mc</m:t>
            </m:r>
          </m:sub>
        </m:sSub>
      </m:oMath>
      <w:r w:rsidRPr="00A968B4">
        <w:rPr>
          <w:rFonts w:ascii="Times New Roman" w:hAnsi="Times New Roman" w:cs="Times New Roman"/>
        </w:rPr>
        <w:t xml:space="preserve">.  The rudder deflection angle should not exceed 25 degrees.  If it does, the vertical tail needs to be resized or the rudder needs to be resized.  </w:t>
      </w:r>
    </w:p>
    <w:p w:rsidR="00306AA4" w:rsidRPr="00A968B4" w:rsidRDefault="008046B5" w:rsidP="00306AA4">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mc</m:t>
            </m:r>
          </m:sub>
        </m:sSub>
        <m:r>
          <w:rPr>
            <w:rFonts w:ascii="Cambria Math" w:hAnsi="Cambria Math" w:cs="Times New Roman"/>
            <w:color w:val="auto"/>
          </w:rPr>
          <m:t xml:space="preserve">=1.2 </m:t>
        </m:r>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s</m:t>
            </m:r>
          </m:sub>
        </m:sSub>
      </m:oMath>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 xml:space="preserv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Equation \* ARABIC </w:instrText>
      </w:r>
      <w:r w:rsidR="00C17751"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58</w:t>
      </w:r>
      <w:r w:rsidR="00C17751" w:rsidRPr="00A968B4">
        <w:rPr>
          <w:rFonts w:ascii="Times New Roman" w:hAnsi="Times New Roman" w:cs="Times New Roman"/>
          <w:noProof/>
          <w:color w:val="auto"/>
        </w:rPr>
        <w:fldChar w:fldCharType="end"/>
      </w:r>
      <w:r w:rsidR="00306AA4" w:rsidRPr="00A968B4">
        <w:rPr>
          <w:rFonts w:ascii="Times New Roman" w:hAnsi="Times New Roman" w:cs="Times New Roman"/>
          <w:color w:val="auto"/>
        </w:rPr>
        <w:t>)</w:t>
      </w:r>
    </w:p>
    <w:p w:rsidR="00306AA4" w:rsidRPr="00A968B4" w:rsidRDefault="008046B5" w:rsidP="00306AA4">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δ</m:t>
            </m:r>
          </m:e>
          <m:sub>
            <m:r>
              <w:rPr>
                <w:rFonts w:ascii="Cambria Math" w:hAnsi="Cambria Math" w:cs="Times New Roman"/>
                <w:color w:val="auto"/>
              </w:rPr>
              <m:t>r</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D</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N</m:t>
            </m:r>
          </m:e>
          <m:sub>
            <m:sSub>
              <m:sSubPr>
                <m:ctrlPr>
                  <w:rPr>
                    <w:rFonts w:ascii="Cambria Math" w:hAnsi="Cambria Math" w:cs="Times New Roman"/>
                    <w:color w:val="auto"/>
                  </w:rPr>
                </m:ctrlPr>
              </m:sSubPr>
              <m:e>
                <m:r>
                  <w:rPr>
                    <w:rFonts w:ascii="Cambria Math" w:hAnsi="Cambria Math" w:cs="Times New Roman"/>
                    <w:color w:val="auto"/>
                  </w:rPr>
                  <m:t>t</m:t>
                </m:r>
              </m:e>
              <m:sub>
                <m:r>
                  <w:rPr>
                    <w:rFonts w:ascii="Cambria Math" w:hAnsi="Cambria Math" w:cs="Times New Roman"/>
                    <w:color w:val="auto"/>
                  </w:rPr>
                  <m:t>crit</m:t>
                </m:r>
              </m:sub>
            </m:sSub>
          </m:sub>
        </m:sSub>
        <m:r>
          <w:rPr>
            <w:rFonts w:ascii="Cambria Math" w:hAnsi="Cambria Math" w:cs="Times New Roman"/>
            <w:color w:val="auto"/>
          </w:rPr>
          <m:t>)/</m:t>
        </m:r>
        <m:sSub>
          <m:sSubPr>
            <m:ctrlPr>
              <w:rPr>
                <w:rFonts w:ascii="Cambria Math" w:hAnsi="Cambria Math" w:cs="Times New Roman"/>
                <w:color w:val="auto"/>
              </w:rPr>
            </m:ctrlPr>
          </m:sSubPr>
          <m:e>
            <m:acc>
              <m:accPr>
                <m:chr m:val="̅"/>
                <m:ctrlPr>
                  <w:rPr>
                    <w:rFonts w:ascii="Cambria Math" w:hAnsi="Cambria Math" w:cs="Times New Roman"/>
                    <w:color w:val="auto"/>
                  </w:rPr>
                </m:ctrlPr>
              </m:accPr>
              <m:e>
                <m:r>
                  <w:rPr>
                    <w:rFonts w:ascii="Cambria Math" w:hAnsi="Cambria Math" w:cs="Times New Roman"/>
                    <w:color w:val="auto"/>
                  </w:rPr>
                  <m:t>q</m:t>
                </m:r>
              </m:e>
            </m:acc>
          </m:e>
          <m:sub>
            <m:r>
              <w:rPr>
                <w:rFonts w:ascii="Cambria Math" w:hAnsi="Cambria Math" w:cs="Times New Roman"/>
                <w:color w:val="auto"/>
              </w:rPr>
              <m:t>mc</m:t>
            </m:r>
          </m:sub>
        </m:sSub>
        <m:r>
          <w:rPr>
            <w:rFonts w:ascii="Cambria Math" w:hAnsi="Cambria Math" w:cs="Times New Roman"/>
            <w:color w:val="auto"/>
          </w:rPr>
          <m:t>Sb</m:t>
        </m:r>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n</m:t>
                </m:r>
              </m:e>
              <m:sub>
                <m:sSub>
                  <m:sSubPr>
                    <m:ctrlPr>
                      <w:rPr>
                        <w:rFonts w:ascii="Cambria Math" w:hAnsi="Cambria Math" w:cs="Times New Roman"/>
                        <w:color w:val="auto"/>
                      </w:rPr>
                    </m:ctrlPr>
                  </m:sSubPr>
                  <m:e>
                    <m:r>
                      <w:rPr>
                        <w:rFonts w:ascii="Cambria Math" w:hAnsi="Cambria Math" w:cs="Times New Roman"/>
                        <w:color w:val="auto"/>
                      </w:rPr>
                      <m:t>δ</m:t>
                    </m:r>
                  </m:e>
                  <m:sub>
                    <m:r>
                      <w:rPr>
                        <w:rFonts w:ascii="Cambria Math" w:hAnsi="Cambria Math" w:cs="Times New Roman"/>
                        <w:color w:val="auto"/>
                      </w:rPr>
                      <m:t>r</m:t>
                    </m:r>
                  </m:sub>
                </m:sSub>
              </m:sub>
            </m:sSub>
          </m:sub>
        </m:sSub>
      </m:oMath>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r>
      <w:r w:rsidR="00306AA4" w:rsidRPr="00A968B4">
        <w:rPr>
          <w:rFonts w:ascii="Times New Roman" w:hAnsi="Times New Roman" w:cs="Times New Roman"/>
          <w:color w:val="auto"/>
        </w:rPr>
        <w:tab/>
        <w:t>(</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Equation \* ARABIC </w:instrText>
      </w:r>
      <w:r w:rsidR="00C17751"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59</w:t>
      </w:r>
      <w:r w:rsidR="00C17751" w:rsidRPr="00A968B4">
        <w:rPr>
          <w:rFonts w:ascii="Times New Roman" w:hAnsi="Times New Roman" w:cs="Times New Roman"/>
          <w:noProof/>
          <w:color w:val="auto"/>
        </w:rPr>
        <w:fldChar w:fldCharType="end"/>
      </w:r>
      <w:r w:rsidR="00306AA4" w:rsidRPr="00A968B4">
        <w:rPr>
          <w:rFonts w:ascii="Times New Roman" w:hAnsi="Times New Roman" w:cs="Times New Roman"/>
          <w:color w:val="auto"/>
        </w:rPr>
        <w:t>)</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 xml:space="preserve">Using the lowest stall speed, which is the stall speed at landing, </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mc</m:t>
            </m:r>
          </m:sub>
        </m:sSub>
      </m:oMath>
      <w:r w:rsidRPr="00A968B4">
        <w:rPr>
          <w:rFonts w:ascii="Times New Roman" w:hAnsi="Times New Roman" w:cs="Times New Roman"/>
        </w:rPr>
        <w:t xml:space="preserve">is calculated to be </w:t>
      </w:r>
      <m:oMath>
        <m:r>
          <m:rPr>
            <m:sty m:val="p"/>
          </m:rPr>
          <w:rPr>
            <w:rFonts w:ascii="Cambria Math" w:hAnsi="Cambria Math" w:cs="Times New Roman"/>
          </w:rPr>
          <m:t xml:space="preserve">1.2 </m:t>
        </m:r>
        <m:sSub>
          <m:sSubPr>
            <m:ctrlPr>
              <w:rPr>
                <w:rFonts w:ascii="Cambria Math" w:hAnsi="Cambria Math" w:cs="Times New Roman"/>
              </w:rPr>
            </m:ctrlPr>
          </m:sSubPr>
          <m:e>
            <m:r>
              <m:rPr>
                <m:sty m:val="p"/>
              </m:rPr>
              <w:rPr>
                <w:rFonts w:ascii="Cambria Math" w:hAnsi="Cambria Math" w:cs="Times New Roman"/>
              </w:rPr>
              <m:t>V</m:t>
            </m:r>
          </m:e>
          <m:sub>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L</m:t>
                </m:r>
              </m:sub>
            </m:sSub>
          </m:sub>
        </m:sSub>
        <m:r>
          <w:rPr>
            <w:rFonts w:ascii="Cambria Math" w:hAnsi="Cambria Math" w:cs="Times New Roman"/>
          </w:rPr>
          <m:t>=1.2</m:t>
        </m:r>
        <m:d>
          <m:dPr>
            <m:ctrlPr>
              <w:rPr>
                <w:rFonts w:ascii="Cambria Math" w:hAnsi="Cambria Math" w:cs="Times New Roman"/>
                <w:i/>
              </w:rPr>
            </m:ctrlPr>
          </m:dPr>
          <m:e>
            <m:r>
              <w:rPr>
                <w:rFonts w:ascii="Cambria Math" w:hAnsi="Cambria Math" w:cs="Times New Roman"/>
              </w:rPr>
              <m:t>54</m:t>
            </m:r>
          </m:e>
        </m:d>
        <m:r>
          <w:rPr>
            <w:rFonts w:ascii="Cambria Math" w:hAnsi="Cambria Math" w:cs="Times New Roman"/>
          </w:rPr>
          <m:t>=64.8 kts.</m:t>
        </m:r>
      </m:oMath>
      <w:r w:rsidRPr="00A968B4">
        <w:rPr>
          <w:rFonts w:ascii="Times New Roman" w:hAnsi="Times New Roman" w:cs="Times New Roman"/>
        </w:rPr>
        <w:t xml:space="preserve">  From the vertical tail and rudder geometry, the control power derivative is equal to </w:t>
      </w:r>
      <m:oMath>
        <m:sSub>
          <m:sSubPr>
            <m:ctrlPr>
              <w:rPr>
                <w:rFonts w:ascii="Cambria Math" w:hAnsi="Cambria Math" w:cs="Times New Roman"/>
              </w:rPr>
            </m:ctrlPr>
          </m:sSubPr>
          <m:e>
            <m:r>
              <m:rPr>
                <m:sty m:val="p"/>
              </m:rPr>
              <w:rPr>
                <w:rFonts w:ascii="Cambria Math" w:hAnsi="Cambria Math" w:cs="Times New Roman"/>
              </w:rPr>
              <m:t>C</m:t>
            </m:r>
          </m:e>
          <m:sub>
            <m:sSub>
              <m:sSubPr>
                <m:ctrlPr>
                  <w:rPr>
                    <w:rFonts w:ascii="Cambria Math" w:hAnsi="Cambria Math" w:cs="Times New Roman"/>
                  </w:rPr>
                </m:ctrlPr>
              </m:sSubPr>
              <m:e>
                <m:r>
                  <m:rPr>
                    <m:sty m:val="p"/>
                  </m:rPr>
                  <w:rPr>
                    <w:rFonts w:ascii="Cambria Math" w:hAnsi="Cambria Math" w:cs="Times New Roman"/>
                  </w:rPr>
                  <m:t>n</m:t>
                </m:r>
              </m:e>
              <m:sub>
                <m:sSub>
                  <m:sSubPr>
                    <m:ctrlPr>
                      <w:rPr>
                        <w:rFonts w:ascii="Cambria Math" w:hAnsi="Cambria Math" w:cs="Times New Roman"/>
                      </w:rPr>
                    </m:ctrlPr>
                  </m:sSubPr>
                  <m:e>
                    <m:r>
                      <m:rPr>
                        <m:sty m:val="p"/>
                      </m:rPr>
                      <w:rPr>
                        <w:rFonts w:ascii="Cambria Math" w:hAnsi="Cambria Math" w:cs="Times New Roman"/>
                      </w:rPr>
                      <m:t>δ</m:t>
                    </m:r>
                  </m:e>
                  <m:sub>
                    <m:r>
                      <m:rPr>
                        <m:sty m:val="p"/>
                      </m:rPr>
                      <w:rPr>
                        <w:rFonts w:ascii="Cambria Math" w:hAnsi="Cambria Math" w:cs="Times New Roman"/>
                      </w:rPr>
                      <m:t>r</m:t>
                    </m:r>
                  </m:sub>
                </m:sSub>
              </m:sub>
            </m:sSub>
          </m:sub>
        </m:sSub>
        <m:r>
          <w:rPr>
            <w:rFonts w:ascii="Cambria Math" w:hAnsi="Cambria Math" w:cs="Times New Roman"/>
          </w:rPr>
          <m:t>=-0.245 ra</m:t>
        </m:r>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-1</m:t>
            </m:r>
          </m:sup>
        </m:sSup>
      </m:oMath>
      <w:r w:rsidRPr="00A968B4">
        <w:rPr>
          <w:rFonts w:ascii="Times New Roman" w:hAnsi="Times New Roman" w:cs="Times New Roman"/>
        </w:rPr>
        <w:t xml:space="preserve">. Thus, at </w:t>
      </w:r>
      <m:oMath>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mc</m:t>
            </m:r>
          </m:sub>
        </m:sSub>
        <m:r>
          <m:rPr>
            <m:sty m:val="p"/>
          </m:rPr>
          <w:rPr>
            <w:rFonts w:ascii="Cambria Math" w:hAnsi="Cambria Math" w:cs="Times New Roman"/>
          </w:rPr>
          <m:t>=64.8 kts</m:t>
        </m:r>
      </m:oMath>
      <w:r w:rsidRPr="00A968B4">
        <w:rPr>
          <w:rFonts w:ascii="Times New Roman" w:hAnsi="Times New Roman" w:cs="Times New Roman"/>
        </w:rPr>
        <w:t xml:space="preserve">, the rudder deflection angle is calculated to be </w:t>
      </w:r>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r</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e</m:t>
                    </m:r>
                  </m:sub>
                </m:sSub>
              </m:sub>
            </m:sSub>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num>
          <m:den>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q</m:t>
                </m:r>
              </m:e>
            </m:acc>
            <m:r>
              <w:rPr>
                <w:rFonts w:ascii="Cambria Math" w:hAnsi="Cambria Math" w:cs="Times New Roman"/>
              </w:rPr>
              <m:t>Sb</m:t>
            </m:r>
            <m:sSub>
              <m:sSubPr>
                <m:ctrlPr>
                  <w:rPr>
                    <w:rFonts w:ascii="Cambria Math" w:hAnsi="Cambria Math" w:cs="Times New Roman"/>
                  </w:rPr>
                </m:ctrlPr>
              </m:sSubPr>
              <m:e>
                <m:r>
                  <m:rPr>
                    <m:sty m:val="p"/>
                  </m:rPr>
                  <w:rPr>
                    <w:rFonts w:ascii="Cambria Math" w:hAnsi="Cambria Math" w:cs="Times New Roman"/>
                  </w:rPr>
                  <m:t>C</m:t>
                </m:r>
              </m:e>
              <m:sub>
                <m:sSub>
                  <m:sSubPr>
                    <m:ctrlPr>
                      <w:rPr>
                        <w:rFonts w:ascii="Cambria Math" w:hAnsi="Cambria Math" w:cs="Times New Roman"/>
                      </w:rPr>
                    </m:ctrlPr>
                  </m:sSubPr>
                  <m:e>
                    <m:r>
                      <m:rPr>
                        <m:sty m:val="p"/>
                      </m:rPr>
                      <w:rPr>
                        <w:rFonts w:ascii="Cambria Math" w:hAnsi="Cambria Math" w:cs="Times New Roman"/>
                      </w:rPr>
                      <m:t>n</m:t>
                    </m:r>
                  </m:e>
                  <m:sub>
                    <m:sSub>
                      <m:sSubPr>
                        <m:ctrlPr>
                          <w:rPr>
                            <w:rFonts w:ascii="Cambria Math" w:hAnsi="Cambria Math" w:cs="Times New Roman"/>
                          </w:rPr>
                        </m:ctrlPr>
                      </m:sSubPr>
                      <m:e>
                        <m:r>
                          <m:rPr>
                            <m:sty m:val="p"/>
                          </m:rPr>
                          <w:rPr>
                            <w:rFonts w:ascii="Cambria Math" w:hAnsi="Cambria Math" w:cs="Times New Roman"/>
                          </w:rPr>
                          <m:t>δ</m:t>
                        </m:r>
                      </m:e>
                      <m:sub>
                        <m:r>
                          <m:rPr>
                            <m:sty m:val="p"/>
                          </m:rPr>
                          <w:rPr>
                            <w:rFonts w:ascii="Cambria Math" w:hAnsi="Cambria Math" w:cs="Times New Roman"/>
                          </w:rPr>
                          <m:t>r</m:t>
                        </m:r>
                      </m:sub>
                    </m:sSub>
                  </m:sub>
                </m:sSub>
              </m:sub>
            </m:sSub>
          </m:den>
        </m:f>
      </m:oMath>
      <w:r w:rsidRPr="00A968B4">
        <w:rPr>
          <w:rFonts w:ascii="Times New Roman" w:hAnsi="Times New Roman" w:cs="Times New Roman"/>
        </w:rPr>
        <w:t xml:space="preserve">. </w:t>
      </w:r>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δ</m:t>
            </m:r>
          </m:e>
          <m:sub>
            <m:r>
              <m:rPr>
                <m:sty m:val="p"/>
              </m:rP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D</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N</m:t>
            </m:r>
          </m:e>
          <m:sub>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crit</m:t>
                </m:r>
              </m:sub>
            </m:sSub>
          </m:sub>
        </m:sSub>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q</m:t>
                </m:r>
              </m:e>
            </m:acc>
          </m:e>
          <m:sub>
            <m:r>
              <m:rPr>
                <m:sty m:val="p"/>
              </m:rPr>
              <w:rPr>
                <w:rFonts w:ascii="Cambria Math" w:hAnsi="Cambria Math" w:cs="Times New Roman"/>
              </w:rPr>
              <m:t>mc</m:t>
            </m:r>
          </m:sub>
        </m:sSub>
        <m:r>
          <m:rPr>
            <m:sty m:val="p"/>
          </m:rPr>
          <w:rPr>
            <w:rFonts w:ascii="Cambria Math" w:hAnsi="Cambria Math" w:cs="Times New Roman"/>
          </w:rPr>
          <m:t>Sb</m:t>
        </m:r>
        <m:sSub>
          <m:sSubPr>
            <m:ctrlPr>
              <w:rPr>
                <w:rFonts w:ascii="Cambria Math" w:hAnsi="Cambria Math" w:cs="Times New Roman"/>
              </w:rPr>
            </m:ctrlPr>
          </m:sSubPr>
          <m:e>
            <m:r>
              <m:rPr>
                <m:sty m:val="p"/>
              </m:rPr>
              <w:rPr>
                <w:rFonts w:ascii="Cambria Math" w:hAnsi="Cambria Math" w:cs="Times New Roman"/>
              </w:rPr>
              <m:t>C</m:t>
            </m:r>
          </m:e>
          <m:sub>
            <m:sSub>
              <m:sSubPr>
                <m:ctrlPr>
                  <w:rPr>
                    <w:rFonts w:ascii="Cambria Math" w:hAnsi="Cambria Math" w:cs="Times New Roman"/>
                  </w:rPr>
                </m:ctrlPr>
              </m:sSubPr>
              <m:e>
                <m:r>
                  <m:rPr>
                    <m:sty m:val="p"/>
                  </m:rPr>
                  <w:rPr>
                    <w:rFonts w:ascii="Cambria Math" w:hAnsi="Cambria Math" w:cs="Times New Roman"/>
                  </w:rPr>
                  <m:t>n</m:t>
                </m:r>
              </m:e>
              <m:sub>
                <m:sSub>
                  <m:sSubPr>
                    <m:ctrlPr>
                      <w:rPr>
                        <w:rFonts w:ascii="Cambria Math" w:hAnsi="Cambria Math" w:cs="Times New Roman"/>
                      </w:rPr>
                    </m:ctrlPr>
                  </m:sSubPr>
                  <m:e>
                    <m:r>
                      <m:rPr>
                        <m:sty m:val="p"/>
                      </m:rPr>
                      <w:rPr>
                        <w:rFonts w:ascii="Cambria Math" w:hAnsi="Cambria Math" w:cs="Times New Roman"/>
                      </w:rPr>
                      <m:t>δ</m:t>
                    </m:r>
                  </m:e>
                  <m:sub>
                    <m:r>
                      <m:rPr>
                        <m:sty m:val="p"/>
                      </m:rPr>
                      <w:rPr>
                        <w:rFonts w:ascii="Cambria Math" w:hAnsi="Cambria Math" w:cs="Times New Roman"/>
                      </w:rPr>
                      <m:t>r</m:t>
                    </m:r>
                  </m:sub>
                </m:sSub>
              </m:sub>
            </m:sSub>
          </m:sub>
        </m:sSub>
        <m:r>
          <w:rPr>
            <w:rFonts w:ascii="Cambria Math" w:hAnsi="Cambria Math" w:cs="Times New Roman"/>
          </w:rPr>
          <m:t>=(55,125 ft lbs+367,500 ft lbs)(.5</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7.38*</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-4</m:t>
                    </m:r>
                  </m:sup>
                </m:sSup>
              </m:e>
            </m:d>
            <m:r>
              <w:rPr>
                <w:rFonts w:ascii="Cambria Math" w:hAnsi="Cambria Math" w:cs="Times New Roman"/>
              </w:rPr>
              <m:t>(109.37ft/s)</m:t>
            </m:r>
          </m:e>
          <m:sup>
            <m:r>
              <w:rPr>
                <w:rFonts w:ascii="Cambria Math" w:hAnsi="Cambria Math" w:cs="Times New Roman"/>
              </w:rPr>
              <m:t>2</m:t>
            </m:r>
          </m:sup>
        </m:sSup>
        <m:d>
          <m:dPr>
            <m:ctrlPr>
              <w:rPr>
                <w:rFonts w:ascii="Cambria Math" w:hAnsi="Cambria Math" w:cs="Times New Roman"/>
                <w:i/>
              </w:rPr>
            </m:ctrlPr>
          </m:dPr>
          <m:e>
            <m:r>
              <w:rPr>
                <w:rFonts w:ascii="Cambria Math" w:hAnsi="Cambria Math" w:cs="Times New Roman"/>
              </w:rPr>
              <m:t>250 f</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e>
        </m:d>
        <m:d>
          <m:dPr>
            <m:ctrlPr>
              <w:rPr>
                <w:rFonts w:ascii="Cambria Math" w:hAnsi="Cambria Math" w:cs="Times New Roman"/>
                <w:i/>
              </w:rPr>
            </m:ctrlPr>
          </m:dPr>
          <m:e>
            <m:r>
              <w:rPr>
                <w:rFonts w:ascii="Cambria Math" w:hAnsi="Cambria Math" w:cs="Times New Roman"/>
              </w:rPr>
              <m:t>93.011 ft</m:t>
            </m:r>
          </m:e>
        </m:d>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0.0012</m:t>
                </m:r>
              </m:num>
              <m:den>
                <m:r>
                  <w:rPr>
                    <w:rFonts w:ascii="Cambria Math" w:hAnsi="Cambria Math" w:cs="Times New Roman"/>
                  </w:rPr>
                  <m:t>deg</m:t>
                </m:r>
              </m:den>
            </m:f>
          </m:e>
        </m:d>
        <m:r>
          <w:rPr>
            <w:rFonts w:ascii="Cambria Math" w:hAnsi="Cambria Math" w:cs="Times New Roman"/>
          </w:rPr>
          <m:t>=</m:t>
        </m:r>
        <m:r>
          <m:rPr>
            <m:sty m:val="p"/>
          </m:rPr>
          <w:rPr>
            <w:rFonts w:ascii="Cambria Math" w:hAnsi="Cambria Math" w:cs="Times New Roman"/>
          </w:rPr>
          <m:t>43.6º</m:t>
        </m:r>
      </m:oMath>
      <w:r w:rsidRPr="00A968B4">
        <w:rPr>
          <w:rFonts w:ascii="Times New Roman" w:hAnsi="Times New Roman" w:cs="Times New Roman"/>
        </w:rPr>
        <w:t>. This is a large angle, and the size of the vertical tail should be increased and the calculation performed again.</w:t>
      </w:r>
    </w:p>
    <w:p w:rsidR="00306AA4" w:rsidRPr="00A968B4" w:rsidRDefault="00306AA4" w:rsidP="00006FE4">
      <w:pPr>
        <w:pStyle w:val="Heading2"/>
        <w:rPr>
          <w:rFonts w:ascii="Times New Roman" w:hAnsi="Times New Roman" w:cs="Times New Roman"/>
        </w:rPr>
      </w:pPr>
      <w:bookmarkStart w:id="455" w:name="_Toc501191899"/>
      <w:bookmarkStart w:id="456" w:name="_Toc520293339"/>
      <w:r w:rsidRPr="00A968B4">
        <w:rPr>
          <w:rFonts w:ascii="Times New Roman" w:hAnsi="Times New Roman" w:cs="Times New Roman"/>
        </w:rPr>
        <w:t>9.5. Empennage Design-Weight and Balance- Landing Gear Design- Longitudinal Static Stability and Control Check</w:t>
      </w:r>
      <w:bookmarkEnd w:id="455"/>
      <w:bookmarkEnd w:id="456"/>
    </w:p>
    <w:p w:rsidR="00306AA4" w:rsidRPr="00A968B4" w:rsidRDefault="00306AA4" w:rsidP="00306AA4">
      <w:pPr>
        <w:ind w:firstLine="0"/>
        <w:rPr>
          <w:rFonts w:ascii="Times New Roman" w:hAnsi="Times New Roman" w:cs="Times New Roman"/>
        </w:rPr>
      </w:pPr>
      <w:r w:rsidRPr="00A968B4">
        <w:rPr>
          <w:rFonts w:ascii="Times New Roman" w:hAnsi="Times New Roman" w:cs="Times New Roman"/>
          <w:iCs/>
          <w:sz w:val="22"/>
          <w:szCs w:val="18"/>
        </w:rPr>
        <w:tab/>
      </w:r>
      <w:r w:rsidRPr="00A968B4">
        <w:rPr>
          <w:rFonts w:ascii="Times New Roman" w:hAnsi="Times New Roman" w:cs="Times New Roman"/>
          <w:iCs/>
        </w:rPr>
        <w:t xml:space="preserve">The horizontal stabilizer area meets the 10% static margin difference, and the horizontal stabilizer does not need to be resized.  The vertical stabilizer needs to increase in order to provide a smaller rudder deflection angle.  </w:t>
      </w:r>
    </w:p>
    <w:p w:rsidR="00306AA4" w:rsidRPr="00A968B4" w:rsidRDefault="00306AA4" w:rsidP="00006FE4">
      <w:pPr>
        <w:pStyle w:val="Heading2"/>
        <w:rPr>
          <w:rFonts w:ascii="Times New Roman" w:hAnsi="Times New Roman" w:cs="Times New Roman"/>
        </w:rPr>
      </w:pPr>
      <w:bookmarkStart w:id="457" w:name="_Toc501191900"/>
      <w:bookmarkStart w:id="458" w:name="_Toc520293340"/>
      <w:r w:rsidRPr="00A968B4">
        <w:rPr>
          <w:rFonts w:ascii="Times New Roman" w:hAnsi="Times New Roman" w:cs="Times New Roman"/>
        </w:rPr>
        <w:lastRenderedPageBreak/>
        <w:t>9.7. Conclusion</w:t>
      </w:r>
      <w:bookmarkEnd w:id="457"/>
      <w:bookmarkEnd w:id="458"/>
    </w:p>
    <w:p w:rsidR="00306AA4" w:rsidRPr="00A968B4" w:rsidRDefault="00306AA4" w:rsidP="00306AA4">
      <w:pPr>
        <w:rPr>
          <w:rFonts w:ascii="Times New Roman" w:hAnsi="Times New Roman" w:cs="Times New Roman"/>
        </w:rPr>
      </w:pPr>
      <w:r w:rsidRPr="00A968B4">
        <w:rPr>
          <w:rFonts w:ascii="Times New Roman" w:hAnsi="Times New Roman" w:cs="Times New Roman"/>
        </w:rPr>
        <w:t>Overall, the sizing of the HTA is still comparable to the 737-100 model.  The horizontal stabilizer was increased to 401 ft</w:t>
      </w:r>
      <w:r w:rsidRPr="00A968B4">
        <w:rPr>
          <w:rFonts w:ascii="Times New Roman" w:hAnsi="Times New Roman" w:cs="Times New Roman"/>
          <w:vertAlign w:val="superscript"/>
        </w:rPr>
        <w:t>2</w:t>
      </w:r>
      <w:r w:rsidRPr="00A968B4">
        <w:rPr>
          <w:rFonts w:ascii="Times New Roman" w:hAnsi="Times New Roman" w:cs="Times New Roman"/>
        </w:rPr>
        <w:t xml:space="preserve">, as determined in the wing sizing chapter, and this sizing will be maintained based on the longitudinal X-plot.  </w:t>
      </w:r>
    </w:p>
    <w:p w:rsidR="00306AA4" w:rsidRPr="00A968B4" w:rsidRDefault="00306AA4" w:rsidP="00306AA4">
      <w:pPr>
        <w:rPr>
          <w:rFonts w:ascii="Times New Roman" w:hAnsi="Times New Roman" w:cs="Times New Roman"/>
        </w:rPr>
      </w:pPr>
      <w:r w:rsidRPr="00A968B4">
        <w:rPr>
          <w:rFonts w:ascii="Times New Roman" w:hAnsi="Times New Roman" w:cs="Times New Roman"/>
        </w:rPr>
        <w:t xml:space="preserve">The critical one engine out yawing moment has been determined to be 55,125 ft lbs, with a minimum control speed of 64.8 kts. </w:t>
      </w:r>
    </w:p>
    <w:p w:rsidR="003C1A0D" w:rsidRPr="00A968B4" w:rsidRDefault="00306AA4" w:rsidP="00073C20">
      <w:pPr>
        <w:rPr>
          <w:rFonts w:ascii="Times New Roman" w:hAnsi="Times New Roman" w:cs="Times New Roman"/>
        </w:rPr>
      </w:pPr>
      <w:r w:rsidRPr="00A968B4">
        <w:rPr>
          <w:rFonts w:ascii="Times New Roman" w:hAnsi="Times New Roman" w:cs="Times New Roman"/>
        </w:rPr>
        <w:t>Rudder deflection should not exceed 25 degrees, but was calculated to be 43.6</w:t>
      </w:r>
      <m:oMath>
        <m:r>
          <w:rPr>
            <w:rFonts w:ascii="Cambria Math" w:hAnsi="Cambria Math" w:cs="Times New Roman"/>
          </w:rPr>
          <m:t>°</m:t>
        </m:r>
      </m:oMath>
      <w:r w:rsidRPr="00A968B4">
        <w:rPr>
          <w:rFonts w:ascii="Times New Roman" w:hAnsi="Times New Roman" w:cs="Times New Roman"/>
        </w:rPr>
        <w:t xml:space="preserve">, whichi necessitates an increase in size of the vertical stabilizer.  This will be explored further during the Class II sizing.  </w:t>
      </w:r>
    </w:p>
    <w:p w:rsidR="00073C20" w:rsidRPr="00A968B4" w:rsidRDefault="00073C20" w:rsidP="001848F6">
      <w:pPr>
        <w:pStyle w:val="Heading1"/>
      </w:pPr>
      <w:bookmarkStart w:id="459" w:name="_Toc501319290"/>
      <w:bookmarkStart w:id="460" w:name="_Toc520293341"/>
      <w:r w:rsidRPr="00A968B4">
        <w:t>10. Drag Polar Estimation</w:t>
      </w:r>
      <w:bookmarkEnd w:id="459"/>
      <w:bookmarkEnd w:id="460"/>
    </w:p>
    <w:p w:rsidR="00073C20" w:rsidRPr="00A968B4" w:rsidRDefault="00073C20" w:rsidP="00006FE4">
      <w:pPr>
        <w:pStyle w:val="Heading2"/>
        <w:rPr>
          <w:rFonts w:ascii="Times New Roman" w:hAnsi="Times New Roman" w:cs="Times New Roman"/>
        </w:rPr>
      </w:pPr>
      <w:bookmarkStart w:id="461" w:name="_Toc501319291"/>
      <w:bookmarkStart w:id="462" w:name="_Toc520293342"/>
      <w:r w:rsidRPr="00A968B4">
        <w:rPr>
          <w:rFonts w:ascii="Times New Roman" w:hAnsi="Times New Roman" w:cs="Times New Roman"/>
        </w:rPr>
        <w:t>10.1. Introduction</w:t>
      </w:r>
      <w:bookmarkEnd w:id="461"/>
      <w:bookmarkEnd w:id="462"/>
    </w:p>
    <w:p w:rsidR="00073C20" w:rsidRPr="00A968B4" w:rsidRDefault="00073C20" w:rsidP="00073C20">
      <w:pPr>
        <w:rPr>
          <w:rFonts w:ascii="Times New Roman" w:hAnsi="Times New Roman" w:cs="Times New Roman"/>
        </w:rPr>
      </w:pPr>
      <w:r w:rsidRPr="00A968B4">
        <w:rPr>
          <w:rFonts w:ascii="Times New Roman" w:hAnsi="Times New Roman" w:cs="Times New Roman"/>
        </w:rPr>
        <w:t xml:space="preserve">A drag polar is the relationship between the airplane’s lift and its drag, where the lift coefficient depends on the drag coefficient. The results of the HTA’s comparison of its lift and drag coefficients will be examined and displayed in a plot.  </w:t>
      </w:r>
    </w:p>
    <w:p w:rsidR="00073C20" w:rsidRPr="00A968B4" w:rsidRDefault="00073C20" w:rsidP="00073C20">
      <w:pPr>
        <w:rPr>
          <w:rFonts w:ascii="Times New Roman" w:hAnsi="Times New Roman" w:cs="Times New Roman"/>
        </w:rPr>
      </w:pPr>
      <w:r w:rsidRPr="00A968B4">
        <w:rPr>
          <w:rFonts w:ascii="Times New Roman" w:hAnsi="Times New Roman" w:cs="Times New Roman"/>
        </w:rPr>
        <w:t xml:space="preserve">To perform the drag polar estimation, Roskam’s method will be utilized. This involves eight steps.  Initially, the wetted area of the airplane components will be estimated.  The airraft’s components will be analyzed individually.  These include the fuselage, wings, empennage, and engine and battery nacelles.  Once these have been computed, the equivalent parasite area will be calculated.  From there, the compressibility drag increment will be found along with the flap drag increment, and landing gear drag increment.  The drag polars for cruise, takeoff, and landing will be constructed, and the L/D critical values will be determined from the drag polars. </w:t>
      </w:r>
    </w:p>
    <w:p w:rsidR="00073C20" w:rsidRPr="00A968B4" w:rsidRDefault="00073C20" w:rsidP="00006FE4">
      <w:pPr>
        <w:pStyle w:val="Heading2"/>
        <w:rPr>
          <w:rFonts w:ascii="Times New Roman" w:hAnsi="Times New Roman" w:cs="Times New Roman"/>
        </w:rPr>
      </w:pPr>
      <w:bookmarkStart w:id="463" w:name="_Toc501319292"/>
      <w:bookmarkStart w:id="464" w:name="_Toc520293343"/>
      <w:r w:rsidRPr="00A968B4">
        <w:rPr>
          <w:rFonts w:ascii="Times New Roman" w:hAnsi="Times New Roman" w:cs="Times New Roman"/>
        </w:rPr>
        <w:t>10.2. Airplane Zero Lift Drag</w:t>
      </w:r>
      <w:bookmarkEnd w:id="463"/>
      <w:bookmarkEnd w:id="464"/>
      <w:r w:rsidRPr="00A968B4">
        <w:rPr>
          <w:rFonts w:ascii="Times New Roman" w:hAnsi="Times New Roman" w:cs="Times New Roman"/>
        </w:rPr>
        <w:t xml:space="preserve"> </w:t>
      </w:r>
    </w:p>
    <w:p w:rsidR="00073C20" w:rsidRPr="00A968B4" w:rsidRDefault="00073C20" w:rsidP="00073C20">
      <w:pPr>
        <w:ind w:firstLine="0"/>
        <w:rPr>
          <w:rFonts w:ascii="Times New Roman" w:hAnsi="Times New Roman" w:cs="Times New Roman"/>
        </w:rPr>
      </w:pPr>
      <w:r w:rsidRPr="00A968B4">
        <w:rPr>
          <w:rFonts w:ascii="Times New Roman" w:hAnsi="Times New Roman" w:cs="Times New Roman"/>
        </w:rPr>
        <w:tab/>
        <w:t xml:space="preserve">The following equations will be used to compute the wetted areas for each component. </w:t>
      </w:r>
    </w:p>
    <w:p w:rsidR="00073C20" w:rsidRPr="00A968B4" w:rsidRDefault="008046B5" w:rsidP="00073C20">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wet</m:t>
                </m:r>
              </m:sub>
            </m:sSub>
          </m:e>
          <m:sub>
            <m:r>
              <w:rPr>
                <w:rFonts w:ascii="Cambria Math" w:hAnsi="Cambria Math" w:cs="Times New Roman"/>
                <w:color w:val="auto"/>
              </w:rPr>
              <m:t>plf</m:t>
            </m:r>
          </m:sub>
        </m:sSub>
        <m:r>
          <w:rPr>
            <w:rFonts w:ascii="Cambria Math" w:hAnsi="Cambria Math" w:cs="Times New Roman"/>
            <w:color w:val="auto"/>
          </w:rPr>
          <m:t>=2</m:t>
        </m:r>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exp.plf</m:t>
            </m:r>
          </m:sub>
        </m:sSub>
        <m:r>
          <w:rPr>
            <w:rFonts w:ascii="Cambria Math" w:hAnsi="Cambria Math" w:cs="Times New Roman"/>
            <w:color w:val="auto"/>
          </w:rPr>
          <m:t>{1+0.25</m:t>
        </m:r>
        <m:sSub>
          <m:sSubPr>
            <m:ctrlPr>
              <w:rPr>
                <w:rFonts w:ascii="Cambria Math" w:hAnsi="Cambria Math" w:cs="Times New Roman"/>
                <w:color w:val="auto"/>
              </w:rPr>
            </m:ctrlPr>
          </m:sSubPr>
          <m:e>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t</m:t>
                    </m:r>
                  </m:num>
                  <m:den>
                    <m:r>
                      <w:rPr>
                        <w:rFonts w:ascii="Cambria Math" w:hAnsi="Cambria Math" w:cs="Times New Roman"/>
                        <w:color w:val="auto"/>
                      </w:rPr>
                      <m:t>c</m:t>
                    </m:r>
                  </m:den>
                </m:f>
              </m:e>
            </m:d>
          </m:e>
          <m:sub>
            <m:r>
              <w:rPr>
                <w:rFonts w:ascii="Cambria Math" w:hAnsi="Cambria Math" w:cs="Times New Roman"/>
                <w:color w:val="auto"/>
              </w:rPr>
              <m:t>r</m:t>
            </m:r>
          </m:sub>
        </m:sSub>
        <m:r>
          <w:rPr>
            <w:rFonts w:ascii="Cambria Math" w:hAnsi="Cambria Math" w:cs="Times New Roman"/>
            <w:color w:val="auto"/>
          </w:rPr>
          <m:t xml:space="preserve">(1+τλ)/(1+λ) . </m:t>
        </m:r>
      </m:oMath>
      <w:r w:rsidR="00073C20" w:rsidRPr="00A968B4">
        <w:rPr>
          <w:rFonts w:ascii="Times New Roman" w:hAnsi="Times New Roman" w:cs="Times New Roman"/>
          <w:color w:val="auto"/>
        </w:rPr>
        <w:tab/>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t>(</w:t>
      </w:r>
      <w:r w:rsidR="00073C20" w:rsidRPr="00A968B4">
        <w:rPr>
          <w:rFonts w:ascii="Times New Roman" w:hAnsi="Times New Roman" w:cs="Times New Roman"/>
          <w:color w:val="auto"/>
        </w:rPr>
        <w:fldChar w:fldCharType="begin"/>
      </w:r>
      <w:r w:rsidR="00073C20" w:rsidRPr="00A968B4">
        <w:rPr>
          <w:rFonts w:ascii="Times New Roman" w:hAnsi="Times New Roman" w:cs="Times New Roman"/>
          <w:color w:val="auto"/>
        </w:rPr>
        <w:instrText xml:space="preserve"> SEQ Equation \* ARABIC </w:instrText>
      </w:r>
      <w:r w:rsidR="00073C20"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60</w:t>
      </w:r>
      <w:r w:rsidR="00073C20" w:rsidRPr="00A968B4">
        <w:rPr>
          <w:rFonts w:ascii="Times New Roman" w:hAnsi="Times New Roman" w:cs="Times New Roman"/>
          <w:color w:val="auto"/>
        </w:rPr>
        <w:fldChar w:fldCharType="end"/>
      </w:r>
      <w:r w:rsidR="00073C20" w:rsidRPr="00A968B4">
        <w:rPr>
          <w:rFonts w:ascii="Times New Roman" w:hAnsi="Times New Roman" w:cs="Times New Roman"/>
          <w:color w:val="auto"/>
        </w:rPr>
        <w:t>)</w:t>
      </w:r>
    </w:p>
    <w:p w:rsidR="00073C20" w:rsidRPr="00A968B4" w:rsidRDefault="00073C20" w:rsidP="00073C20">
      <w:pPr>
        <w:pStyle w:val="Caption"/>
        <w:jc w:val="right"/>
        <w:rPr>
          <w:rFonts w:ascii="Times New Roman" w:hAnsi="Times New Roman" w:cs="Times New Roman"/>
          <w:color w:val="auto"/>
        </w:rPr>
      </w:pPr>
      <m:oMath>
        <m:r>
          <w:rPr>
            <w:rFonts w:ascii="Cambria Math" w:hAnsi="Cambria Math" w:cs="Times New Roman"/>
            <w:color w:val="auto"/>
          </w:rPr>
          <m:t>τ=</m:t>
        </m:r>
        <m:sSub>
          <m:sSubPr>
            <m:ctrlPr>
              <w:rPr>
                <w:rFonts w:ascii="Cambria Math" w:hAnsi="Cambria Math" w:cs="Times New Roman"/>
                <w:color w:val="auto"/>
              </w:rPr>
            </m:ctrlPr>
          </m:sSubPr>
          <m:e>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t</m:t>
                    </m:r>
                  </m:num>
                  <m:den>
                    <m:r>
                      <w:rPr>
                        <w:rFonts w:ascii="Cambria Math" w:hAnsi="Cambria Math" w:cs="Times New Roman"/>
                        <w:color w:val="auto"/>
                      </w:rPr>
                      <m:t>c</m:t>
                    </m:r>
                  </m:den>
                </m:f>
              </m:e>
            </m:d>
          </m:e>
          <m:sub>
            <m:r>
              <w:rPr>
                <w:rFonts w:ascii="Cambria Math" w:hAnsi="Cambria Math" w:cs="Times New Roman"/>
                <w:color w:val="auto"/>
              </w:rPr>
              <m:t>r</m:t>
            </m:r>
          </m:sub>
        </m:sSub>
        <m:r>
          <w:rPr>
            <w:rFonts w:ascii="Cambria Math" w:hAnsi="Cambria Math" w:cs="Times New Roman"/>
            <w:color w:val="auto"/>
          </w:rPr>
          <m:t>/</m:t>
        </m:r>
        <m:sSub>
          <m:sSubPr>
            <m:ctrlPr>
              <w:rPr>
                <w:rFonts w:ascii="Cambria Math" w:hAnsi="Cambria Math" w:cs="Times New Roman"/>
                <w:color w:val="auto"/>
              </w:rPr>
            </m:ctrlPr>
          </m:sSubPr>
          <m:e>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t</m:t>
                    </m:r>
                  </m:num>
                  <m:den>
                    <m:r>
                      <w:rPr>
                        <w:rFonts w:ascii="Cambria Math" w:hAnsi="Cambria Math" w:cs="Times New Roman"/>
                        <w:color w:val="auto"/>
                      </w:rPr>
                      <m:t>c</m:t>
                    </m:r>
                  </m:den>
                </m:f>
              </m:e>
            </m:d>
          </m:e>
          <m:sub>
            <m:r>
              <w:rPr>
                <w:rFonts w:ascii="Cambria Math" w:hAnsi="Cambria Math" w:cs="Times New Roman"/>
                <w:color w:val="auto"/>
              </w:rPr>
              <m:t>t</m:t>
            </m:r>
          </m:sub>
        </m:sSub>
      </m:oMath>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t>(</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Equation \* ARABIC </w:instrText>
      </w:r>
      <w:r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61</w:t>
      </w:r>
      <w:r w:rsidRPr="00A968B4">
        <w:rPr>
          <w:rFonts w:ascii="Times New Roman" w:hAnsi="Times New Roman" w:cs="Times New Roman"/>
          <w:color w:val="auto"/>
        </w:rPr>
        <w:fldChar w:fldCharType="end"/>
      </w:r>
      <w:r w:rsidRPr="00A968B4">
        <w:rPr>
          <w:rFonts w:ascii="Times New Roman" w:hAnsi="Times New Roman" w:cs="Times New Roman"/>
          <w:color w:val="auto"/>
        </w:rPr>
        <w:t>)</w:t>
      </w:r>
    </w:p>
    <w:p w:rsidR="00073C20" w:rsidRPr="00A968B4" w:rsidRDefault="00073C20" w:rsidP="00073C20">
      <w:pPr>
        <w:pStyle w:val="Caption"/>
        <w:jc w:val="right"/>
        <w:rPr>
          <w:rFonts w:ascii="Times New Roman" w:hAnsi="Times New Roman" w:cs="Times New Roman"/>
          <w:color w:val="auto"/>
        </w:rPr>
      </w:pPr>
      <m:oMath>
        <m:r>
          <w:rPr>
            <w:rFonts w:ascii="Cambria Math" w:hAnsi="Cambria Math" w:cs="Times New Roman"/>
            <w:color w:val="auto"/>
          </w:rPr>
          <m:t>λ=</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t</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R</m:t>
            </m:r>
          </m:sub>
        </m:sSub>
      </m:oMath>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t>(</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Equation \* ARABIC </w:instrText>
      </w:r>
      <w:r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62</w:t>
      </w:r>
      <w:r w:rsidRPr="00A968B4">
        <w:rPr>
          <w:rFonts w:ascii="Times New Roman" w:hAnsi="Times New Roman" w:cs="Times New Roman"/>
          <w:color w:val="auto"/>
        </w:rPr>
        <w:fldChar w:fldCharType="end"/>
      </w:r>
      <w:r w:rsidRPr="00A968B4">
        <w:rPr>
          <w:rFonts w:ascii="Times New Roman" w:hAnsi="Times New Roman" w:cs="Times New Roman"/>
          <w:color w:val="auto"/>
        </w:rPr>
        <w:t>)</w:t>
      </w:r>
    </w:p>
    <w:p w:rsidR="00073C20" w:rsidRPr="00A968B4" w:rsidRDefault="008046B5" w:rsidP="00073C20">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wet</m:t>
                </m:r>
              </m:sub>
            </m:sSub>
          </m:e>
          <m:sub>
            <m:r>
              <w:rPr>
                <w:rFonts w:ascii="Cambria Math" w:hAnsi="Cambria Math" w:cs="Times New Roman"/>
                <w:color w:val="auto"/>
              </w:rPr>
              <m:t>fus</m:t>
            </m:r>
          </m:sub>
        </m:sSub>
        <m:r>
          <w:rPr>
            <w:rFonts w:ascii="Cambria Math" w:hAnsi="Cambria Math" w:cs="Times New Roman"/>
            <w:color w:val="auto"/>
          </w:rPr>
          <m:t>=π</m:t>
        </m:r>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f</m:t>
            </m:r>
          </m:sub>
        </m:sSub>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f</m:t>
            </m:r>
          </m:sub>
        </m:sSub>
        <m:sSup>
          <m:sSupPr>
            <m:ctrlPr>
              <w:rPr>
                <w:rFonts w:ascii="Cambria Math" w:hAnsi="Cambria Math" w:cs="Times New Roman"/>
                <w:color w:val="auto"/>
              </w:rPr>
            </m:ctrlPr>
          </m:sSupPr>
          <m:e>
            <m:d>
              <m:dPr>
                <m:ctrlPr>
                  <w:rPr>
                    <w:rFonts w:ascii="Cambria Math" w:hAnsi="Cambria Math" w:cs="Times New Roman"/>
                    <w:color w:val="auto"/>
                  </w:rPr>
                </m:ctrlPr>
              </m:dPr>
              <m:e>
                <m:r>
                  <w:rPr>
                    <w:rFonts w:ascii="Cambria Math" w:hAnsi="Cambria Math" w:cs="Times New Roman"/>
                    <w:color w:val="auto"/>
                  </w:rPr>
                  <m:t>1-</m:t>
                </m:r>
                <m:f>
                  <m:fPr>
                    <m:ctrlPr>
                      <w:rPr>
                        <w:rFonts w:ascii="Cambria Math" w:hAnsi="Cambria Math" w:cs="Times New Roman"/>
                        <w:color w:val="auto"/>
                      </w:rPr>
                    </m:ctrlPr>
                  </m:fPr>
                  <m:num>
                    <m:r>
                      <w:rPr>
                        <w:rFonts w:ascii="Cambria Math" w:hAnsi="Cambria Math" w:cs="Times New Roman"/>
                        <w:color w:val="auto"/>
                      </w:rPr>
                      <m:t>2</m:t>
                    </m:r>
                  </m:num>
                  <m:den>
                    <m:sSub>
                      <m:sSubPr>
                        <m:ctrlPr>
                          <w:rPr>
                            <w:rFonts w:ascii="Cambria Math" w:hAnsi="Cambria Math" w:cs="Times New Roman"/>
                            <w:color w:val="auto"/>
                          </w:rPr>
                        </m:ctrlPr>
                      </m:sSubPr>
                      <m:e>
                        <m:r>
                          <w:rPr>
                            <w:rFonts w:ascii="Cambria Math" w:hAnsi="Cambria Math" w:cs="Times New Roman"/>
                            <w:color w:val="auto"/>
                          </w:rPr>
                          <m:t>λ</m:t>
                        </m:r>
                      </m:e>
                      <m:sub>
                        <m:r>
                          <w:rPr>
                            <w:rFonts w:ascii="Cambria Math" w:hAnsi="Cambria Math" w:cs="Times New Roman"/>
                            <w:color w:val="auto"/>
                          </w:rPr>
                          <m:t>f</m:t>
                        </m:r>
                      </m:sub>
                    </m:sSub>
                  </m:den>
                </m:f>
              </m:e>
            </m:d>
          </m:e>
          <m:sup>
            <m:f>
              <m:fPr>
                <m:ctrlPr>
                  <w:rPr>
                    <w:rFonts w:ascii="Cambria Math" w:hAnsi="Cambria Math" w:cs="Times New Roman"/>
                    <w:color w:val="auto"/>
                  </w:rPr>
                </m:ctrlPr>
              </m:fPr>
              <m:num>
                <m:r>
                  <w:rPr>
                    <w:rFonts w:ascii="Cambria Math" w:hAnsi="Cambria Math" w:cs="Times New Roman"/>
                    <w:color w:val="auto"/>
                  </w:rPr>
                  <m:t>2</m:t>
                </m:r>
              </m:num>
              <m:den>
                <m:r>
                  <w:rPr>
                    <w:rFonts w:ascii="Cambria Math" w:hAnsi="Cambria Math" w:cs="Times New Roman"/>
                    <w:color w:val="auto"/>
                  </w:rPr>
                  <m:t>3</m:t>
                </m:r>
              </m:den>
            </m:f>
          </m:sup>
        </m:sSup>
        <m:r>
          <w:rPr>
            <w:rFonts w:ascii="Cambria Math" w:hAnsi="Cambria Math" w:cs="Times New Roman"/>
            <w:color w:val="auto"/>
          </w:rPr>
          <m:t>(1+1/</m:t>
        </m:r>
        <m:sSubSup>
          <m:sSubSupPr>
            <m:ctrlPr>
              <w:rPr>
                <w:rFonts w:ascii="Cambria Math" w:hAnsi="Cambria Math" w:cs="Times New Roman"/>
                <w:color w:val="auto"/>
              </w:rPr>
            </m:ctrlPr>
          </m:sSubSupPr>
          <m:e>
            <m:r>
              <w:rPr>
                <w:rFonts w:ascii="Cambria Math" w:hAnsi="Cambria Math" w:cs="Times New Roman"/>
                <w:color w:val="auto"/>
              </w:rPr>
              <m:t>λ</m:t>
            </m:r>
          </m:e>
          <m:sub>
            <m:r>
              <w:rPr>
                <w:rFonts w:ascii="Cambria Math" w:hAnsi="Cambria Math" w:cs="Times New Roman"/>
                <w:color w:val="auto"/>
              </w:rPr>
              <m:t>f</m:t>
            </m:r>
          </m:sub>
          <m:sup>
            <m:r>
              <w:rPr>
                <w:rFonts w:ascii="Cambria Math" w:hAnsi="Cambria Math" w:cs="Times New Roman"/>
                <w:color w:val="auto"/>
              </w:rPr>
              <m:t>2</m:t>
            </m:r>
          </m:sup>
        </m:sSubSup>
        <m:r>
          <w:rPr>
            <w:rFonts w:ascii="Cambria Math" w:hAnsi="Cambria Math" w:cs="Times New Roman"/>
            <w:color w:val="auto"/>
          </w:rPr>
          <m:t>)</m:t>
        </m:r>
      </m:oMath>
      <w:r w:rsidR="00073C20" w:rsidRPr="00A968B4">
        <w:rPr>
          <w:rFonts w:ascii="Times New Roman" w:hAnsi="Times New Roman" w:cs="Times New Roman"/>
          <w:color w:val="auto"/>
        </w:rPr>
        <w:t xml:space="preserve"> </w:t>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t>(</w:t>
      </w:r>
      <w:r w:rsidR="00073C20" w:rsidRPr="00A968B4">
        <w:rPr>
          <w:rFonts w:ascii="Times New Roman" w:hAnsi="Times New Roman" w:cs="Times New Roman"/>
          <w:color w:val="auto"/>
        </w:rPr>
        <w:fldChar w:fldCharType="begin"/>
      </w:r>
      <w:r w:rsidR="00073C20" w:rsidRPr="00A968B4">
        <w:rPr>
          <w:rFonts w:ascii="Times New Roman" w:hAnsi="Times New Roman" w:cs="Times New Roman"/>
          <w:color w:val="auto"/>
        </w:rPr>
        <w:instrText xml:space="preserve"> SEQ Equation \* ARABIC </w:instrText>
      </w:r>
      <w:r w:rsidR="00073C20"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63</w:t>
      </w:r>
      <w:r w:rsidR="00073C20" w:rsidRPr="00A968B4">
        <w:rPr>
          <w:rFonts w:ascii="Times New Roman" w:hAnsi="Times New Roman" w:cs="Times New Roman"/>
          <w:color w:val="auto"/>
        </w:rPr>
        <w:fldChar w:fldCharType="end"/>
      </w:r>
      <w:r w:rsidR="00073C20" w:rsidRPr="00A968B4">
        <w:rPr>
          <w:rFonts w:ascii="Times New Roman" w:hAnsi="Times New Roman" w:cs="Times New Roman"/>
          <w:color w:val="auto"/>
        </w:rPr>
        <w:t>)</w:t>
      </w:r>
    </w:p>
    <w:p w:rsidR="00073C20" w:rsidRPr="00A968B4" w:rsidRDefault="008046B5" w:rsidP="00073C20">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λ</m:t>
            </m:r>
          </m:e>
          <m:sub>
            <m:r>
              <w:rPr>
                <w:rFonts w:ascii="Cambria Math" w:hAnsi="Cambria Math" w:cs="Times New Roman"/>
                <w:color w:val="auto"/>
              </w:rPr>
              <m:t>f</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f</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f</m:t>
            </m:r>
          </m:sub>
        </m:sSub>
      </m:oMath>
      <w:r w:rsidR="00073C20" w:rsidRPr="00A968B4">
        <w:rPr>
          <w:rFonts w:ascii="Times New Roman" w:hAnsi="Times New Roman" w:cs="Times New Roman"/>
          <w:color w:val="auto"/>
        </w:rPr>
        <w:tab/>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t>(</w:t>
      </w:r>
      <w:r w:rsidR="00073C20" w:rsidRPr="00A968B4">
        <w:rPr>
          <w:rFonts w:ascii="Times New Roman" w:hAnsi="Times New Roman" w:cs="Times New Roman"/>
          <w:color w:val="auto"/>
        </w:rPr>
        <w:fldChar w:fldCharType="begin"/>
      </w:r>
      <w:r w:rsidR="00073C20" w:rsidRPr="00A968B4">
        <w:rPr>
          <w:rFonts w:ascii="Times New Roman" w:hAnsi="Times New Roman" w:cs="Times New Roman"/>
          <w:color w:val="auto"/>
        </w:rPr>
        <w:instrText xml:space="preserve"> SEQ Equation \* ARABIC </w:instrText>
      </w:r>
      <w:r w:rsidR="00073C20"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64</w:t>
      </w:r>
      <w:r w:rsidR="00073C20" w:rsidRPr="00A968B4">
        <w:rPr>
          <w:rFonts w:ascii="Times New Roman" w:hAnsi="Times New Roman" w:cs="Times New Roman"/>
          <w:color w:val="auto"/>
        </w:rPr>
        <w:fldChar w:fldCharType="end"/>
      </w:r>
      <w:r w:rsidR="00073C20" w:rsidRPr="00A968B4">
        <w:rPr>
          <w:rFonts w:ascii="Times New Roman" w:hAnsi="Times New Roman" w:cs="Times New Roman"/>
          <w:color w:val="auto"/>
        </w:rPr>
        <w:t>)</w:t>
      </w:r>
    </w:p>
    <w:p w:rsidR="00073C20" w:rsidRPr="00A968B4" w:rsidRDefault="008046B5" w:rsidP="00073C20">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wet</m:t>
                </m:r>
              </m:sub>
            </m:sSub>
          </m:e>
          <m:sub>
            <m:r>
              <w:rPr>
                <w:rFonts w:ascii="Cambria Math" w:hAnsi="Cambria Math" w:cs="Times New Roman"/>
                <w:color w:val="auto"/>
              </w:rPr>
              <m:t>fan</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n</m:t>
            </m:r>
          </m:sub>
        </m:sSub>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n</m:t>
            </m:r>
          </m:sub>
        </m:sSub>
        <m:r>
          <w:rPr>
            <w:rFonts w:ascii="Cambria Math" w:hAnsi="Cambria Math" w:cs="Times New Roman"/>
            <w:color w:val="auto"/>
          </w:rPr>
          <m:t>{2+</m:t>
        </m:r>
        <m:f>
          <m:fPr>
            <m:ctrlPr>
              <w:rPr>
                <w:rFonts w:ascii="Cambria Math" w:hAnsi="Cambria Math" w:cs="Times New Roman"/>
                <w:color w:val="auto"/>
              </w:rPr>
            </m:ctrlPr>
          </m:fPr>
          <m:num>
            <m:r>
              <w:rPr>
                <w:rFonts w:ascii="Cambria Math" w:hAnsi="Cambria Math" w:cs="Times New Roman"/>
                <w:color w:val="auto"/>
              </w:rPr>
              <m:t>0.35</m:t>
            </m:r>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1</m:t>
                </m:r>
              </m:sub>
            </m:sSub>
          </m:num>
          <m:den>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n</m:t>
                </m:r>
              </m:sub>
            </m:sSub>
          </m:den>
        </m:f>
        <m:r>
          <w:rPr>
            <w:rFonts w:ascii="Cambria Math" w:hAnsi="Cambria Math" w:cs="Times New Roman"/>
            <w:color w:val="auto"/>
          </w:rPr>
          <m:t>+</m:t>
        </m:r>
        <m:f>
          <m:fPr>
            <m:ctrlPr>
              <w:rPr>
                <w:rFonts w:ascii="Cambria Math" w:hAnsi="Cambria Math" w:cs="Times New Roman"/>
                <w:color w:val="auto"/>
              </w:rPr>
            </m:ctrlPr>
          </m:fPr>
          <m:num>
            <m:r>
              <w:rPr>
                <w:rFonts w:ascii="Cambria Math" w:hAnsi="Cambria Math" w:cs="Times New Roman"/>
                <w:color w:val="auto"/>
              </w:rPr>
              <m:t>0.8</m:t>
            </m:r>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1</m:t>
                </m:r>
              </m:sub>
            </m:sSub>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h1</m:t>
                </m:r>
              </m:sub>
            </m:sSub>
          </m:num>
          <m:den>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n</m:t>
                </m:r>
              </m:sub>
            </m:sSub>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n</m:t>
                </m:r>
              </m:sub>
            </m:sSub>
          </m:den>
        </m:f>
        <m:r>
          <w:rPr>
            <w:rFonts w:ascii="Cambria Math" w:hAnsi="Cambria Math" w:cs="Times New Roman"/>
            <w:color w:val="auto"/>
          </w:rPr>
          <m:t>+</m:t>
        </m:r>
        <m:f>
          <m:fPr>
            <m:ctrlPr>
              <w:rPr>
                <w:rFonts w:ascii="Cambria Math" w:hAnsi="Cambria Math" w:cs="Times New Roman"/>
                <w:color w:val="auto"/>
              </w:rPr>
            </m:ctrlPr>
          </m:fPr>
          <m:num>
            <m:r>
              <w:rPr>
                <w:rFonts w:ascii="Cambria Math" w:hAnsi="Cambria Math" w:cs="Times New Roman"/>
                <w:color w:val="auto"/>
              </w:rPr>
              <m:t>1.15</m:t>
            </m:r>
            <m:d>
              <m:dPr>
                <m:ctrlPr>
                  <w:rPr>
                    <w:rFonts w:ascii="Cambria Math" w:hAnsi="Cambria Math" w:cs="Times New Roman"/>
                    <w:color w:val="auto"/>
                  </w:rPr>
                </m:ctrlPr>
              </m:dPr>
              <m:e>
                <m:r>
                  <w:rPr>
                    <w:rFonts w:ascii="Cambria Math" w:hAnsi="Cambria Math" w:cs="Times New Roman"/>
                    <w:color w:val="auto"/>
                  </w:rPr>
                  <m:t>1-</m:t>
                </m:r>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1</m:t>
                        </m:r>
                      </m:sub>
                    </m:sSub>
                  </m:num>
                  <m:den>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n</m:t>
                        </m:r>
                      </m:sub>
                    </m:sSub>
                  </m:den>
                </m:f>
              </m:e>
            </m:d>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ef</m:t>
                </m:r>
              </m:sub>
            </m:sSub>
          </m:num>
          <m:den>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n</m:t>
                </m:r>
              </m:sub>
            </m:sSub>
          </m:den>
        </m:f>
        <m:r>
          <w:rPr>
            <w:rFonts w:ascii="Cambria Math" w:hAnsi="Cambria Math" w:cs="Times New Roman"/>
            <w:color w:val="auto"/>
          </w:rPr>
          <m:t>}</m:t>
        </m:r>
      </m:oMath>
      <w:r w:rsidR="00073C20" w:rsidRPr="00A968B4">
        <w:rPr>
          <w:rFonts w:ascii="Times New Roman" w:hAnsi="Times New Roman" w:cs="Times New Roman"/>
          <w:color w:val="auto"/>
        </w:rPr>
        <w:tab/>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t>(</w:t>
      </w:r>
      <w:r w:rsidR="00073C20" w:rsidRPr="00A968B4">
        <w:rPr>
          <w:rFonts w:ascii="Times New Roman" w:hAnsi="Times New Roman" w:cs="Times New Roman"/>
          <w:color w:val="auto"/>
        </w:rPr>
        <w:fldChar w:fldCharType="begin"/>
      </w:r>
      <w:r w:rsidR="00073C20" w:rsidRPr="00A968B4">
        <w:rPr>
          <w:rFonts w:ascii="Times New Roman" w:hAnsi="Times New Roman" w:cs="Times New Roman"/>
          <w:color w:val="auto"/>
        </w:rPr>
        <w:instrText xml:space="preserve"> SEQ Equation \* ARABIC </w:instrText>
      </w:r>
      <w:r w:rsidR="00073C20"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65</w:t>
      </w:r>
      <w:r w:rsidR="00073C20" w:rsidRPr="00A968B4">
        <w:rPr>
          <w:rFonts w:ascii="Times New Roman" w:hAnsi="Times New Roman" w:cs="Times New Roman"/>
          <w:color w:val="auto"/>
        </w:rPr>
        <w:fldChar w:fldCharType="end"/>
      </w:r>
      <w:r w:rsidR="00073C20" w:rsidRPr="00A968B4">
        <w:rPr>
          <w:rFonts w:ascii="Times New Roman" w:hAnsi="Times New Roman" w:cs="Times New Roman"/>
          <w:color w:val="auto"/>
        </w:rPr>
        <w:t>)</w:t>
      </w:r>
    </w:p>
    <w:p w:rsidR="00073C20" w:rsidRPr="00A968B4" w:rsidRDefault="008046B5" w:rsidP="00073C20">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we</m:t>
            </m:r>
            <m:sSub>
              <m:sSubPr>
                <m:ctrlPr>
                  <w:rPr>
                    <w:rFonts w:ascii="Cambria Math" w:hAnsi="Cambria Math" w:cs="Times New Roman"/>
                    <w:color w:val="auto"/>
                  </w:rPr>
                </m:ctrlPr>
              </m:sSubPr>
              <m:e>
                <m:r>
                  <w:rPr>
                    <w:rFonts w:ascii="Cambria Math" w:hAnsi="Cambria Math" w:cs="Times New Roman"/>
                    <w:color w:val="auto"/>
                  </w:rPr>
                  <m:t>t</m:t>
                </m:r>
              </m:e>
              <m:sub>
                <m:r>
                  <w:rPr>
                    <w:rFonts w:ascii="Cambria Math" w:hAnsi="Cambria Math" w:cs="Times New Roman"/>
                    <w:color w:val="auto"/>
                  </w:rPr>
                  <m:t>gen</m:t>
                </m:r>
              </m:sub>
            </m:sSub>
          </m:sub>
        </m:sSub>
        <m:r>
          <w:rPr>
            <w:rFonts w:ascii="Cambria Math" w:hAnsi="Cambria Math" w:cs="Times New Roman"/>
            <w:color w:val="auto"/>
          </w:rPr>
          <m:t>=π</m:t>
        </m:r>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g</m:t>
            </m:r>
          </m:sub>
        </m:sSub>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g</m:t>
            </m:r>
          </m:sub>
        </m:sSub>
        <m:sSup>
          <m:sSupPr>
            <m:ctrlPr>
              <w:rPr>
                <w:rFonts w:ascii="Cambria Math" w:hAnsi="Cambria Math" w:cs="Times New Roman"/>
                <w:color w:val="auto"/>
              </w:rPr>
            </m:ctrlPr>
          </m:sSupPr>
          <m:e>
            <m:d>
              <m:dPr>
                <m:begChr m:val="["/>
                <m:ctrlPr>
                  <w:rPr>
                    <w:rFonts w:ascii="Cambria Math" w:hAnsi="Cambria Math" w:cs="Times New Roman"/>
                    <w:color w:val="auto"/>
                  </w:rPr>
                </m:ctrlPr>
              </m:dPr>
              <m:e>
                <m:r>
                  <w:rPr>
                    <w:rFonts w:ascii="Cambria Math" w:hAnsi="Cambria Math" w:cs="Times New Roman"/>
                    <w:color w:val="auto"/>
                  </w:rPr>
                  <m:t>1-</m:t>
                </m:r>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1</m:t>
                        </m:r>
                      </m:num>
                      <m:den>
                        <m:r>
                          <w:rPr>
                            <w:rFonts w:ascii="Cambria Math" w:hAnsi="Cambria Math" w:cs="Times New Roman"/>
                            <w:color w:val="auto"/>
                          </w:rPr>
                          <m:t>3</m:t>
                        </m:r>
                      </m:den>
                    </m:f>
                  </m:e>
                </m:d>
                <m:d>
                  <m:dPr>
                    <m:ctrlPr>
                      <w:rPr>
                        <w:rFonts w:ascii="Cambria Math" w:hAnsi="Cambria Math" w:cs="Times New Roman"/>
                        <w:color w:val="auto"/>
                      </w:rPr>
                    </m:ctrlPr>
                  </m:dPr>
                  <m:e>
                    <m:r>
                      <w:rPr>
                        <w:rFonts w:ascii="Cambria Math" w:hAnsi="Cambria Math" w:cs="Times New Roman"/>
                        <w:color w:val="auto"/>
                      </w:rPr>
                      <m:t>1-</m:t>
                    </m:r>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eg</m:t>
                            </m:r>
                          </m:sub>
                        </m:sSub>
                      </m:num>
                      <m:den>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g</m:t>
                            </m:r>
                          </m:sub>
                        </m:sSub>
                      </m:den>
                    </m:f>
                  </m:e>
                </m:d>
                <m:d>
                  <m:dPr>
                    <m:begChr m:val="{"/>
                    <m:ctrlPr>
                      <w:rPr>
                        <w:rFonts w:ascii="Cambria Math" w:hAnsi="Cambria Math" w:cs="Times New Roman"/>
                        <w:color w:val="auto"/>
                      </w:rPr>
                    </m:ctrlPr>
                  </m:dPr>
                  <m:e>
                    <m:r>
                      <w:rPr>
                        <w:rFonts w:ascii="Cambria Math" w:hAnsi="Cambria Math" w:cs="Times New Roman"/>
                        <w:color w:val="auto"/>
                      </w:rPr>
                      <m:t>1-0.18</m:t>
                    </m:r>
                  </m:e>
                </m:d>
                <m:r>
                  <w:rPr>
                    <w:rFonts w:ascii="Cambria Math" w:hAnsi="Cambria Math" w:cs="Times New Roman"/>
                    <w:color w:val="auto"/>
                  </w:rPr>
                  <m:t>(</m:t>
                </m:r>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g</m:t>
                        </m:r>
                      </m:sub>
                    </m:sSub>
                  </m:num>
                  <m:den>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g</m:t>
                        </m:r>
                      </m:sub>
                    </m:sSub>
                  </m:den>
                </m:f>
              </m:e>
            </m:d>
          </m:e>
          <m:sup>
            <m:r>
              <w:rPr>
                <w:rFonts w:ascii="Cambria Math" w:hAnsi="Cambria Math" w:cs="Times New Roman"/>
                <w:color w:val="auto"/>
              </w:rPr>
              <m:t>5/3</m:t>
            </m:r>
          </m:sup>
        </m:sSup>
        <m:r>
          <w:rPr>
            <w:rFonts w:ascii="Cambria Math" w:hAnsi="Cambria Math" w:cs="Times New Roman"/>
            <w:color w:val="auto"/>
          </w:rPr>
          <m:t xml:space="preserve">}] </m:t>
        </m:r>
      </m:oMath>
      <w:r w:rsidR="00073C20" w:rsidRPr="00A968B4">
        <w:rPr>
          <w:rFonts w:ascii="Times New Roman" w:hAnsi="Times New Roman" w:cs="Times New Roman"/>
          <w:color w:val="auto"/>
        </w:rPr>
        <w:tab/>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t>(</w:t>
      </w:r>
      <w:r w:rsidR="00073C20" w:rsidRPr="00A968B4">
        <w:rPr>
          <w:rFonts w:ascii="Times New Roman" w:hAnsi="Times New Roman" w:cs="Times New Roman"/>
          <w:color w:val="auto"/>
        </w:rPr>
        <w:fldChar w:fldCharType="begin"/>
      </w:r>
      <w:r w:rsidR="00073C20" w:rsidRPr="00A968B4">
        <w:rPr>
          <w:rFonts w:ascii="Times New Roman" w:hAnsi="Times New Roman" w:cs="Times New Roman"/>
          <w:color w:val="auto"/>
        </w:rPr>
        <w:instrText xml:space="preserve"> SEQ Equation \* ARABIC </w:instrText>
      </w:r>
      <w:r w:rsidR="00073C20"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66</w:t>
      </w:r>
      <w:r w:rsidR="00073C20" w:rsidRPr="00A968B4">
        <w:rPr>
          <w:rFonts w:ascii="Times New Roman" w:hAnsi="Times New Roman" w:cs="Times New Roman"/>
          <w:color w:val="auto"/>
        </w:rPr>
        <w:fldChar w:fldCharType="end"/>
      </w:r>
      <w:r w:rsidR="00073C20" w:rsidRPr="00A968B4">
        <w:rPr>
          <w:rFonts w:ascii="Times New Roman" w:hAnsi="Times New Roman" w:cs="Times New Roman"/>
          <w:color w:val="auto"/>
        </w:rPr>
        <w:t>)</w:t>
      </w:r>
    </w:p>
    <w:p w:rsidR="00073C20" w:rsidRPr="00A968B4" w:rsidRDefault="008046B5" w:rsidP="00073C20">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wet</m:t>
                </m:r>
              </m:sub>
            </m:sSub>
          </m:e>
          <m:sub>
            <m:r>
              <w:rPr>
                <w:rFonts w:ascii="Cambria Math" w:hAnsi="Cambria Math" w:cs="Times New Roman"/>
                <w:color w:val="auto"/>
              </w:rPr>
              <m:t>plug</m:t>
            </m:r>
          </m:sub>
        </m:sSub>
        <m:r>
          <w:rPr>
            <w:rFonts w:ascii="Cambria Math" w:hAnsi="Cambria Math" w:cs="Times New Roman"/>
            <w:color w:val="auto"/>
          </w:rPr>
          <m:t>=0.7π</m:t>
        </m:r>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p</m:t>
            </m:r>
          </m:sub>
        </m:sSub>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p</m:t>
            </m:r>
          </m:sub>
        </m:sSub>
      </m:oMath>
      <w:r w:rsidR="00073C20" w:rsidRPr="00A968B4">
        <w:rPr>
          <w:rFonts w:ascii="Times New Roman" w:hAnsi="Times New Roman" w:cs="Times New Roman"/>
          <w:color w:val="auto"/>
        </w:rPr>
        <w:t xml:space="preserve"> </w:t>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r>
      <w:r w:rsidR="00073C20" w:rsidRPr="00A968B4">
        <w:rPr>
          <w:rFonts w:ascii="Times New Roman" w:hAnsi="Times New Roman" w:cs="Times New Roman"/>
          <w:color w:val="auto"/>
        </w:rPr>
        <w:tab/>
        <w:t>(</w:t>
      </w:r>
      <w:r w:rsidR="00073C20" w:rsidRPr="00A968B4">
        <w:rPr>
          <w:rFonts w:ascii="Times New Roman" w:hAnsi="Times New Roman" w:cs="Times New Roman"/>
          <w:color w:val="auto"/>
        </w:rPr>
        <w:fldChar w:fldCharType="begin"/>
      </w:r>
      <w:r w:rsidR="00073C20" w:rsidRPr="00A968B4">
        <w:rPr>
          <w:rFonts w:ascii="Times New Roman" w:hAnsi="Times New Roman" w:cs="Times New Roman"/>
          <w:color w:val="auto"/>
        </w:rPr>
        <w:instrText xml:space="preserve"> SEQ Equation \* ARABIC </w:instrText>
      </w:r>
      <w:r w:rsidR="00073C20"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67</w:t>
      </w:r>
      <w:r w:rsidR="00073C20" w:rsidRPr="00A968B4">
        <w:rPr>
          <w:rFonts w:ascii="Times New Roman" w:hAnsi="Times New Roman" w:cs="Times New Roman"/>
          <w:color w:val="auto"/>
        </w:rPr>
        <w:fldChar w:fldCharType="end"/>
      </w:r>
      <w:r w:rsidR="00073C20" w:rsidRPr="00A968B4">
        <w:rPr>
          <w:rFonts w:ascii="Times New Roman" w:hAnsi="Times New Roman" w:cs="Times New Roman"/>
          <w:color w:val="auto"/>
        </w:rPr>
        <w:t>)</w:t>
      </w:r>
    </w:p>
    <w:p w:rsidR="00073C20" w:rsidRPr="00A968B4" w:rsidRDefault="00073C20" w:rsidP="00073C20">
      <w:pPr>
        <w:rPr>
          <w:rFonts w:ascii="Times New Roman" w:hAnsi="Times New Roman" w:cs="Times New Roman"/>
        </w:rPr>
      </w:pPr>
      <w:r w:rsidRPr="00A968B4">
        <w:rPr>
          <w:rFonts w:ascii="Times New Roman" w:hAnsi="Times New Roman" w:cs="Times New Roman"/>
        </w:rPr>
        <w:t xml:space="preserve">It’s important to note that the wings, empennage, and nacelles usually intersect the fuselage or a nacelle, so the intersection of the wetted area will be subtract.  In order to estimate the wetted area of the batteries, the calculated wetted area of the engine nacelles will be multipled by a factor of 1.5.  </w:t>
      </w:r>
    </w:p>
    <w:p w:rsidR="00073C20" w:rsidRPr="00A968B4" w:rsidRDefault="00073C20" w:rsidP="00073C20">
      <w:pPr>
        <w:rPr>
          <w:rFonts w:ascii="Times New Roman" w:hAnsi="Times New Roman" w:cs="Times New Roman"/>
        </w:rPr>
      </w:pPr>
      <w:r w:rsidRPr="00A968B4">
        <w:rPr>
          <w:rFonts w:ascii="Times New Roman" w:hAnsi="Times New Roman" w:cs="Times New Roman"/>
        </w:rPr>
        <w:t>The wetted areas are as follows:</w:t>
      </w:r>
    </w:p>
    <w:p w:rsidR="00073C20" w:rsidRPr="00A968B4" w:rsidRDefault="00073C20" w:rsidP="00073C20">
      <w:pPr>
        <w:pStyle w:val="Caption"/>
        <w:spacing w:after="0"/>
        <w:rPr>
          <w:rFonts w:ascii="Times New Roman" w:hAnsi="Times New Roman" w:cs="Times New Roman"/>
          <w:i w:val="0"/>
          <w:color w:val="auto"/>
        </w:rPr>
      </w:pPr>
      <w:bookmarkStart w:id="465" w:name="_Toc501319305"/>
      <w:bookmarkStart w:id="466" w:name="_Toc510994829"/>
      <w:r w:rsidRPr="00A968B4">
        <w:rPr>
          <w:rFonts w:ascii="Times New Roman" w:hAnsi="Times New Roman" w:cs="Times New Roman"/>
          <w:color w:val="auto"/>
        </w:rPr>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35</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Wetted Area Summary</w:t>
      </w:r>
      <w:bookmarkEnd w:id="465"/>
      <w:bookmarkEnd w:id="466"/>
    </w:p>
    <w:tbl>
      <w:tblPr>
        <w:tblStyle w:val="TableGrid"/>
        <w:tblW w:w="0" w:type="auto"/>
        <w:tblLook w:val="04A0" w:firstRow="1" w:lastRow="0" w:firstColumn="1" w:lastColumn="0" w:noHBand="0" w:noVBand="1"/>
      </w:tblPr>
      <w:tblGrid>
        <w:gridCol w:w="4675"/>
        <w:gridCol w:w="4675"/>
      </w:tblGrid>
      <w:tr w:rsidR="00A968B4" w:rsidRPr="00A968B4" w:rsidTr="00CD3062">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Component</w:t>
            </w:r>
          </w:p>
        </w:tc>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Wetted Area (ft</w:t>
            </w:r>
            <w:r w:rsidRPr="00A968B4">
              <w:rPr>
                <w:rFonts w:ascii="Times New Roman" w:hAnsi="Times New Roman" w:cs="Times New Roman"/>
                <w:vertAlign w:val="superscript"/>
              </w:rPr>
              <w:t>2</w:t>
            </w:r>
            <w:r w:rsidRPr="00A968B4">
              <w:rPr>
                <w:rFonts w:ascii="Times New Roman" w:hAnsi="Times New Roman" w:cs="Times New Roman"/>
              </w:rPr>
              <w:t>)</w:t>
            </w:r>
          </w:p>
        </w:tc>
      </w:tr>
      <w:tr w:rsidR="00A968B4" w:rsidRPr="00A968B4" w:rsidTr="00CD3062">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Wing</w:t>
            </w:r>
          </w:p>
        </w:tc>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2,367</w:t>
            </w:r>
          </w:p>
        </w:tc>
      </w:tr>
      <w:tr w:rsidR="00A968B4" w:rsidRPr="00A968B4" w:rsidTr="00CD3062">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Intersection of wing and fuselage</w:t>
            </w:r>
          </w:p>
        </w:tc>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-200</w:t>
            </w:r>
          </w:p>
        </w:tc>
      </w:tr>
      <w:tr w:rsidR="00A968B4" w:rsidRPr="00A968B4" w:rsidTr="00CD3062">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Vertical Tail</w:t>
            </w:r>
          </w:p>
        </w:tc>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463</w:t>
            </w:r>
          </w:p>
        </w:tc>
      </w:tr>
      <w:tr w:rsidR="00A968B4" w:rsidRPr="00A968B4" w:rsidTr="00CD3062">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Horizontal Tail</w:t>
            </w:r>
          </w:p>
        </w:tc>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642</w:t>
            </w:r>
          </w:p>
        </w:tc>
      </w:tr>
      <w:tr w:rsidR="00A968B4" w:rsidRPr="00A968B4" w:rsidTr="00CD3062">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Engine Nacelles</w:t>
            </w:r>
          </w:p>
        </w:tc>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455</w:t>
            </w:r>
          </w:p>
        </w:tc>
      </w:tr>
      <w:tr w:rsidR="00A968B4" w:rsidRPr="00A968B4" w:rsidTr="00CD3062">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Battery Nacelles</w:t>
            </w:r>
          </w:p>
        </w:tc>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455</w:t>
            </w:r>
          </w:p>
        </w:tc>
      </w:tr>
      <w:tr w:rsidR="00A968B4" w:rsidRPr="00A968B4" w:rsidTr="00CD3062">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Fuselage</w:t>
            </w:r>
          </w:p>
        </w:tc>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4,000</w:t>
            </w:r>
          </w:p>
        </w:tc>
      </w:tr>
      <w:tr w:rsidR="00073C20" w:rsidRPr="00A968B4" w:rsidTr="00CD3062">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TOTAL WETTED AREA</w:t>
            </w:r>
          </w:p>
        </w:tc>
        <w:tc>
          <w:tcPr>
            <w:tcW w:w="4680" w:type="dxa"/>
          </w:tcPr>
          <w:p w:rsidR="00073C20" w:rsidRPr="00A968B4" w:rsidRDefault="00073C20" w:rsidP="00CD3062">
            <w:pPr>
              <w:ind w:firstLine="0"/>
              <w:rPr>
                <w:rFonts w:ascii="Times New Roman" w:hAnsi="Times New Roman" w:cs="Times New Roman"/>
              </w:rPr>
            </w:pPr>
            <w:r w:rsidRPr="00A968B4">
              <w:rPr>
                <w:rFonts w:ascii="Times New Roman" w:hAnsi="Times New Roman" w:cs="Times New Roman"/>
              </w:rPr>
              <w:t>8,182</w:t>
            </w:r>
          </w:p>
        </w:tc>
      </w:tr>
    </w:tbl>
    <w:p w:rsidR="00073C20" w:rsidRPr="00A968B4" w:rsidRDefault="00073C20" w:rsidP="00073C20">
      <w:pPr>
        <w:ind w:firstLine="0"/>
        <w:rPr>
          <w:rFonts w:ascii="Times New Roman" w:hAnsi="Times New Roman" w:cs="Times New Roman"/>
        </w:rPr>
      </w:pPr>
    </w:p>
    <w:p w:rsidR="00073C20" w:rsidRPr="00A968B4" w:rsidRDefault="00073C20" w:rsidP="00073C20">
      <w:pPr>
        <w:rPr>
          <w:rFonts w:ascii="Times New Roman" w:hAnsi="Times New Roman" w:cs="Times New Roman"/>
        </w:rPr>
      </w:pPr>
      <w:r w:rsidRPr="00A968B4">
        <w:rPr>
          <w:rFonts w:ascii="Times New Roman" w:hAnsi="Times New Roman" w:cs="Times New Roman"/>
        </w:rPr>
        <w:t xml:space="preserve">The wetted area compares fairly with the wetted area of a jet transport that weights approximately 90,000 lbs and has a wetted area of </w:t>
      </w:r>
      <m:oMath>
        <m:r>
          <w:rPr>
            <w:rFonts w:ascii="Cambria Math" w:hAnsi="Cambria Math" w:cs="Times New Roman"/>
          </w:rPr>
          <m:t>6,000f</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oMath>
      <w:r w:rsidRPr="00A968B4">
        <w:rPr>
          <w:rFonts w:ascii="Times New Roman" w:hAnsi="Times New Roman" w:cs="Times New Roman"/>
        </w:rPr>
        <w:t xml:space="preserve">, as illustrated in the graph below </w:t>
      </w:r>
      <w:sdt>
        <w:sdtPr>
          <w:rPr>
            <w:rFonts w:ascii="Times New Roman" w:hAnsi="Times New Roman" w:cs="Times New Roman"/>
          </w:rPr>
          <w:id w:val="-1989856190"/>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Ros112 \l 1033 </w:instrText>
          </w:r>
          <w:r w:rsidRPr="00A968B4">
            <w:rPr>
              <w:rFonts w:ascii="Times New Roman" w:hAnsi="Times New Roman" w:cs="Times New Roman"/>
            </w:rPr>
            <w:fldChar w:fldCharType="separate"/>
          </w:r>
          <w:r w:rsidR="00BB4BC6" w:rsidRPr="00A968B4">
            <w:rPr>
              <w:rFonts w:ascii="Times New Roman" w:hAnsi="Times New Roman" w:cs="Times New Roman"/>
              <w:noProof/>
            </w:rPr>
            <w:t xml:space="preserve">(Roskam, Airplane Design Part II: Preliminary Configuration Design and Integration of the </w:t>
          </w:r>
          <w:r w:rsidR="00BB4BC6" w:rsidRPr="00A968B4">
            <w:rPr>
              <w:rFonts w:ascii="Times New Roman" w:hAnsi="Times New Roman" w:cs="Times New Roman"/>
              <w:noProof/>
            </w:rPr>
            <w:lastRenderedPageBreak/>
            <w:t>Propulsion System, 2011)</w:t>
          </w:r>
          <w:r w:rsidRPr="00A968B4">
            <w:rPr>
              <w:rFonts w:ascii="Times New Roman" w:hAnsi="Times New Roman" w:cs="Times New Roman"/>
            </w:rPr>
            <w:fldChar w:fldCharType="end"/>
          </w:r>
        </w:sdtContent>
      </w:sdt>
      <w:r w:rsidRPr="00A968B4">
        <w:rPr>
          <w:rFonts w:ascii="Times New Roman" w:hAnsi="Times New Roman" w:cs="Times New Roman"/>
        </w:rPr>
        <w:t>.  The HTA has a larger wetted area due to the battery nacelles.  This added area may impact the cruise L/D and the corresponding fuel consumption.</w:t>
      </w:r>
    </w:p>
    <w:p w:rsidR="00073C20" w:rsidRPr="00A968B4" w:rsidRDefault="00073C20" w:rsidP="00073C20">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0C316089" wp14:editId="5D511D6B">
            <wp:extent cx="5943600" cy="45402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4540250"/>
                    </a:xfrm>
                    <a:prstGeom prst="rect">
                      <a:avLst/>
                    </a:prstGeom>
                  </pic:spPr>
                </pic:pic>
              </a:graphicData>
            </a:graphic>
          </wp:inline>
        </w:drawing>
      </w:r>
    </w:p>
    <w:p w:rsidR="00073C20" w:rsidRPr="00A968B4" w:rsidRDefault="00073C20" w:rsidP="00073C20">
      <w:pPr>
        <w:pStyle w:val="Caption"/>
        <w:rPr>
          <w:rFonts w:ascii="Times New Roman" w:hAnsi="Times New Roman" w:cs="Times New Roman"/>
          <w:i w:val="0"/>
          <w:color w:val="auto"/>
          <w:szCs w:val="22"/>
        </w:rPr>
      </w:pPr>
      <w:bookmarkStart w:id="467" w:name="_Toc501319299"/>
      <w:bookmarkStart w:id="468" w:name="_Toc520293218"/>
      <w:r w:rsidRPr="00A968B4">
        <w:rPr>
          <w:rFonts w:ascii="Times New Roman" w:hAnsi="Times New Roman" w:cs="Times New Roman"/>
          <w:color w:val="auto"/>
          <w:szCs w:val="22"/>
        </w:rPr>
        <w:t xml:space="preserve">Figure </w:t>
      </w:r>
      <w:r w:rsidRPr="00A968B4">
        <w:rPr>
          <w:rFonts w:ascii="Times New Roman" w:hAnsi="Times New Roman" w:cs="Times New Roman"/>
          <w:color w:val="auto"/>
          <w:szCs w:val="22"/>
        </w:rPr>
        <w:fldChar w:fldCharType="begin"/>
      </w:r>
      <w:r w:rsidRPr="00A968B4">
        <w:rPr>
          <w:rFonts w:ascii="Times New Roman" w:hAnsi="Times New Roman" w:cs="Times New Roman"/>
          <w:color w:val="auto"/>
          <w:szCs w:val="22"/>
        </w:rPr>
        <w:instrText xml:space="preserve"> SEQ Figure \* ARABIC </w:instrText>
      </w:r>
      <w:r w:rsidRPr="00A968B4">
        <w:rPr>
          <w:rFonts w:ascii="Times New Roman" w:hAnsi="Times New Roman" w:cs="Times New Roman"/>
          <w:color w:val="auto"/>
          <w:szCs w:val="22"/>
        </w:rPr>
        <w:fldChar w:fldCharType="separate"/>
      </w:r>
      <w:r w:rsidR="001848F6">
        <w:rPr>
          <w:rFonts w:ascii="Times New Roman" w:hAnsi="Times New Roman" w:cs="Times New Roman"/>
          <w:noProof/>
          <w:color w:val="auto"/>
          <w:szCs w:val="22"/>
        </w:rPr>
        <w:t>80</w:t>
      </w:r>
      <w:r w:rsidRPr="00A968B4">
        <w:rPr>
          <w:rFonts w:ascii="Times New Roman" w:hAnsi="Times New Roman" w:cs="Times New Roman"/>
          <w:color w:val="auto"/>
          <w:szCs w:val="22"/>
        </w:rPr>
        <w:fldChar w:fldCharType="end"/>
      </w:r>
      <w:r w:rsidRPr="00A968B4">
        <w:rPr>
          <w:rFonts w:ascii="Times New Roman" w:hAnsi="Times New Roman" w:cs="Times New Roman"/>
          <w:color w:val="auto"/>
          <w:szCs w:val="22"/>
        </w:rPr>
        <w:t>.</w:t>
      </w:r>
      <w:r w:rsidRPr="00A968B4">
        <w:rPr>
          <w:rFonts w:ascii="Times New Roman" w:hAnsi="Times New Roman" w:cs="Times New Roman"/>
          <w:i w:val="0"/>
          <w:color w:val="auto"/>
          <w:szCs w:val="22"/>
        </w:rPr>
        <w:t xml:space="preserve"> Maximum takeoff weight vs. wetted area for jet transports</w:t>
      </w:r>
      <w:bookmarkEnd w:id="467"/>
      <w:bookmarkEnd w:id="468"/>
    </w:p>
    <w:p w:rsidR="00073C20" w:rsidRPr="00A968B4" w:rsidRDefault="00073C20" w:rsidP="00073C20">
      <w:pPr>
        <w:ind w:firstLine="0"/>
        <w:rPr>
          <w:rFonts w:ascii="Times New Roman" w:hAnsi="Times New Roman" w:cs="Times New Roman"/>
        </w:rPr>
      </w:pPr>
      <w:r w:rsidRPr="00A968B4">
        <w:rPr>
          <w:rFonts w:ascii="Times New Roman" w:hAnsi="Times New Roman" w:cs="Times New Roman"/>
        </w:rPr>
        <w:t>Using the plot below, the equivalent parasite area of the HTA is approximately 22 ft</w:t>
      </w:r>
      <w:r w:rsidRPr="00A968B4">
        <w:rPr>
          <w:rFonts w:ascii="Times New Roman" w:hAnsi="Times New Roman" w:cs="Times New Roman"/>
          <w:vertAlign w:val="superscript"/>
        </w:rPr>
        <w:t>2</w:t>
      </w:r>
      <w:r w:rsidRPr="00A968B4">
        <w:rPr>
          <w:rFonts w:ascii="Times New Roman" w:hAnsi="Times New Roman" w:cs="Times New Roman"/>
        </w:rPr>
        <w:t xml:space="preserve">.  </w:t>
      </w:r>
    </w:p>
    <w:p w:rsidR="00073C20" w:rsidRPr="00A968B4" w:rsidRDefault="00073C20" w:rsidP="00073C20">
      <w:pPr>
        <w:ind w:firstLine="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0BE26DD0" wp14:editId="089B732C">
            <wp:extent cx="5619750" cy="52768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619750" cy="5276850"/>
                    </a:xfrm>
                    <a:prstGeom prst="rect">
                      <a:avLst/>
                    </a:prstGeom>
                  </pic:spPr>
                </pic:pic>
              </a:graphicData>
            </a:graphic>
          </wp:inline>
        </w:drawing>
      </w:r>
    </w:p>
    <w:p w:rsidR="00073C20" w:rsidRPr="00A968B4" w:rsidRDefault="00073C20" w:rsidP="00073C20">
      <w:pPr>
        <w:pStyle w:val="Caption"/>
        <w:rPr>
          <w:rFonts w:ascii="Times New Roman" w:hAnsi="Times New Roman" w:cs="Times New Roman"/>
          <w:i w:val="0"/>
          <w:color w:val="auto"/>
        </w:rPr>
      </w:pPr>
      <w:bookmarkStart w:id="469" w:name="_Toc501319300"/>
      <w:bookmarkStart w:id="470" w:name="_Toc520293219"/>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81</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Wetted area vs. equivalent parasite area</w:t>
      </w:r>
      <w:bookmarkEnd w:id="469"/>
      <w:bookmarkEnd w:id="470"/>
    </w:p>
    <w:p w:rsidR="00073C20" w:rsidRPr="00A968B4" w:rsidRDefault="00073C20" w:rsidP="00006FE4">
      <w:pPr>
        <w:pStyle w:val="Heading2"/>
        <w:rPr>
          <w:rFonts w:ascii="Times New Roman" w:hAnsi="Times New Roman" w:cs="Times New Roman"/>
        </w:rPr>
      </w:pPr>
      <w:bookmarkStart w:id="471" w:name="_Toc501319293"/>
      <w:bookmarkStart w:id="472" w:name="_Toc520293344"/>
      <w:r w:rsidRPr="00A968B4">
        <w:rPr>
          <w:rFonts w:ascii="Times New Roman" w:hAnsi="Times New Roman" w:cs="Times New Roman"/>
        </w:rPr>
        <w:t>10.3. Low Speed Drag Increments and Compressibility Drag</w:t>
      </w:r>
      <w:bookmarkEnd w:id="471"/>
      <w:bookmarkEnd w:id="472"/>
    </w:p>
    <w:p w:rsidR="00073C20" w:rsidRPr="00A968B4" w:rsidRDefault="00073C20" w:rsidP="00073C20">
      <w:pPr>
        <w:rPr>
          <w:rFonts w:ascii="Times New Roman" w:hAnsi="Times New Roman" w:cs="Times New Roman"/>
        </w:rPr>
      </w:pPr>
      <w:r w:rsidRPr="00A968B4">
        <w:rPr>
          <w:rFonts w:ascii="Times New Roman" w:hAnsi="Times New Roman" w:cs="Times New Roman"/>
        </w:rPr>
        <w:t xml:space="preserve">The clean zero lift drag coefficient at low speed is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s</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22</m:t>
            </m:r>
          </m:num>
          <m:den>
            <m:r>
              <w:rPr>
                <w:rFonts w:ascii="Cambria Math" w:hAnsi="Cambria Math" w:cs="Times New Roman"/>
              </w:rPr>
              <m:t>1098</m:t>
            </m:r>
          </m:den>
        </m:f>
        <m:r>
          <w:rPr>
            <w:rFonts w:ascii="Cambria Math" w:hAnsi="Cambria Math" w:cs="Times New Roman"/>
          </w:rPr>
          <m:t>=0.02</m:t>
        </m:r>
      </m:oMath>
      <w:r w:rsidRPr="00A968B4">
        <w:rPr>
          <w:rFonts w:ascii="Times New Roman" w:hAnsi="Times New Roman" w:cs="Times New Roman"/>
        </w:rPr>
        <w:t xml:space="preserve">.  Using the figure below, the compressibility drag increment is about 0.0005.  Due to this low value the cruise drag does not need to be re-evaluated.  The cruise value of the zero lift drag coefficient can be summarized as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sub>
        </m:sSub>
        <m:r>
          <w:rPr>
            <w:rFonts w:ascii="Cambria Math" w:hAnsi="Cambria Math" w:cs="Times New Roman"/>
          </w:rPr>
          <m:t>=0.0005+ 0.02=0.0205</m:t>
        </m:r>
      </m:oMath>
      <w:r w:rsidRPr="00A968B4">
        <w:rPr>
          <w:rFonts w:ascii="Times New Roman" w:hAnsi="Times New Roman" w:cs="Times New Roman"/>
        </w:rPr>
        <w:t xml:space="preserve"> .  The minimum lift to drag ratio can be calculated and then compared to the previously determined L/D.  </w:t>
      </w:r>
    </w:p>
    <w:p w:rsidR="00073C20" w:rsidRPr="00A968B4" w:rsidRDefault="00073C20" w:rsidP="00073C20">
      <w:pPr>
        <w:rPr>
          <w:rFonts w:ascii="Times New Roman" w:hAnsi="Times New Roman" w:cs="Times New Roman"/>
        </w:rPr>
      </w:pPr>
      <w:r w:rsidRPr="00A968B4">
        <w:rPr>
          <w:rFonts w:ascii="Times New Roman" w:hAnsi="Times New Roman" w:cs="Times New Roman"/>
        </w:rPr>
        <w:t xml:space="preserve">Originally,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sub>
        </m:sSub>
      </m:oMath>
      <w:r w:rsidRPr="00A968B4">
        <w:rPr>
          <w:rFonts w:ascii="Times New Roman" w:hAnsi="Times New Roman" w:cs="Times New Roman"/>
        </w:rPr>
        <w:t xml:space="preserve"> was estimated to be: </w:t>
      </w:r>
    </w:p>
    <w:p w:rsidR="00073C20" w:rsidRPr="00A968B4" w:rsidRDefault="00714ADF" w:rsidP="00714ADF">
      <w:pPr>
        <w:pStyle w:val="Caption"/>
        <w:rPr>
          <w:rFonts w:ascii="Times New Roman" w:hAnsi="Times New Roman" w:cs="Times New Roman"/>
          <w:color w:val="auto"/>
        </w:rPr>
      </w:pPr>
      <w:bookmarkStart w:id="473" w:name="_Toc510994830"/>
      <w:r w:rsidRPr="00A968B4">
        <w:rPr>
          <w:rFonts w:ascii="Times New Roman" w:hAnsi="Times New Roman" w:cs="Times New Roman"/>
          <w:color w:val="auto"/>
        </w:rPr>
        <w:lastRenderedPageBreak/>
        <w:t xml:space="preserve">Table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Table \* ARABIC </w:instrText>
      </w:r>
      <w:r w:rsidR="00C17751"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36</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 xml:space="preserve">. </w:t>
      </w:r>
      <m:oMath>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D</m:t>
                </m:r>
              </m:sub>
            </m:sSub>
          </m:e>
          <m:sub>
            <m:r>
              <w:rPr>
                <w:rFonts w:ascii="Cambria Math" w:hAnsi="Cambria Math" w:cs="Times New Roman"/>
                <w:color w:val="auto"/>
              </w:rPr>
              <m:t>0</m:t>
            </m:r>
          </m:sub>
        </m:sSub>
      </m:oMath>
      <w:r w:rsidRPr="00A968B4">
        <w:rPr>
          <w:rFonts w:ascii="Times New Roman" w:hAnsi="Times New Roman" w:cs="Times New Roman"/>
          <w:color w:val="auto"/>
        </w:rPr>
        <w:t xml:space="preserve"> summary</w:t>
      </w:r>
      <w:bookmarkEnd w:id="473"/>
    </w:p>
    <w:tbl>
      <w:tblPr>
        <w:tblStyle w:val="TableGrid"/>
        <w:tblW w:w="2430" w:type="dxa"/>
        <w:tblInd w:w="-5" w:type="dxa"/>
        <w:tblLook w:val="04A0" w:firstRow="1" w:lastRow="0" w:firstColumn="1" w:lastColumn="0" w:noHBand="0" w:noVBand="1"/>
      </w:tblPr>
      <w:tblGrid>
        <w:gridCol w:w="1695"/>
        <w:gridCol w:w="735"/>
      </w:tblGrid>
      <w:tr w:rsidR="00A968B4" w:rsidRPr="00A968B4" w:rsidTr="00CD3062">
        <w:trPr>
          <w:trHeight w:val="300"/>
        </w:trPr>
        <w:tc>
          <w:tcPr>
            <w:tcW w:w="1695" w:type="dxa"/>
            <w:noWrap/>
            <w:hideMark/>
          </w:tcPr>
          <w:p w:rsidR="00073C20" w:rsidRPr="00A968B4" w:rsidRDefault="00073C20"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Configuration</w:t>
            </w:r>
          </w:p>
        </w:tc>
        <w:tc>
          <w:tcPr>
            <w:tcW w:w="735" w:type="dxa"/>
            <w:noWrap/>
            <w:hideMark/>
          </w:tcPr>
          <w:p w:rsidR="00073C20" w:rsidRPr="00A968B4" w:rsidRDefault="008046B5" w:rsidP="00CD3062">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sub>
                </m:sSub>
              </m:oMath>
            </m:oMathPara>
          </w:p>
        </w:tc>
      </w:tr>
      <w:tr w:rsidR="00A968B4" w:rsidRPr="00A968B4" w:rsidTr="00CD3062">
        <w:trPr>
          <w:trHeight w:val="300"/>
        </w:trPr>
        <w:tc>
          <w:tcPr>
            <w:tcW w:w="1695" w:type="dxa"/>
            <w:noWrap/>
            <w:hideMark/>
          </w:tcPr>
          <w:p w:rsidR="00073C20" w:rsidRPr="00A968B4" w:rsidRDefault="00073C20"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Clean</w:t>
            </w:r>
          </w:p>
        </w:tc>
        <w:tc>
          <w:tcPr>
            <w:tcW w:w="735" w:type="dxa"/>
            <w:noWrap/>
            <w:hideMark/>
          </w:tcPr>
          <w:p w:rsidR="00073C20" w:rsidRPr="00A968B4" w:rsidRDefault="00073C20"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0.014</w:t>
            </w:r>
          </w:p>
        </w:tc>
      </w:tr>
      <w:tr w:rsidR="00A968B4" w:rsidRPr="00A968B4" w:rsidTr="00CD3062">
        <w:trPr>
          <w:trHeight w:val="300"/>
        </w:trPr>
        <w:tc>
          <w:tcPr>
            <w:tcW w:w="1695" w:type="dxa"/>
            <w:noWrap/>
            <w:hideMark/>
          </w:tcPr>
          <w:p w:rsidR="00073C20" w:rsidRPr="00A968B4" w:rsidRDefault="00073C20"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Takeoff flaps</w:t>
            </w:r>
          </w:p>
        </w:tc>
        <w:tc>
          <w:tcPr>
            <w:tcW w:w="735" w:type="dxa"/>
            <w:noWrap/>
            <w:hideMark/>
          </w:tcPr>
          <w:p w:rsidR="00073C20" w:rsidRPr="00A968B4" w:rsidRDefault="00073C20"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0.03</w:t>
            </w:r>
          </w:p>
        </w:tc>
      </w:tr>
      <w:tr w:rsidR="00A968B4" w:rsidRPr="00A968B4" w:rsidTr="00CD3062">
        <w:trPr>
          <w:trHeight w:val="300"/>
        </w:trPr>
        <w:tc>
          <w:tcPr>
            <w:tcW w:w="1695" w:type="dxa"/>
            <w:noWrap/>
            <w:hideMark/>
          </w:tcPr>
          <w:p w:rsidR="00073C20" w:rsidRPr="00A968B4" w:rsidRDefault="00073C20"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landing flaps</w:t>
            </w:r>
          </w:p>
        </w:tc>
        <w:tc>
          <w:tcPr>
            <w:tcW w:w="735" w:type="dxa"/>
            <w:noWrap/>
            <w:hideMark/>
          </w:tcPr>
          <w:p w:rsidR="00073C20" w:rsidRPr="00A968B4" w:rsidRDefault="00073C20"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0.08</w:t>
            </w:r>
          </w:p>
        </w:tc>
      </w:tr>
      <w:tr w:rsidR="00A968B4" w:rsidRPr="00A968B4" w:rsidTr="00CD3062">
        <w:trPr>
          <w:trHeight w:val="300"/>
        </w:trPr>
        <w:tc>
          <w:tcPr>
            <w:tcW w:w="1695" w:type="dxa"/>
            <w:noWrap/>
            <w:hideMark/>
          </w:tcPr>
          <w:p w:rsidR="00073C20" w:rsidRPr="00A968B4" w:rsidRDefault="00073C20" w:rsidP="00CD3062">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gear down</w:t>
            </w:r>
          </w:p>
        </w:tc>
        <w:tc>
          <w:tcPr>
            <w:tcW w:w="735" w:type="dxa"/>
            <w:noWrap/>
            <w:hideMark/>
          </w:tcPr>
          <w:p w:rsidR="00073C20" w:rsidRPr="00A968B4" w:rsidRDefault="00073C20" w:rsidP="00CD306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0.02</w:t>
            </w:r>
          </w:p>
        </w:tc>
      </w:tr>
    </w:tbl>
    <w:p w:rsidR="00714ADF" w:rsidRPr="00A968B4" w:rsidRDefault="00714ADF" w:rsidP="00073C20">
      <w:pPr>
        <w:ind w:firstLine="0"/>
        <w:rPr>
          <w:rFonts w:ascii="Times New Roman" w:hAnsi="Times New Roman" w:cs="Times New Roman"/>
          <w:i/>
          <w:sz w:val="22"/>
          <w:szCs w:val="22"/>
        </w:rPr>
      </w:pPr>
    </w:p>
    <w:p w:rsidR="00073C20" w:rsidRPr="00A968B4" w:rsidRDefault="00073C20" w:rsidP="00073C20">
      <w:pPr>
        <w:ind w:firstLine="0"/>
        <w:rPr>
          <w:rFonts w:ascii="Times New Roman" w:hAnsi="Times New Roman" w:cs="Times New Roman"/>
        </w:rPr>
      </w:pPr>
      <w:r w:rsidRPr="00A968B4">
        <w:rPr>
          <w:rFonts w:ascii="Times New Roman" w:hAnsi="Times New Roman" w:cs="Times New Roman"/>
        </w:rPr>
        <w:t xml:space="preserve">Using the clean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sub>
        </m:sSub>
      </m:oMath>
      <w:r w:rsidRPr="00A968B4">
        <w:rPr>
          <w:rFonts w:ascii="Times New Roman" w:hAnsi="Times New Roman" w:cs="Times New Roman"/>
        </w:rPr>
        <w:t xml:space="preserve">value and the newly calculated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sub>
        </m:sSub>
        <m:r>
          <w:rPr>
            <w:rFonts w:ascii="Cambria Math" w:hAnsi="Cambria Math" w:cs="Times New Roman"/>
          </w:rPr>
          <m:t>=0.0205</m:t>
        </m:r>
      </m:oMath>
      <w:r w:rsidRPr="00A968B4">
        <w:rPr>
          <w:rFonts w:ascii="Times New Roman" w:hAnsi="Times New Roman" w:cs="Times New Roman"/>
        </w:rPr>
        <w:t>, the (L/D)</w:t>
      </w:r>
      <w:r w:rsidRPr="00A968B4">
        <w:rPr>
          <w:rFonts w:ascii="Times New Roman" w:hAnsi="Times New Roman" w:cs="Times New Roman"/>
          <w:vertAlign w:val="subscript"/>
        </w:rPr>
        <w:t>max</w:t>
      </w:r>
      <w:r w:rsidRPr="00A968B4">
        <w:rPr>
          <w:rFonts w:ascii="Times New Roman" w:hAnsi="Times New Roman" w:cs="Times New Roman"/>
        </w:rPr>
        <w:t xml:space="preserve"> values are equal to 18.27 and 18.05, respectively.  Based on the sensitivity calculation, for each increase in L/D, there is a decrease of 856 lbs.  Thus, for a change of 0.224, the weight will increase 192 lbs, which is not substantial enough to change the structure.</w:t>
      </w:r>
    </w:p>
    <w:p w:rsidR="00073C20" w:rsidRPr="00A968B4" w:rsidRDefault="00073C20" w:rsidP="00073C20">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4E9E11B6" wp14:editId="211A4BD6">
            <wp:extent cx="4695825" cy="24955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2434" t="8979" r="-2434" b="9907"/>
                    <a:stretch/>
                  </pic:blipFill>
                  <pic:spPr bwMode="auto">
                    <a:xfrm>
                      <a:off x="0" y="0"/>
                      <a:ext cx="4695825" cy="2495550"/>
                    </a:xfrm>
                    <a:prstGeom prst="rect">
                      <a:avLst/>
                    </a:prstGeom>
                    <a:ln>
                      <a:noFill/>
                    </a:ln>
                    <a:extLst>
                      <a:ext uri="{53640926-AAD7-44D8-BBD7-CCE9431645EC}">
                        <a14:shadowObscured xmlns:a14="http://schemas.microsoft.com/office/drawing/2010/main"/>
                      </a:ext>
                    </a:extLst>
                  </pic:spPr>
                </pic:pic>
              </a:graphicData>
            </a:graphic>
          </wp:inline>
        </w:drawing>
      </w:r>
    </w:p>
    <w:p w:rsidR="00073C20" w:rsidRPr="00A968B4" w:rsidRDefault="00073C20" w:rsidP="00073C20">
      <w:pPr>
        <w:pStyle w:val="Caption"/>
        <w:rPr>
          <w:rFonts w:ascii="Times New Roman" w:hAnsi="Times New Roman" w:cs="Times New Roman"/>
          <w:noProof/>
          <w:color w:val="auto"/>
          <w:lang w:eastAsia="en-US"/>
        </w:rPr>
      </w:pPr>
      <w:bookmarkStart w:id="474" w:name="_Toc501319302"/>
      <w:bookmarkStart w:id="475" w:name="_Toc520293220"/>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82</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Typical Compressibility Drag Behavior</w:t>
      </w:r>
      <w:bookmarkEnd w:id="474"/>
      <w:bookmarkEnd w:id="475"/>
      <w:r w:rsidRPr="00A968B4">
        <w:rPr>
          <w:rFonts w:ascii="Times New Roman" w:hAnsi="Times New Roman" w:cs="Times New Roman"/>
          <w:noProof/>
          <w:color w:val="auto"/>
          <w:lang w:eastAsia="en-US"/>
        </w:rPr>
        <w:t xml:space="preserve"> </w:t>
      </w:r>
    </w:p>
    <w:p w:rsidR="00073C20" w:rsidRPr="00A968B4" w:rsidRDefault="00073C20" w:rsidP="00073C20">
      <w:pPr>
        <w:pStyle w:val="Heading3"/>
        <w:rPr>
          <w:rFonts w:ascii="Times New Roman" w:hAnsi="Times New Roman" w:cs="Times New Roman"/>
          <w:lang w:eastAsia="en-US"/>
        </w:rPr>
      </w:pPr>
      <w:bookmarkStart w:id="476" w:name="_Toc501319294"/>
      <w:bookmarkStart w:id="477" w:name="_Toc520293345"/>
      <w:r w:rsidRPr="00A968B4">
        <w:rPr>
          <w:rFonts w:ascii="Times New Roman" w:hAnsi="Times New Roman" w:cs="Times New Roman"/>
          <w:lang w:eastAsia="en-US"/>
        </w:rPr>
        <w:t>10.3.1. High Lift Device Drag In</w:t>
      </w:r>
      <w:r w:rsidR="000F0D47">
        <w:rPr>
          <w:rFonts w:ascii="Times New Roman" w:hAnsi="Times New Roman" w:cs="Times New Roman"/>
          <w:lang w:eastAsia="en-US"/>
        </w:rPr>
        <w:t>crements for Takeoff</w:t>
      </w:r>
      <w:r w:rsidRPr="00A968B4">
        <w:rPr>
          <w:rFonts w:ascii="Times New Roman" w:hAnsi="Times New Roman" w:cs="Times New Roman"/>
          <w:lang w:eastAsia="en-US"/>
        </w:rPr>
        <w:t xml:space="preserve"> and Landing Gear Drag</w:t>
      </w:r>
      <w:bookmarkEnd w:id="476"/>
      <w:bookmarkEnd w:id="477"/>
    </w:p>
    <w:p w:rsidR="00073C20" w:rsidRPr="00A968B4" w:rsidRDefault="00073C20" w:rsidP="00073C20">
      <w:pPr>
        <w:pStyle w:val="Caption"/>
        <w:rPr>
          <w:rFonts w:ascii="Times New Roman" w:hAnsi="Times New Roman" w:cs="Times New Roman"/>
          <w:i w:val="0"/>
          <w:color w:val="auto"/>
        </w:rPr>
      </w:pPr>
      <w:bookmarkStart w:id="478" w:name="_Toc501319306"/>
      <w:bookmarkStart w:id="479" w:name="_Toc510994831"/>
      <w:r w:rsidRPr="00A968B4">
        <w:rPr>
          <w:rFonts w:ascii="Times New Roman" w:hAnsi="Times New Roman" w:cs="Times New Roman"/>
          <w:color w:val="auto"/>
        </w:rPr>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37</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First Estimates for Drag with flaps and gear down</w:t>
      </w:r>
      <w:bookmarkEnd w:id="478"/>
      <w:bookmarkEnd w:id="479"/>
    </w:p>
    <w:p w:rsidR="00073C20" w:rsidRPr="00A968B4" w:rsidRDefault="00073C20" w:rsidP="00073C20">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08DC069F" wp14:editId="7BF6A5E0">
            <wp:extent cx="4314825" cy="9810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314825" cy="981075"/>
                    </a:xfrm>
                    <a:prstGeom prst="rect">
                      <a:avLst/>
                    </a:prstGeom>
                  </pic:spPr>
                </pic:pic>
              </a:graphicData>
            </a:graphic>
          </wp:inline>
        </w:drawing>
      </w:r>
    </w:p>
    <w:p w:rsidR="00073C20" w:rsidRPr="00A968B4" w:rsidRDefault="00073C20" w:rsidP="00714ADF">
      <w:pPr>
        <w:ind w:firstLine="0"/>
        <w:rPr>
          <w:rFonts w:ascii="Times New Roman" w:hAnsi="Times New Roman" w:cs="Times New Roman"/>
        </w:rPr>
      </w:pPr>
      <w:r w:rsidRPr="00A968B4">
        <w:rPr>
          <w:rFonts w:ascii="Times New Roman" w:hAnsi="Times New Roman" w:cs="Times New Roman"/>
        </w:rPr>
        <w:lastRenderedPageBreak/>
        <w:t xml:space="preserve">The values in table 2 will be used to produce the drag polar plot based on the change in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sub>
        </m:sSub>
      </m:oMath>
      <w:r w:rsidRPr="00A968B4">
        <w:rPr>
          <w:rFonts w:ascii="Times New Roman" w:hAnsi="Times New Roman" w:cs="Times New Roman"/>
        </w:rPr>
        <w:t xml:space="preserve"> for various configurations, including clean, takeoff flaps, lan</w:t>
      </w:r>
      <w:r w:rsidR="00714ADF" w:rsidRPr="00A968B4">
        <w:rPr>
          <w:rFonts w:ascii="Times New Roman" w:hAnsi="Times New Roman" w:cs="Times New Roman"/>
        </w:rPr>
        <w:t xml:space="preserve">ding flaps, and landing gear.  </w:t>
      </w:r>
    </w:p>
    <w:p w:rsidR="00073C20" w:rsidRPr="00A968B4" w:rsidRDefault="00073C20" w:rsidP="00006FE4">
      <w:pPr>
        <w:pStyle w:val="Heading2"/>
        <w:rPr>
          <w:rFonts w:ascii="Times New Roman" w:hAnsi="Times New Roman" w:cs="Times New Roman"/>
        </w:rPr>
      </w:pPr>
      <w:bookmarkStart w:id="480" w:name="_Toc501319295"/>
      <w:bookmarkStart w:id="481" w:name="_Toc520293346"/>
      <w:r w:rsidRPr="00A968B4">
        <w:rPr>
          <w:rFonts w:ascii="Times New Roman" w:hAnsi="Times New Roman" w:cs="Times New Roman"/>
        </w:rPr>
        <w:t>10.5. Airplane Drag Polars</w:t>
      </w:r>
      <w:bookmarkEnd w:id="480"/>
      <w:bookmarkEnd w:id="481"/>
    </w:p>
    <w:p w:rsidR="00073C20" w:rsidRPr="00A968B4" w:rsidRDefault="00073C20" w:rsidP="00073C20">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40467158" wp14:editId="69771741">
            <wp:extent cx="2876550" cy="1524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876550" cy="1524000"/>
                    </a:xfrm>
                    <a:prstGeom prst="rect">
                      <a:avLst/>
                    </a:prstGeom>
                  </pic:spPr>
                </pic:pic>
              </a:graphicData>
            </a:graphic>
          </wp:inline>
        </w:drawing>
      </w:r>
    </w:p>
    <w:p w:rsidR="00073C20" w:rsidRPr="00A968B4" w:rsidRDefault="00073C20" w:rsidP="00073C20">
      <w:pPr>
        <w:pStyle w:val="Caption"/>
        <w:rPr>
          <w:rFonts w:ascii="Times New Roman" w:hAnsi="Times New Roman" w:cs="Times New Roman"/>
          <w:i w:val="0"/>
          <w:color w:val="auto"/>
        </w:rPr>
      </w:pPr>
      <w:bookmarkStart w:id="482" w:name="_Toc501319303"/>
      <w:bookmarkStart w:id="483" w:name="_Toc520293221"/>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83</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Low speed polars for transport</w:t>
      </w:r>
      <w:bookmarkEnd w:id="482"/>
      <w:bookmarkEnd w:id="483"/>
    </w:p>
    <w:p w:rsidR="00073C20" w:rsidRPr="00A968B4" w:rsidRDefault="00073C20" w:rsidP="00073C20">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18C41419" wp14:editId="3543C3BF">
            <wp:extent cx="2724150" cy="27908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b="11481"/>
                    <a:stretch/>
                  </pic:blipFill>
                  <pic:spPr bwMode="auto">
                    <a:xfrm>
                      <a:off x="0" y="0"/>
                      <a:ext cx="2724150" cy="2790825"/>
                    </a:xfrm>
                    <a:prstGeom prst="rect">
                      <a:avLst/>
                    </a:prstGeom>
                    <a:ln>
                      <a:noFill/>
                    </a:ln>
                    <a:extLst>
                      <a:ext uri="{53640926-AAD7-44D8-BBD7-CCE9431645EC}">
                        <a14:shadowObscured xmlns:a14="http://schemas.microsoft.com/office/drawing/2010/main"/>
                      </a:ext>
                    </a:extLst>
                  </pic:spPr>
                </pic:pic>
              </a:graphicData>
            </a:graphic>
          </wp:inline>
        </w:drawing>
      </w:r>
    </w:p>
    <w:p w:rsidR="00073C20" w:rsidRPr="00A968B4" w:rsidRDefault="00073C20" w:rsidP="00073C20">
      <w:pPr>
        <w:pStyle w:val="Caption"/>
        <w:rPr>
          <w:rFonts w:ascii="Times New Roman" w:hAnsi="Times New Roman" w:cs="Times New Roman"/>
          <w:i w:val="0"/>
          <w:color w:val="auto"/>
        </w:rPr>
      </w:pPr>
      <w:bookmarkStart w:id="484" w:name="_Toc501319304"/>
      <w:bookmarkStart w:id="485" w:name="_Toc520293222"/>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84</w:t>
      </w:r>
      <w:r w:rsidRPr="00A968B4">
        <w:rPr>
          <w:rFonts w:ascii="Times New Roman" w:hAnsi="Times New Roman" w:cs="Times New Roman"/>
          <w:color w:val="auto"/>
        </w:rPr>
        <w:fldChar w:fldCharType="end"/>
      </w:r>
      <w:r w:rsidRPr="00A968B4">
        <w:rPr>
          <w:rFonts w:ascii="Times New Roman" w:hAnsi="Times New Roman" w:cs="Times New Roman"/>
          <w:i w:val="0"/>
          <w:color w:val="auto"/>
        </w:rPr>
        <w:t>. L/D Ratios</w:t>
      </w:r>
      <w:bookmarkEnd w:id="484"/>
      <w:bookmarkEnd w:id="485"/>
    </w:p>
    <w:p w:rsidR="00073C20" w:rsidRPr="00A968B4" w:rsidRDefault="00073C20" w:rsidP="00006FE4">
      <w:pPr>
        <w:pStyle w:val="Heading2"/>
        <w:rPr>
          <w:rFonts w:ascii="Times New Roman" w:hAnsi="Times New Roman" w:cs="Times New Roman"/>
        </w:rPr>
      </w:pPr>
      <w:bookmarkStart w:id="486" w:name="_Toc501319296"/>
      <w:bookmarkStart w:id="487" w:name="_Toc520293347"/>
      <w:r w:rsidRPr="00A968B4">
        <w:rPr>
          <w:rFonts w:ascii="Times New Roman" w:hAnsi="Times New Roman" w:cs="Times New Roman"/>
        </w:rPr>
        <w:t>10.6. Discussion</w:t>
      </w:r>
      <w:bookmarkEnd w:id="486"/>
      <w:bookmarkEnd w:id="487"/>
    </w:p>
    <w:p w:rsidR="00073C20" w:rsidRPr="00A968B4" w:rsidRDefault="00073C20" w:rsidP="00073C20">
      <w:pPr>
        <w:rPr>
          <w:rFonts w:ascii="Times New Roman" w:hAnsi="Times New Roman" w:cs="Times New Roman"/>
        </w:rPr>
      </w:pPr>
      <w:r w:rsidRPr="00A968B4">
        <w:rPr>
          <w:rFonts w:ascii="Times New Roman" w:hAnsi="Times New Roman" w:cs="Times New Roman"/>
        </w:rPr>
        <w:t xml:space="preserve">The HTA will not be resized.  Although it is heavier than anticipated, it is within 10%, and was expected, due to the battery weight.  A more thorough estimation would probably include subtracting more overlapping wetted areas, as well as more accurately sizing the battery nacelles.  </w:t>
      </w:r>
    </w:p>
    <w:p w:rsidR="00073C20" w:rsidRPr="00A968B4" w:rsidRDefault="00073C20" w:rsidP="00006FE4">
      <w:pPr>
        <w:pStyle w:val="Heading2"/>
        <w:rPr>
          <w:rFonts w:ascii="Times New Roman" w:hAnsi="Times New Roman" w:cs="Times New Roman"/>
        </w:rPr>
      </w:pPr>
      <w:bookmarkStart w:id="488" w:name="_Toc501319297"/>
      <w:bookmarkStart w:id="489" w:name="_Toc520293348"/>
      <w:r w:rsidRPr="00A968B4">
        <w:rPr>
          <w:rFonts w:ascii="Times New Roman" w:hAnsi="Times New Roman" w:cs="Times New Roman"/>
        </w:rPr>
        <w:lastRenderedPageBreak/>
        <w:t>10.7. Conclusion</w:t>
      </w:r>
      <w:bookmarkEnd w:id="488"/>
      <w:bookmarkEnd w:id="489"/>
    </w:p>
    <w:p w:rsidR="00073C20" w:rsidRPr="00A968B4" w:rsidRDefault="00073C20" w:rsidP="00073C20">
      <w:pPr>
        <w:rPr>
          <w:rFonts w:ascii="Times New Roman" w:hAnsi="Times New Roman" w:cs="Times New Roman"/>
        </w:rPr>
      </w:pPr>
      <w:r w:rsidRPr="00A968B4">
        <w:rPr>
          <w:rFonts w:ascii="Times New Roman" w:hAnsi="Times New Roman" w:cs="Times New Roman"/>
        </w:rPr>
        <w:t xml:space="preserve">The HTA is ready to commence Class II sizing following an analysis of the economic, safety, and environmental tradeoffs.  </w:t>
      </w:r>
    </w:p>
    <w:p w:rsidR="00B87D22" w:rsidRPr="00A968B4" w:rsidRDefault="00C141BD" w:rsidP="001848F6">
      <w:pPr>
        <w:pStyle w:val="Heading1"/>
      </w:pPr>
      <w:bookmarkStart w:id="490" w:name="_Toc520293349"/>
      <w:r w:rsidRPr="00A968B4">
        <w:t>11</w:t>
      </w:r>
      <w:r w:rsidR="00D26746" w:rsidRPr="00A968B4">
        <w:t xml:space="preserve">. </w:t>
      </w:r>
      <w:r w:rsidRPr="00A968B4">
        <w:t>Environmental and Economic Tradeoffs</w:t>
      </w:r>
      <w:bookmarkEnd w:id="490"/>
    </w:p>
    <w:p w:rsidR="00F349C1" w:rsidRPr="00A968B4" w:rsidRDefault="00C141BD" w:rsidP="00006FE4">
      <w:pPr>
        <w:pStyle w:val="Heading2"/>
        <w:rPr>
          <w:rFonts w:ascii="Times New Roman" w:hAnsi="Times New Roman" w:cs="Times New Roman"/>
        </w:rPr>
      </w:pPr>
      <w:bookmarkStart w:id="491" w:name="_Toc520293350"/>
      <w:r w:rsidRPr="00A968B4">
        <w:rPr>
          <w:rFonts w:ascii="Times New Roman" w:hAnsi="Times New Roman" w:cs="Times New Roman"/>
        </w:rPr>
        <w:t>11</w:t>
      </w:r>
      <w:r w:rsidR="00F349C1" w:rsidRPr="00A968B4">
        <w:rPr>
          <w:rFonts w:ascii="Times New Roman" w:hAnsi="Times New Roman" w:cs="Times New Roman"/>
        </w:rPr>
        <w:t xml:space="preserve">.1. </w:t>
      </w:r>
      <w:r w:rsidRPr="00A968B4">
        <w:rPr>
          <w:rFonts w:ascii="Times New Roman" w:hAnsi="Times New Roman" w:cs="Times New Roman"/>
        </w:rPr>
        <w:t>Important Design Parameters</w:t>
      </w:r>
      <w:bookmarkEnd w:id="491"/>
    </w:p>
    <w:p w:rsidR="00C141BD" w:rsidRPr="00A968B4" w:rsidRDefault="00C141BD" w:rsidP="00C141BD">
      <w:pPr>
        <w:rPr>
          <w:rFonts w:ascii="Times New Roman" w:hAnsi="Times New Roman" w:cs="Times New Roman"/>
        </w:rPr>
      </w:pPr>
      <w:r w:rsidRPr="00A968B4">
        <w:rPr>
          <w:rFonts w:ascii="Times New Roman" w:hAnsi="Times New Roman" w:cs="Times New Roman"/>
        </w:rPr>
        <w:t xml:space="preserve">The HTA three view drawing that reflections the iterations of the design is illustrated in </w:t>
      </w:r>
    </w:p>
    <w:p w:rsidR="00C141BD" w:rsidRPr="00A968B4" w:rsidRDefault="00C141BD" w:rsidP="00901D88">
      <w:pPr>
        <w:rPr>
          <w:rFonts w:ascii="Times New Roman" w:hAnsi="Times New Roman" w:cs="Times New Roman"/>
        </w:rPr>
      </w:pPr>
      <w:r w:rsidRPr="00A968B4">
        <w:rPr>
          <w:rFonts w:ascii="Times New Roman" w:hAnsi="Times New Roman" w:cs="Times New Roman"/>
          <w:noProof/>
          <w:lang w:eastAsia="en-US"/>
        </w:rPr>
        <w:drawing>
          <wp:inline distT="0" distB="0" distL="0" distR="0" wp14:anchorId="17F0F6E0" wp14:editId="123BAC98">
            <wp:extent cx="3384202" cy="3580130"/>
            <wp:effectExtent l="0" t="0" r="6985"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3"/>
                    <a:stretch>
                      <a:fillRect/>
                    </a:stretch>
                  </pic:blipFill>
                  <pic:spPr>
                    <a:xfrm>
                      <a:off x="0" y="0"/>
                      <a:ext cx="3404317" cy="3601409"/>
                    </a:xfrm>
                    <a:prstGeom prst="rect">
                      <a:avLst/>
                    </a:prstGeom>
                  </pic:spPr>
                </pic:pic>
              </a:graphicData>
            </a:graphic>
          </wp:inline>
        </w:drawing>
      </w:r>
    </w:p>
    <w:p w:rsidR="00C141BD" w:rsidRPr="00A968B4" w:rsidRDefault="00C141BD" w:rsidP="00C141BD">
      <w:pPr>
        <w:rPr>
          <w:rFonts w:ascii="Times New Roman" w:hAnsi="Times New Roman" w:cs="Times New Roman"/>
        </w:rPr>
      </w:pPr>
      <w:r w:rsidRPr="00A968B4">
        <w:rPr>
          <w:rFonts w:ascii="Times New Roman" w:hAnsi="Times New Roman" w:cs="Times New Roman"/>
          <w:noProof/>
          <w:lang w:eastAsia="en-US"/>
        </w:rPr>
        <w:drawing>
          <wp:inline distT="0" distB="0" distL="0" distR="0" wp14:anchorId="7136A4BC" wp14:editId="2B391007">
            <wp:extent cx="4046840" cy="1930389"/>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4"/>
                    <a:stretch>
                      <a:fillRect/>
                    </a:stretch>
                  </pic:blipFill>
                  <pic:spPr>
                    <a:xfrm>
                      <a:off x="0" y="0"/>
                      <a:ext cx="4067668" cy="1940324"/>
                    </a:xfrm>
                    <a:prstGeom prst="rect">
                      <a:avLst/>
                    </a:prstGeom>
                  </pic:spPr>
                </pic:pic>
              </a:graphicData>
            </a:graphic>
          </wp:inline>
        </w:drawing>
      </w:r>
    </w:p>
    <w:p w:rsidR="00C141BD" w:rsidRPr="00A968B4" w:rsidRDefault="00C141BD" w:rsidP="00C141BD">
      <w:pPr>
        <w:pStyle w:val="Caption"/>
        <w:rPr>
          <w:rFonts w:ascii="Times New Roman" w:hAnsi="Times New Roman" w:cs="Times New Roman"/>
          <w:i w:val="0"/>
          <w:color w:val="auto"/>
          <w:szCs w:val="22"/>
        </w:rPr>
      </w:pPr>
      <w:bookmarkStart w:id="492" w:name="_Toc520293223"/>
      <w:r w:rsidRPr="00A968B4">
        <w:rPr>
          <w:rFonts w:ascii="Times New Roman" w:hAnsi="Times New Roman" w:cs="Times New Roman"/>
          <w:color w:val="auto"/>
          <w:szCs w:val="22"/>
        </w:rPr>
        <w:t xml:space="preserve">Figure </w:t>
      </w:r>
      <w:r w:rsidRPr="00A968B4">
        <w:rPr>
          <w:rFonts w:ascii="Times New Roman" w:hAnsi="Times New Roman" w:cs="Times New Roman"/>
          <w:color w:val="auto"/>
          <w:szCs w:val="22"/>
        </w:rPr>
        <w:fldChar w:fldCharType="begin"/>
      </w:r>
      <w:r w:rsidRPr="00A968B4">
        <w:rPr>
          <w:rFonts w:ascii="Times New Roman" w:hAnsi="Times New Roman" w:cs="Times New Roman"/>
          <w:color w:val="auto"/>
          <w:szCs w:val="22"/>
        </w:rPr>
        <w:instrText xml:space="preserve"> SEQ Figure \* ARABIC </w:instrText>
      </w:r>
      <w:r w:rsidRPr="00A968B4">
        <w:rPr>
          <w:rFonts w:ascii="Times New Roman" w:hAnsi="Times New Roman" w:cs="Times New Roman"/>
          <w:color w:val="auto"/>
          <w:szCs w:val="22"/>
        </w:rPr>
        <w:fldChar w:fldCharType="separate"/>
      </w:r>
      <w:r w:rsidR="001848F6">
        <w:rPr>
          <w:rFonts w:ascii="Times New Roman" w:hAnsi="Times New Roman" w:cs="Times New Roman"/>
          <w:noProof/>
          <w:color w:val="auto"/>
          <w:szCs w:val="22"/>
        </w:rPr>
        <w:t>85</w:t>
      </w:r>
      <w:r w:rsidRPr="00A968B4">
        <w:rPr>
          <w:rFonts w:ascii="Times New Roman" w:hAnsi="Times New Roman" w:cs="Times New Roman"/>
          <w:color w:val="auto"/>
          <w:szCs w:val="22"/>
        </w:rPr>
        <w:fldChar w:fldCharType="end"/>
      </w:r>
      <w:r w:rsidRPr="00A968B4">
        <w:rPr>
          <w:rFonts w:ascii="Times New Roman" w:hAnsi="Times New Roman" w:cs="Times New Roman"/>
          <w:color w:val="auto"/>
          <w:szCs w:val="22"/>
        </w:rPr>
        <w:t>.</w:t>
      </w:r>
      <w:r w:rsidRPr="00A968B4">
        <w:rPr>
          <w:rFonts w:ascii="Times New Roman" w:hAnsi="Times New Roman" w:cs="Times New Roman"/>
          <w:i w:val="0"/>
          <w:color w:val="auto"/>
          <w:szCs w:val="22"/>
        </w:rPr>
        <w:t xml:space="preserve"> 3-view of HTA</w:t>
      </w:r>
      <w:bookmarkEnd w:id="492"/>
    </w:p>
    <w:p w:rsidR="0071285B" w:rsidRPr="00A968B4" w:rsidRDefault="00F452F4" w:rsidP="0071285B">
      <w:pPr>
        <w:rPr>
          <w:rFonts w:ascii="Times New Roman" w:hAnsi="Times New Roman" w:cs="Times New Roman"/>
        </w:rPr>
      </w:pPr>
      <w:r w:rsidRPr="00A968B4">
        <w:rPr>
          <w:rFonts w:ascii="Times New Roman" w:hAnsi="Times New Roman" w:cs="Times New Roman"/>
        </w:rPr>
        <w:lastRenderedPageBreak/>
        <w:t xml:space="preserve">The most important feature of this aircraft is the implementation of lithium ion batteries for battery powered cruise, loiter, descent, and landing.  </w:t>
      </w:r>
      <w:r w:rsidR="0071285B" w:rsidRPr="00A968B4">
        <w:rPr>
          <w:rFonts w:ascii="Times New Roman" w:hAnsi="Times New Roman" w:cs="Times New Roman"/>
        </w:rPr>
        <w:t>These batteries changed the weight analysis and overall sizing of the aircraft, but many of the features, such as the fuselage design, remained the same as the original 737-100.  The following will summarize economic and environmental tradeoffs, as well as safety tradeoffs for the HTA.</w:t>
      </w:r>
    </w:p>
    <w:p w:rsidR="007D18AD" w:rsidRPr="00A968B4" w:rsidRDefault="00C141BD" w:rsidP="00006FE4">
      <w:pPr>
        <w:pStyle w:val="Heading2"/>
        <w:rPr>
          <w:rFonts w:ascii="Times New Roman" w:hAnsi="Times New Roman" w:cs="Times New Roman"/>
        </w:rPr>
      </w:pPr>
      <w:bookmarkStart w:id="493" w:name="_Toc520293351"/>
      <w:r w:rsidRPr="00A968B4">
        <w:rPr>
          <w:rFonts w:ascii="Times New Roman" w:hAnsi="Times New Roman" w:cs="Times New Roman"/>
        </w:rPr>
        <w:t>11</w:t>
      </w:r>
      <w:r w:rsidR="00B310AD" w:rsidRPr="00A968B4">
        <w:rPr>
          <w:rFonts w:ascii="Times New Roman" w:hAnsi="Times New Roman" w:cs="Times New Roman"/>
        </w:rPr>
        <w:t>.</w:t>
      </w:r>
      <w:r w:rsidR="000451D8" w:rsidRPr="00A968B4">
        <w:rPr>
          <w:rFonts w:ascii="Times New Roman" w:hAnsi="Times New Roman" w:cs="Times New Roman"/>
        </w:rPr>
        <w:t>2</w:t>
      </w:r>
      <w:r w:rsidR="00B310AD" w:rsidRPr="00A968B4">
        <w:rPr>
          <w:rFonts w:ascii="Times New Roman" w:hAnsi="Times New Roman" w:cs="Times New Roman"/>
        </w:rPr>
        <w:t xml:space="preserve">. </w:t>
      </w:r>
      <w:r w:rsidRPr="00A968B4">
        <w:rPr>
          <w:rFonts w:ascii="Times New Roman" w:hAnsi="Times New Roman" w:cs="Times New Roman"/>
        </w:rPr>
        <w:t>Recommendations</w:t>
      </w:r>
      <w:bookmarkEnd w:id="493"/>
      <w:r w:rsidR="00560E64" w:rsidRPr="00A968B4">
        <w:rPr>
          <w:rFonts w:ascii="Times New Roman" w:hAnsi="Times New Roman" w:cs="Times New Roman"/>
        </w:rPr>
        <w:t xml:space="preserve"> </w:t>
      </w:r>
    </w:p>
    <w:p w:rsidR="0083641B" w:rsidRPr="00A968B4" w:rsidRDefault="00970DF3" w:rsidP="0083641B">
      <w:pPr>
        <w:ind w:firstLine="0"/>
        <w:rPr>
          <w:rFonts w:ascii="Times New Roman" w:hAnsi="Times New Roman" w:cs="Times New Roman"/>
        </w:rPr>
      </w:pPr>
      <w:r w:rsidRPr="00A968B4">
        <w:rPr>
          <w:rFonts w:ascii="Times New Roman" w:hAnsi="Times New Roman" w:cs="Times New Roman"/>
        </w:rPr>
        <w:tab/>
      </w:r>
      <w:r w:rsidR="0053309D" w:rsidRPr="00A968B4">
        <w:rPr>
          <w:rFonts w:ascii="Times New Roman" w:hAnsi="Times New Roman" w:cs="Times New Roman"/>
        </w:rPr>
        <w:t>To further support this design concept, more research needs to be done for the overall battery weight and volume sizing.  The sizing summarized in the reports reflected conceptual designs and sizings that have been done for both si</w:t>
      </w:r>
      <w:r w:rsidR="00123477" w:rsidRPr="00A968B4">
        <w:rPr>
          <w:rFonts w:ascii="Times New Roman" w:hAnsi="Times New Roman" w:cs="Times New Roman"/>
        </w:rPr>
        <w:t xml:space="preserve">milar sized aircraft, such as Boeing’s conceptual SUGAR designs, and small aircraft, through the work of Riboldi.   Additionally, more research could be done with lithium ion batteries to determine if the battery specific energy could be increased further.  </w:t>
      </w:r>
      <w:r w:rsidR="005D3919" w:rsidRPr="00A968B4">
        <w:rPr>
          <w:rFonts w:ascii="Times New Roman" w:hAnsi="Times New Roman" w:cs="Times New Roman"/>
        </w:rPr>
        <w:t xml:space="preserve">In terms of design, the vertical stabilizer size needs to increase as well.  This is to support a lower rudder deflection angle.  </w:t>
      </w:r>
    </w:p>
    <w:p w:rsidR="00D26746" w:rsidRPr="00A968B4" w:rsidRDefault="00C141BD" w:rsidP="00C141BD">
      <w:pPr>
        <w:pStyle w:val="Heading3"/>
        <w:rPr>
          <w:rFonts w:ascii="Times New Roman" w:hAnsi="Times New Roman" w:cs="Times New Roman"/>
        </w:rPr>
      </w:pPr>
      <w:bookmarkStart w:id="494" w:name="_Toc520293352"/>
      <w:r w:rsidRPr="00A968B4">
        <w:rPr>
          <w:rFonts w:ascii="Times New Roman" w:hAnsi="Times New Roman" w:cs="Times New Roman"/>
        </w:rPr>
        <w:t>11.2.2</w:t>
      </w:r>
      <w:r w:rsidR="00D26746" w:rsidRPr="00A968B4">
        <w:rPr>
          <w:rFonts w:ascii="Times New Roman" w:hAnsi="Times New Roman" w:cs="Times New Roman"/>
        </w:rPr>
        <w:t xml:space="preserve">. </w:t>
      </w:r>
      <w:r w:rsidRPr="00A968B4">
        <w:rPr>
          <w:rFonts w:ascii="Times New Roman" w:hAnsi="Times New Roman" w:cs="Times New Roman"/>
        </w:rPr>
        <w:t>Einvironmental/Economic Tradeoffs</w:t>
      </w:r>
      <w:bookmarkEnd w:id="494"/>
    </w:p>
    <w:p w:rsidR="00574019" w:rsidRPr="00A968B4" w:rsidRDefault="00574019" w:rsidP="001848F6">
      <w:pPr>
        <w:pStyle w:val="Heading1"/>
      </w:pPr>
      <w:bookmarkStart w:id="495" w:name="_Toc520293353"/>
      <w:r w:rsidRPr="00A968B4">
        <w:t>12. Preliminary Design Sequence II</w:t>
      </w:r>
      <w:bookmarkEnd w:id="495"/>
    </w:p>
    <w:p w:rsidR="004D130B" w:rsidRPr="00A968B4" w:rsidRDefault="00574019" w:rsidP="00574019">
      <w:pPr>
        <w:rPr>
          <w:rFonts w:ascii="Times New Roman" w:hAnsi="Times New Roman" w:cs="Times New Roman"/>
        </w:rPr>
      </w:pPr>
      <w:r w:rsidRPr="00A968B4">
        <w:rPr>
          <w:rFonts w:ascii="Times New Roman" w:hAnsi="Times New Roman" w:cs="Times New Roman"/>
        </w:rPr>
        <w:t>This chapter commence</w:t>
      </w:r>
      <w:r w:rsidR="00096FE3">
        <w:rPr>
          <w:rFonts w:ascii="Times New Roman" w:hAnsi="Times New Roman" w:cs="Times New Roman"/>
        </w:rPr>
        <w:t>s</w:t>
      </w:r>
      <w:r w:rsidRPr="00A968B4">
        <w:rPr>
          <w:rFonts w:ascii="Times New Roman" w:hAnsi="Times New Roman" w:cs="Times New Roman"/>
        </w:rPr>
        <w:t xml:space="preserve"> the Class II </w:t>
      </w:r>
      <w:r w:rsidR="000772B3" w:rsidRPr="00A968B4">
        <w:rPr>
          <w:rFonts w:ascii="Times New Roman" w:hAnsi="Times New Roman" w:cs="Times New Roman"/>
        </w:rPr>
        <w:t xml:space="preserve">sizing of the HTA.  The systems that have the largest impact on the HTA include the propulsion system, specifically engines and the fuel and battery power to support the system; aerodynamic control systems, including the ailerons, elevator, and rudder; and aircraft structural system, which include the wings, fuselage, horizontal tail, and vertical tail.  These systems have a significant impact on the empty weight of the aircraft, and will be thoroughly analyzed during the weight and balance analysis.  Additionally, a ghost view of the aircraft, presented in </w:t>
      </w:r>
      <w:r w:rsidR="00615D31" w:rsidRPr="00A968B4">
        <w:rPr>
          <w:rFonts w:ascii="Times New Roman" w:hAnsi="Times New Roman" w:cs="Times New Roman"/>
        </w:rPr>
        <w:fldChar w:fldCharType="begin"/>
      </w:r>
      <w:r w:rsidR="00615D31" w:rsidRPr="00A968B4">
        <w:rPr>
          <w:rFonts w:ascii="Times New Roman" w:hAnsi="Times New Roman" w:cs="Times New Roman"/>
        </w:rPr>
        <w:instrText xml:space="preserve"> REF _Ref507406176 \h  \* MERGEFORMAT </w:instrText>
      </w:r>
      <w:r w:rsidR="00615D31" w:rsidRPr="00A968B4">
        <w:rPr>
          <w:rFonts w:ascii="Times New Roman" w:hAnsi="Times New Roman" w:cs="Times New Roman"/>
        </w:rPr>
      </w:r>
      <w:r w:rsidR="00615D31" w:rsidRPr="00A968B4">
        <w:rPr>
          <w:rFonts w:ascii="Times New Roman" w:hAnsi="Times New Roman" w:cs="Times New Roman"/>
        </w:rPr>
        <w:fldChar w:fldCharType="separate"/>
      </w:r>
      <w:r w:rsidR="00615D31" w:rsidRPr="00A968B4">
        <w:rPr>
          <w:rFonts w:ascii="Times New Roman" w:hAnsi="Times New Roman" w:cs="Times New Roman"/>
        </w:rPr>
        <w:t xml:space="preserve">Figure </w:t>
      </w:r>
      <w:r w:rsidR="00615D31" w:rsidRPr="00A968B4">
        <w:rPr>
          <w:rFonts w:ascii="Times New Roman" w:hAnsi="Times New Roman" w:cs="Times New Roman"/>
          <w:noProof/>
        </w:rPr>
        <w:t>80</w:t>
      </w:r>
      <w:r w:rsidR="00615D31" w:rsidRPr="00A968B4">
        <w:rPr>
          <w:rFonts w:ascii="Times New Roman" w:hAnsi="Times New Roman" w:cs="Times New Roman"/>
        </w:rPr>
        <w:fldChar w:fldCharType="end"/>
      </w:r>
      <w:r w:rsidR="00615D31" w:rsidRPr="00A968B4">
        <w:rPr>
          <w:rFonts w:ascii="Times New Roman" w:hAnsi="Times New Roman" w:cs="Times New Roman"/>
        </w:rPr>
        <w:t xml:space="preserve">, illustrates the aircraft systems and their current locations. </w:t>
      </w:r>
    </w:p>
    <w:p w:rsidR="004D130B" w:rsidRPr="00A968B4" w:rsidRDefault="004D130B" w:rsidP="00EF38AF">
      <w:pPr>
        <w:ind w:firstLine="0"/>
        <w:rPr>
          <w:rFonts w:ascii="Times New Roman" w:hAnsi="Times New Roman" w:cs="Times New Roman"/>
        </w:rPr>
      </w:pPr>
    </w:p>
    <w:p w:rsidR="00714ADF" w:rsidRPr="00A968B4" w:rsidRDefault="00714ADF" w:rsidP="00EF38AF">
      <w:pPr>
        <w:ind w:firstLine="0"/>
        <w:rPr>
          <w:rFonts w:ascii="Times New Roman" w:hAnsi="Times New Roman" w:cs="Times New Roman"/>
        </w:rPr>
      </w:pPr>
    </w:p>
    <w:p w:rsidR="00714ADF" w:rsidRPr="00A968B4" w:rsidRDefault="00615D31" w:rsidP="00EF38AF">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extent cx="3604260" cy="2902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04260" cy="2902585"/>
                    </a:xfrm>
                    <a:prstGeom prst="rect">
                      <a:avLst/>
                    </a:prstGeom>
                    <a:noFill/>
                    <a:ln>
                      <a:noFill/>
                    </a:ln>
                  </pic:spPr>
                </pic:pic>
              </a:graphicData>
            </a:graphic>
          </wp:inline>
        </w:drawing>
      </w:r>
    </w:p>
    <w:p w:rsidR="00714ADF" w:rsidRPr="00A968B4" w:rsidRDefault="000772B3" w:rsidP="000772B3">
      <w:pPr>
        <w:pStyle w:val="Caption"/>
        <w:rPr>
          <w:rFonts w:ascii="Times New Roman" w:hAnsi="Times New Roman" w:cs="Times New Roman"/>
          <w:color w:val="auto"/>
        </w:rPr>
      </w:pPr>
      <w:bookmarkStart w:id="496" w:name="_Ref507406176"/>
      <w:bookmarkStart w:id="497" w:name="_Toc520293224"/>
      <w:r w:rsidRPr="00A968B4">
        <w:rPr>
          <w:rFonts w:ascii="Times New Roman" w:hAnsi="Times New Roman" w:cs="Times New Roman"/>
          <w:color w:val="auto"/>
        </w:rPr>
        <w:t xml:space="preserve">Figure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Figure \* ARABIC </w:instrText>
      </w:r>
      <w:r w:rsidR="00C17751" w:rsidRPr="00A968B4">
        <w:rPr>
          <w:rFonts w:ascii="Times New Roman" w:hAnsi="Times New Roman" w:cs="Times New Roman"/>
          <w:color w:val="auto"/>
        </w:rPr>
        <w:fldChar w:fldCharType="separate"/>
      </w:r>
      <w:r w:rsidR="001848F6">
        <w:rPr>
          <w:rFonts w:ascii="Times New Roman" w:hAnsi="Times New Roman" w:cs="Times New Roman"/>
          <w:noProof/>
          <w:color w:val="auto"/>
        </w:rPr>
        <w:t>86</w:t>
      </w:r>
      <w:r w:rsidR="00C17751" w:rsidRPr="00A968B4">
        <w:rPr>
          <w:rFonts w:ascii="Times New Roman" w:hAnsi="Times New Roman" w:cs="Times New Roman"/>
          <w:noProof/>
          <w:color w:val="auto"/>
        </w:rPr>
        <w:fldChar w:fldCharType="end"/>
      </w:r>
      <w:bookmarkEnd w:id="496"/>
      <w:r w:rsidRPr="00A968B4">
        <w:rPr>
          <w:rFonts w:ascii="Times New Roman" w:hAnsi="Times New Roman" w:cs="Times New Roman"/>
          <w:color w:val="auto"/>
        </w:rPr>
        <w:t>. Ghost View of Aircraft</w:t>
      </w:r>
      <w:bookmarkEnd w:id="497"/>
    </w:p>
    <w:p w:rsidR="00C44E2A" w:rsidRPr="00A968B4" w:rsidRDefault="00D64982" w:rsidP="00C44E2A">
      <w:pPr>
        <w:rPr>
          <w:rFonts w:ascii="Times New Roman" w:hAnsi="Times New Roman" w:cs="Times New Roman"/>
        </w:rPr>
      </w:pPr>
      <w:r w:rsidRPr="00A968B4">
        <w:rPr>
          <w:rFonts w:ascii="Times New Roman" w:hAnsi="Times New Roman" w:cs="Times New Roman"/>
        </w:rPr>
        <w:t xml:space="preserve">Initially, a V-n diagram will be constructed, and then the Class II weight and balance analysis will be </w:t>
      </w:r>
      <w:r w:rsidR="000C3C46" w:rsidRPr="00A968B4">
        <w:rPr>
          <w:rFonts w:ascii="Times New Roman" w:hAnsi="Times New Roman" w:cs="Times New Roman"/>
        </w:rPr>
        <w:t xml:space="preserve">performed.  </w:t>
      </w:r>
      <w:r w:rsidR="00C44E2A" w:rsidRPr="00A968B4">
        <w:rPr>
          <w:rFonts w:ascii="Times New Roman" w:hAnsi="Times New Roman" w:cs="Times New Roman"/>
        </w:rPr>
        <w:t xml:space="preserve">From there, the Classs II stability and control analysis will be conducted, followed y the Class II drag polar analysis.  The power computation and installation will follow, analyzing power for the aircraft along with factors that change the power output, such as altitude.  Finally, a cost analysis will be performed to predict the acquisition cost of the airplane.  </w:t>
      </w:r>
      <w:r w:rsidR="00B731CA" w:rsidRPr="00A968B4">
        <w:rPr>
          <w:rFonts w:ascii="Times New Roman" w:hAnsi="Times New Roman" w:cs="Times New Roman"/>
        </w:rPr>
        <w:t>This will be performed based on statistical data and equations for cost.</w:t>
      </w:r>
    </w:p>
    <w:p w:rsidR="00C44E2A" w:rsidRPr="00A968B4" w:rsidRDefault="00273019" w:rsidP="001848F6">
      <w:pPr>
        <w:pStyle w:val="Heading1"/>
      </w:pPr>
      <w:bookmarkStart w:id="498" w:name="_Toc520293354"/>
      <w:r w:rsidRPr="00A968B4">
        <w:t xml:space="preserve">13. </w:t>
      </w:r>
      <w:r w:rsidR="00B731CA" w:rsidRPr="00A968B4">
        <w:t>V-n Diagram</w:t>
      </w:r>
      <w:bookmarkEnd w:id="498"/>
    </w:p>
    <w:p w:rsidR="00714ADF" w:rsidRPr="00A968B4" w:rsidRDefault="000C3C46" w:rsidP="00C44E2A">
      <w:pPr>
        <w:rPr>
          <w:rFonts w:ascii="Times New Roman" w:hAnsi="Times New Roman" w:cs="Times New Roman"/>
        </w:rPr>
      </w:pPr>
      <w:r w:rsidRPr="00A968B4">
        <w:rPr>
          <w:rFonts w:ascii="Times New Roman" w:hAnsi="Times New Roman" w:cs="Times New Roman"/>
        </w:rPr>
        <w:t>A V-n diagram is</w:t>
      </w:r>
      <w:r w:rsidR="00321872" w:rsidRPr="00A968B4">
        <w:rPr>
          <w:rFonts w:ascii="Times New Roman" w:hAnsi="Times New Roman" w:cs="Times New Roman"/>
        </w:rPr>
        <w:t xml:space="preserve"> a graph of the velocity vs. load factor, which illustrates the aircraft performance limits. </w:t>
      </w:r>
      <w:r w:rsidR="00B731CA" w:rsidRPr="00A968B4">
        <w:rPr>
          <w:rFonts w:ascii="Times New Roman" w:hAnsi="Times New Roman" w:cs="Times New Roman"/>
        </w:rPr>
        <w:t xml:space="preserve">These limits include the design ultimage load factors and the speed </w:t>
      </w:r>
      <w:r w:rsidR="00006FE4" w:rsidRPr="00A968B4">
        <w:rPr>
          <w:rFonts w:ascii="Times New Roman" w:hAnsi="Times New Roman" w:cs="Times New Roman"/>
        </w:rPr>
        <w:t>to which</w:t>
      </w:r>
      <w:r w:rsidR="00B731CA" w:rsidRPr="00A968B4">
        <w:rPr>
          <w:rFonts w:ascii="Times New Roman" w:hAnsi="Times New Roman" w:cs="Times New Roman"/>
        </w:rPr>
        <w:t xml:space="preserve"> each of the airplane’s parts have been designed </w:t>
      </w:r>
      <w:sdt>
        <w:sdtPr>
          <w:rPr>
            <w:rFonts w:ascii="Times New Roman" w:hAnsi="Times New Roman" w:cs="Times New Roman"/>
          </w:rPr>
          <w:id w:val="1616704777"/>
          <w:citation/>
        </w:sdtPr>
        <w:sdtEndPr/>
        <w:sdtContent>
          <w:r w:rsidR="00B731CA"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B731CA"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B731CA" w:rsidRPr="00A968B4">
            <w:rPr>
              <w:rFonts w:ascii="Times New Roman" w:hAnsi="Times New Roman" w:cs="Times New Roman"/>
            </w:rPr>
            <w:fldChar w:fldCharType="end"/>
          </w:r>
        </w:sdtContent>
      </w:sdt>
      <w:r w:rsidR="00B731CA" w:rsidRPr="00A968B4">
        <w:rPr>
          <w:rFonts w:ascii="Times New Roman" w:hAnsi="Times New Roman" w:cs="Times New Roman"/>
        </w:rPr>
        <w:t>. This will be used with the Class II weight estimation and will be considering the case where flaps are up.</w:t>
      </w:r>
    </w:p>
    <w:p w:rsidR="00747548" w:rsidRPr="00A968B4" w:rsidRDefault="00747548" w:rsidP="00273019">
      <w:pPr>
        <w:widowControl w:val="0"/>
        <w:tabs>
          <w:tab w:val="left" w:pos="864"/>
          <w:tab w:val="left" w:pos="1152"/>
        </w:tabs>
        <w:ind w:firstLine="0"/>
        <w:rPr>
          <w:rFonts w:ascii="Times New Roman" w:eastAsia="Times New Roman" w:hAnsi="Times New Roman" w:cs="Times New Roman"/>
          <w:kern w:val="0"/>
          <w:szCs w:val="20"/>
          <w:lang w:eastAsia="en-US"/>
        </w:rPr>
      </w:pPr>
      <w:r w:rsidRPr="00A968B4">
        <w:rPr>
          <w:rFonts w:ascii="Times New Roman" w:hAnsi="Times New Roman" w:cs="Times New Roman"/>
        </w:rPr>
        <w:lastRenderedPageBreak/>
        <w:t xml:space="preserve">For the calculations, the following nomenclature will be used: </w:t>
      </w:r>
      <w:r w:rsidRPr="00A968B4">
        <w:rPr>
          <w:rFonts w:ascii="Times New Roman" w:eastAsia="Times New Roman" w:hAnsi="Times New Roman" w:cs="Times New Roman"/>
          <w:kern w:val="0"/>
          <w:szCs w:val="20"/>
          <w:lang w:eastAsia="en-US"/>
        </w:rPr>
        <w:t>V</w:t>
      </w:r>
      <w:r w:rsidRPr="00A968B4">
        <w:rPr>
          <w:rFonts w:ascii="Times New Roman" w:eastAsia="Times New Roman" w:hAnsi="Times New Roman" w:cs="Times New Roman"/>
          <w:kern w:val="0"/>
          <w:szCs w:val="20"/>
          <w:vertAlign w:val="subscript"/>
          <w:lang w:eastAsia="en-US"/>
        </w:rPr>
        <w:t>C</w:t>
      </w:r>
      <w:r w:rsidRPr="00A968B4">
        <w:rPr>
          <w:rFonts w:ascii="Times New Roman" w:eastAsia="Times New Roman" w:hAnsi="Times New Roman" w:cs="Times New Roman"/>
          <w:kern w:val="0"/>
          <w:szCs w:val="20"/>
          <w:vertAlign w:val="subscript"/>
          <w:lang w:eastAsia="en-US"/>
        </w:rPr>
        <w:tab/>
      </w:r>
      <w:r w:rsidRPr="00A968B4">
        <w:rPr>
          <w:rFonts w:ascii="Times New Roman" w:eastAsia="Times New Roman" w:hAnsi="Times New Roman" w:cs="Times New Roman"/>
          <w:kern w:val="0"/>
          <w:szCs w:val="20"/>
          <w:lang w:eastAsia="en-US"/>
        </w:rPr>
        <w:t>=design cruise speed, V</w:t>
      </w:r>
      <w:r w:rsidRPr="00A968B4">
        <w:rPr>
          <w:rFonts w:ascii="Times New Roman" w:eastAsia="Times New Roman" w:hAnsi="Times New Roman" w:cs="Times New Roman"/>
          <w:kern w:val="0"/>
          <w:szCs w:val="20"/>
          <w:vertAlign w:val="subscript"/>
          <w:lang w:eastAsia="en-US"/>
        </w:rPr>
        <w:t>D</w:t>
      </w:r>
      <w:r w:rsidRPr="00A968B4">
        <w:rPr>
          <w:rFonts w:ascii="Times New Roman" w:eastAsia="Times New Roman" w:hAnsi="Times New Roman" w:cs="Times New Roman"/>
          <w:kern w:val="0"/>
          <w:szCs w:val="20"/>
          <w:lang w:eastAsia="en-US"/>
        </w:rPr>
        <w:t>=design diving speed, V</w:t>
      </w:r>
      <w:r w:rsidRPr="00A968B4">
        <w:rPr>
          <w:rFonts w:ascii="Times New Roman" w:eastAsia="Times New Roman" w:hAnsi="Times New Roman" w:cs="Times New Roman"/>
          <w:kern w:val="0"/>
          <w:szCs w:val="20"/>
          <w:vertAlign w:val="subscript"/>
          <w:lang w:eastAsia="en-US"/>
        </w:rPr>
        <w:t>M</w:t>
      </w:r>
      <w:r w:rsidRPr="00A968B4">
        <w:rPr>
          <w:rFonts w:ascii="Times New Roman" w:eastAsia="Times New Roman" w:hAnsi="Times New Roman" w:cs="Times New Roman"/>
          <w:kern w:val="0"/>
          <w:szCs w:val="20"/>
          <w:vertAlign w:val="subscript"/>
          <w:lang w:eastAsia="en-US"/>
        </w:rPr>
        <w:tab/>
      </w:r>
      <w:r w:rsidRPr="00A968B4">
        <w:rPr>
          <w:rFonts w:ascii="Times New Roman" w:eastAsia="Times New Roman" w:hAnsi="Times New Roman" w:cs="Times New Roman"/>
          <w:kern w:val="0"/>
          <w:szCs w:val="20"/>
          <w:lang w:eastAsia="en-US"/>
        </w:rPr>
        <w:t>=design maneuvering speed, V</w:t>
      </w:r>
      <w:r w:rsidRPr="00A968B4">
        <w:rPr>
          <w:rFonts w:ascii="Times New Roman" w:eastAsia="Times New Roman" w:hAnsi="Times New Roman" w:cs="Times New Roman"/>
          <w:kern w:val="0"/>
          <w:szCs w:val="20"/>
          <w:vertAlign w:val="subscript"/>
          <w:lang w:eastAsia="en-US"/>
        </w:rPr>
        <w:t>S</w:t>
      </w:r>
      <w:r w:rsidRPr="00A968B4">
        <w:rPr>
          <w:rFonts w:ascii="Times New Roman" w:eastAsia="Times New Roman" w:hAnsi="Times New Roman" w:cs="Times New Roman"/>
          <w:kern w:val="0"/>
          <w:szCs w:val="20"/>
          <w:lang w:eastAsia="en-US"/>
        </w:rPr>
        <w:t>=+1g stall speed or minimum speed at which airplane is controllable</w:t>
      </w:r>
      <w:r w:rsidR="007D3A70" w:rsidRPr="00A968B4">
        <w:rPr>
          <w:rFonts w:ascii="Times New Roman" w:eastAsia="Times New Roman" w:hAnsi="Times New Roman" w:cs="Times New Roman"/>
          <w:kern w:val="0"/>
          <w:szCs w:val="20"/>
          <w:lang w:eastAsia="en-US"/>
        </w:rPr>
        <w:t>, and V</w:t>
      </w:r>
      <w:r w:rsidR="007D3A70" w:rsidRPr="00A968B4">
        <w:rPr>
          <w:rFonts w:ascii="Times New Roman" w:eastAsia="Times New Roman" w:hAnsi="Times New Roman" w:cs="Times New Roman"/>
          <w:kern w:val="0"/>
          <w:szCs w:val="20"/>
          <w:vertAlign w:val="subscript"/>
          <w:lang w:eastAsia="en-US"/>
        </w:rPr>
        <w:t>B</w:t>
      </w:r>
      <w:r w:rsidR="007D3A70" w:rsidRPr="00A968B4">
        <w:rPr>
          <w:rFonts w:ascii="Times New Roman" w:eastAsia="Times New Roman" w:hAnsi="Times New Roman" w:cs="Times New Roman"/>
          <w:kern w:val="0"/>
          <w:szCs w:val="20"/>
          <w:lang w:eastAsia="en-US"/>
        </w:rPr>
        <w:t>= design speed for maimum gust intensity</w:t>
      </w:r>
      <w:r w:rsidRPr="00A968B4">
        <w:rPr>
          <w:rFonts w:ascii="Times New Roman" w:eastAsia="Times New Roman" w:hAnsi="Times New Roman" w:cs="Times New Roman"/>
          <w:kern w:val="0"/>
          <w:szCs w:val="20"/>
          <w:lang w:eastAsia="en-US"/>
        </w:rPr>
        <w:t xml:space="preserve">.  </w:t>
      </w:r>
    </w:p>
    <w:p w:rsidR="00273019" w:rsidRPr="00A968B4" w:rsidRDefault="00273019" w:rsidP="00006FE4">
      <w:pPr>
        <w:pStyle w:val="Heading2"/>
        <w:rPr>
          <w:rFonts w:ascii="Times New Roman" w:eastAsia="Times New Roman" w:hAnsi="Times New Roman" w:cs="Times New Roman"/>
          <w:lang w:eastAsia="en-US"/>
        </w:rPr>
      </w:pPr>
      <w:bookmarkStart w:id="499" w:name="_Toc520293355"/>
      <w:r w:rsidRPr="00A968B4">
        <w:rPr>
          <w:rFonts w:ascii="Times New Roman" w:eastAsia="Times New Roman" w:hAnsi="Times New Roman" w:cs="Times New Roman"/>
          <w:lang w:eastAsia="en-US"/>
        </w:rPr>
        <w:t>13.1</w:t>
      </w:r>
      <w:r w:rsidR="00DB1262" w:rsidRPr="00A968B4">
        <w:rPr>
          <w:rFonts w:ascii="Times New Roman" w:eastAsia="Times New Roman" w:hAnsi="Times New Roman" w:cs="Times New Roman"/>
          <w:lang w:eastAsia="en-US"/>
        </w:rPr>
        <w:t>.</w:t>
      </w:r>
      <w:r w:rsidRPr="00A968B4">
        <w:rPr>
          <w:rFonts w:ascii="Times New Roman" w:eastAsia="Times New Roman" w:hAnsi="Times New Roman" w:cs="Times New Roman"/>
          <w:lang w:eastAsia="en-US"/>
        </w:rPr>
        <w:t xml:space="preserve"> Calculation of V</w:t>
      </w:r>
      <w:r w:rsidRPr="00A968B4">
        <w:rPr>
          <w:rFonts w:ascii="Times New Roman" w:eastAsia="Times New Roman" w:hAnsi="Times New Roman" w:cs="Times New Roman"/>
          <w:vertAlign w:val="subscript"/>
          <w:lang w:eastAsia="en-US"/>
        </w:rPr>
        <w:t>S</w:t>
      </w:r>
      <w:bookmarkEnd w:id="499"/>
    </w:p>
    <w:p w:rsidR="00273019" w:rsidRPr="00A968B4" w:rsidRDefault="00D403BF" w:rsidP="00273019">
      <w:pPr>
        <w:rPr>
          <w:rFonts w:ascii="Times New Roman" w:hAnsi="Times New Roman" w:cs="Times New Roman"/>
          <w:lang w:eastAsia="en-US"/>
        </w:rPr>
      </w:pPr>
      <w:r w:rsidRPr="00A968B4">
        <w:rPr>
          <w:rFonts w:ascii="Times New Roman" w:hAnsi="Times New Roman" w:cs="Times New Roman"/>
          <w:lang w:eastAsia="en-US"/>
        </w:rPr>
        <w:t xml:space="preserve">To determine </w:t>
      </w:r>
      <w:r w:rsidR="008C1DFF" w:rsidRPr="00A968B4">
        <w:rPr>
          <w:rFonts w:ascii="Times New Roman" w:hAnsi="Times New Roman" w:cs="Times New Roman"/>
          <w:lang w:eastAsia="en-US"/>
        </w:rPr>
        <w:t xml:space="preserve">the minimum controllable speed of the </w:t>
      </w:r>
      <w:r w:rsidR="002F2B26" w:rsidRPr="00A968B4">
        <w:rPr>
          <w:rFonts w:ascii="Times New Roman" w:hAnsi="Times New Roman" w:cs="Times New Roman"/>
          <w:lang w:eastAsia="en-US"/>
        </w:rPr>
        <w:t xml:space="preserve">FAR 25 </w:t>
      </w:r>
      <w:r w:rsidR="008C1DFF" w:rsidRPr="00A968B4">
        <w:rPr>
          <w:rFonts w:ascii="Times New Roman" w:hAnsi="Times New Roman" w:cs="Times New Roman"/>
          <w:lang w:eastAsia="en-US"/>
        </w:rPr>
        <w:t xml:space="preserve">aircraft, the following equation will be used: </w:t>
      </w:r>
      <w:sdt>
        <w:sdtPr>
          <w:rPr>
            <w:rFonts w:ascii="Times New Roman" w:hAnsi="Times New Roman" w:cs="Times New Roman"/>
            <w:lang w:eastAsia="en-US"/>
          </w:rPr>
          <w:id w:val="-154230609"/>
          <w:citation/>
        </w:sdtPr>
        <w:sdtEndPr/>
        <w:sdtContent>
          <w:r w:rsidR="0050197C" w:rsidRPr="00A968B4">
            <w:rPr>
              <w:rFonts w:ascii="Times New Roman" w:hAnsi="Times New Roman" w:cs="Times New Roman"/>
              <w:lang w:eastAsia="en-US"/>
            </w:rPr>
            <w:fldChar w:fldCharType="begin"/>
          </w:r>
          <w:r w:rsidR="00C5269A" w:rsidRPr="00A968B4">
            <w:rPr>
              <w:rFonts w:ascii="Times New Roman" w:hAnsi="Times New Roman" w:cs="Times New Roman"/>
              <w:lang w:eastAsia="en-US"/>
            </w:rPr>
            <w:instrText xml:space="preserve">CITATION Ros03 \l 1033 </w:instrText>
          </w:r>
          <w:r w:rsidR="0050197C" w:rsidRPr="00A968B4">
            <w:rPr>
              <w:rFonts w:ascii="Times New Roman" w:hAnsi="Times New Roman" w:cs="Times New Roman"/>
              <w:lang w:eastAsia="en-US"/>
            </w:rPr>
            <w:fldChar w:fldCharType="separate"/>
          </w:r>
          <w:r w:rsidR="00C5269A" w:rsidRPr="00A968B4">
            <w:rPr>
              <w:rFonts w:ascii="Times New Roman" w:hAnsi="Times New Roman" w:cs="Times New Roman"/>
              <w:noProof/>
              <w:lang w:eastAsia="en-US"/>
            </w:rPr>
            <w:t>(Roskam, Airplane Design Part V: Component Weight Estimation, 2003)</w:t>
          </w:r>
          <w:r w:rsidR="0050197C" w:rsidRPr="00A968B4">
            <w:rPr>
              <w:rFonts w:ascii="Times New Roman" w:hAnsi="Times New Roman" w:cs="Times New Roman"/>
              <w:lang w:eastAsia="en-US"/>
            </w:rPr>
            <w:fldChar w:fldCharType="end"/>
          </w:r>
        </w:sdtContent>
      </w:sdt>
    </w:p>
    <w:p w:rsidR="00747548" w:rsidRPr="00A968B4" w:rsidRDefault="008046B5" w:rsidP="008C1DFF">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S</m:t>
            </m:r>
          </m:sub>
        </m:sSub>
        <m:r>
          <w:rPr>
            <w:rFonts w:ascii="Cambria Math" w:hAnsi="Cambria Math" w:cs="Times New Roman"/>
            <w:color w:val="auto"/>
          </w:rPr>
          <m:t>=</m:t>
        </m:r>
        <m:sSup>
          <m:sSupPr>
            <m:ctrlPr>
              <w:rPr>
                <w:rFonts w:ascii="Cambria Math" w:hAnsi="Cambria Math" w:cs="Times New Roman"/>
                <w:color w:val="auto"/>
              </w:rPr>
            </m:ctrlPr>
          </m:sSupPr>
          <m:e>
            <m:d>
              <m:dPr>
                <m:begChr m:val="{"/>
                <m:endChr m:val="}"/>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2</m:t>
                    </m:r>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GW</m:t>
                            </m:r>
                          </m:num>
                          <m:den>
                            <m:r>
                              <w:rPr>
                                <w:rFonts w:ascii="Cambria Math" w:hAnsi="Cambria Math" w:cs="Times New Roman"/>
                                <w:color w:val="auto"/>
                              </w:rPr>
                              <m:t>S</m:t>
                            </m:r>
                          </m:den>
                        </m:f>
                      </m:e>
                    </m:d>
                  </m:num>
                  <m:den>
                    <m:r>
                      <w:rPr>
                        <w:rFonts w:ascii="Cambria Math" w:hAnsi="Cambria Math" w:cs="Times New Roman"/>
                        <w:color w:val="auto"/>
                      </w:rPr>
                      <m:t>ρ</m:t>
                    </m:r>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max</m:t>
                            </m:r>
                          </m:sub>
                        </m:sSub>
                      </m:sub>
                    </m:sSub>
                  </m:den>
                </m:f>
              </m:e>
            </m:d>
          </m:e>
          <m:sup>
            <m:r>
              <w:rPr>
                <w:rFonts w:ascii="Cambria Math" w:hAnsi="Cambria Math" w:cs="Times New Roman"/>
                <w:color w:val="auto"/>
              </w:rPr>
              <m:t>1/2</m:t>
            </m:r>
          </m:sup>
        </m:sSup>
      </m:oMath>
      <w:r w:rsidR="008C1DFF" w:rsidRPr="00A968B4">
        <w:rPr>
          <w:rFonts w:ascii="Times New Roman" w:hAnsi="Times New Roman" w:cs="Times New Roman"/>
          <w:color w:val="auto"/>
        </w:rPr>
        <w:tab/>
      </w:r>
      <w:r w:rsidR="008C1DFF" w:rsidRPr="00A968B4">
        <w:rPr>
          <w:rFonts w:ascii="Times New Roman" w:hAnsi="Times New Roman" w:cs="Times New Roman"/>
          <w:color w:val="auto"/>
        </w:rPr>
        <w:tab/>
      </w:r>
      <w:r w:rsidR="008C1DFF" w:rsidRPr="00A968B4">
        <w:rPr>
          <w:rFonts w:ascii="Times New Roman" w:hAnsi="Times New Roman" w:cs="Times New Roman"/>
          <w:color w:val="auto"/>
        </w:rPr>
        <w:tab/>
      </w:r>
      <w:r w:rsidR="008C1DFF" w:rsidRPr="00A968B4">
        <w:rPr>
          <w:rFonts w:ascii="Times New Roman" w:hAnsi="Times New Roman" w:cs="Times New Roman"/>
          <w:color w:val="auto"/>
        </w:rPr>
        <w:tab/>
      </w:r>
      <w:r w:rsidR="008C1DFF" w:rsidRPr="00A968B4">
        <w:rPr>
          <w:rFonts w:ascii="Times New Roman" w:hAnsi="Times New Roman" w:cs="Times New Roman"/>
          <w:color w:val="auto"/>
        </w:rPr>
        <w:tab/>
      </w:r>
      <w:r w:rsidR="008C1DFF" w:rsidRPr="00A968B4">
        <w:rPr>
          <w:rFonts w:ascii="Times New Roman" w:hAnsi="Times New Roman" w:cs="Times New Roman"/>
          <w:color w:val="auto"/>
        </w:rPr>
        <w:tab/>
        <w:t>(</w:t>
      </w:r>
      <w:r w:rsidR="008C1DFF" w:rsidRPr="00A968B4">
        <w:rPr>
          <w:rFonts w:ascii="Times New Roman" w:hAnsi="Times New Roman" w:cs="Times New Roman"/>
          <w:color w:val="auto"/>
        </w:rPr>
        <w:fldChar w:fldCharType="begin"/>
      </w:r>
      <w:r w:rsidR="008C1DFF" w:rsidRPr="00A968B4">
        <w:rPr>
          <w:rFonts w:ascii="Times New Roman" w:hAnsi="Times New Roman" w:cs="Times New Roman"/>
          <w:color w:val="auto"/>
        </w:rPr>
        <w:instrText xml:space="preserve"> SEQ Equation \* ARABIC </w:instrText>
      </w:r>
      <w:r w:rsidR="008C1DFF"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68</w:t>
      </w:r>
      <w:r w:rsidR="008C1DFF" w:rsidRPr="00A968B4">
        <w:rPr>
          <w:rFonts w:ascii="Times New Roman" w:hAnsi="Times New Roman" w:cs="Times New Roman"/>
          <w:color w:val="auto"/>
        </w:rPr>
        <w:fldChar w:fldCharType="end"/>
      </w:r>
      <w:r w:rsidR="008C1DFF" w:rsidRPr="00A968B4">
        <w:rPr>
          <w:rFonts w:ascii="Times New Roman" w:hAnsi="Times New Roman" w:cs="Times New Roman"/>
          <w:color w:val="auto"/>
        </w:rPr>
        <w:t>)</w:t>
      </w:r>
    </w:p>
    <w:p w:rsidR="008C1DFF" w:rsidRPr="00A968B4" w:rsidRDefault="008C1DFF" w:rsidP="008C1DFF">
      <w:pPr>
        <w:ind w:firstLine="0"/>
        <w:rPr>
          <w:rFonts w:ascii="Times New Roman" w:hAnsi="Times New Roman" w:cs="Times New Roman"/>
        </w:rPr>
      </w:pPr>
      <w:r w:rsidRPr="00A968B4">
        <w:rPr>
          <w:rFonts w:ascii="Times New Roman" w:hAnsi="Times New Roman" w:cs="Times New Roman"/>
        </w:rPr>
        <w:t>Note t</w:t>
      </w:r>
      <w:r w:rsidR="00B13AEB" w:rsidRPr="00A968B4">
        <w:rPr>
          <w:rFonts w:ascii="Times New Roman" w:hAnsi="Times New Roman" w:cs="Times New Roman"/>
        </w:rPr>
        <w:t>hat GW is the flight design gross</w:t>
      </w:r>
      <w:r w:rsidRPr="00A968B4">
        <w:rPr>
          <w:rFonts w:ascii="Times New Roman" w:hAnsi="Times New Roman" w:cs="Times New Roman"/>
        </w:rPr>
        <w:t xml:space="preserve"> weight, measured in lbs; S is the wing area in square feet; the air density is measured in slugs/cubic feet</w:t>
      </w:r>
      <w:r w:rsidR="00C150CD" w:rsidRPr="00A968B4">
        <w:rPr>
          <w:rFonts w:ascii="Times New Roman" w:hAnsi="Times New Roman" w:cs="Times New Roman"/>
        </w:rPr>
        <w:t xml:space="preserve">; </w:t>
      </w:r>
      <w:r w:rsidR="002A210A" w:rsidRPr="00A968B4">
        <w:rPr>
          <w:rFonts w:ascii="Times New Roman" w:hAnsi="Times New Roman" w:cs="Times New Roman"/>
        </w:rPr>
        <w:t xml:space="preserve">and </w:t>
      </w:r>
      <m:oMath>
        <m:sSub>
          <m:sSubPr>
            <m:ctrlPr>
              <w:rPr>
                <w:rFonts w:ascii="Cambria Math" w:hAnsi="Cambria Math" w:cs="Times New Roman"/>
                <w:i/>
                <w:iCs/>
                <w:sz w:val="22"/>
                <w:szCs w:val="18"/>
              </w:rPr>
            </m:ctrlPr>
          </m:sSubPr>
          <m:e>
            <m:r>
              <m:rPr>
                <m:sty m:val="p"/>
              </m:rPr>
              <w:rPr>
                <w:rFonts w:ascii="Cambria Math" w:hAnsi="Cambria Math" w:cs="Times New Roman"/>
              </w:rPr>
              <m:t>C</m:t>
            </m:r>
          </m:e>
          <m:sub>
            <m:sSub>
              <m:sSubPr>
                <m:ctrlPr>
                  <w:rPr>
                    <w:rFonts w:ascii="Cambria Math" w:hAnsi="Cambria Math" w:cs="Times New Roman"/>
                    <w:i/>
                    <w:iCs/>
                    <w:sz w:val="22"/>
                    <w:szCs w:val="18"/>
                  </w:rPr>
                </m:ctrlPr>
              </m:sSubPr>
              <m:e>
                <m:r>
                  <m:rPr>
                    <m:sty m:val="p"/>
                  </m:rPr>
                  <w:rPr>
                    <w:rFonts w:ascii="Cambria Math" w:hAnsi="Cambria Math" w:cs="Times New Roman"/>
                  </w:rPr>
                  <m:t>N</m:t>
                </m:r>
              </m:e>
              <m:sub>
                <m:r>
                  <m:rPr>
                    <m:sty m:val="p"/>
                  </m:rPr>
                  <w:rPr>
                    <w:rFonts w:ascii="Cambria Math" w:hAnsi="Cambria Math" w:cs="Times New Roman"/>
                  </w:rPr>
                  <m:t>max</m:t>
                </m:r>
              </m:sub>
            </m:sSub>
          </m:sub>
        </m:sSub>
      </m:oMath>
      <w:r w:rsidR="002A210A" w:rsidRPr="00A968B4">
        <w:rPr>
          <w:rFonts w:ascii="Times New Roman" w:hAnsi="Times New Roman" w:cs="Times New Roman"/>
          <w:iCs/>
          <w:sz w:val="22"/>
          <w:szCs w:val="18"/>
        </w:rPr>
        <w:t xml:space="preserve"> </w:t>
      </w:r>
      <w:r w:rsidR="002A210A" w:rsidRPr="00A968B4">
        <w:rPr>
          <w:rFonts w:ascii="Times New Roman" w:hAnsi="Times New Roman" w:cs="Times New Roman"/>
          <w:iCs/>
        </w:rPr>
        <w:t>is defined as</w:t>
      </w:r>
      <w:r w:rsidR="002A210A" w:rsidRPr="00A968B4">
        <w:rPr>
          <w:rFonts w:ascii="Times New Roman" w:hAnsi="Times New Roman" w:cs="Times New Roman"/>
        </w:rPr>
        <w:t>:</w:t>
      </w:r>
    </w:p>
    <w:p w:rsidR="002A210A" w:rsidRPr="00A968B4" w:rsidRDefault="008046B5" w:rsidP="00820FD9">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max</m:t>
                </m:r>
              </m:sub>
            </m:sSub>
          </m:sub>
        </m:sSub>
      </m:oMath>
      <w:r w:rsidR="002A210A" w:rsidRPr="00A968B4">
        <w:rPr>
          <w:rFonts w:ascii="Times New Roman" w:hAnsi="Times New Roman" w:cs="Times New Roman"/>
          <w:color w:val="auto"/>
        </w:rPr>
        <w:t>=</w:t>
      </w:r>
      <m:oMath>
        <m:sSup>
          <m:sSupPr>
            <m:ctrlPr>
              <w:rPr>
                <w:rFonts w:ascii="Cambria Math" w:hAnsi="Cambria Math" w:cs="Times New Roman"/>
                <w:color w:val="auto"/>
              </w:rPr>
            </m:ctrlPr>
          </m:sSupPr>
          <m:e>
            <m:d>
              <m:dPr>
                <m:begChr m:val="{"/>
                <m:endChr m:val="}"/>
                <m:ctrlPr>
                  <w:rPr>
                    <w:rFonts w:ascii="Cambria Math" w:hAnsi="Cambria Math" w:cs="Times New Roman"/>
                    <w:color w:val="auto"/>
                  </w:rPr>
                </m:ctrlPr>
              </m:dPr>
              <m:e>
                <m:sSup>
                  <m:sSupPr>
                    <m:ctrlPr>
                      <w:rPr>
                        <w:rFonts w:ascii="Cambria Math" w:hAnsi="Cambria Math" w:cs="Times New Roman"/>
                        <w:color w:val="auto"/>
                      </w:rPr>
                    </m:ctrlPr>
                  </m:sSupPr>
                  <m:e>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max</m:t>
                                </m:r>
                              </m:sub>
                            </m:sSub>
                          </m:sub>
                        </m:sSub>
                      </m:e>
                    </m:d>
                  </m:e>
                  <m:sup>
                    <m:r>
                      <w:rPr>
                        <w:rFonts w:ascii="Cambria Math" w:hAnsi="Cambria Math" w:cs="Times New Roman"/>
                        <w:color w:val="auto"/>
                      </w:rPr>
                      <m:t>2</m:t>
                    </m:r>
                  </m:sup>
                </m:sSup>
                <m:r>
                  <w:rPr>
                    <w:rFonts w:ascii="Cambria Math" w:hAnsi="Cambria Math" w:cs="Times New Roman"/>
                    <w:color w:val="auto"/>
                  </w:rPr>
                  <m:t>+</m:t>
                </m:r>
                <m:sSup>
                  <m:sSupPr>
                    <m:ctrlPr>
                      <w:rPr>
                        <w:rFonts w:ascii="Cambria Math" w:hAnsi="Cambria Math" w:cs="Times New Roman"/>
                        <w:color w:val="auto"/>
                      </w:rPr>
                    </m:ctrlPr>
                  </m:sSupPr>
                  <m:e>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 xml:space="preserve">at </m:t>
                                </m:r>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L</m:t>
                                        </m:r>
                                      </m:sub>
                                    </m:sSub>
                                  </m:e>
                                  <m:sub>
                                    <m:r>
                                      <w:rPr>
                                        <w:rFonts w:ascii="Cambria Math" w:hAnsi="Cambria Math" w:cs="Times New Roman"/>
                                        <w:color w:val="auto"/>
                                      </w:rPr>
                                      <m:t>max</m:t>
                                    </m:r>
                                  </m:sub>
                                </m:sSub>
                              </m:sub>
                            </m:sSub>
                          </m:sub>
                        </m:sSub>
                      </m:e>
                    </m:d>
                  </m:e>
                  <m:sup>
                    <m:r>
                      <w:rPr>
                        <w:rFonts w:ascii="Cambria Math" w:hAnsi="Cambria Math" w:cs="Times New Roman"/>
                        <w:color w:val="auto"/>
                      </w:rPr>
                      <m:t>2</m:t>
                    </m:r>
                  </m:sup>
                </m:sSup>
              </m:e>
            </m:d>
          </m:e>
          <m:sup>
            <m:r>
              <w:rPr>
                <w:rFonts w:ascii="Cambria Math" w:hAnsi="Cambria Math" w:cs="Times New Roman"/>
                <w:color w:val="auto"/>
              </w:rPr>
              <m:t>1/2</m:t>
            </m:r>
          </m:sup>
        </m:sSup>
        <m:r>
          <w:rPr>
            <w:rFonts w:ascii="Cambria Math" w:hAnsi="Cambria Math" w:cs="Times New Roman"/>
            <w:color w:val="auto"/>
          </w:rPr>
          <m:t xml:space="preserve"> </m:t>
        </m:r>
      </m:oMath>
      <w:r w:rsidR="002A210A" w:rsidRPr="00A968B4">
        <w:rPr>
          <w:rFonts w:ascii="Times New Roman" w:hAnsi="Times New Roman" w:cs="Times New Roman"/>
          <w:color w:val="auto"/>
        </w:rPr>
        <w:t xml:space="preserve"> </w:t>
      </w:r>
      <w:r w:rsidR="00820FD9" w:rsidRPr="00A968B4">
        <w:rPr>
          <w:rFonts w:ascii="Times New Roman" w:hAnsi="Times New Roman" w:cs="Times New Roman"/>
          <w:color w:val="auto"/>
        </w:rPr>
        <w:tab/>
      </w:r>
      <w:r w:rsidR="00820FD9" w:rsidRPr="00A968B4">
        <w:rPr>
          <w:rFonts w:ascii="Times New Roman" w:hAnsi="Times New Roman" w:cs="Times New Roman"/>
          <w:color w:val="auto"/>
        </w:rPr>
        <w:tab/>
      </w:r>
      <w:r w:rsidR="00820FD9" w:rsidRPr="00A968B4">
        <w:rPr>
          <w:rFonts w:ascii="Times New Roman" w:hAnsi="Times New Roman" w:cs="Times New Roman"/>
          <w:color w:val="auto"/>
        </w:rPr>
        <w:tab/>
      </w:r>
      <w:r w:rsidR="00820FD9" w:rsidRPr="00A968B4">
        <w:rPr>
          <w:rFonts w:ascii="Times New Roman" w:hAnsi="Times New Roman" w:cs="Times New Roman"/>
          <w:color w:val="auto"/>
        </w:rPr>
        <w:tab/>
      </w:r>
      <w:r w:rsidR="00820FD9" w:rsidRPr="00A968B4">
        <w:rPr>
          <w:rFonts w:ascii="Times New Roman" w:hAnsi="Times New Roman" w:cs="Times New Roman"/>
          <w:color w:val="auto"/>
        </w:rPr>
        <w:tab/>
      </w:r>
      <w:r w:rsidR="002A210A" w:rsidRPr="00A968B4">
        <w:rPr>
          <w:rFonts w:ascii="Times New Roman" w:hAnsi="Times New Roman" w:cs="Times New Roman"/>
          <w:color w:val="auto"/>
        </w:rPr>
        <w:t>(</w:t>
      </w:r>
      <w:r w:rsidR="002A210A" w:rsidRPr="00A968B4">
        <w:rPr>
          <w:rFonts w:ascii="Times New Roman" w:hAnsi="Times New Roman" w:cs="Times New Roman"/>
          <w:color w:val="auto"/>
        </w:rPr>
        <w:fldChar w:fldCharType="begin"/>
      </w:r>
      <w:r w:rsidR="002A210A" w:rsidRPr="00A968B4">
        <w:rPr>
          <w:rFonts w:ascii="Times New Roman" w:hAnsi="Times New Roman" w:cs="Times New Roman"/>
          <w:color w:val="auto"/>
        </w:rPr>
        <w:instrText xml:space="preserve"> SEQ Equation \* ARABIC </w:instrText>
      </w:r>
      <w:r w:rsidR="002A210A"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69</w:t>
      </w:r>
      <w:r w:rsidR="002A210A" w:rsidRPr="00A968B4">
        <w:rPr>
          <w:rFonts w:ascii="Times New Roman" w:hAnsi="Times New Roman" w:cs="Times New Roman"/>
          <w:color w:val="auto"/>
        </w:rPr>
        <w:fldChar w:fldCharType="end"/>
      </w:r>
      <w:r w:rsidR="002A210A" w:rsidRPr="00A968B4">
        <w:rPr>
          <w:rFonts w:ascii="Times New Roman" w:hAnsi="Times New Roman" w:cs="Times New Roman"/>
          <w:color w:val="auto"/>
        </w:rPr>
        <w:t>)</w:t>
      </w:r>
    </w:p>
    <w:p w:rsidR="0083592F" w:rsidRPr="00A968B4" w:rsidRDefault="0083592F" w:rsidP="00820FD9">
      <w:pPr>
        <w:ind w:firstLine="0"/>
        <w:rPr>
          <w:rFonts w:ascii="Times New Roman" w:hAnsi="Times New Roman" w:cs="Times New Roman"/>
          <w:iCs/>
          <w:sz w:val="22"/>
          <w:szCs w:val="18"/>
        </w:rPr>
      </w:pPr>
      <w:r w:rsidRPr="00A968B4">
        <w:rPr>
          <w:rFonts w:ascii="Times New Roman" w:hAnsi="Times New Roman" w:cs="Times New Roman"/>
        </w:rPr>
        <w:t xml:space="preserve">Another way to calculate </w:t>
      </w:r>
      <m:oMath>
        <m:sSub>
          <m:sSubPr>
            <m:ctrlPr>
              <w:rPr>
                <w:rFonts w:ascii="Cambria Math" w:hAnsi="Cambria Math" w:cs="Times New Roman"/>
                <w:i/>
                <w:iCs/>
                <w:sz w:val="22"/>
                <w:szCs w:val="18"/>
              </w:rPr>
            </m:ctrlPr>
          </m:sSubPr>
          <m:e>
            <m:r>
              <m:rPr>
                <m:sty m:val="p"/>
              </m:rPr>
              <w:rPr>
                <w:rFonts w:ascii="Cambria Math" w:hAnsi="Cambria Math" w:cs="Times New Roman"/>
              </w:rPr>
              <m:t>C</m:t>
            </m:r>
          </m:e>
          <m:sub>
            <m:sSub>
              <m:sSubPr>
                <m:ctrlPr>
                  <w:rPr>
                    <w:rFonts w:ascii="Cambria Math" w:hAnsi="Cambria Math" w:cs="Times New Roman"/>
                    <w:i/>
                    <w:iCs/>
                    <w:sz w:val="22"/>
                    <w:szCs w:val="18"/>
                  </w:rPr>
                </m:ctrlPr>
              </m:sSubPr>
              <m:e>
                <m:r>
                  <m:rPr>
                    <m:sty m:val="p"/>
                  </m:rPr>
                  <w:rPr>
                    <w:rFonts w:ascii="Cambria Math" w:hAnsi="Cambria Math" w:cs="Times New Roman"/>
                  </w:rPr>
                  <m:t>N</m:t>
                </m:r>
              </m:e>
              <m:sub>
                <m:r>
                  <m:rPr>
                    <m:sty m:val="p"/>
                  </m:rPr>
                  <w:rPr>
                    <w:rFonts w:ascii="Cambria Math" w:hAnsi="Cambria Math" w:cs="Times New Roman"/>
                  </w:rPr>
                  <m:t>max</m:t>
                </m:r>
              </m:sub>
            </m:sSub>
          </m:sub>
        </m:sSub>
      </m:oMath>
      <w:r w:rsidRPr="00A968B4">
        <w:rPr>
          <w:rFonts w:ascii="Times New Roman" w:hAnsi="Times New Roman" w:cs="Times New Roman"/>
          <w:iCs/>
          <w:sz w:val="22"/>
          <w:szCs w:val="18"/>
        </w:rPr>
        <w:t xml:space="preserve"> is using the following:</w:t>
      </w:r>
    </w:p>
    <w:p w:rsidR="0083592F" w:rsidRPr="00A968B4" w:rsidRDefault="0083592F" w:rsidP="0083592F">
      <w:pPr>
        <w:pStyle w:val="Caption"/>
        <w:jc w:val="right"/>
        <w:rPr>
          <w:rFonts w:ascii="Times New Roman" w:hAnsi="Times New Roman" w:cs="Times New Roman"/>
          <w:color w:val="auto"/>
        </w:rPr>
      </w:pPr>
      <w:r w:rsidRPr="00A968B4">
        <w:rPr>
          <w:rFonts w:ascii="Times New Roman" w:hAnsi="Times New Roman" w:cs="Times New Roman"/>
          <w:color w:val="auto"/>
        </w:rPr>
        <w:t xml:space="preserve"> </w:t>
      </w:r>
      <w:r w:rsidR="00820FD9" w:rsidRPr="00A968B4">
        <w:rPr>
          <w:rFonts w:ascii="Times New Roman" w:hAnsi="Times New Roman" w:cs="Times New Roman"/>
          <w:color w:val="auto"/>
        </w:rPr>
        <w:t xml:space="preserve"> </w:t>
      </w:r>
      <m:oMath>
        <m:sSub>
          <m:sSubPr>
            <m:ctrlPr>
              <w:rPr>
                <w:rFonts w:ascii="Cambria Math" w:hAnsi="Cambria Math" w:cs="Times New Roman"/>
                <w:i w:val="0"/>
                <w:iCs w:val="0"/>
                <w:color w:val="auto"/>
              </w:rPr>
            </m:ctrlPr>
          </m:sSubPr>
          <m:e>
            <m:r>
              <w:rPr>
                <w:rFonts w:ascii="Cambria Math" w:hAnsi="Cambria Math" w:cs="Times New Roman"/>
                <w:color w:val="auto"/>
              </w:rPr>
              <m:t>C</m:t>
            </m:r>
          </m:e>
          <m:sub>
            <m:sSub>
              <m:sSubPr>
                <m:ctrlPr>
                  <w:rPr>
                    <w:rFonts w:ascii="Cambria Math" w:hAnsi="Cambria Math" w:cs="Times New Roman"/>
                    <w:i w:val="0"/>
                    <w:iCs w:val="0"/>
                    <w:color w:val="auto"/>
                  </w:rPr>
                </m:ctrlPr>
              </m:sSubPr>
              <m:e>
                <m:r>
                  <w:rPr>
                    <w:rFonts w:ascii="Cambria Math" w:hAnsi="Cambria Math" w:cs="Times New Roman"/>
                    <w:color w:val="auto"/>
                  </w:rPr>
                  <m:t>N</m:t>
                </m:r>
              </m:e>
              <m:sub>
                <m:r>
                  <w:rPr>
                    <w:rFonts w:ascii="Cambria Math" w:hAnsi="Cambria Math" w:cs="Times New Roman"/>
                    <w:color w:val="auto"/>
                  </w:rPr>
                  <m:t>max</m:t>
                </m:r>
              </m:sub>
            </m:sSub>
          </m:sub>
        </m:sSub>
        <m:r>
          <w:rPr>
            <w:rFonts w:ascii="Cambria Math" w:hAnsi="Cambria Math" w:cs="Times New Roman"/>
            <w:color w:val="auto"/>
          </w:rPr>
          <m:t>=1.1</m:t>
        </m:r>
        <m:sSub>
          <m:sSubPr>
            <m:ctrlPr>
              <w:rPr>
                <w:rFonts w:ascii="Cambria Math" w:hAnsi="Cambria Math" w:cs="Times New Roman"/>
                <w:i w:val="0"/>
                <w:iCs w:val="0"/>
                <w:color w:val="auto"/>
              </w:rPr>
            </m:ctrlPr>
          </m:sSubPr>
          <m:e>
            <m:r>
              <w:rPr>
                <w:rFonts w:ascii="Cambria Math" w:hAnsi="Cambria Math" w:cs="Times New Roman"/>
                <w:color w:val="auto"/>
              </w:rPr>
              <m:t>C</m:t>
            </m:r>
          </m:e>
          <m:sub>
            <m:sSub>
              <m:sSubPr>
                <m:ctrlPr>
                  <w:rPr>
                    <w:rFonts w:ascii="Cambria Math" w:hAnsi="Cambria Math" w:cs="Times New Roman"/>
                    <w:i w:val="0"/>
                    <w:iCs w:val="0"/>
                    <w:color w:val="auto"/>
                  </w:rPr>
                </m:ctrlPr>
              </m:sSubPr>
              <m:e>
                <m:r>
                  <w:rPr>
                    <w:rFonts w:ascii="Cambria Math" w:hAnsi="Cambria Math" w:cs="Times New Roman"/>
                    <w:color w:val="auto"/>
                  </w:rPr>
                  <m:t>L</m:t>
                </m:r>
              </m:e>
              <m:sub>
                <m:r>
                  <w:rPr>
                    <w:rFonts w:ascii="Cambria Math" w:hAnsi="Cambria Math" w:cs="Times New Roman"/>
                    <w:color w:val="auto"/>
                  </w:rPr>
                  <m:t>max</m:t>
                </m:r>
              </m:sub>
            </m:sSub>
          </m:sub>
        </m:sSub>
      </m:oMath>
      <w:r w:rsidRPr="00A968B4">
        <w:rPr>
          <w:rFonts w:ascii="Times New Roman" w:hAnsi="Times New Roman" w:cs="Times New Roman"/>
          <w:iCs w:val="0"/>
          <w:color w:val="auto"/>
        </w:rPr>
        <w:t xml:space="preserve"> </w:t>
      </w:r>
      <w:r w:rsidRPr="00A968B4">
        <w:rPr>
          <w:rFonts w:ascii="Times New Roman" w:hAnsi="Times New Roman" w:cs="Times New Roman"/>
          <w:iCs w:val="0"/>
          <w:color w:val="auto"/>
        </w:rPr>
        <w:tab/>
      </w:r>
      <w:r w:rsidRPr="00A968B4">
        <w:rPr>
          <w:rFonts w:ascii="Times New Roman" w:hAnsi="Times New Roman" w:cs="Times New Roman"/>
          <w:iCs w:val="0"/>
          <w:color w:val="auto"/>
        </w:rPr>
        <w:tab/>
      </w:r>
      <w:r w:rsidRPr="00A968B4">
        <w:rPr>
          <w:rFonts w:ascii="Times New Roman" w:hAnsi="Times New Roman" w:cs="Times New Roman"/>
          <w:iCs w:val="0"/>
          <w:color w:val="auto"/>
        </w:rPr>
        <w:tab/>
      </w:r>
      <w:r w:rsidRPr="00A968B4">
        <w:rPr>
          <w:rFonts w:ascii="Times New Roman" w:hAnsi="Times New Roman" w:cs="Times New Roman"/>
          <w:iCs w:val="0"/>
          <w:color w:val="auto"/>
        </w:rPr>
        <w:tab/>
      </w:r>
      <w:r w:rsidRPr="00A968B4">
        <w:rPr>
          <w:rFonts w:ascii="Times New Roman" w:hAnsi="Times New Roman" w:cs="Times New Roman"/>
          <w:iCs w:val="0"/>
          <w:color w:val="auto"/>
        </w:rPr>
        <w:tab/>
      </w:r>
      <w:r w:rsidRPr="00A968B4">
        <w:rPr>
          <w:rFonts w:ascii="Times New Roman" w:hAnsi="Times New Roman" w:cs="Times New Roman"/>
          <w:iCs w:val="0"/>
          <w:color w:val="auto"/>
        </w:rPr>
        <w:tab/>
        <w:t>(</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Equation \* ARABIC </w:instrText>
      </w:r>
      <w:r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70</w:t>
      </w:r>
      <w:r w:rsidRPr="00A968B4">
        <w:rPr>
          <w:rFonts w:ascii="Times New Roman" w:hAnsi="Times New Roman" w:cs="Times New Roman"/>
          <w:color w:val="auto"/>
        </w:rPr>
        <w:fldChar w:fldCharType="end"/>
      </w:r>
      <w:r w:rsidRPr="00A968B4">
        <w:rPr>
          <w:rFonts w:ascii="Times New Roman" w:hAnsi="Times New Roman" w:cs="Times New Roman"/>
          <w:color w:val="auto"/>
        </w:rPr>
        <w:t>)</w:t>
      </w:r>
    </w:p>
    <w:p w:rsidR="00820FD9" w:rsidRPr="00A968B4" w:rsidRDefault="00820FD9" w:rsidP="0083592F">
      <w:pPr>
        <w:ind w:firstLine="0"/>
        <w:rPr>
          <w:rFonts w:ascii="Times New Roman" w:hAnsi="Times New Roman" w:cs="Times New Roman"/>
        </w:rPr>
      </w:pPr>
    </w:p>
    <w:p w:rsidR="004D130B" w:rsidRPr="00A968B4" w:rsidRDefault="002F2B26" w:rsidP="00273019">
      <w:pPr>
        <w:rPr>
          <w:rFonts w:ascii="Times New Roman" w:hAnsi="Times New Roman" w:cs="Times New Roman"/>
          <w:iCs/>
          <w:sz w:val="22"/>
          <w:szCs w:val="18"/>
        </w:rPr>
      </w:pPr>
      <w:r w:rsidRPr="00A968B4">
        <w:rPr>
          <w:rFonts w:ascii="Times New Roman" w:hAnsi="Times New Roman" w:cs="Times New Roman"/>
        </w:rPr>
        <w:t xml:space="preserve">Solving these equations gives </w:t>
      </w:r>
      <m:oMath>
        <m:sSub>
          <m:sSubPr>
            <m:ctrlPr>
              <w:rPr>
                <w:rFonts w:ascii="Cambria Math" w:hAnsi="Cambria Math" w:cs="Times New Roman"/>
                <w:i/>
                <w:iCs/>
                <w:sz w:val="22"/>
                <w:szCs w:val="18"/>
              </w:rPr>
            </m:ctrlPr>
          </m:sSubPr>
          <m:e>
            <m:r>
              <m:rPr>
                <m:sty m:val="p"/>
              </m:rPr>
              <w:rPr>
                <w:rFonts w:ascii="Cambria Math" w:hAnsi="Cambria Math" w:cs="Times New Roman"/>
              </w:rPr>
              <m:t>C</m:t>
            </m:r>
          </m:e>
          <m:sub>
            <m:sSub>
              <m:sSubPr>
                <m:ctrlPr>
                  <w:rPr>
                    <w:rFonts w:ascii="Cambria Math" w:hAnsi="Cambria Math" w:cs="Times New Roman"/>
                    <w:i/>
                    <w:iCs/>
                    <w:sz w:val="22"/>
                    <w:szCs w:val="18"/>
                  </w:rPr>
                </m:ctrlPr>
              </m:sSubPr>
              <m:e>
                <m:r>
                  <m:rPr>
                    <m:sty m:val="p"/>
                  </m:rPr>
                  <w:rPr>
                    <w:rFonts w:ascii="Cambria Math" w:hAnsi="Cambria Math" w:cs="Times New Roman"/>
                  </w:rPr>
                  <m:t>N</m:t>
                </m:r>
              </m:e>
              <m:sub>
                <m:r>
                  <m:rPr>
                    <m:sty m:val="p"/>
                  </m:rPr>
                  <w:rPr>
                    <w:rFonts w:ascii="Cambria Math" w:hAnsi="Cambria Math" w:cs="Times New Roman"/>
                  </w:rPr>
                  <m:t>max</m:t>
                </m:r>
              </m:sub>
            </m:sSub>
          </m:sub>
        </m:sSub>
        <m:r>
          <w:rPr>
            <w:rFonts w:ascii="Cambria Math" w:hAnsi="Cambria Math" w:cs="Times New Roman"/>
            <w:sz w:val="22"/>
            <w:szCs w:val="18"/>
          </w:rPr>
          <m:t>=1.56</m:t>
        </m:r>
      </m:oMath>
      <w:r w:rsidR="00542873" w:rsidRPr="00A968B4">
        <w:rPr>
          <w:rFonts w:ascii="Times New Roman" w:hAnsi="Times New Roman" w:cs="Times New Roman"/>
          <w:sz w:val="22"/>
          <w:szCs w:val="18"/>
        </w:rPr>
        <w:t xml:space="preserve"> and </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S</m:t>
            </m:r>
          </m:sub>
        </m:sSub>
        <m:r>
          <w:rPr>
            <w:rFonts w:ascii="Cambria Math" w:hAnsi="Cambria Math" w:cs="Times New Roman"/>
          </w:rPr>
          <m:t>=129.8</m:t>
        </m:r>
      </m:oMath>
      <w:r w:rsidR="00542873" w:rsidRPr="00A968B4">
        <w:rPr>
          <w:rFonts w:ascii="Times New Roman" w:hAnsi="Times New Roman" w:cs="Times New Roman"/>
        </w:rPr>
        <w:t xml:space="preserve"> kts. </w:t>
      </w:r>
    </w:p>
    <w:p w:rsidR="001B65DB" w:rsidRPr="00A968B4" w:rsidRDefault="001B65DB" w:rsidP="00006FE4">
      <w:pPr>
        <w:pStyle w:val="Heading2"/>
        <w:rPr>
          <w:rFonts w:ascii="Times New Roman" w:hAnsi="Times New Roman" w:cs="Times New Roman"/>
        </w:rPr>
      </w:pPr>
      <w:bookmarkStart w:id="500" w:name="_Toc520293356"/>
      <w:r w:rsidRPr="00A968B4">
        <w:rPr>
          <w:rFonts w:ascii="Times New Roman" w:hAnsi="Times New Roman" w:cs="Times New Roman"/>
        </w:rPr>
        <w:t>13.2</w:t>
      </w:r>
      <w:r w:rsidR="00DB1262" w:rsidRPr="00A968B4">
        <w:rPr>
          <w:rFonts w:ascii="Times New Roman" w:hAnsi="Times New Roman" w:cs="Times New Roman"/>
        </w:rPr>
        <w:t>.</w:t>
      </w:r>
      <w:r w:rsidRPr="00A968B4">
        <w:rPr>
          <w:rFonts w:ascii="Times New Roman" w:hAnsi="Times New Roman" w:cs="Times New Roman"/>
        </w:rPr>
        <w:t xml:space="preserve"> Calculation of V</w:t>
      </w:r>
      <w:r w:rsidRPr="00A968B4">
        <w:rPr>
          <w:rFonts w:ascii="Times New Roman" w:hAnsi="Times New Roman" w:cs="Times New Roman"/>
          <w:vertAlign w:val="subscript"/>
        </w:rPr>
        <w:t>C</w:t>
      </w:r>
      <w:bookmarkEnd w:id="500"/>
    </w:p>
    <w:p w:rsidR="00DE02A5" w:rsidRPr="00A968B4" w:rsidRDefault="001B65DB" w:rsidP="001B65DB">
      <w:pPr>
        <w:rPr>
          <w:rFonts w:ascii="Times New Roman" w:hAnsi="Times New Roman" w:cs="Times New Roman"/>
        </w:rPr>
      </w:pPr>
      <w:r w:rsidRPr="00A968B4">
        <w:rPr>
          <w:rFonts w:ascii="Times New Roman" w:hAnsi="Times New Roman" w:cs="Times New Roman"/>
        </w:rPr>
        <w:t xml:space="preserve">The design cruise speed must be greater than the </w:t>
      </w:r>
      <w:r w:rsidR="001774D6" w:rsidRPr="00A968B4">
        <w:rPr>
          <w:rFonts w:ascii="Times New Roman" w:hAnsi="Times New Roman" w:cs="Times New Roman"/>
        </w:rPr>
        <w:t>design speed for maximum gust intensity in the event that there are severe atmospheric turbulences</w:t>
      </w:r>
      <w:r w:rsidR="00BA5B7A" w:rsidRPr="00A968B4">
        <w:rPr>
          <w:rFonts w:ascii="Times New Roman" w:hAnsi="Times New Roman" w:cs="Times New Roman"/>
        </w:rPr>
        <w:t xml:space="preserve"> that could cause speed increases</w:t>
      </w:r>
      <w:r w:rsidR="001774D6" w:rsidRPr="00A968B4">
        <w:rPr>
          <w:rFonts w:ascii="Times New Roman" w:hAnsi="Times New Roman" w:cs="Times New Roman"/>
        </w:rPr>
        <w:t>.</w:t>
      </w:r>
      <w:r w:rsidR="00BA5B7A" w:rsidRPr="00A968B4">
        <w:rPr>
          <w:rFonts w:ascii="Times New Roman" w:hAnsi="Times New Roman" w:cs="Times New Roman"/>
        </w:rPr>
        <w:t xml:space="preserve">  To determine V</w:t>
      </w:r>
      <w:r w:rsidR="00BA5B7A" w:rsidRPr="00A968B4">
        <w:rPr>
          <w:rFonts w:ascii="Times New Roman" w:hAnsi="Times New Roman" w:cs="Times New Roman"/>
          <w:vertAlign w:val="subscript"/>
        </w:rPr>
        <w:t>B</w:t>
      </w:r>
      <w:r w:rsidR="00BA5B7A" w:rsidRPr="00A968B4">
        <w:rPr>
          <w:rFonts w:ascii="Times New Roman" w:hAnsi="Times New Roman" w:cs="Times New Roman"/>
        </w:rPr>
        <w:t xml:space="preserve">, consider the intersection of the </w:t>
      </w:r>
      <m:oMath>
        <m:sSub>
          <m:sSubPr>
            <m:ctrlPr>
              <w:rPr>
                <w:rFonts w:ascii="Cambria Math" w:hAnsi="Cambria Math" w:cs="Times New Roman"/>
                <w:i/>
                <w:iCs/>
                <w:sz w:val="22"/>
                <w:szCs w:val="18"/>
              </w:rPr>
            </m:ctrlPr>
          </m:sSubPr>
          <m:e>
            <m:r>
              <m:rPr>
                <m:sty m:val="p"/>
              </m:rPr>
              <w:rPr>
                <w:rFonts w:ascii="Cambria Math" w:hAnsi="Cambria Math" w:cs="Times New Roman"/>
              </w:rPr>
              <m:t>C</m:t>
            </m:r>
          </m:e>
          <m:sub>
            <m:sSub>
              <m:sSubPr>
                <m:ctrlPr>
                  <w:rPr>
                    <w:rFonts w:ascii="Cambria Math" w:hAnsi="Cambria Math" w:cs="Times New Roman"/>
                    <w:i/>
                    <w:iCs/>
                    <w:sz w:val="22"/>
                    <w:szCs w:val="18"/>
                  </w:rPr>
                </m:ctrlPr>
              </m:sSubPr>
              <m:e>
                <m:r>
                  <m:rPr>
                    <m:sty m:val="p"/>
                  </m:rPr>
                  <w:rPr>
                    <w:rFonts w:ascii="Cambria Math" w:hAnsi="Cambria Math" w:cs="Times New Roman"/>
                  </w:rPr>
                  <m:t>N</m:t>
                </m:r>
              </m:e>
              <m:sub>
                <m:r>
                  <m:rPr>
                    <m:sty m:val="p"/>
                  </m:rPr>
                  <w:rPr>
                    <w:rFonts w:ascii="Cambria Math" w:hAnsi="Cambria Math" w:cs="Times New Roman"/>
                  </w:rPr>
                  <m:t>max</m:t>
                </m:r>
              </m:sub>
            </m:sSub>
          </m:sub>
        </m:sSub>
      </m:oMath>
      <w:r w:rsidR="00BA5B7A" w:rsidRPr="00A968B4">
        <w:rPr>
          <w:rFonts w:ascii="Times New Roman" w:hAnsi="Times New Roman" w:cs="Times New Roman"/>
          <w:iCs/>
          <w:sz w:val="22"/>
          <w:szCs w:val="18"/>
        </w:rPr>
        <w:t xml:space="preserve"> line and the </w:t>
      </w:r>
      <w:r w:rsidR="00BA5B7A" w:rsidRPr="00A968B4">
        <w:rPr>
          <w:rFonts w:ascii="Times New Roman" w:hAnsi="Times New Roman" w:cs="Times New Roman"/>
        </w:rPr>
        <w:t>V</w:t>
      </w:r>
      <w:r w:rsidR="00BA5B7A" w:rsidRPr="00A968B4">
        <w:rPr>
          <w:rFonts w:ascii="Times New Roman" w:hAnsi="Times New Roman" w:cs="Times New Roman"/>
          <w:vertAlign w:val="subscript"/>
        </w:rPr>
        <w:t>B</w:t>
      </w:r>
      <w:r w:rsidR="00BA5B7A" w:rsidRPr="00A968B4">
        <w:rPr>
          <w:rFonts w:ascii="Times New Roman" w:hAnsi="Times New Roman" w:cs="Times New Roman"/>
        </w:rPr>
        <w:t xml:space="preserve"> gust line.  The value of V</w:t>
      </w:r>
      <w:r w:rsidR="00BA5B7A" w:rsidRPr="00A968B4">
        <w:rPr>
          <w:rFonts w:ascii="Times New Roman" w:hAnsi="Times New Roman" w:cs="Times New Roman"/>
          <w:vertAlign w:val="subscript"/>
        </w:rPr>
        <w:t>B</w:t>
      </w:r>
      <w:r w:rsidR="00BA5B7A" w:rsidRPr="00A968B4">
        <w:rPr>
          <w:rFonts w:ascii="Times New Roman" w:hAnsi="Times New Roman" w:cs="Times New Roman"/>
        </w:rPr>
        <w:t xml:space="preserve"> may not be less than the value at</w:t>
      </w:r>
      <w:r w:rsidR="00DE02A5" w:rsidRPr="00A968B4">
        <w:rPr>
          <w:rFonts w:ascii="Times New Roman" w:hAnsi="Times New Roman" w:cs="Times New Roman"/>
        </w:rPr>
        <w:t xml:space="preserve"> the intersection.  From there, using the equation below, V</w:t>
      </w:r>
      <w:r w:rsidR="00DE02A5" w:rsidRPr="00A968B4">
        <w:rPr>
          <w:rFonts w:ascii="Times New Roman" w:hAnsi="Times New Roman" w:cs="Times New Roman"/>
          <w:vertAlign w:val="subscript"/>
        </w:rPr>
        <w:t>C</w:t>
      </w:r>
      <w:r w:rsidR="00DE02A5" w:rsidRPr="00A968B4">
        <w:rPr>
          <w:rFonts w:ascii="Times New Roman" w:hAnsi="Times New Roman" w:cs="Times New Roman"/>
        </w:rPr>
        <w:t>=290 kts.</w:t>
      </w:r>
    </w:p>
    <w:p w:rsidR="00DE02A5" w:rsidRPr="00A968B4" w:rsidRDefault="00BA5B7A" w:rsidP="00DE02A5">
      <w:pPr>
        <w:pStyle w:val="Caption"/>
        <w:jc w:val="right"/>
        <w:rPr>
          <w:rFonts w:ascii="Times New Roman" w:hAnsi="Times New Roman" w:cs="Times New Roman"/>
          <w:color w:val="auto"/>
        </w:rPr>
      </w:pPr>
      <w:r w:rsidRPr="00A968B4">
        <w:rPr>
          <w:rFonts w:ascii="Times New Roman" w:hAnsi="Times New Roman" w:cs="Times New Roman"/>
          <w:color w:val="auto"/>
        </w:rPr>
        <w:t>V</w:t>
      </w:r>
      <w:r w:rsidRPr="00A968B4">
        <w:rPr>
          <w:rFonts w:ascii="Times New Roman" w:hAnsi="Times New Roman" w:cs="Times New Roman"/>
          <w:color w:val="auto"/>
          <w:vertAlign w:val="subscript"/>
        </w:rPr>
        <w:t>C</w:t>
      </w:r>
      <m:oMath>
        <m:r>
          <w:rPr>
            <w:rFonts w:ascii="Cambria Math" w:hAnsi="Cambria Math" w:cs="Times New Roman"/>
            <w:color w:val="auto"/>
            <w:vertAlign w:val="subscript"/>
          </w:rPr>
          <m:t>≥</m:t>
        </m:r>
        <m:sSub>
          <m:sSubPr>
            <m:ctrlPr>
              <w:rPr>
                <w:rFonts w:ascii="Cambria Math" w:hAnsi="Cambria Math" w:cs="Times New Roman"/>
                <w:i w:val="0"/>
                <w:color w:val="auto"/>
                <w:vertAlign w:val="subscript"/>
              </w:rPr>
            </m:ctrlPr>
          </m:sSubPr>
          <m:e>
            <m:r>
              <w:rPr>
                <w:rFonts w:ascii="Cambria Math" w:hAnsi="Cambria Math" w:cs="Times New Roman"/>
                <w:color w:val="auto"/>
                <w:vertAlign w:val="subscript"/>
              </w:rPr>
              <m:t>V</m:t>
            </m:r>
          </m:e>
          <m:sub>
            <m:r>
              <w:rPr>
                <w:rFonts w:ascii="Cambria Math" w:hAnsi="Cambria Math" w:cs="Times New Roman"/>
                <w:color w:val="auto"/>
                <w:vertAlign w:val="subscript"/>
              </w:rPr>
              <m:t>B</m:t>
            </m:r>
          </m:sub>
        </m:sSub>
        <m:r>
          <w:rPr>
            <w:rFonts w:ascii="Cambria Math" w:hAnsi="Cambria Math" w:cs="Times New Roman"/>
            <w:color w:val="auto"/>
            <w:vertAlign w:val="subscript"/>
          </w:rPr>
          <m:t>+43 kts</m:t>
        </m:r>
      </m:oMath>
      <w:r w:rsidR="00DE02A5" w:rsidRPr="00A968B4">
        <w:rPr>
          <w:rFonts w:ascii="Times New Roman" w:hAnsi="Times New Roman" w:cs="Times New Roman"/>
          <w:color w:val="auto"/>
          <w:vertAlign w:val="subscript"/>
        </w:rPr>
        <w:tab/>
      </w:r>
      <w:r w:rsidR="00DE02A5" w:rsidRPr="00A968B4">
        <w:rPr>
          <w:rFonts w:ascii="Times New Roman" w:hAnsi="Times New Roman" w:cs="Times New Roman"/>
          <w:color w:val="auto"/>
          <w:vertAlign w:val="subscript"/>
        </w:rPr>
        <w:tab/>
      </w:r>
      <w:r w:rsidR="00DE02A5" w:rsidRPr="00A968B4">
        <w:rPr>
          <w:rFonts w:ascii="Times New Roman" w:hAnsi="Times New Roman" w:cs="Times New Roman"/>
          <w:color w:val="auto"/>
          <w:vertAlign w:val="subscript"/>
        </w:rPr>
        <w:tab/>
      </w:r>
      <w:r w:rsidR="00DE02A5" w:rsidRPr="00A968B4">
        <w:rPr>
          <w:rFonts w:ascii="Times New Roman" w:hAnsi="Times New Roman" w:cs="Times New Roman"/>
          <w:color w:val="auto"/>
          <w:vertAlign w:val="subscript"/>
        </w:rPr>
        <w:tab/>
      </w:r>
      <w:r w:rsidR="00DE02A5" w:rsidRPr="00A968B4">
        <w:rPr>
          <w:rFonts w:ascii="Times New Roman" w:hAnsi="Times New Roman" w:cs="Times New Roman"/>
          <w:color w:val="auto"/>
          <w:vertAlign w:val="subscript"/>
        </w:rPr>
        <w:tab/>
      </w:r>
      <w:r w:rsidR="00DE02A5" w:rsidRPr="00A968B4">
        <w:rPr>
          <w:rFonts w:ascii="Times New Roman" w:hAnsi="Times New Roman" w:cs="Times New Roman"/>
          <w:color w:val="auto"/>
          <w:vertAlign w:val="subscript"/>
        </w:rPr>
        <w:tab/>
        <w:t xml:space="preserve"> </w:t>
      </w:r>
      <w:r w:rsidR="00DE02A5" w:rsidRPr="00A968B4">
        <w:rPr>
          <w:rFonts w:ascii="Times New Roman" w:hAnsi="Times New Roman" w:cs="Times New Roman"/>
          <w:iCs w:val="0"/>
          <w:color w:val="auto"/>
        </w:rPr>
        <w:t>(</w:t>
      </w:r>
      <w:r w:rsidR="00DE02A5" w:rsidRPr="00A968B4">
        <w:rPr>
          <w:rFonts w:ascii="Times New Roman" w:hAnsi="Times New Roman" w:cs="Times New Roman"/>
          <w:color w:val="auto"/>
        </w:rPr>
        <w:fldChar w:fldCharType="begin"/>
      </w:r>
      <w:r w:rsidR="00DE02A5" w:rsidRPr="00A968B4">
        <w:rPr>
          <w:rFonts w:ascii="Times New Roman" w:hAnsi="Times New Roman" w:cs="Times New Roman"/>
          <w:color w:val="auto"/>
        </w:rPr>
        <w:instrText xml:space="preserve"> SEQ Equation \* ARABIC </w:instrText>
      </w:r>
      <w:r w:rsidR="00DE02A5"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71</w:t>
      </w:r>
      <w:r w:rsidR="00DE02A5" w:rsidRPr="00A968B4">
        <w:rPr>
          <w:rFonts w:ascii="Times New Roman" w:hAnsi="Times New Roman" w:cs="Times New Roman"/>
          <w:color w:val="auto"/>
        </w:rPr>
        <w:fldChar w:fldCharType="end"/>
      </w:r>
      <w:r w:rsidR="00DE02A5" w:rsidRPr="00A968B4">
        <w:rPr>
          <w:rFonts w:ascii="Times New Roman" w:hAnsi="Times New Roman" w:cs="Times New Roman"/>
          <w:color w:val="auto"/>
        </w:rPr>
        <w:t>)</w:t>
      </w:r>
    </w:p>
    <w:p w:rsidR="001B65DB" w:rsidRPr="00A968B4" w:rsidRDefault="001B65DB" w:rsidP="001B65DB">
      <w:pPr>
        <w:rPr>
          <w:rFonts w:ascii="Times New Roman" w:hAnsi="Times New Roman" w:cs="Times New Roman"/>
          <w:vertAlign w:val="subscript"/>
        </w:rPr>
      </w:pPr>
    </w:p>
    <w:p w:rsidR="00DB1262" w:rsidRPr="00A968B4" w:rsidRDefault="00DB1262" w:rsidP="00006FE4">
      <w:pPr>
        <w:pStyle w:val="Heading2"/>
        <w:rPr>
          <w:rFonts w:ascii="Times New Roman" w:hAnsi="Times New Roman" w:cs="Times New Roman"/>
        </w:rPr>
      </w:pPr>
      <w:bookmarkStart w:id="501" w:name="_Toc520293357"/>
      <w:r w:rsidRPr="00A968B4">
        <w:rPr>
          <w:rFonts w:ascii="Times New Roman" w:hAnsi="Times New Roman" w:cs="Times New Roman"/>
        </w:rPr>
        <w:lastRenderedPageBreak/>
        <w:t>13.3. Calculation of V</w:t>
      </w:r>
      <w:r w:rsidRPr="00A968B4">
        <w:rPr>
          <w:rFonts w:ascii="Times New Roman" w:hAnsi="Times New Roman" w:cs="Times New Roman"/>
          <w:vertAlign w:val="subscript"/>
        </w:rPr>
        <w:t>D</w:t>
      </w:r>
      <w:bookmarkEnd w:id="501"/>
      <w:r w:rsidRPr="00A968B4">
        <w:rPr>
          <w:rFonts w:ascii="Times New Roman" w:hAnsi="Times New Roman" w:cs="Times New Roman"/>
        </w:rPr>
        <w:t xml:space="preserve"> </w:t>
      </w:r>
    </w:p>
    <w:p w:rsidR="00DB1262" w:rsidRPr="00A968B4" w:rsidRDefault="00DB1262" w:rsidP="00DB1262">
      <w:pPr>
        <w:rPr>
          <w:rFonts w:ascii="Times New Roman" w:hAnsi="Times New Roman" w:cs="Times New Roman"/>
        </w:rPr>
      </w:pPr>
      <w:r w:rsidRPr="00A968B4">
        <w:rPr>
          <w:rFonts w:ascii="Times New Roman" w:hAnsi="Times New Roman" w:cs="Times New Roman"/>
        </w:rPr>
        <w:t>To calculate the design driving speed, the following equation will be used:</w:t>
      </w:r>
    </w:p>
    <w:p w:rsidR="00DB1262" w:rsidRPr="00A968B4" w:rsidRDefault="008046B5" w:rsidP="00DB1262">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D</m:t>
            </m:r>
          </m:sub>
        </m:sSub>
        <m:r>
          <w:rPr>
            <w:rFonts w:ascii="Cambria Math" w:hAnsi="Cambria Math" w:cs="Times New Roman"/>
            <w:color w:val="auto"/>
          </w:rPr>
          <m:t>≥1.25</m:t>
        </m:r>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C</m:t>
            </m:r>
          </m:sub>
        </m:sSub>
      </m:oMath>
      <w:r w:rsidR="00DB1262" w:rsidRPr="00A968B4">
        <w:rPr>
          <w:rFonts w:ascii="Times New Roman" w:hAnsi="Times New Roman" w:cs="Times New Roman"/>
          <w:color w:val="auto"/>
        </w:rPr>
        <w:t xml:space="preserve"> </w:t>
      </w:r>
      <w:r w:rsidR="00DB1262" w:rsidRPr="00A968B4">
        <w:rPr>
          <w:rFonts w:ascii="Times New Roman" w:hAnsi="Times New Roman" w:cs="Times New Roman"/>
          <w:color w:val="auto"/>
        </w:rPr>
        <w:tab/>
      </w:r>
      <w:r w:rsidR="00DB1262" w:rsidRPr="00A968B4">
        <w:rPr>
          <w:rFonts w:ascii="Times New Roman" w:hAnsi="Times New Roman" w:cs="Times New Roman"/>
          <w:color w:val="auto"/>
        </w:rPr>
        <w:tab/>
      </w:r>
      <w:r w:rsidR="00DB1262" w:rsidRPr="00A968B4">
        <w:rPr>
          <w:rFonts w:ascii="Times New Roman" w:hAnsi="Times New Roman" w:cs="Times New Roman"/>
          <w:color w:val="auto"/>
        </w:rPr>
        <w:tab/>
      </w:r>
      <w:r w:rsidR="00DB1262" w:rsidRPr="00A968B4">
        <w:rPr>
          <w:rFonts w:ascii="Times New Roman" w:hAnsi="Times New Roman" w:cs="Times New Roman"/>
          <w:color w:val="auto"/>
        </w:rPr>
        <w:tab/>
      </w:r>
      <w:r w:rsidR="00DB1262" w:rsidRPr="00A968B4">
        <w:rPr>
          <w:rFonts w:ascii="Times New Roman" w:hAnsi="Times New Roman" w:cs="Times New Roman"/>
          <w:color w:val="auto"/>
        </w:rPr>
        <w:tab/>
      </w:r>
      <w:r w:rsidR="00DB1262" w:rsidRPr="00A968B4">
        <w:rPr>
          <w:rFonts w:ascii="Times New Roman" w:hAnsi="Times New Roman" w:cs="Times New Roman"/>
          <w:color w:val="auto"/>
        </w:rPr>
        <w:tab/>
        <w:t>(</w:t>
      </w:r>
      <w:r w:rsidR="00DB1262" w:rsidRPr="00A968B4">
        <w:rPr>
          <w:rFonts w:ascii="Times New Roman" w:hAnsi="Times New Roman" w:cs="Times New Roman"/>
          <w:color w:val="auto"/>
        </w:rPr>
        <w:fldChar w:fldCharType="begin"/>
      </w:r>
      <w:r w:rsidR="00DB1262" w:rsidRPr="00A968B4">
        <w:rPr>
          <w:rFonts w:ascii="Times New Roman" w:hAnsi="Times New Roman" w:cs="Times New Roman"/>
          <w:color w:val="auto"/>
        </w:rPr>
        <w:instrText xml:space="preserve"> SEQ Equation \* ARABIC </w:instrText>
      </w:r>
      <w:r w:rsidR="00DB1262"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72</w:t>
      </w:r>
      <w:r w:rsidR="00DB1262" w:rsidRPr="00A968B4">
        <w:rPr>
          <w:rFonts w:ascii="Times New Roman" w:hAnsi="Times New Roman" w:cs="Times New Roman"/>
          <w:color w:val="auto"/>
        </w:rPr>
        <w:fldChar w:fldCharType="end"/>
      </w:r>
      <w:r w:rsidR="00DB1262" w:rsidRPr="00A968B4">
        <w:rPr>
          <w:rFonts w:ascii="Times New Roman" w:hAnsi="Times New Roman" w:cs="Times New Roman"/>
          <w:color w:val="auto"/>
        </w:rPr>
        <w:t>)</w:t>
      </w:r>
    </w:p>
    <w:p w:rsidR="00DB1262" w:rsidRPr="00A968B4" w:rsidRDefault="00DB1262" w:rsidP="00DB1262">
      <w:pPr>
        <w:ind w:firstLine="0"/>
        <w:rPr>
          <w:rFonts w:ascii="Times New Roman" w:hAnsi="Times New Roman" w:cs="Times New Roman"/>
        </w:rPr>
      </w:pPr>
      <w:r w:rsidRPr="00A968B4">
        <w:rPr>
          <w:rFonts w:ascii="Times New Roman" w:hAnsi="Times New Roman" w:cs="Times New Roman"/>
        </w:rPr>
        <w:t>As a result, V</w:t>
      </w:r>
      <w:r w:rsidRPr="00A968B4">
        <w:rPr>
          <w:rFonts w:ascii="Times New Roman" w:hAnsi="Times New Roman" w:cs="Times New Roman"/>
          <w:vertAlign w:val="subscript"/>
        </w:rPr>
        <w:t>D</w:t>
      </w:r>
      <m:oMath>
        <m:r>
          <w:rPr>
            <w:rFonts w:ascii="Cambria Math" w:hAnsi="Cambria Math" w:cs="Times New Roman"/>
          </w:rPr>
          <m:t>≥</m:t>
        </m:r>
      </m:oMath>
      <w:r w:rsidR="00DE02A5" w:rsidRPr="00A968B4">
        <w:rPr>
          <w:rFonts w:ascii="Times New Roman" w:hAnsi="Times New Roman" w:cs="Times New Roman"/>
        </w:rPr>
        <w:t>368.75 kts</w:t>
      </w:r>
      <w:r w:rsidRPr="00A968B4">
        <w:rPr>
          <w:rFonts w:ascii="Times New Roman" w:hAnsi="Times New Roman" w:cs="Times New Roman"/>
        </w:rPr>
        <w:t xml:space="preserve">. </w:t>
      </w:r>
    </w:p>
    <w:p w:rsidR="006D72AF" w:rsidRPr="00A968B4" w:rsidRDefault="006D72AF" w:rsidP="00006FE4">
      <w:pPr>
        <w:pStyle w:val="Heading2"/>
        <w:rPr>
          <w:rFonts w:ascii="Times New Roman" w:hAnsi="Times New Roman" w:cs="Times New Roman"/>
          <w:vertAlign w:val="subscript"/>
        </w:rPr>
      </w:pPr>
      <w:bookmarkStart w:id="502" w:name="_Toc520293358"/>
      <w:r w:rsidRPr="00A968B4">
        <w:rPr>
          <w:rFonts w:ascii="Times New Roman" w:hAnsi="Times New Roman" w:cs="Times New Roman"/>
        </w:rPr>
        <w:t>13.4. Calculation of V</w:t>
      </w:r>
      <w:r w:rsidRPr="00A968B4">
        <w:rPr>
          <w:rFonts w:ascii="Times New Roman" w:hAnsi="Times New Roman" w:cs="Times New Roman"/>
          <w:vertAlign w:val="subscript"/>
        </w:rPr>
        <w:t>M</w:t>
      </w:r>
      <w:bookmarkEnd w:id="502"/>
    </w:p>
    <w:p w:rsidR="00904D5F" w:rsidRPr="00A968B4" w:rsidRDefault="00904D5F" w:rsidP="00904D5F">
      <w:pPr>
        <w:rPr>
          <w:rFonts w:ascii="Times New Roman" w:hAnsi="Times New Roman" w:cs="Times New Roman"/>
        </w:rPr>
      </w:pPr>
      <w:r w:rsidRPr="00A968B4">
        <w:rPr>
          <w:rFonts w:ascii="Times New Roman" w:hAnsi="Times New Roman" w:cs="Times New Roman"/>
        </w:rPr>
        <w:t>The design maneuvering speed is given by the following condition:</w:t>
      </w:r>
    </w:p>
    <w:p w:rsidR="00BA5B7A" w:rsidRPr="00A968B4" w:rsidRDefault="008046B5" w:rsidP="00904D5F">
      <w:pPr>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1</m:t>
                </m:r>
              </m:sub>
            </m:sSub>
          </m:sub>
        </m:sSub>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lim</m:t>
                </m:r>
              </m:sub>
            </m:sSub>
            <m:r>
              <w:rPr>
                <w:rFonts w:ascii="Cambria Math" w:hAnsi="Cambria Math" w:cs="Times New Roman"/>
              </w:rPr>
              <m:t>)</m:t>
            </m:r>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oMath>
      <w:r w:rsidR="009B2697" w:rsidRPr="00A968B4">
        <w:rPr>
          <w:rFonts w:ascii="Times New Roman" w:hAnsi="Times New Roman" w:cs="Times New Roman"/>
        </w:rPr>
        <w:tab/>
      </w:r>
      <w:r w:rsidR="009B2697" w:rsidRPr="00A968B4">
        <w:rPr>
          <w:rFonts w:ascii="Times New Roman" w:hAnsi="Times New Roman" w:cs="Times New Roman"/>
        </w:rPr>
        <w:tab/>
      </w:r>
      <w:r w:rsidR="009B2697" w:rsidRPr="00A968B4">
        <w:rPr>
          <w:rFonts w:ascii="Times New Roman" w:hAnsi="Times New Roman" w:cs="Times New Roman"/>
        </w:rPr>
        <w:tab/>
      </w:r>
      <w:r w:rsidR="009B2697" w:rsidRPr="00A968B4">
        <w:rPr>
          <w:rFonts w:ascii="Times New Roman" w:hAnsi="Times New Roman" w:cs="Times New Roman"/>
        </w:rPr>
        <w:tab/>
      </w:r>
      <w:r w:rsidR="009B2697" w:rsidRPr="00A968B4">
        <w:rPr>
          <w:rFonts w:ascii="Times New Roman" w:hAnsi="Times New Roman" w:cs="Times New Roman"/>
        </w:rPr>
        <w:tab/>
        <w:t>(</w:t>
      </w:r>
      <w:r w:rsidR="009B2697" w:rsidRPr="00A968B4">
        <w:rPr>
          <w:rFonts w:ascii="Times New Roman" w:hAnsi="Times New Roman" w:cs="Times New Roman"/>
        </w:rPr>
        <w:fldChar w:fldCharType="begin"/>
      </w:r>
      <w:r w:rsidR="009B2697" w:rsidRPr="00A968B4">
        <w:rPr>
          <w:rFonts w:ascii="Times New Roman" w:hAnsi="Times New Roman" w:cs="Times New Roman"/>
        </w:rPr>
        <w:instrText xml:space="preserve"> SEQ Equation \* ARABIC </w:instrText>
      </w:r>
      <w:r w:rsidR="009B2697" w:rsidRPr="00A968B4">
        <w:rPr>
          <w:rFonts w:ascii="Times New Roman" w:hAnsi="Times New Roman" w:cs="Times New Roman"/>
        </w:rPr>
        <w:fldChar w:fldCharType="separate"/>
      </w:r>
      <w:r w:rsidR="007379AE" w:rsidRPr="00A968B4">
        <w:rPr>
          <w:rFonts w:ascii="Times New Roman" w:hAnsi="Times New Roman" w:cs="Times New Roman"/>
          <w:noProof/>
        </w:rPr>
        <w:t>73</w:t>
      </w:r>
      <w:r w:rsidR="009B2697" w:rsidRPr="00A968B4">
        <w:rPr>
          <w:rFonts w:ascii="Times New Roman" w:hAnsi="Times New Roman" w:cs="Times New Roman"/>
        </w:rPr>
        <w:fldChar w:fldCharType="end"/>
      </w:r>
      <w:r w:rsidR="009B2697" w:rsidRPr="00A968B4">
        <w:rPr>
          <w:rFonts w:ascii="Times New Roman" w:hAnsi="Times New Roman" w:cs="Times New Roman"/>
        </w:rPr>
        <w:t>)</w:t>
      </w:r>
    </w:p>
    <w:p w:rsidR="00AB61EB" w:rsidRPr="00A968B4" w:rsidRDefault="001401ED" w:rsidP="001401ED">
      <w:pPr>
        <w:ind w:firstLine="0"/>
        <w:rPr>
          <w:rFonts w:ascii="Times New Roman" w:hAnsi="Times New Roman" w:cs="Times New Roman"/>
        </w:rPr>
      </w:pPr>
      <w:r w:rsidRPr="00A968B4">
        <w:rPr>
          <w:rFonts w:ascii="Times New Roman" w:hAnsi="Times New Roman" w:cs="Times New Roman"/>
        </w:rPr>
        <w:t xml:space="preserve">Therefore,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M</m:t>
            </m:r>
          </m:sub>
        </m:sSub>
        <m:r>
          <w:rPr>
            <w:rFonts w:ascii="Cambria Math" w:hAnsi="Cambria Math" w:cs="Times New Roman"/>
          </w:rPr>
          <m:t>=205.23 kts</m:t>
        </m:r>
      </m:oMath>
      <w:r w:rsidRPr="00A968B4">
        <w:rPr>
          <w:rFonts w:ascii="Times New Roman" w:hAnsi="Times New Roman" w:cs="Times New Roman"/>
        </w:rPr>
        <w:t xml:space="preserve">.  </w:t>
      </w:r>
      <w:r w:rsidR="00BA3724" w:rsidRPr="00A968B4">
        <w:rPr>
          <w:rFonts w:ascii="Times New Roman" w:hAnsi="Times New Roman" w:cs="Times New Roman"/>
        </w:rPr>
        <w:t>The limit maneuvering load factor at V</w:t>
      </w:r>
      <w:r w:rsidR="00BA3724" w:rsidRPr="00A968B4">
        <w:rPr>
          <w:rFonts w:ascii="Times New Roman" w:hAnsi="Times New Roman" w:cs="Times New Roman"/>
          <w:vertAlign w:val="subscript"/>
        </w:rPr>
        <w:t>C</w:t>
      </w:r>
      <w:r w:rsidR="00BA3724" w:rsidRPr="00A968B4">
        <w:rPr>
          <w:rFonts w:ascii="Times New Roman" w:hAnsi="Times New Roman" w:cs="Times New Roman"/>
        </w:rPr>
        <w:t xml:space="preserve"> depends on the m</w:t>
      </w:r>
      <w:r w:rsidR="00006FE4" w:rsidRPr="00A968B4">
        <w:rPr>
          <w:rFonts w:ascii="Times New Roman" w:hAnsi="Times New Roman" w:cs="Times New Roman"/>
        </w:rPr>
        <w:t xml:space="preserve">ore critical requirement of </w:t>
      </w:r>
      <w:r w:rsidR="00904D5F" w:rsidRPr="00A968B4">
        <w:rPr>
          <w:rFonts w:ascii="Times New Roman" w:hAnsi="Times New Roman" w:cs="Times New Roman"/>
        </w:rPr>
        <w:t>either</w:t>
      </w:r>
      <w:r w:rsidR="00006FE4" w:rsidRPr="00A968B4">
        <w:rPr>
          <w:rFonts w:ascii="Times New Roman" w:hAnsi="Times New Roman" w:cs="Times New Roman"/>
        </w:rPr>
        <w:t xml:space="preserve"> the positive limit maneuvering load factor</w:t>
      </w:r>
      <w:r w:rsidR="00904D5F" w:rsidRPr="00A968B4">
        <w:rPr>
          <w:rFonts w:ascii="Times New Roman" w:hAnsi="Times New Roman" w:cs="Times New Roman"/>
        </w:rPr>
        <w:t xml:space="preserve"> or the gust load factor lines. The positive maneuvering load factor</w:t>
      </w:r>
      <w:r w:rsidR="00AB61EB" w:rsidRPr="00A968B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lim</m:t>
                </m:r>
              </m:e>
              <m:sub>
                <m:r>
                  <w:rPr>
                    <w:rFonts w:ascii="Cambria Math" w:hAnsi="Cambria Math" w:cs="Times New Roman"/>
                  </w:rPr>
                  <m:t>pos</m:t>
                </m:r>
              </m:sub>
            </m:sSub>
          </m:sub>
        </m:sSub>
        <m:r>
          <w:rPr>
            <w:rFonts w:ascii="Cambria Math" w:hAnsi="Cambria Math" w:cs="Times New Roman"/>
          </w:rPr>
          <m:t xml:space="preserve">. </m:t>
        </m:r>
      </m:oMath>
      <w:r w:rsidR="00AB61EB" w:rsidRPr="00A968B4">
        <w:rPr>
          <w:rFonts w:ascii="Times New Roman" w:hAnsi="Times New Roman" w:cs="Times New Roman"/>
        </w:rPr>
        <w:t>Where the following equation</w:t>
      </w:r>
      <w:r w:rsidR="00BA7A0B" w:rsidRPr="00A968B4">
        <w:rPr>
          <w:rFonts w:ascii="Times New Roman" w:hAnsi="Times New Roman" w:cs="Times New Roman"/>
        </w:rPr>
        <w:t xml:space="preserve"> determines the positive limit m</w:t>
      </w:r>
      <w:r w:rsidR="00AB61EB" w:rsidRPr="00A968B4">
        <w:rPr>
          <w:rFonts w:ascii="Times New Roman" w:hAnsi="Times New Roman" w:cs="Times New Roman"/>
        </w:rPr>
        <w:t>a</w:t>
      </w:r>
      <w:r w:rsidR="00BA7A0B" w:rsidRPr="00A968B4">
        <w:rPr>
          <w:rFonts w:ascii="Times New Roman" w:hAnsi="Times New Roman" w:cs="Times New Roman"/>
        </w:rPr>
        <w:t>neu</w:t>
      </w:r>
      <w:r w:rsidR="00AB61EB" w:rsidRPr="00A968B4">
        <w:rPr>
          <w:rFonts w:ascii="Times New Roman" w:hAnsi="Times New Roman" w:cs="Times New Roman"/>
        </w:rPr>
        <w:t>vering load factor.</w:t>
      </w:r>
    </w:p>
    <w:p w:rsidR="009B2697" w:rsidRPr="00A968B4" w:rsidRDefault="008046B5" w:rsidP="00756238">
      <w:pPr>
        <w:pStyle w:val="Caption"/>
        <w:jc w:val="right"/>
        <w:rPr>
          <w:rFonts w:ascii="Times New Roman" w:hAnsi="Times New Roman" w:cs="Times New Roman"/>
          <w:color w:val="auto"/>
        </w:rPr>
      </w:pPr>
      <m:oMath>
        <m:sSub>
          <m:sSubPr>
            <m:ctrlPr>
              <w:rPr>
                <w:rFonts w:ascii="Cambria Math" w:hAnsi="Cambria Math" w:cs="Times New Roman"/>
                <w:iCs w:val="0"/>
                <w:color w:val="auto"/>
                <w:sz w:val="24"/>
                <w:szCs w:val="24"/>
              </w:rPr>
            </m:ctrlPr>
          </m:sSubPr>
          <m:e>
            <m:r>
              <w:rPr>
                <w:rFonts w:ascii="Cambria Math" w:hAnsi="Cambria Math" w:cs="Times New Roman"/>
                <w:color w:val="auto"/>
              </w:rPr>
              <m:t>n</m:t>
            </m:r>
          </m:e>
          <m:sub>
            <m:sSub>
              <m:sSubPr>
                <m:ctrlPr>
                  <w:rPr>
                    <w:rFonts w:ascii="Cambria Math" w:hAnsi="Cambria Math" w:cs="Times New Roman"/>
                    <w:iCs w:val="0"/>
                    <w:color w:val="auto"/>
                    <w:sz w:val="24"/>
                    <w:szCs w:val="24"/>
                  </w:rPr>
                </m:ctrlPr>
              </m:sSubPr>
              <m:e>
                <m:r>
                  <w:rPr>
                    <w:rFonts w:ascii="Cambria Math" w:hAnsi="Cambria Math" w:cs="Times New Roman"/>
                    <w:color w:val="auto"/>
                  </w:rPr>
                  <m:t>lim</m:t>
                </m:r>
              </m:e>
              <m:sub>
                <m:r>
                  <w:rPr>
                    <w:rFonts w:ascii="Cambria Math" w:hAnsi="Cambria Math" w:cs="Times New Roman"/>
                    <w:color w:val="auto"/>
                  </w:rPr>
                  <m:t>pos</m:t>
                </m:r>
              </m:sub>
            </m:sSub>
          </m:sub>
        </m:sSub>
        <m:r>
          <w:rPr>
            <w:rFonts w:ascii="Cambria Math" w:hAnsi="Cambria Math" w:cs="Times New Roman"/>
            <w:color w:val="auto"/>
          </w:rPr>
          <m:t>≥2.1+</m:t>
        </m:r>
        <m:d>
          <m:dPr>
            <m:begChr m:val="{"/>
            <m:endChr m:val="}"/>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24,000</m:t>
                </m:r>
              </m:num>
              <m:den>
                <m:r>
                  <w:rPr>
                    <w:rFonts w:ascii="Cambria Math" w:hAnsi="Cambria Math" w:cs="Times New Roman"/>
                    <w:color w:val="auto"/>
                  </w:rPr>
                  <m:t>W+10,000</m:t>
                </m:r>
              </m:den>
            </m:f>
          </m:e>
        </m:d>
      </m:oMath>
      <w:r w:rsidR="00756238" w:rsidRPr="00A968B4">
        <w:rPr>
          <w:rFonts w:ascii="Times New Roman" w:hAnsi="Times New Roman" w:cs="Times New Roman"/>
          <w:color w:val="auto"/>
        </w:rPr>
        <w:tab/>
      </w:r>
      <w:r w:rsidR="00756238" w:rsidRPr="00A968B4">
        <w:rPr>
          <w:rFonts w:ascii="Times New Roman" w:hAnsi="Times New Roman" w:cs="Times New Roman"/>
          <w:color w:val="auto"/>
        </w:rPr>
        <w:tab/>
      </w:r>
      <w:r w:rsidR="00756238" w:rsidRPr="00A968B4">
        <w:rPr>
          <w:rFonts w:ascii="Times New Roman" w:hAnsi="Times New Roman" w:cs="Times New Roman"/>
          <w:color w:val="auto"/>
        </w:rPr>
        <w:tab/>
      </w:r>
      <w:r w:rsidR="00756238" w:rsidRPr="00A968B4">
        <w:rPr>
          <w:rFonts w:ascii="Times New Roman" w:hAnsi="Times New Roman" w:cs="Times New Roman"/>
          <w:color w:val="auto"/>
        </w:rPr>
        <w:tab/>
      </w:r>
      <w:r w:rsidR="00756238" w:rsidRPr="00A968B4">
        <w:rPr>
          <w:rFonts w:ascii="Times New Roman" w:hAnsi="Times New Roman" w:cs="Times New Roman"/>
          <w:color w:val="auto"/>
        </w:rPr>
        <w:tab/>
      </w:r>
      <w:r w:rsidR="00AB61EB" w:rsidRPr="00A968B4">
        <w:rPr>
          <w:rFonts w:ascii="Times New Roman" w:hAnsi="Times New Roman" w:cs="Times New Roman"/>
          <w:color w:val="auto"/>
        </w:rPr>
        <w:t>(</w:t>
      </w:r>
      <w:r w:rsidR="00AB61EB" w:rsidRPr="00A968B4">
        <w:rPr>
          <w:rFonts w:ascii="Times New Roman" w:hAnsi="Times New Roman" w:cs="Times New Roman"/>
          <w:color w:val="auto"/>
        </w:rPr>
        <w:fldChar w:fldCharType="begin"/>
      </w:r>
      <w:r w:rsidR="00AB61EB" w:rsidRPr="00A968B4">
        <w:rPr>
          <w:rFonts w:ascii="Times New Roman" w:hAnsi="Times New Roman" w:cs="Times New Roman"/>
          <w:color w:val="auto"/>
        </w:rPr>
        <w:instrText xml:space="preserve"> SEQ Equation \* ARABIC </w:instrText>
      </w:r>
      <w:r w:rsidR="00AB61EB"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74</w:t>
      </w:r>
      <w:r w:rsidR="00AB61EB" w:rsidRPr="00A968B4">
        <w:rPr>
          <w:rFonts w:ascii="Times New Roman" w:hAnsi="Times New Roman" w:cs="Times New Roman"/>
          <w:color w:val="auto"/>
        </w:rPr>
        <w:fldChar w:fldCharType="end"/>
      </w:r>
      <w:r w:rsidR="00AB61EB" w:rsidRPr="00A968B4">
        <w:rPr>
          <w:rFonts w:ascii="Times New Roman" w:hAnsi="Times New Roman" w:cs="Times New Roman"/>
          <w:color w:val="auto"/>
        </w:rPr>
        <w:t>)</w:t>
      </w:r>
      <w:r w:rsidR="00904D5F" w:rsidRPr="00A968B4">
        <w:rPr>
          <w:rFonts w:ascii="Times New Roman" w:hAnsi="Times New Roman" w:cs="Times New Roman"/>
          <w:color w:val="auto"/>
        </w:rPr>
        <w:t xml:space="preserve"> </w:t>
      </w:r>
    </w:p>
    <w:p w:rsidR="00756238" w:rsidRPr="00A968B4" w:rsidRDefault="00756238" w:rsidP="00756238">
      <w:pPr>
        <w:ind w:firstLine="0"/>
        <w:rPr>
          <w:rFonts w:ascii="Times New Roman" w:hAnsi="Times New Roman" w:cs="Times New Roman"/>
        </w:rPr>
      </w:pPr>
      <w:r w:rsidRPr="00A968B4">
        <w:rPr>
          <w:rFonts w:ascii="Times New Roman" w:hAnsi="Times New Roman" w:cs="Times New Roman"/>
        </w:rPr>
        <w:t xml:space="preserve">The only exception to this is that the limit maneuvering load factor must be greater than or equal to 2.5 at all times, but not greater than 3.8 at the takeoff weight. </w:t>
      </w:r>
      <w:r w:rsidR="003531AA" w:rsidRPr="00A968B4">
        <w:rPr>
          <w:rFonts w:ascii="Times New Roman" w:hAnsi="Times New Roman" w:cs="Times New Roman"/>
        </w:rPr>
        <w:t xml:space="preserve">Thus, although </w:t>
      </w:r>
      <m:oMath>
        <m:sSub>
          <m:sSubPr>
            <m:ctrlPr>
              <w:rPr>
                <w:rFonts w:ascii="Cambria Math" w:hAnsi="Cambria Math" w:cs="Times New Roman"/>
                <w:iCs/>
              </w:rPr>
            </m:ctrlPr>
          </m:sSubPr>
          <m:e>
            <m:r>
              <m:rPr>
                <m:sty m:val="p"/>
              </m:rPr>
              <w:rPr>
                <w:rFonts w:ascii="Cambria Math" w:hAnsi="Cambria Math" w:cs="Times New Roman"/>
              </w:rPr>
              <m:t>n</m:t>
            </m:r>
          </m:e>
          <m:sub>
            <m:sSub>
              <m:sSubPr>
                <m:ctrlPr>
                  <w:rPr>
                    <w:rFonts w:ascii="Cambria Math" w:hAnsi="Cambria Math" w:cs="Times New Roman"/>
                    <w:iCs/>
                  </w:rPr>
                </m:ctrlPr>
              </m:sSubPr>
              <m:e>
                <m:r>
                  <m:rPr>
                    <m:sty m:val="p"/>
                  </m:rPr>
                  <w:rPr>
                    <w:rFonts w:ascii="Cambria Math" w:hAnsi="Cambria Math" w:cs="Times New Roman"/>
                  </w:rPr>
                  <m:t>lim</m:t>
                </m:r>
              </m:e>
              <m:sub>
                <m:r>
                  <m:rPr>
                    <m:sty m:val="p"/>
                  </m:rPr>
                  <w:rPr>
                    <w:rFonts w:ascii="Cambria Math" w:hAnsi="Cambria Math" w:cs="Times New Roman"/>
                  </w:rPr>
                  <m:t>pos</m:t>
                </m:r>
              </m:sub>
            </m:sSub>
          </m:sub>
        </m:sSub>
      </m:oMath>
      <w:r w:rsidR="003531AA" w:rsidRPr="00A968B4">
        <w:rPr>
          <w:rFonts w:ascii="Times New Roman" w:hAnsi="Times New Roman" w:cs="Times New Roman"/>
          <w:iCs/>
        </w:rPr>
        <w:t xml:space="preserve"> is equal to 2.4, following the exception, </w:t>
      </w:r>
      <m:oMath>
        <m:sSub>
          <m:sSubPr>
            <m:ctrlPr>
              <w:rPr>
                <w:rFonts w:ascii="Cambria Math" w:hAnsi="Cambria Math" w:cs="Times New Roman"/>
                <w:iCs/>
              </w:rPr>
            </m:ctrlPr>
          </m:sSubPr>
          <m:e>
            <m:r>
              <m:rPr>
                <m:sty m:val="p"/>
              </m:rPr>
              <w:rPr>
                <w:rFonts w:ascii="Cambria Math" w:hAnsi="Cambria Math" w:cs="Times New Roman"/>
              </w:rPr>
              <m:t>n</m:t>
            </m:r>
          </m:e>
          <m:sub>
            <m:sSub>
              <m:sSubPr>
                <m:ctrlPr>
                  <w:rPr>
                    <w:rFonts w:ascii="Cambria Math" w:hAnsi="Cambria Math" w:cs="Times New Roman"/>
                    <w:iCs/>
                  </w:rPr>
                </m:ctrlPr>
              </m:sSubPr>
              <m:e>
                <m:r>
                  <m:rPr>
                    <m:sty m:val="p"/>
                  </m:rPr>
                  <w:rPr>
                    <w:rFonts w:ascii="Cambria Math" w:hAnsi="Cambria Math" w:cs="Times New Roman"/>
                  </w:rPr>
                  <m:t>lim</m:t>
                </m:r>
              </m:e>
              <m:sub>
                <m:r>
                  <m:rPr>
                    <m:sty m:val="p"/>
                  </m:rPr>
                  <w:rPr>
                    <w:rFonts w:ascii="Cambria Math" w:hAnsi="Cambria Math" w:cs="Times New Roman"/>
                  </w:rPr>
                  <m:t>pos</m:t>
                </m:r>
              </m:sub>
            </m:sSub>
          </m:sub>
        </m:sSub>
      </m:oMath>
      <w:r w:rsidR="003531AA" w:rsidRPr="00A968B4">
        <w:rPr>
          <w:rFonts w:ascii="Times New Roman" w:hAnsi="Times New Roman" w:cs="Times New Roman"/>
          <w:iCs/>
        </w:rPr>
        <w:t xml:space="preserve">=2.5.  </w:t>
      </w:r>
      <w:r w:rsidRPr="00A968B4">
        <w:rPr>
          <w:rFonts w:ascii="Times New Roman" w:hAnsi="Times New Roman" w:cs="Times New Roman"/>
        </w:rPr>
        <w:t xml:space="preserve">The negative maneuvering load factor has two specifications.  This value is greater than or equal to -1 up to the design cruise velocity and from the cruise speed design to the the design diving speed, the negative maneuvering load varies linearly.  </w:t>
      </w:r>
    </w:p>
    <w:p w:rsidR="001401ED" w:rsidRPr="00A968B4" w:rsidRDefault="001401ED" w:rsidP="00756238">
      <w:pPr>
        <w:ind w:firstLine="0"/>
        <w:rPr>
          <w:rFonts w:ascii="Times New Roman" w:hAnsi="Times New Roman" w:cs="Times New Roman"/>
        </w:rPr>
      </w:pPr>
      <w:r w:rsidRPr="00A968B4">
        <w:rPr>
          <w:rFonts w:ascii="Times New Roman" w:hAnsi="Times New Roman" w:cs="Times New Roman"/>
        </w:rPr>
        <w:tab/>
        <w:t>To determine the negative stall speed line, the following equation</w:t>
      </w:r>
      <w:r w:rsidR="0029168F" w:rsidRPr="00A968B4">
        <w:rPr>
          <w:rFonts w:ascii="Times New Roman" w:hAnsi="Times New Roman" w:cs="Times New Roman"/>
        </w:rPr>
        <w:t>s</w:t>
      </w:r>
      <w:r w:rsidRPr="00A968B4">
        <w:rPr>
          <w:rFonts w:ascii="Times New Roman" w:hAnsi="Times New Roman" w:cs="Times New Roman"/>
        </w:rPr>
        <w:t xml:space="preserve"> will be used:</w:t>
      </w:r>
    </w:p>
    <w:p w:rsidR="001401ED" w:rsidRPr="00A968B4" w:rsidRDefault="008046B5" w:rsidP="001401ED">
      <w:pPr>
        <w:ind w:firstLine="0"/>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V</m:t>
            </m:r>
          </m:e>
          <m:sub>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neg</m:t>
                </m:r>
              </m:sub>
            </m:sSub>
          </m:sub>
        </m:sSub>
        <m:r>
          <m:rPr>
            <m:sty m:val="p"/>
          </m:rPr>
          <w:rPr>
            <w:rFonts w:ascii="Cambria Math" w:hAnsi="Cambria Math" w:cs="Times New Roman"/>
          </w:rPr>
          <m:t>=</m:t>
        </m:r>
        <m:sSup>
          <m:sSupPr>
            <m:ctrlPr>
              <w:rPr>
                <w:rFonts w:ascii="Cambria Math" w:hAnsi="Cambria Math" w:cs="Times New Roman"/>
              </w:rPr>
            </m:ctrlPr>
          </m:sSupPr>
          <m:e>
            <m:d>
              <m:dPr>
                <m:begChr m:val="{"/>
                <m:endChr m:val="}"/>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2</m:t>
                    </m:r>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GW</m:t>
                            </m:r>
                          </m:num>
                          <m:den>
                            <m:r>
                              <m:rPr>
                                <m:sty m:val="p"/>
                              </m:rPr>
                              <w:rPr>
                                <w:rFonts w:ascii="Cambria Math" w:hAnsi="Cambria Math" w:cs="Times New Roman"/>
                              </w:rPr>
                              <m:t>S</m:t>
                            </m:r>
                          </m:den>
                        </m:f>
                      </m:e>
                    </m:d>
                  </m:num>
                  <m:den>
                    <m:r>
                      <m:rPr>
                        <m:sty m:val="p"/>
                      </m:rPr>
                      <w:rPr>
                        <w:rFonts w:ascii="Cambria Math" w:hAnsi="Cambria Math" w:cs="Times New Roman"/>
                      </w:rPr>
                      <m:t>ρ</m:t>
                    </m:r>
                    <m:sSub>
                      <m:sSubPr>
                        <m:ctrlPr>
                          <w:rPr>
                            <w:rFonts w:ascii="Cambria Math" w:hAnsi="Cambria Math" w:cs="Times New Roman"/>
                          </w:rPr>
                        </m:ctrlPr>
                      </m:sSubPr>
                      <m:e>
                        <m:r>
                          <m:rPr>
                            <m:sty m:val="p"/>
                          </m:rPr>
                          <w:rPr>
                            <w:rFonts w:ascii="Cambria Math" w:hAnsi="Cambria Math" w:cs="Times New Roman"/>
                          </w:rPr>
                          <m:t>C</m:t>
                        </m:r>
                      </m:e>
                      <m:sub>
                        <m:sSub>
                          <m:sSubPr>
                            <m:ctrlPr>
                              <w:rPr>
                                <w:rFonts w:ascii="Cambria Math" w:hAnsi="Cambria Math" w:cs="Times New Roman"/>
                              </w:rPr>
                            </m:ctrlPr>
                          </m:sSubPr>
                          <m:e>
                            <m:r>
                              <m:rPr>
                                <m:sty m:val="p"/>
                              </m:rPr>
                              <w:rPr>
                                <w:rFonts w:ascii="Cambria Math" w:hAnsi="Cambria Math" w:cs="Times New Roman"/>
                              </w:rPr>
                              <m:t>N</m:t>
                            </m:r>
                          </m:e>
                          <m:sub>
                            <m:sSub>
                              <m:sSubPr>
                                <m:ctrlPr>
                                  <w:rPr>
                                    <w:rFonts w:ascii="Cambria Math" w:hAnsi="Cambria Math" w:cs="Times New Roman"/>
                                    <w:i/>
                                    <w:iCs/>
                                    <w:sz w:val="22"/>
                                    <w:szCs w:val="18"/>
                                  </w:rPr>
                                </m:ctrlPr>
                              </m:sSubPr>
                              <m:e>
                                <m:r>
                                  <m:rPr>
                                    <m:sty m:val="p"/>
                                  </m:rPr>
                                  <w:rPr>
                                    <w:rFonts w:ascii="Cambria Math" w:hAnsi="Cambria Math" w:cs="Times New Roman"/>
                                  </w:rPr>
                                  <m:t>max</m:t>
                                </m:r>
                              </m:e>
                              <m:sub>
                                <m:r>
                                  <m:rPr>
                                    <m:sty m:val="p"/>
                                  </m:rPr>
                                  <w:rPr>
                                    <w:rFonts w:ascii="Cambria Math" w:hAnsi="Cambria Math" w:cs="Times New Roman"/>
                                  </w:rPr>
                                  <m:t>neg</m:t>
                                </m:r>
                              </m:sub>
                            </m:sSub>
                          </m:sub>
                        </m:sSub>
                      </m:sub>
                    </m:sSub>
                  </m:den>
                </m:f>
              </m:e>
            </m:d>
          </m:e>
          <m:sup>
            <m:r>
              <m:rPr>
                <m:sty m:val="p"/>
              </m:rPr>
              <w:rPr>
                <w:rFonts w:ascii="Cambria Math" w:hAnsi="Cambria Math" w:cs="Times New Roman"/>
              </w:rPr>
              <m:t>1/2</m:t>
            </m:r>
          </m:sup>
        </m:sSup>
      </m:oMath>
      <w:r w:rsidR="001401ED" w:rsidRPr="00A968B4">
        <w:rPr>
          <w:rFonts w:ascii="Times New Roman" w:hAnsi="Times New Roman" w:cs="Times New Roman"/>
        </w:rPr>
        <w:tab/>
      </w:r>
      <w:r w:rsidR="001401ED" w:rsidRPr="00A968B4">
        <w:rPr>
          <w:rFonts w:ascii="Times New Roman" w:hAnsi="Times New Roman" w:cs="Times New Roman"/>
        </w:rPr>
        <w:tab/>
      </w:r>
      <w:r w:rsidR="001401ED" w:rsidRPr="00A968B4">
        <w:rPr>
          <w:rFonts w:ascii="Times New Roman" w:hAnsi="Times New Roman" w:cs="Times New Roman"/>
        </w:rPr>
        <w:tab/>
      </w:r>
      <w:r w:rsidR="001401ED" w:rsidRPr="00A968B4">
        <w:rPr>
          <w:rFonts w:ascii="Times New Roman" w:hAnsi="Times New Roman" w:cs="Times New Roman"/>
        </w:rPr>
        <w:tab/>
      </w:r>
      <w:r w:rsidR="001401ED" w:rsidRPr="00A968B4">
        <w:rPr>
          <w:rFonts w:ascii="Times New Roman" w:hAnsi="Times New Roman" w:cs="Times New Roman"/>
        </w:rPr>
        <w:tab/>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75</w:t>
      </w:r>
      <w:r w:rsidR="00C17751" w:rsidRPr="00A968B4">
        <w:rPr>
          <w:rFonts w:ascii="Times New Roman" w:hAnsi="Times New Roman" w:cs="Times New Roman"/>
          <w:noProof/>
        </w:rPr>
        <w:fldChar w:fldCharType="end"/>
      </w:r>
      <w:r w:rsidR="001401ED" w:rsidRPr="00A968B4">
        <w:rPr>
          <w:rFonts w:ascii="Times New Roman" w:hAnsi="Times New Roman" w:cs="Times New Roman"/>
        </w:rPr>
        <w:t>)</w:t>
      </w:r>
    </w:p>
    <w:p w:rsidR="001401ED" w:rsidRPr="00A968B4" w:rsidRDefault="008046B5" w:rsidP="001401ED">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N</m:t>
                </m:r>
              </m:e>
              <m:sub>
                <m:sSub>
                  <m:sSubPr>
                    <m:ctrlPr>
                      <w:rPr>
                        <w:rFonts w:ascii="Cambria Math" w:hAnsi="Cambria Math" w:cs="Times New Roman"/>
                        <w:color w:val="auto"/>
                      </w:rPr>
                    </m:ctrlPr>
                  </m:sSubPr>
                  <m:e>
                    <m:r>
                      <w:rPr>
                        <w:rFonts w:ascii="Cambria Math" w:hAnsi="Cambria Math" w:cs="Times New Roman"/>
                        <w:color w:val="auto"/>
                      </w:rPr>
                      <m:t>max</m:t>
                    </m:r>
                  </m:e>
                  <m:sub>
                    <m:r>
                      <w:rPr>
                        <w:rFonts w:ascii="Cambria Math" w:hAnsi="Cambria Math" w:cs="Times New Roman"/>
                        <w:color w:val="auto"/>
                      </w:rPr>
                      <m:t>neg</m:t>
                    </m:r>
                  </m:sub>
                </m:sSub>
              </m:sub>
            </m:sSub>
          </m:sub>
        </m:sSub>
      </m:oMath>
      <w:r w:rsidR="001401ED" w:rsidRPr="00A968B4">
        <w:rPr>
          <w:rFonts w:ascii="Times New Roman" w:hAnsi="Times New Roman" w:cs="Times New Roman"/>
          <w:color w:val="auto"/>
        </w:rPr>
        <w:t>=</w:t>
      </w:r>
      <m:oMath>
        <m:sSup>
          <m:sSupPr>
            <m:ctrlPr>
              <w:rPr>
                <w:rFonts w:ascii="Cambria Math" w:hAnsi="Cambria Math" w:cs="Times New Roman"/>
                <w:color w:val="auto"/>
              </w:rPr>
            </m:ctrlPr>
          </m:sSupPr>
          <m:e>
            <m:d>
              <m:dPr>
                <m:begChr m:val="{"/>
                <m:endChr m:val="}"/>
                <m:ctrlPr>
                  <w:rPr>
                    <w:rFonts w:ascii="Cambria Math" w:hAnsi="Cambria Math" w:cs="Times New Roman"/>
                    <w:color w:val="auto"/>
                  </w:rPr>
                </m:ctrlPr>
              </m:dPr>
              <m:e>
                <m:sSup>
                  <m:sSupPr>
                    <m:ctrlPr>
                      <w:rPr>
                        <w:rFonts w:ascii="Cambria Math" w:hAnsi="Cambria Math" w:cs="Times New Roman"/>
                        <w:color w:val="auto"/>
                      </w:rPr>
                    </m:ctrlPr>
                  </m:sSupPr>
                  <m:e>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max</m:t>
                                    </m:r>
                                  </m:sub>
                                </m:sSub>
                              </m:e>
                              <m:sub>
                                <m:r>
                                  <w:rPr>
                                    <w:rFonts w:ascii="Cambria Math" w:hAnsi="Cambria Math" w:cs="Times New Roman"/>
                                    <w:color w:val="auto"/>
                                  </w:rPr>
                                  <m:t>neg</m:t>
                                </m:r>
                              </m:sub>
                            </m:sSub>
                          </m:sub>
                        </m:sSub>
                      </m:e>
                    </m:d>
                  </m:e>
                  <m:sup>
                    <m:r>
                      <w:rPr>
                        <w:rFonts w:ascii="Cambria Math" w:hAnsi="Cambria Math" w:cs="Times New Roman"/>
                        <w:color w:val="auto"/>
                      </w:rPr>
                      <m:t>2</m:t>
                    </m:r>
                  </m:sup>
                </m:sSup>
                <m:r>
                  <w:rPr>
                    <w:rFonts w:ascii="Cambria Math" w:hAnsi="Cambria Math" w:cs="Times New Roman"/>
                    <w:color w:val="auto"/>
                  </w:rPr>
                  <m:t>+</m:t>
                </m:r>
                <m:sSup>
                  <m:sSupPr>
                    <m:ctrlPr>
                      <w:rPr>
                        <w:rFonts w:ascii="Cambria Math" w:hAnsi="Cambria Math" w:cs="Times New Roman"/>
                        <w:color w:val="auto"/>
                      </w:rPr>
                    </m:ctrlPr>
                  </m:sSupPr>
                  <m:e>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 xml:space="preserve">at </m:t>
                                </m:r>
                                <m:sSub>
                                  <m:sSubPr>
                                    <m:ctrlPr>
                                      <w:rPr>
                                        <w:rFonts w:ascii="Cambria Math" w:hAnsi="Cambria Math" w:cs="Times New Roman"/>
                                        <w:color w:val="auto"/>
                                      </w:rPr>
                                    </m:ctrlPr>
                                  </m:sSubPr>
                                  <m:e>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L</m:t>
                                            </m:r>
                                          </m:sub>
                                        </m:sSub>
                                      </m:e>
                                      <m:sub>
                                        <m:r>
                                          <w:rPr>
                                            <w:rFonts w:ascii="Cambria Math" w:hAnsi="Cambria Math" w:cs="Times New Roman"/>
                                            <w:color w:val="auto"/>
                                          </w:rPr>
                                          <m:t>max</m:t>
                                        </m:r>
                                      </m:sub>
                                    </m:sSub>
                                  </m:e>
                                  <m:sub>
                                    <m:r>
                                      <w:rPr>
                                        <w:rFonts w:ascii="Cambria Math" w:hAnsi="Cambria Math" w:cs="Times New Roman"/>
                                        <w:color w:val="auto"/>
                                      </w:rPr>
                                      <m:t>neg</m:t>
                                    </m:r>
                                  </m:sub>
                                </m:sSub>
                              </m:sub>
                            </m:sSub>
                          </m:sub>
                        </m:sSub>
                      </m:e>
                    </m:d>
                  </m:e>
                  <m:sup>
                    <m:r>
                      <w:rPr>
                        <w:rFonts w:ascii="Cambria Math" w:hAnsi="Cambria Math" w:cs="Times New Roman"/>
                        <w:color w:val="auto"/>
                      </w:rPr>
                      <m:t>2</m:t>
                    </m:r>
                  </m:sup>
                </m:sSup>
              </m:e>
            </m:d>
          </m:e>
          <m:sup>
            <m:r>
              <w:rPr>
                <w:rFonts w:ascii="Cambria Math" w:hAnsi="Cambria Math" w:cs="Times New Roman"/>
                <w:color w:val="auto"/>
              </w:rPr>
              <m:t>1/2</m:t>
            </m:r>
          </m:sup>
        </m:sSup>
        <m:r>
          <w:rPr>
            <w:rFonts w:ascii="Cambria Math" w:hAnsi="Cambria Math" w:cs="Times New Roman"/>
            <w:color w:val="auto"/>
          </w:rPr>
          <m:t xml:space="preserve"> </m:t>
        </m:r>
      </m:oMath>
      <w:r w:rsidR="001401ED" w:rsidRPr="00A968B4">
        <w:rPr>
          <w:rFonts w:ascii="Times New Roman" w:hAnsi="Times New Roman" w:cs="Times New Roman"/>
          <w:color w:val="auto"/>
        </w:rPr>
        <w:t xml:space="preserve"> </w:t>
      </w:r>
      <w:r w:rsidR="00233EC4" w:rsidRPr="00A968B4">
        <w:rPr>
          <w:rFonts w:ascii="Times New Roman" w:hAnsi="Times New Roman" w:cs="Times New Roman"/>
          <w:color w:val="auto"/>
        </w:rPr>
        <w:tab/>
      </w:r>
      <w:r w:rsidR="001401ED" w:rsidRPr="00A968B4">
        <w:rPr>
          <w:rFonts w:ascii="Times New Roman" w:hAnsi="Times New Roman" w:cs="Times New Roman"/>
          <w:color w:val="auto"/>
        </w:rPr>
        <w:tab/>
      </w:r>
      <w:r w:rsidR="001401ED" w:rsidRPr="00A968B4">
        <w:rPr>
          <w:rFonts w:ascii="Times New Roman" w:hAnsi="Times New Roman" w:cs="Times New Roman"/>
          <w:color w:val="auto"/>
        </w:rPr>
        <w:tab/>
        <w:t>(</w:t>
      </w:r>
      <w:r w:rsidR="001401ED" w:rsidRPr="00A968B4">
        <w:rPr>
          <w:rFonts w:ascii="Times New Roman" w:hAnsi="Times New Roman" w:cs="Times New Roman"/>
          <w:color w:val="auto"/>
        </w:rPr>
        <w:fldChar w:fldCharType="begin"/>
      </w:r>
      <w:r w:rsidR="001401ED" w:rsidRPr="00A968B4">
        <w:rPr>
          <w:rFonts w:ascii="Times New Roman" w:hAnsi="Times New Roman" w:cs="Times New Roman"/>
          <w:color w:val="auto"/>
        </w:rPr>
        <w:instrText xml:space="preserve"> SEQ Equation \* ARABIC </w:instrText>
      </w:r>
      <w:r w:rsidR="001401E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76</w:t>
      </w:r>
      <w:r w:rsidR="001401ED" w:rsidRPr="00A968B4">
        <w:rPr>
          <w:rFonts w:ascii="Times New Roman" w:hAnsi="Times New Roman" w:cs="Times New Roman"/>
          <w:color w:val="auto"/>
        </w:rPr>
        <w:fldChar w:fldCharType="end"/>
      </w:r>
      <w:r w:rsidR="001401ED" w:rsidRPr="00A968B4">
        <w:rPr>
          <w:rFonts w:ascii="Times New Roman" w:hAnsi="Times New Roman" w:cs="Times New Roman"/>
          <w:color w:val="auto"/>
        </w:rPr>
        <w:t>)</w:t>
      </w:r>
    </w:p>
    <w:p w:rsidR="001401ED" w:rsidRPr="00A968B4" w:rsidRDefault="001401ED" w:rsidP="001401ED">
      <w:pPr>
        <w:pStyle w:val="Caption"/>
        <w:jc w:val="right"/>
        <w:rPr>
          <w:rFonts w:ascii="Times New Roman" w:hAnsi="Times New Roman" w:cs="Times New Roman"/>
          <w:color w:val="auto"/>
        </w:rPr>
      </w:pPr>
      <w:r w:rsidRPr="00A968B4">
        <w:rPr>
          <w:rFonts w:ascii="Times New Roman" w:hAnsi="Times New Roman" w:cs="Times New Roman"/>
          <w:color w:val="auto"/>
        </w:rPr>
        <w:lastRenderedPageBreak/>
        <w:t xml:space="preserve">  </w:t>
      </w:r>
      <m:oMath>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N</m:t>
                </m:r>
              </m:e>
              <m:sub>
                <m:sSub>
                  <m:sSubPr>
                    <m:ctrlPr>
                      <w:rPr>
                        <w:rFonts w:ascii="Cambria Math" w:hAnsi="Cambria Math" w:cs="Times New Roman"/>
                        <w:color w:val="auto"/>
                      </w:rPr>
                    </m:ctrlPr>
                  </m:sSubPr>
                  <m:e>
                    <m:r>
                      <w:rPr>
                        <w:rFonts w:ascii="Cambria Math" w:hAnsi="Cambria Math" w:cs="Times New Roman"/>
                        <w:color w:val="auto"/>
                      </w:rPr>
                      <m:t>max</m:t>
                    </m:r>
                  </m:e>
                  <m:sub>
                    <m:r>
                      <w:rPr>
                        <w:rFonts w:ascii="Cambria Math" w:hAnsi="Cambria Math" w:cs="Times New Roman"/>
                        <w:color w:val="auto"/>
                      </w:rPr>
                      <m:t>neg</m:t>
                    </m:r>
                  </m:sub>
                </m:sSub>
              </m:sub>
            </m:sSub>
          </m:sub>
        </m:sSub>
        <m:r>
          <w:rPr>
            <w:rFonts w:ascii="Cambria Math" w:hAnsi="Cambria Math" w:cs="Times New Roman"/>
            <w:color w:val="auto"/>
          </w:rPr>
          <m:t>=1.1</m:t>
        </m:r>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max</m:t>
                    </m:r>
                  </m:sub>
                </m:sSub>
              </m:e>
              <m:sub>
                <m:r>
                  <w:rPr>
                    <w:rFonts w:ascii="Cambria Math" w:hAnsi="Cambria Math" w:cs="Times New Roman"/>
                    <w:color w:val="auto"/>
                  </w:rPr>
                  <m:t>neg</m:t>
                </m:r>
              </m:sub>
            </m:sSub>
          </m:sub>
        </m:sSub>
      </m:oMath>
      <w:r w:rsidRPr="00A968B4">
        <w:rPr>
          <w:rFonts w:ascii="Times New Roman" w:hAnsi="Times New Roman" w:cs="Times New Roman"/>
          <w:iCs w:val="0"/>
          <w:color w:val="auto"/>
        </w:rPr>
        <w:t xml:space="preserve"> </w:t>
      </w:r>
      <w:r w:rsidRPr="00A968B4">
        <w:rPr>
          <w:rFonts w:ascii="Times New Roman" w:hAnsi="Times New Roman" w:cs="Times New Roman"/>
          <w:iCs w:val="0"/>
          <w:color w:val="auto"/>
        </w:rPr>
        <w:tab/>
      </w:r>
      <w:r w:rsidRPr="00A968B4">
        <w:rPr>
          <w:rFonts w:ascii="Times New Roman" w:hAnsi="Times New Roman" w:cs="Times New Roman"/>
          <w:iCs w:val="0"/>
          <w:color w:val="auto"/>
        </w:rPr>
        <w:tab/>
      </w:r>
      <w:r w:rsidRPr="00A968B4">
        <w:rPr>
          <w:rFonts w:ascii="Times New Roman" w:hAnsi="Times New Roman" w:cs="Times New Roman"/>
          <w:iCs w:val="0"/>
          <w:color w:val="auto"/>
        </w:rPr>
        <w:tab/>
      </w:r>
      <w:r w:rsidRPr="00A968B4">
        <w:rPr>
          <w:rFonts w:ascii="Times New Roman" w:hAnsi="Times New Roman" w:cs="Times New Roman"/>
          <w:iCs w:val="0"/>
          <w:color w:val="auto"/>
        </w:rPr>
        <w:tab/>
      </w:r>
      <w:r w:rsidRPr="00A968B4">
        <w:rPr>
          <w:rFonts w:ascii="Times New Roman" w:hAnsi="Times New Roman" w:cs="Times New Roman"/>
          <w:iCs w:val="0"/>
          <w:color w:val="auto"/>
        </w:rPr>
        <w:tab/>
        <w:t>(</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Equation \* ARABIC </w:instrText>
      </w:r>
      <w:r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77</w:t>
      </w:r>
      <w:r w:rsidRPr="00A968B4">
        <w:rPr>
          <w:rFonts w:ascii="Times New Roman" w:hAnsi="Times New Roman" w:cs="Times New Roman"/>
          <w:color w:val="auto"/>
        </w:rPr>
        <w:fldChar w:fldCharType="end"/>
      </w:r>
      <w:r w:rsidRPr="00A968B4">
        <w:rPr>
          <w:rFonts w:ascii="Times New Roman" w:hAnsi="Times New Roman" w:cs="Times New Roman"/>
          <w:color w:val="auto"/>
        </w:rPr>
        <w:t>)</w:t>
      </w:r>
    </w:p>
    <w:p w:rsidR="001401ED" w:rsidRPr="00A968B4" w:rsidRDefault="008107B1" w:rsidP="001401ED">
      <w:pPr>
        <w:ind w:firstLine="0"/>
        <w:rPr>
          <w:rFonts w:ascii="Times New Roman" w:hAnsi="Times New Roman" w:cs="Times New Roman"/>
        </w:rPr>
      </w:pPr>
      <w:r w:rsidRPr="00A968B4">
        <w:rPr>
          <w:rFonts w:ascii="Times New Roman" w:hAnsi="Times New Roman" w:cs="Times New Roman"/>
        </w:rPr>
        <w:t xml:space="preserve">It will be assumed that </w:t>
      </w:r>
      <m:oMath>
        <m:sSub>
          <m:sSubPr>
            <m:ctrlPr>
              <w:rPr>
                <w:rFonts w:ascii="Cambria Math" w:hAnsi="Cambria Math" w:cs="Times New Roman"/>
              </w:rPr>
            </m:ctrlPr>
          </m:sSubPr>
          <m:e>
            <m:r>
              <m:rPr>
                <m:sty m:val="p"/>
              </m:rPr>
              <w:rPr>
                <w:rFonts w:ascii="Cambria Math" w:hAnsi="Cambria Math" w:cs="Times New Roman"/>
              </w:rPr>
              <m:t>C</m:t>
            </m:r>
          </m:e>
          <m:sub>
            <m:sSub>
              <m:sSubPr>
                <m:ctrlPr>
                  <w:rPr>
                    <w:rFonts w:ascii="Cambria Math" w:hAnsi="Cambria Math" w:cs="Times New Roman"/>
                    <w:i/>
                    <w:iCs/>
                    <w:sz w:val="22"/>
                    <w:szCs w:val="18"/>
                  </w:rPr>
                </m:ctrlPr>
              </m:sSubPr>
              <m:e>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max</m:t>
                    </m:r>
                  </m:sub>
                </m:sSub>
              </m:e>
              <m:sub>
                <m:r>
                  <m:rPr>
                    <m:sty m:val="p"/>
                  </m:rPr>
                  <w:rPr>
                    <w:rFonts w:ascii="Cambria Math" w:hAnsi="Cambria Math" w:cs="Times New Roman"/>
                  </w:rPr>
                  <m:t>neg</m:t>
                </m:r>
              </m:sub>
            </m:sSub>
          </m:sub>
        </m:sSub>
        <m:r>
          <w:rPr>
            <w:rFonts w:ascii="Cambria Math" w:hAnsi="Cambria Math" w:cs="Times New Roman"/>
          </w:rPr>
          <m:t>=-1.0</m:t>
        </m:r>
      </m:oMath>
      <w:r w:rsidRPr="00A968B4">
        <w:rPr>
          <w:rFonts w:ascii="Times New Roman" w:hAnsi="Times New Roman" w:cs="Times New Roman"/>
        </w:rPr>
        <w:t xml:space="preserve">, from similar transport aircraft.  </w:t>
      </w:r>
      <w:r w:rsidR="00E35F6F" w:rsidRPr="00A968B4">
        <w:rPr>
          <w:rFonts w:ascii="Times New Roman" w:hAnsi="Times New Roman" w:cs="Times New Roman"/>
        </w:rPr>
        <w:t xml:space="preserve">As a result, </w:t>
      </w:r>
      <m:oMath>
        <m:sSub>
          <m:sSubPr>
            <m:ctrlPr>
              <w:rPr>
                <w:rFonts w:ascii="Cambria Math" w:hAnsi="Cambria Math" w:cs="Times New Roman"/>
              </w:rPr>
            </m:ctrlPr>
          </m:sSubPr>
          <m:e>
            <m:r>
              <m:rPr>
                <m:sty m:val="p"/>
              </m:rPr>
              <w:rPr>
                <w:rFonts w:ascii="Cambria Math" w:hAnsi="Cambria Math" w:cs="Times New Roman"/>
              </w:rPr>
              <m:t>C</m:t>
            </m:r>
          </m:e>
          <m:sub>
            <m:sSub>
              <m:sSubPr>
                <m:ctrlPr>
                  <w:rPr>
                    <w:rFonts w:ascii="Cambria Math" w:hAnsi="Cambria Math" w:cs="Times New Roman"/>
                    <w:i/>
                    <w:iCs/>
                    <w:sz w:val="22"/>
                    <w:szCs w:val="18"/>
                  </w:rPr>
                </m:ctrlPr>
              </m:sSubPr>
              <m:e>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max</m:t>
                    </m:r>
                  </m:sub>
                </m:sSub>
              </m:e>
              <m:sub>
                <m:r>
                  <m:rPr>
                    <m:sty m:val="p"/>
                  </m:rPr>
                  <w:rPr>
                    <w:rFonts w:ascii="Cambria Math" w:hAnsi="Cambria Math" w:cs="Times New Roman"/>
                  </w:rPr>
                  <m:t>neg</m:t>
                </m:r>
              </m:sub>
            </m:sSub>
          </m:sub>
        </m:sSub>
        <m:r>
          <w:rPr>
            <w:rFonts w:ascii="Cambria Math" w:hAnsi="Cambria Math" w:cs="Times New Roman"/>
          </w:rPr>
          <m:t>=-1.1</m:t>
        </m:r>
      </m:oMath>
      <w:r w:rsidR="00E35F6F" w:rsidRPr="00A968B4">
        <w:rPr>
          <w:rFonts w:ascii="Times New Roman" w:hAnsi="Times New Roman" w:cs="Times New Roman"/>
        </w:rPr>
        <w:t xml:space="preserve"> and </w:t>
      </w:r>
      <m:oMath>
        <m:sSub>
          <m:sSubPr>
            <m:ctrlPr>
              <w:rPr>
                <w:rFonts w:ascii="Cambria Math" w:hAnsi="Cambria Math" w:cs="Times New Roman"/>
                <w:i/>
              </w:rPr>
            </m:ctrlPr>
          </m:sSubPr>
          <m:e>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S</m:t>
                </m:r>
              </m:sub>
            </m:sSub>
          </m:e>
          <m:sub>
            <m:r>
              <w:rPr>
                <w:rFonts w:ascii="Cambria Math" w:hAnsi="Cambria Math" w:cs="Times New Roman"/>
              </w:rPr>
              <m:t>neg</m:t>
            </m:r>
          </m:sub>
        </m:sSub>
        <m:r>
          <w:rPr>
            <w:rFonts w:ascii="Cambria Math" w:hAnsi="Cambria Math" w:cs="Times New Roman"/>
          </w:rPr>
          <m:t>=</m:t>
        </m:r>
      </m:oMath>
      <w:r w:rsidR="00BC2C46" w:rsidRPr="00A968B4">
        <w:rPr>
          <w:rFonts w:ascii="Times New Roman" w:hAnsi="Times New Roman" w:cs="Times New Roman"/>
        </w:rPr>
        <w:t>154</w:t>
      </w:r>
      <w:r w:rsidR="00E35F6F" w:rsidRPr="00A968B4">
        <w:rPr>
          <w:rFonts w:ascii="Times New Roman" w:hAnsi="Times New Roman" w:cs="Times New Roman"/>
        </w:rPr>
        <w:t xml:space="preserve"> kts.  </w:t>
      </w:r>
    </w:p>
    <w:p w:rsidR="003463AB" w:rsidRPr="00A968B4" w:rsidRDefault="00756238" w:rsidP="00756238">
      <w:pPr>
        <w:ind w:firstLine="0"/>
        <w:rPr>
          <w:rFonts w:ascii="Times New Roman" w:hAnsi="Times New Roman" w:cs="Times New Roman"/>
        </w:rPr>
      </w:pPr>
      <w:r w:rsidRPr="00A968B4">
        <w:rPr>
          <w:rFonts w:ascii="Times New Roman" w:hAnsi="Times New Roman" w:cs="Times New Roman"/>
        </w:rPr>
        <w:tab/>
      </w:r>
      <w:r w:rsidR="003463AB" w:rsidRPr="00A968B4">
        <w:rPr>
          <w:rFonts w:ascii="Times New Roman" w:hAnsi="Times New Roman" w:cs="Times New Roman"/>
        </w:rPr>
        <w:t>T</w:t>
      </w:r>
      <w:r w:rsidRPr="00A968B4">
        <w:rPr>
          <w:rFonts w:ascii="Times New Roman" w:hAnsi="Times New Roman" w:cs="Times New Roman"/>
        </w:rPr>
        <w:t>he design maneuvering speed depends on the constructio</w:t>
      </w:r>
      <w:r w:rsidR="003463AB" w:rsidRPr="00A968B4">
        <w:rPr>
          <w:rFonts w:ascii="Times New Roman" w:hAnsi="Times New Roman" w:cs="Times New Roman"/>
        </w:rPr>
        <w:t>n of the gust load factor lines</w:t>
      </w:r>
      <w:r w:rsidRPr="00A968B4">
        <w:rPr>
          <w:rFonts w:ascii="Times New Roman" w:hAnsi="Times New Roman" w:cs="Times New Roman"/>
        </w:rPr>
        <w:t xml:space="preserve"> if they are more critical</w:t>
      </w:r>
      <w:r w:rsidR="003463AB" w:rsidRPr="00A968B4">
        <w:rPr>
          <w:rFonts w:ascii="Times New Roman" w:hAnsi="Times New Roman" w:cs="Times New Roman"/>
        </w:rPr>
        <w:t>.  Thus the</w:t>
      </w:r>
      <w:r w:rsidRPr="00A968B4">
        <w:rPr>
          <w:rFonts w:ascii="Times New Roman" w:hAnsi="Times New Roman" w:cs="Times New Roman"/>
        </w:rPr>
        <w:t xml:space="preserve"> derived gust</w:t>
      </w:r>
      <w:r w:rsidR="001401ED" w:rsidRPr="00A968B4">
        <w:rPr>
          <w:rFonts w:ascii="Times New Roman" w:hAnsi="Times New Roman" w:cs="Times New Roman"/>
        </w:rPr>
        <w:t xml:space="preserve"> velocities will be determined.  </w:t>
      </w:r>
      <w:r w:rsidR="005C08D5" w:rsidRPr="00A968B4">
        <w:rPr>
          <w:rFonts w:ascii="Times New Roman" w:hAnsi="Times New Roman" w:cs="Times New Roman"/>
        </w:rPr>
        <w:t xml:space="preserve">To plot the gust lines, </w:t>
      </w:r>
      <w:r w:rsidR="003463AB" w:rsidRPr="00A968B4">
        <w:rPr>
          <w:rFonts w:ascii="Times New Roman" w:hAnsi="Times New Roman" w:cs="Times New Roman"/>
        </w:rPr>
        <w:t>the f</w:t>
      </w:r>
      <w:r w:rsidR="0050197C" w:rsidRPr="00A968B4">
        <w:rPr>
          <w:rFonts w:ascii="Times New Roman" w:hAnsi="Times New Roman" w:cs="Times New Roman"/>
        </w:rPr>
        <w:t xml:space="preserve">ollowing equations will be used </w:t>
      </w:r>
      <w:sdt>
        <w:sdtPr>
          <w:rPr>
            <w:rFonts w:ascii="Times New Roman" w:hAnsi="Times New Roman" w:cs="Times New Roman"/>
          </w:rPr>
          <w:id w:val="-1009216143"/>
          <w:citation/>
        </w:sdtPr>
        <w:sdtEndPr/>
        <w:sdtContent>
          <w:r w:rsidR="0050197C"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50197C"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50197C" w:rsidRPr="00A968B4">
            <w:rPr>
              <w:rFonts w:ascii="Times New Roman" w:hAnsi="Times New Roman" w:cs="Times New Roman"/>
            </w:rPr>
            <w:fldChar w:fldCharType="end"/>
          </w:r>
        </w:sdtContent>
      </w:sdt>
      <w:r w:rsidR="0050197C" w:rsidRPr="00A968B4">
        <w:rPr>
          <w:rFonts w:ascii="Times New Roman" w:hAnsi="Times New Roman" w:cs="Times New Roman"/>
        </w:rPr>
        <w:t>.</w:t>
      </w:r>
    </w:p>
    <w:p w:rsidR="003463AB" w:rsidRPr="00A968B4" w:rsidRDefault="008046B5" w:rsidP="003463AB">
      <w:pPr>
        <w:ind w:firstLine="0"/>
        <w:jc w:val="right"/>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lim</m:t>
            </m:r>
          </m:sub>
        </m:sSub>
        <m:r>
          <w:rPr>
            <w:rFonts w:ascii="Cambria Math" w:hAnsi="Cambria Math" w:cs="Times New Roman"/>
          </w:rPr>
          <m:t>=1+</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g</m:t>
                </m:r>
              </m:sub>
            </m:sSub>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de</m:t>
                </m:r>
              </m:sub>
            </m:sSub>
            <m:r>
              <w:rPr>
                <w:rFonts w:ascii="Cambria Math" w:hAnsi="Cambria Math" w:cs="Times New Roman"/>
              </w:rPr>
              <m:t>V</m:t>
            </m:r>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α</m:t>
                    </m:r>
                  </m:sub>
                </m:sSub>
              </m:sub>
            </m:sSub>
          </m:e>
        </m:d>
        <m:r>
          <w:rPr>
            <w:rFonts w:ascii="Cambria Math" w:hAnsi="Cambria Math" w:cs="Times New Roman"/>
          </w:rPr>
          <m:t>/(498GW/S)</m:t>
        </m:r>
      </m:oMath>
      <w:r w:rsidR="00BC01B8" w:rsidRPr="00A968B4">
        <w:rPr>
          <w:rFonts w:ascii="Times New Roman" w:hAnsi="Times New Roman" w:cs="Times New Roman"/>
          <w:iCs/>
        </w:rPr>
        <w:t xml:space="preserve"> </w:t>
      </w:r>
      <w:r w:rsidR="00BC01B8" w:rsidRPr="00A968B4">
        <w:rPr>
          <w:rFonts w:ascii="Times New Roman" w:hAnsi="Times New Roman" w:cs="Times New Roman"/>
          <w:iCs/>
        </w:rPr>
        <w:tab/>
      </w:r>
      <w:r w:rsidR="003463AB" w:rsidRPr="00A968B4">
        <w:rPr>
          <w:rFonts w:ascii="Times New Roman" w:hAnsi="Times New Roman" w:cs="Times New Roman"/>
          <w:iCs/>
        </w:rPr>
        <w:tab/>
      </w:r>
      <w:r w:rsidR="003463AB" w:rsidRPr="00A968B4">
        <w:rPr>
          <w:rFonts w:ascii="Times New Roman" w:hAnsi="Times New Roman" w:cs="Times New Roman"/>
          <w:iCs/>
        </w:rPr>
        <w:tab/>
      </w:r>
      <w:r w:rsidR="003463AB" w:rsidRPr="00A968B4">
        <w:rPr>
          <w:rFonts w:ascii="Times New Roman" w:hAnsi="Times New Roman" w:cs="Times New Roman"/>
          <w:iCs/>
        </w:rPr>
        <w:tab/>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78</w:t>
      </w:r>
      <w:r w:rsidR="00C17751" w:rsidRPr="00A968B4">
        <w:rPr>
          <w:rFonts w:ascii="Times New Roman" w:hAnsi="Times New Roman" w:cs="Times New Roman"/>
          <w:noProof/>
        </w:rPr>
        <w:fldChar w:fldCharType="end"/>
      </w:r>
      <w:r w:rsidR="003463AB" w:rsidRPr="00A968B4">
        <w:rPr>
          <w:rFonts w:ascii="Times New Roman" w:hAnsi="Times New Roman" w:cs="Times New Roman"/>
        </w:rPr>
        <w:t>)</w:t>
      </w:r>
    </w:p>
    <w:p w:rsidR="003463AB" w:rsidRPr="00A968B4" w:rsidRDefault="008046B5" w:rsidP="003463AB">
      <w:pPr>
        <w:ind w:firstLine="0"/>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g</m:t>
            </m:r>
          </m:sub>
        </m:sSub>
        <m:r>
          <w:rPr>
            <w:rFonts w:ascii="Cambria Math" w:hAnsi="Cambria Math" w:cs="Times New Roman"/>
          </w:rPr>
          <m:t>=0.88</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g</m:t>
            </m:r>
          </m:sub>
        </m:sSub>
        <m:r>
          <w:rPr>
            <w:rFonts w:ascii="Cambria Math" w:hAnsi="Cambria Math" w:cs="Times New Roman"/>
          </w:rPr>
          <m:t>/(5.3+</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g</m:t>
            </m:r>
          </m:sub>
        </m:sSub>
        <m:r>
          <w:rPr>
            <w:rFonts w:ascii="Cambria Math" w:hAnsi="Cambria Math" w:cs="Times New Roman"/>
          </w:rPr>
          <m:t>)</m:t>
        </m:r>
      </m:oMath>
      <w:r w:rsidR="003463AB" w:rsidRPr="00A968B4">
        <w:rPr>
          <w:rFonts w:ascii="Times New Roman" w:hAnsi="Times New Roman" w:cs="Times New Roman"/>
        </w:rPr>
        <w:tab/>
      </w:r>
      <w:r w:rsidR="00BC01B8" w:rsidRPr="00A968B4">
        <w:rPr>
          <w:rFonts w:ascii="Times New Roman" w:hAnsi="Times New Roman" w:cs="Times New Roman"/>
          <w:iCs/>
        </w:rPr>
        <w:t xml:space="preserve"> </w:t>
      </w:r>
      <w:r w:rsidR="00BC01B8" w:rsidRPr="00A968B4">
        <w:rPr>
          <w:rFonts w:ascii="Times New Roman" w:hAnsi="Times New Roman" w:cs="Times New Roman"/>
          <w:iCs/>
        </w:rPr>
        <w:tab/>
      </w:r>
      <w:r w:rsidR="003463AB" w:rsidRPr="00A968B4">
        <w:rPr>
          <w:rFonts w:ascii="Times New Roman" w:hAnsi="Times New Roman" w:cs="Times New Roman"/>
          <w:iCs/>
        </w:rPr>
        <w:tab/>
      </w:r>
      <w:r w:rsidR="003463AB" w:rsidRPr="00A968B4">
        <w:rPr>
          <w:rFonts w:ascii="Times New Roman" w:hAnsi="Times New Roman" w:cs="Times New Roman"/>
          <w:iCs/>
        </w:rPr>
        <w:tab/>
      </w:r>
      <w:r w:rsidR="003463AB" w:rsidRPr="00A968B4">
        <w:rPr>
          <w:rFonts w:ascii="Times New Roman" w:hAnsi="Times New Roman" w:cs="Times New Roman"/>
          <w:iCs/>
        </w:rPr>
        <w:tab/>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79</w:t>
      </w:r>
      <w:r w:rsidR="00C17751" w:rsidRPr="00A968B4">
        <w:rPr>
          <w:rFonts w:ascii="Times New Roman" w:hAnsi="Times New Roman" w:cs="Times New Roman"/>
          <w:noProof/>
        </w:rPr>
        <w:fldChar w:fldCharType="end"/>
      </w:r>
      <w:r w:rsidR="003463AB" w:rsidRPr="00A968B4">
        <w:rPr>
          <w:rFonts w:ascii="Times New Roman" w:hAnsi="Times New Roman" w:cs="Times New Roman"/>
        </w:rPr>
        <w:t>)</w:t>
      </w:r>
    </w:p>
    <w:p w:rsidR="00BC01B8" w:rsidRPr="00A968B4" w:rsidRDefault="008046B5" w:rsidP="00BC01B8">
      <w:pPr>
        <w:ind w:firstLine="0"/>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g</m:t>
            </m:r>
          </m:sub>
        </m:sSub>
        <m:r>
          <w:rPr>
            <w:rFonts w:ascii="Cambria Math" w:hAnsi="Cambria Math" w:cs="Times New Roman"/>
          </w:rPr>
          <m:t>=2(</m:t>
        </m:r>
        <m:f>
          <m:fPr>
            <m:ctrlPr>
              <w:rPr>
                <w:rFonts w:ascii="Cambria Math" w:hAnsi="Cambria Math" w:cs="Times New Roman"/>
                <w:i/>
              </w:rPr>
            </m:ctrlPr>
          </m:fPr>
          <m:num>
            <m:r>
              <w:rPr>
                <w:rFonts w:ascii="Cambria Math" w:hAnsi="Cambria Math" w:cs="Times New Roman"/>
              </w:rPr>
              <m:t>GW</m:t>
            </m:r>
          </m:num>
          <m:den>
            <m:r>
              <w:rPr>
                <w:rFonts w:ascii="Cambria Math" w:hAnsi="Cambria Math" w:cs="Times New Roman"/>
              </w:rPr>
              <m:t>S</m:t>
            </m:r>
          </m:den>
        </m:f>
        <m:r>
          <w:rPr>
            <w:rFonts w:ascii="Cambria Math" w:hAnsi="Cambria Math" w:cs="Times New Roman"/>
          </w:rPr>
          <m:t>)/(ρ</m:t>
        </m:r>
        <m:d>
          <m:dPr>
            <m:ctrlPr>
              <w:rPr>
                <w:rFonts w:ascii="Cambria Math" w:hAnsi="Cambria Math" w:cs="Times New Roman"/>
                <w:i/>
              </w:rPr>
            </m:ctrlPr>
          </m:dPr>
          <m:e>
            <m:r>
              <w:rPr>
                <w:rFonts w:ascii="Cambria Math" w:hAnsi="Cambria Math" w:cs="Times New Roman"/>
              </w:rPr>
              <m:t>mgc</m:t>
            </m:r>
          </m:e>
        </m:d>
        <m:r>
          <w:rPr>
            <w:rFonts w:ascii="Cambria Math" w:hAnsi="Cambria Math" w:cs="Times New Roman"/>
          </w:rPr>
          <m:t>g</m:t>
        </m:r>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α</m:t>
                </m:r>
              </m:sub>
            </m:sSub>
          </m:sub>
        </m:sSub>
        <m:r>
          <w:rPr>
            <w:rFonts w:ascii="Cambria Math" w:hAnsi="Cambria Math" w:cs="Times New Roman"/>
          </w:rPr>
          <m:t xml:space="preserve">) </m:t>
        </m:r>
      </m:oMath>
      <w:r w:rsidR="003463AB" w:rsidRPr="00A968B4">
        <w:rPr>
          <w:rFonts w:ascii="Times New Roman" w:hAnsi="Times New Roman" w:cs="Times New Roman"/>
          <w:iCs/>
        </w:rPr>
        <w:tab/>
      </w:r>
      <w:r w:rsidR="003463AB" w:rsidRPr="00A968B4">
        <w:rPr>
          <w:rFonts w:ascii="Times New Roman" w:hAnsi="Times New Roman" w:cs="Times New Roman"/>
          <w:iCs/>
        </w:rPr>
        <w:tab/>
      </w:r>
      <w:r w:rsidR="003463AB" w:rsidRPr="00A968B4">
        <w:rPr>
          <w:rFonts w:ascii="Times New Roman" w:hAnsi="Times New Roman" w:cs="Times New Roman"/>
          <w:iCs/>
        </w:rPr>
        <w:tab/>
      </w:r>
      <w:r w:rsidR="003463AB" w:rsidRPr="00A968B4">
        <w:rPr>
          <w:rFonts w:ascii="Times New Roman" w:hAnsi="Times New Roman" w:cs="Times New Roman"/>
          <w:iCs/>
        </w:rPr>
        <w:tab/>
      </w:r>
      <w:r w:rsidR="003463AB" w:rsidRPr="00A968B4">
        <w:rPr>
          <w:rFonts w:ascii="Times New Roman" w:hAnsi="Times New Roman" w:cs="Times New Roman"/>
          <w:iCs/>
        </w:rPr>
        <w:tab/>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80</w:t>
      </w:r>
      <w:r w:rsidR="00C17751" w:rsidRPr="00A968B4">
        <w:rPr>
          <w:rFonts w:ascii="Times New Roman" w:hAnsi="Times New Roman" w:cs="Times New Roman"/>
          <w:noProof/>
        </w:rPr>
        <w:fldChar w:fldCharType="end"/>
      </w:r>
      <w:r w:rsidR="003463AB" w:rsidRPr="00A968B4">
        <w:rPr>
          <w:rFonts w:ascii="Times New Roman" w:hAnsi="Times New Roman" w:cs="Times New Roman"/>
        </w:rPr>
        <w:t>)</w:t>
      </w:r>
    </w:p>
    <w:p w:rsidR="00BC01B8" w:rsidRPr="00A968B4" w:rsidRDefault="00BC01B8" w:rsidP="00BC01B8">
      <w:pPr>
        <w:ind w:firstLine="0"/>
        <w:rPr>
          <w:rFonts w:ascii="Times New Roman" w:hAnsi="Times New Roman" w:cs="Times New Roman"/>
        </w:rPr>
      </w:pPr>
      <w:r w:rsidRPr="00A968B4">
        <w:rPr>
          <w:rFonts w:ascii="Times New Roman" w:hAnsi="Times New Roman" w:cs="Times New Roman"/>
        </w:rPr>
        <w:t xml:space="preserve">In these equations, </w:t>
      </w:r>
      <m:oMath>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g</m:t>
            </m:r>
          </m:sub>
        </m:sSub>
      </m:oMath>
      <w:r w:rsidRPr="00A968B4">
        <w:rPr>
          <w:rFonts w:ascii="Times New Roman" w:hAnsi="Times New Roman" w:cs="Times New Roman"/>
        </w:rPr>
        <w:t xml:space="preserve"> is the gust alleviation factor, and the gust load factor for the lines is defined using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lim</m:t>
            </m:r>
          </m:sub>
        </m:sSub>
      </m:oMath>
      <w:r w:rsidRPr="00A968B4">
        <w:rPr>
          <w:rFonts w:ascii="Times New Roman" w:hAnsi="Times New Roman" w:cs="Times New Roman"/>
        </w:rPr>
        <w:t xml:space="preserve">.  </w:t>
      </w:r>
      <w:r w:rsidR="00783C66" w:rsidRPr="00A968B4">
        <w:rPr>
          <w:rFonts w:ascii="Times New Roman" w:hAnsi="Times New Roman" w:cs="Times New Roman"/>
        </w:rPr>
        <w:t xml:space="preserve">Note that V is the true airspeed, and that is the variable.  Since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lim</m:t>
            </m:r>
          </m:sub>
        </m:sSub>
      </m:oMath>
      <w:r w:rsidR="00783C66" w:rsidRPr="00A968B4">
        <w:rPr>
          <w:rFonts w:ascii="Times New Roman" w:hAnsi="Times New Roman" w:cs="Times New Roman"/>
        </w:rPr>
        <w:t xml:space="preserve"> also depends on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de</m:t>
            </m:r>
          </m:sub>
        </m:sSub>
      </m:oMath>
      <w:r w:rsidR="00783C66" w:rsidRPr="00A968B4">
        <w:rPr>
          <w:rFonts w:ascii="Times New Roman" w:hAnsi="Times New Roman" w:cs="Times New Roman"/>
        </w:rPr>
        <w:t xml:space="preserve">, those values, for each of the gust lines, for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m:t>
            </m:r>
          </m:sub>
        </m:sSub>
        <m:r>
          <w:rPr>
            <w:rFonts w:ascii="Cambria Math" w:hAnsi="Cambria Math" w:cs="Times New Roman"/>
          </w:rPr>
          <m:t xml:space="preserve">, </m:t>
        </m:r>
      </m:oMath>
      <w:r w:rsidR="00783C66" w:rsidRPr="00A968B4">
        <w:rPr>
          <w:rFonts w:ascii="Times New Roman"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D</m:t>
            </m:r>
          </m:sub>
        </m:sSub>
      </m:oMath>
      <w:r w:rsidR="00783C66" w:rsidRPr="00A968B4">
        <w:rPr>
          <w:rFonts w:ascii="Times New Roman" w:hAnsi="Times New Roman" w:cs="Times New Roman"/>
        </w:rPr>
        <w:t>, can be deter</w:t>
      </w:r>
      <w:r w:rsidR="00B12D03" w:rsidRPr="00A968B4">
        <w:rPr>
          <w:rFonts w:ascii="Times New Roman" w:hAnsi="Times New Roman" w:cs="Times New Roman"/>
        </w:rPr>
        <w:t xml:space="preserve">mined using the equations below </w:t>
      </w:r>
      <w:sdt>
        <w:sdtPr>
          <w:rPr>
            <w:rFonts w:ascii="Times New Roman" w:hAnsi="Times New Roman" w:cs="Times New Roman"/>
          </w:rPr>
          <w:id w:val="868727952"/>
          <w:citation/>
        </w:sdtPr>
        <w:sdtEndPr/>
        <w:sdtContent>
          <w:r w:rsidR="00B12D03"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B12D03"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B12D03" w:rsidRPr="00A968B4">
            <w:rPr>
              <w:rFonts w:ascii="Times New Roman" w:hAnsi="Times New Roman" w:cs="Times New Roman"/>
            </w:rPr>
            <w:fldChar w:fldCharType="end"/>
          </w:r>
        </w:sdtContent>
      </w:sdt>
      <w:r w:rsidR="00B12D03" w:rsidRPr="00A968B4">
        <w:rPr>
          <w:rFonts w:ascii="Times New Roman" w:hAnsi="Times New Roman" w:cs="Times New Roman"/>
        </w:rPr>
        <w:t>.</w:t>
      </w:r>
    </w:p>
    <w:p w:rsidR="00CB1841" w:rsidRPr="00A968B4" w:rsidRDefault="008046B5" w:rsidP="00C20972">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V</m:t>
            </m:r>
          </m:e>
          <m:sub>
            <m:sSub>
              <m:sSubPr>
                <m:ctrlPr>
                  <w:rPr>
                    <w:rFonts w:ascii="Cambria Math" w:hAnsi="Cambria Math" w:cs="Times New Roman"/>
                    <w:color w:val="auto"/>
                  </w:rPr>
                </m:ctrlPr>
              </m:sSubPr>
              <m:e>
                <m:r>
                  <w:rPr>
                    <w:rFonts w:ascii="Cambria Math" w:hAnsi="Cambria Math" w:cs="Times New Roman"/>
                    <w:color w:val="auto"/>
                  </w:rPr>
                  <m:t>B</m:t>
                </m:r>
              </m:e>
              <m:sub>
                <m:sSub>
                  <m:sSubPr>
                    <m:ctrlPr>
                      <w:rPr>
                        <w:rFonts w:ascii="Cambria Math" w:hAnsi="Cambria Math" w:cs="Times New Roman"/>
                        <w:color w:val="auto"/>
                      </w:rPr>
                    </m:ctrlPr>
                  </m:sSubPr>
                  <m:e>
                    <m:r>
                      <w:rPr>
                        <w:rFonts w:ascii="Cambria Math" w:hAnsi="Cambria Math" w:cs="Times New Roman"/>
                        <w:color w:val="auto"/>
                      </w:rPr>
                      <m:t>U</m:t>
                    </m:r>
                  </m:e>
                  <m:sub>
                    <m:r>
                      <w:rPr>
                        <w:rFonts w:ascii="Cambria Math" w:hAnsi="Cambria Math" w:cs="Times New Roman"/>
                        <w:color w:val="auto"/>
                      </w:rPr>
                      <m:t>de</m:t>
                    </m:r>
                  </m:sub>
                </m:sSub>
              </m:sub>
            </m:sSub>
          </m:sub>
        </m:sSub>
        <m:r>
          <w:rPr>
            <w:rFonts w:ascii="Cambria Math" w:hAnsi="Cambria Math" w:cs="Times New Roman"/>
            <w:color w:val="auto"/>
          </w:rPr>
          <m:t>=</m:t>
        </m:r>
        <m:d>
          <m:dPr>
            <m:begChr m:val="{"/>
            <m:endChr m:val=""/>
            <m:ctrlPr>
              <w:rPr>
                <w:rFonts w:ascii="Cambria Math" w:hAnsi="Cambria Math" w:cs="Times New Roman"/>
                <w:color w:val="auto"/>
              </w:rPr>
            </m:ctrlPr>
          </m:dPr>
          <m:e>
            <m:eqArr>
              <m:eqArrPr>
                <m:ctrlPr>
                  <w:rPr>
                    <w:rFonts w:ascii="Cambria Math" w:hAnsi="Cambria Math" w:cs="Times New Roman"/>
                    <w:color w:val="auto"/>
                  </w:rPr>
                </m:ctrlPr>
              </m:eqArrPr>
              <m:e>
                <m:r>
                  <w:rPr>
                    <w:rFonts w:ascii="Cambria Math" w:hAnsi="Cambria Math" w:cs="Times New Roman"/>
                    <w:color w:val="auto"/>
                  </w:rPr>
                  <m:t>66 fps for 0≤</m:t>
                </m:r>
                <m:r>
                  <w:rPr>
                    <w:rFonts w:ascii="Cambria Math" w:hAnsi="Cambria Math" w:cs="Times New Roman"/>
                    <w:color w:val="auto"/>
                  </w:rPr>
                  <m:t>h≤</m:t>
                </m:r>
                <m:r>
                  <w:rPr>
                    <w:rFonts w:ascii="Cambria Math" w:hAnsi="Cambria Math" w:cs="Times New Roman"/>
                    <w:color w:val="auto"/>
                  </w:rPr>
                  <m:t>20,000 ft</m:t>
                </m:r>
              </m:e>
              <m:e>
                <m:r>
                  <w:rPr>
                    <w:rFonts w:ascii="Cambria Math" w:hAnsi="Cambria Math" w:cs="Times New Roman"/>
                    <w:color w:val="auto"/>
                  </w:rPr>
                  <m:t>84.67-0.000933</m:t>
                </m:r>
                <m:r>
                  <w:rPr>
                    <w:rFonts w:ascii="Cambria Math" w:hAnsi="Cambria Math" w:cs="Times New Roman"/>
                    <w:color w:val="auto"/>
                  </w:rPr>
                  <m:t>h for 20,000≤</m:t>
                </m:r>
                <m:r>
                  <w:rPr>
                    <w:rFonts w:ascii="Cambria Math" w:hAnsi="Cambria Math" w:cs="Times New Roman"/>
                    <w:color w:val="auto"/>
                  </w:rPr>
                  <m:t>h≤</m:t>
                </m:r>
                <m:r>
                  <w:rPr>
                    <w:rFonts w:ascii="Cambria Math" w:hAnsi="Cambria Math" w:cs="Times New Roman"/>
                    <w:color w:val="auto"/>
                  </w:rPr>
                  <m:t xml:space="preserve">50,000 ft </m:t>
                </m:r>
              </m:e>
            </m:eqArr>
            <m:r>
              <w:rPr>
                <w:rFonts w:ascii="Cambria Math" w:hAnsi="Cambria Math" w:cs="Times New Roman"/>
                <w:color w:val="auto"/>
              </w:rPr>
              <m:t xml:space="preserve"> </m:t>
            </m:r>
          </m:e>
        </m:d>
      </m:oMath>
      <w:r w:rsidR="00C20972" w:rsidRPr="00A968B4">
        <w:rPr>
          <w:rFonts w:ascii="Times New Roman" w:hAnsi="Times New Roman" w:cs="Times New Roman"/>
          <w:color w:val="auto"/>
        </w:rPr>
        <w:tab/>
      </w:r>
      <w:r w:rsidR="00C20972" w:rsidRPr="00A968B4">
        <w:rPr>
          <w:rFonts w:ascii="Times New Roman" w:hAnsi="Times New Roman" w:cs="Times New Roman"/>
          <w:color w:val="auto"/>
        </w:rPr>
        <w:tab/>
      </w:r>
      <w:r w:rsidR="00C20972" w:rsidRPr="00A968B4">
        <w:rPr>
          <w:rFonts w:ascii="Times New Roman" w:hAnsi="Times New Roman" w:cs="Times New Roman"/>
          <w:color w:val="auto"/>
        </w:rPr>
        <w:tab/>
      </w:r>
      <w:r w:rsidR="004F67DD" w:rsidRPr="00A968B4">
        <w:rPr>
          <w:rFonts w:ascii="Times New Roman" w:hAnsi="Times New Roman" w:cs="Times New Roman"/>
          <w:color w:val="auto"/>
        </w:rPr>
        <w:t>(</w:t>
      </w:r>
      <w:r w:rsidR="004F67DD" w:rsidRPr="00A968B4">
        <w:rPr>
          <w:rFonts w:ascii="Times New Roman" w:hAnsi="Times New Roman" w:cs="Times New Roman"/>
          <w:color w:val="auto"/>
        </w:rPr>
        <w:fldChar w:fldCharType="begin"/>
      </w:r>
      <w:r w:rsidR="004F67DD" w:rsidRPr="00A968B4">
        <w:rPr>
          <w:rFonts w:ascii="Times New Roman" w:hAnsi="Times New Roman" w:cs="Times New Roman"/>
          <w:color w:val="auto"/>
        </w:rPr>
        <w:instrText xml:space="preserve"> SEQ Equation \* ARABIC </w:instrText>
      </w:r>
      <w:r w:rsidR="004F67DD"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81</w:t>
      </w:r>
      <w:r w:rsidR="004F67DD" w:rsidRPr="00A968B4">
        <w:rPr>
          <w:rFonts w:ascii="Times New Roman" w:hAnsi="Times New Roman" w:cs="Times New Roman"/>
          <w:color w:val="auto"/>
        </w:rPr>
        <w:fldChar w:fldCharType="end"/>
      </w:r>
      <w:r w:rsidR="004F67DD" w:rsidRPr="00A968B4">
        <w:rPr>
          <w:rFonts w:ascii="Times New Roman" w:hAnsi="Times New Roman" w:cs="Times New Roman"/>
          <w:color w:val="auto"/>
        </w:rPr>
        <w:t>)</w:t>
      </w:r>
    </w:p>
    <w:p w:rsidR="00FA152C" w:rsidRPr="00A968B4" w:rsidRDefault="008046B5" w:rsidP="00FA152C">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V</m:t>
            </m:r>
          </m:e>
          <m:sub>
            <m:sSub>
              <m:sSubPr>
                <m:ctrlPr>
                  <w:rPr>
                    <w:rFonts w:ascii="Cambria Math" w:hAnsi="Cambria Math" w:cs="Times New Roman"/>
                    <w:color w:val="auto"/>
                  </w:rPr>
                </m:ctrlPr>
              </m:sSubPr>
              <m:e>
                <m:r>
                  <w:rPr>
                    <w:rFonts w:ascii="Cambria Math" w:hAnsi="Cambria Math" w:cs="Times New Roman"/>
                    <w:color w:val="auto"/>
                  </w:rPr>
                  <m:t>C</m:t>
                </m:r>
              </m:e>
              <m:sub>
                <m:sSub>
                  <m:sSubPr>
                    <m:ctrlPr>
                      <w:rPr>
                        <w:rFonts w:ascii="Cambria Math" w:hAnsi="Cambria Math" w:cs="Times New Roman"/>
                        <w:color w:val="auto"/>
                      </w:rPr>
                    </m:ctrlPr>
                  </m:sSubPr>
                  <m:e>
                    <m:r>
                      <w:rPr>
                        <w:rFonts w:ascii="Cambria Math" w:hAnsi="Cambria Math" w:cs="Times New Roman"/>
                        <w:color w:val="auto"/>
                      </w:rPr>
                      <m:t>U</m:t>
                    </m:r>
                  </m:e>
                  <m:sub>
                    <m:r>
                      <w:rPr>
                        <w:rFonts w:ascii="Cambria Math" w:hAnsi="Cambria Math" w:cs="Times New Roman"/>
                        <w:color w:val="auto"/>
                      </w:rPr>
                      <m:t>de</m:t>
                    </m:r>
                  </m:sub>
                </m:sSub>
              </m:sub>
            </m:sSub>
          </m:sub>
        </m:sSub>
        <m:r>
          <w:rPr>
            <w:rFonts w:ascii="Cambria Math" w:hAnsi="Cambria Math" w:cs="Times New Roman"/>
            <w:color w:val="auto"/>
          </w:rPr>
          <m:t>=</m:t>
        </m:r>
        <m:d>
          <m:dPr>
            <m:begChr m:val="{"/>
            <m:endChr m:val=""/>
            <m:ctrlPr>
              <w:rPr>
                <w:rFonts w:ascii="Cambria Math" w:hAnsi="Cambria Math" w:cs="Times New Roman"/>
                <w:color w:val="auto"/>
              </w:rPr>
            </m:ctrlPr>
          </m:dPr>
          <m:e>
            <m:eqArr>
              <m:eqArrPr>
                <m:ctrlPr>
                  <w:rPr>
                    <w:rFonts w:ascii="Cambria Math" w:hAnsi="Cambria Math" w:cs="Times New Roman"/>
                    <w:color w:val="auto"/>
                  </w:rPr>
                </m:ctrlPr>
              </m:eqArrPr>
              <m:e>
                <m:r>
                  <w:rPr>
                    <w:rFonts w:ascii="Cambria Math" w:hAnsi="Cambria Math" w:cs="Times New Roman"/>
                    <w:color w:val="auto"/>
                  </w:rPr>
                  <m:t>50 fps for 0≤</m:t>
                </m:r>
                <m:r>
                  <w:rPr>
                    <w:rFonts w:ascii="Cambria Math" w:hAnsi="Cambria Math" w:cs="Times New Roman"/>
                    <w:color w:val="auto"/>
                  </w:rPr>
                  <m:t>h≤</m:t>
                </m:r>
                <m:r>
                  <w:rPr>
                    <w:rFonts w:ascii="Cambria Math" w:hAnsi="Cambria Math" w:cs="Times New Roman"/>
                    <w:color w:val="auto"/>
                  </w:rPr>
                  <m:t>20,000 ft</m:t>
                </m:r>
              </m:e>
              <m:e>
                <m:r>
                  <w:rPr>
                    <w:rFonts w:ascii="Cambria Math" w:hAnsi="Cambria Math" w:cs="Times New Roman"/>
                    <w:color w:val="auto"/>
                  </w:rPr>
                  <m:t>66.67-0.000833</m:t>
                </m:r>
                <m:r>
                  <w:rPr>
                    <w:rFonts w:ascii="Cambria Math" w:hAnsi="Cambria Math" w:cs="Times New Roman"/>
                    <w:color w:val="auto"/>
                  </w:rPr>
                  <m:t>h for 20,000≤</m:t>
                </m:r>
                <m:r>
                  <w:rPr>
                    <w:rFonts w:ascii="Cambria Math" w:hAnsi="Cambria Math" w:cs="Times New Roman"/>
                    <w:color w:val="auto"/>
                  </w:rPr>
                  <m:t>h≤</m:t>
                </m:r>
                <m:r>
                  <w:rPr>
                    <w:rFonts w:ascii="Cambria Math" w:hAnsi="Cambria Math" w:cs="Times New Roman"/>
                    <w:color w:val="auto"/>
                  </w:rPr>
                  <m:t xml:space="preserve">50,000 ft </m:t>
                </m:r>
              </m:e>
            </m:eqArr>
            <m:r>
              <w:rPr>
                <w:rFonts w:ascii="Cambria Math" w:hAnsi="Cambria Math" w:cs="Times New Roman"/>
                <w:color w:val="auto"/>
              </w:rPr>
              <m:t xml:space="preserve"> </m:t>
            </m:r>
          </m:e>
        </m:d>
      </m:oMath>
      <w:r w:rsidR="00FA152C" w:rsidRPr="00A968B4">
        <w:rPr>
          <w:rFonts w:ascii="Times New Roman" w:hAnsi="Times New Roman" w:cs="Times New Roman"/>
          <w:color w:val="auto"/>
        </w:rPr>
        <w:tab/>
      </w:r>
      <w:r w:rsidR="00FA152C" w:rsidRPr="00A968B4">
        <w:rPr>
          <w:rFonts w:ascii="Times New Roman" w:hAnsi="Times New Roman" w:cs="Times New Roman"/>
          <w:color w:val="auto"/>
        </w:rPr>
        <w:tab/>
      </w:r>
      <w:r w:rsidR="00FA152C" w:rsidRPr="00A968B4">
        <w:rPr>
          <w:rFonts w:ascii="Times New Roman" w:hAnsi="Times New Roman" w:cs="Times New Roman"/>
          <w:color w:val="auto"/>
        </w:rPr>
        <w:tab/>
        <w:t>(</w:t>
      </w:r>
      <w:r w:rsidR="00FA152C" w:rsidRPr="00A968B4">
        <w:rPr>
          <w:rFonts w:ascii="Times New Roman" w:hAnsi="Times New Roman" w:cs="Times New Roman"/>
          <w:color w:val="auto"/>
        </w:rPr>
        <w:fldChar w:fldCharType="begin"/>
      </w:r>
      <w:r w:rsidR="00FA152C" w:rsidRPr="00A968B4">
        <w:rPr>
          <w:rFonts w:ascii="Times New Roman" w:hAnsi="Times New Roman" w:cs="Times New Roman"/>
          <w:color w:val="auto"/>
        </w:rPr>
        <w:instrText xml:space="preserve"> SEQ Equation \* ARABIC </w:instrText>
      </w:r>
      <w:r w:rsidR="00FA152C"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82</w:t>
      </w:r>
      <w:r w:rsidR="00FA152C" w:rsidRPr="00A968B4">
        <w:rPr>
          <w:rFonts w:ascii="Times New Roman" w:hAnsi="Times New Roman" w:cs="Times New Roman"/>
          <w:color w:val="auto"/>
        </w:rPr>
        <w:fldChar w:fldCharType="end"/>
      </w:r>
      <w:r w:rsidR="00FA152C" w:rsidRPr="00A968B4">
        <w:rPr>
          <w:rFonts w:ascii="Times New Roman" w:hAnsi="Times New Roman" w:cs="Times New Roman"/>
          <w:color w:val="auto"/>
        </w:rPr>
        <w:t>)</w:t>
      </w:r>
    </w:p>
    <w:p w:rsidR="00FA152C" w:rsidRPr="00A968B4" w:rsidRDefault="008046B5" w:rsidP="00FA152C">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V</m:t>
            </m:r>
          </m:e>
          <m:sub>
            <m:sSub>
              <m:sSubPr>
                <m:ctrlPr>
                  <w:rPr>
                    <w:rFonts w:ascii="Cambria Math" w:hAnsi="Cambria Math" w:cs="Times New Roman"/>
                    <w:color w:val="auto"/>
                  </w:rPr>
                </m:ctrlPr>
              </m:sSubPr>
              <m:e>
                <m:r>
                  <w:rPr>
                    <w:rFonts w:ascii="Cambria Math" w:hAnsi="Cambria Math" w:cs="Times New Roman"/>
                    <w:color w:val="auto"/>
                  </w:rPr>
                  <m:t>D</m:t>
                </m:r>
              </m:e>
              <m:sub>
                <m:sSub>
                  <m:sSubPr>
                    <m:ctrlPr>
                      <w:rPr>
                        <w:rFonts w:ascii="Cambria Math" w:hAnsi="Cambria Math" w:cs="Times New Roman"/>
                        <w:color w:val="auto"/>
                      </w:rPr>
                    </m:ctrlPr>
                  </m:sSubPr>
                  <m:e>
                    <m:r>
                      <w:rPr>
                        <w:rFonts w:ascii="Cambria Math" w:hAnsi="Cambria Math" w:cs="Times New Roman"/>
                        <w:color w:val="auto"/>
                      </w:rPr>
                      <m:t>U</m:t>
                    </m:r>
                  </m:e>
                  <m:sub>
                    <m:r>
                      <w:rPr>
                        <w:rFonts w:ascii="Cambria Math" w:hAnsi="Cambria Math" w:cs="Times New Roman"/>
                        <w:color w:val="auto"/>
                      </w:rPr>
                      <m:t>de</m:t>
                    </m:r>
                  </m:sub>
                </m:sSub>
              </m:sub>
            </m:sSub>
          </m:sub>
        </m:sSub>
        <m:r>
          <w:rPr>
            <w:rFonts w:ascii="Cambria Math" w:hAnsi="Cambria Math" w:cs="Times New Roman"/>
            <w:color w:val="auto"/>
          </w:rPr>
          <m:t>=</m:t>
        </m:r>
        <m:d>
          <m:dPr>
            <m:begChr m:val="{"/>
            <m:endChr m:val=""/>
            <m:ctrlPr>
              <w:rPr>
                <w:rFonts w:ascii="Cambria Math" w:hAnsi="Cambria Math" w:cs="Times New Roman"/>
                <w:color w:val="auto"/>
              </w:rPr>
            </m:ctrlPr>
          </m:dPr>
          <m:e>
            <m:eqArr>
              <m:eqArrPr>
                <m:ctrlPr>
                  <w:rPr>
                    <w:rFonts w:ascii="Cambria Math" w:hAnsi="Cambria Math" w:cs="Times New Roman"/>
                    <w:color w:val="auto"/>
                  </w:rPr>
                </m:ctrlPr>
              </m:eqArrPr>
              <m:e>
                <m:r>
                  <w:rPr>
                    <w:rFonts w:ascii="Cambria Math" w:hAnsi="Cambria Math" w:cs="Times New Roman"/>
                    <w:color w:val="auto"/>
                  </w:rPr>
                  <m:t>25 fps for 0≤</m:t>
                </m:r>
                <m:r>
                  <w:rPr>
                    <w:rFonts w:ascii="Cambria Math" w:hAnsi="Cambria Math" w:cs="Times New Roman"/>
                    <w:color w:val="auto"/>
                  </w:rPr>
                  <m:t>h≤</m:t>
                </m:r>
                <m:r>
                  <w:rPr>
                    <w:rFonts w:ascii="Cambria Math" w:hAnsi="Cambria Math" w:cs="Times New Roman"/>
                    <w:color w:val="auto"/>
                  </w:rPr>
                  <m:t>20,000 ft</m:t>
                </m:r>
              </m:e>
              <m:e>
                <m:r>
                  <w:rPr>
                    <w:rFonts w:ascii="Cambria Math" w:hAnsi="Cambria Math" w:cs="Times New Roman"/>
                    <w:color w:val="auto"/>
                  </w:rPr>
                  <m:t>33.34-0.000417</m:t>
                </m:r>
                <m:r>
                  <w:rPr>
                    <w:rFonts w:ascii="Cambria Math" w:hAnsi="Cambria Math" w:cs="Times New Roman"/>
                    <w:color w:val="auto"/>
                  </w:rPr>
                  <m:t>h for 20,000≤</m:t>
                </m:r>
                <m:r>
                  <w:rPr>
                    <w:rFonts w:ascii="Cambria Math" w:hAnsi="Cambria Math" w:cs="Times New Roman"/>
                    <w:color w:val="auto"/>
                  </w:rPr>
                  <m:t>h≤</m:t>
                </m:r>
                <m:r>
                  <w:rPr>
                    <w:rFonts w:ascii="Cambria Math" w:hAnsi="Cambria Math" w:cs="Times New Roman"/>
                    <w:color w:val="auto"/>
                  </w:rPr>
                  <m:t xml:space="preserve">50,000 ft </m:t>
                </m:r>
              </m:e>
            </m:eqArr>
            <m:r>
              <w:rPr>
                <w:rFonts w:ascii="Cambria Math" w:hAnsi="Cambria Math" w:cs="Times New Roman"/>
                <w:color w:val="auto"/>
              </w:rPr>
              <m:t xml:space="preserve"> </m:t>
            </m:r>
          </m:e>
        </m:d>
      </m:oMath>
      <w:r w:rsidR="00FA152C" w:rsidRPr="00A968B4">
        <w:rPr>
          <w:rFonts w:ascii="Times New Roman" w:hAnsi="Times New Roman" w:cs="Times New Roman"/>
          <w:color w:val="auto"/>
        </w:rPr>
        <w:tab/>
      </w:r>
      <w:r w:rsidR="00FA152C" w:rsidRPr="00A968B4">
        <w:rPr>
          <w:rFonts w:ascii="Times New Roman" w:hAnsi="Times New Roman" w:cs="Times New Roman"/>
          <w:color w:val="auto"/>
        </w:rPr>
        <w:tab/>
      </w:r>
      <w:r w:rsidR="00FA152C" w:rsidRPr="00A968B4">
        <w:rPr>
          <w:rFonts w:ascii="Times New Roman" w:hAnsi="Times New Roman" w:cs="Times New Roman"/>
          <w:color w:val="auto"/>
        </w:rPr>
        <w:tab/>
        <w:t>(</w:t>
      </w:r>
      <w:r w:rsidR="00FA152C" w:rsidRPr="00A968B4">
        <w:rPr>
          <w:rFonts w:ascii="Times New Roman" w:hAnsi="Times New Roman" w:cs="Times New Roman"/>
          <w:color w:val="auto"/>
        </w:rPr>
        <w:fldChar w:fldCharType="begin"/>
      </w:r>
      <w:r w:rsidR="00FA152C" w:rsidRPr="00A968B4">
        <w:rPr>
          <w:rFonts w:ascii="Times New Roman" w:hAnsi="Times New Roman" w:cs="Times New Roman"/>
          <w:color w:val="auto"/>
        </w:rPr>
        <w:instrText xml:space="preserve"> SEQ Equation \* ARABIC </w:instrText>
      </w:r>
      <w:r w:rsidR="00FA152C"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83</w:t>
      </w:r>
      <w:r w:rsidR="00FA152C" w:rsidRPr="00A968B4">
        <w:rPr>
          <w:rFonts w:ascii="Times New Roman" w:hAnsi="Times New Roman" w:cs="Times New Roman"/>
          <w:color w:val="auto"/>
        </w:rPr>
        <w:fldChar w:fldCharType="end"/>
      </w:r>
      <w:r w:rsidR="00FA152C" w:rsidRPr="00A968B4">
        <w:rPr>
          <w:rFonts w:ascii="Times New Roman" w:hAnsi="Times New Roman" w:cs="Times New Roman"/>
          <w:color w:val="auto"/>
        </w:rPr>
        <w:t>)</w:t>
      </w:r>
    </w:p>
    <w:p w:rsidR="00783C66" w:rsidRPr="00A968B4" w:rsidRDefault="00783C66" w:rsidP="00783C66">
      <w:pPr>
        <w:ind w:firstLine="0"/>
        <w:rPr>
          <w:rFonts w:ascii="Times New Roman" w:hAnsi="Times New Roman" w:cs="Times New Roman"/>
        </w:rPr>
      </w:pPr>
      <w:r w:rsidRPr="00A968B4">
        <w:rPr>
          <w:rFonts w:ascii="Times New Roman" w:hAnsi="Times New Roman" w:cs="Times New Roman"/>
        </w:rPr>
        <w:t xml:space="preserve">Assuming a cruise height of 35,000 feet, the gust lines in </w:t>
      </w:r>
      <w:r w:rsidRPr="00A968B4">
        <w:rPr>
          <w:rFonts w:ascii="Times New Roman" w:hAnsi="Times New Roman" w:cs="Times New Roman"/>
        </w:rPr>
        <w:fldChar w:fldCharType="begin"/>
      </w:r>
      <w:r w:rsidRPr="00A968B4">
        <w:rPr>
          <w:rFonts w:ascii="Times New Roman" w:hAnsi="Times New Roman" w:cs="Times New Roman"/>
        </w:rPr>
        <w:instrText xml:space="preserve"> REF _Ref507933906 \h </w:instrText>
      </w:r>
      <w:r w:rsidR="0050197C" w:rsidRPr="00A968B4">
        <w:rPr>
          <w:rFonts w:ascii="Times New Roman" w:hAnsi="Times New Roman" w:cs="Times New Roman"/>
        </w:rPr>
        <w:instrText xml:space="preserve"> \* MERGEFORMAT </w:instrText>
      </w:r>
      <w:r w:rsidRPr="00A968B4">
        <w:rPr>
          <w:rFonts w:ascii="Times New Roman" w:hAnsi="Times New Roman" w:cs="Times New Roman"/>
        </w:rPr>
      </w:r>
      <w:r w:rsidRPr="00A968B4">
        <w:rPr>
          <w:rFonts w:ascii="Times New Roman" w:hAnsi="Times New Roman" w:cs="Times New Roman"/>
        </w:rPr>
        <w:fldChar w:fldCharType="separate"/>
      </w:r>
      <w:r w:rsidR="00B123D0" w:rsidRPr="00A968B4">
        <w:rPr>
          <w:rFonts w:ascii="Times New Roman" w:hAnsi="Times New Roman" w:cs="Times New Roman"/>
        </w:rPr>
        <w:t xml:space="preserve">Figure </w:t>
      </w:r>
      <w:r w:rsidR="00B123D0" w:rsidRPr="00A968B4">
        <w:rPr>
          <w:rFonts w:ascii="Times New Roman" w:hAnsi="Times New Roman" w:cs="Times New Roman"/>
          <w:noProof/>
        </w:rPr>
        <w:t>82</w:t>
      </w:r>
      <w:r w:rsidRPr="00A968B4">
        <w:rPr>
          <w:rFonts w:ascii="Times New Roman" w:hAnsi="Times New Roman" w:cs="Times New Roman"/>
        </w:rPr>
        <w:fldChar w:fldCharType="end"/>
      </w:r>
      <w:r w:rsidRPr="00A968B4">
        <w:rPr>
          <w:rFonts w:ascii="Times New Roman" w:hAnsi="Times New Roman" w:cs="Times New Roman"/>
        </w:rPr>
        <w:t>, below, were graphed based on the equations:</w:t>
      </w:r>
    </w:p>
    <w:p w:rsidR="00783C66" w:rsidRPr="00A968B4" w:rsidRDefault="008046B5" w:rsidP="0029168F">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V</m:t>
            </m:r>
          </m:e>
          <m:sub>
            <m:r>
              <w:rPr>
                <w:rFonts w:ascii="Cambria Math" w:hAnsi="Cambria Math" w:cs="Times New Roman"/>
                <w:color w:val="auto"/>
              </w:rPr>
              <m:t>B</m:t>
            </m:r>
          </m:sub>
        </m:sSub>
        <m:r>
          <w:rPr>
            <w:rFonts w:ascii="Cambria Math" w:hAnsi="Cambria Math" w:cs="Times New Roman"/>
            <w:color w:val="auto"/>
          </w:rPr>
          <m:t>=1+0.004835V</m:t>
        </m:r>
      </m:oMath>
      <w:r w:rsidR="00783C66" w:rsidRPr="00A968B4">
        <w:rPr>
          <w:rFonts w:ascii="Times New Roman" w:hAnsi="Times New Roman" w:cs="Times New Roman"/>
          <w:color w:val="auto"/>
        </w:rPr>
        <w:tab/>
      </w:r>
      <w:r w:rsidR="00783C66" w:rsidRPr="00A968B4">
        <w:rPr>
          <w:rFonts w:ascii="Times New Roman" w:hAnsi="Times New Roman" w:cs="Times New Roman"/>
          <w:color w:val="auto"/>
        </w:rPr>
        <w:tab/>
      </w:r>
      <w:r w:rsidR="00783C66" w:rsidRPr="00A968B4">
        <w:rPr>
          <w:rFonts w:ascii="Times New Roman" w:hAnsi="Times New Roman" w:cs="Times New Roman"/>
          <w:color w:val="auto"/>
        </w:rPr>
        <w:tab/>
      </w:r>
      <w:r w:rsidR="00783C66" w:rsidRPr="00A968B4">
        <w:rPr>
          <w:rFonts w:ascii="Times New Roman" w:hAnsi="Times New Roman" w:cs="Times New Roman"/>
          <w:color w:val="auto"/>
        </w:rPr>
        <w:tab/>
      </w:r>
      <w:r w:rsidR="00783C66" w:rsidRPr="00A968B4">
        <w:rPr>
          <w:rFonts w:ascii="Times New Roman" w:hAnsi="Times New Roman" w:cs="Times New Roman"/>
          <w:color w:val="auto"/>
        </w:rPr>
        <w:tab/>
        <w:t>(</w:t>
      </w:r>
      <w:r w:rsidR="00783C66" w:rsidRPr="00A968B4">
        <w:rPr>
          <w:rFonts w:ascii="Times New Roman" w:hAnsi="Times New Roman" w:cs="Times New Roman"/>
          <w:color w:val="auto"/>
        </w:rPr>
        <w:fldChar w:fldCharType="begin"/>
      </w:r>
      <w:r w:rsidR="00783C66" w:rsidRPr="00A968B4">
        <w:rPr>
          <w:rFonts w:ascii="Times New Roman" w:hAnsi="Times New Roman" w:cs="Times New Roman"/>
          <w:color w:val="auto"/>
        </w:rPr>
        <w:instrText xml:space="preserve"> SEQ Equation \* ARABIC </w:instrText>
      </w:r>
      <w:r w:rsidR="00783C66"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84</w:t>
      </w:r>
      <w:r w:rsidR="00783C66" w:rsidRPr="00A968B4">
        <w:rPr>
          <w:rFonts w:ascii="Times New Roman" w:hAnsi="Times New Roman" w:cs="Times New Roman"/>
          <w:color w:val="auto"/>
        </w:rPr>
        <w:fldChar w:fldCharType="end"/>
      </w:r>
      <w:r w:rsidR="00783C66" w:rsidRPr="00A968B4">
        <w:rPr>
          <w:rFonts w:ascii="Times New Roman" w:hAnsi="Times New Roman" w:cs="Times New Roman"/>
          <w:color w:val="auto"/>
        </w:rPr>
        <w:t>)</w:t>
      </w:r>
    </w:p>
    <w:p w:rsidR="00783C66" w:rsidRPr="00A968B4" w:rsidRDefault="008046B5" w:rsidP="0029168F">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V</m:t>
            </m:r>
          </m:e>
          <m:sub>
            <m:r>
              <w:rPr>
                <w:rFonts w:ascii="Cambria Math" w:hAnsi="Cambria Math" w:cs="Times New Roman"/>
                <w:color w:val="auto"/>
              </w:rPr>
              <m:t>C</m:t>
            </m:r>
          </m:sub>
        </m:sSub>
        <m:r>
          <w:rPr>
            <w:rFonts w:ascii="Cambria Math" w:hAnsi="Cambria Math" w:cs="Times New Roman"/>
            <w:color w:val="auto"/>
          </w:rPr>
          <m:t>=1+0.003487V</m:t>
        </m:r>
      </m:oMath>
      <w:r w:rsidR="00783C66" w:rsidRPr="00A968B4">
        <w:rPr>
          <w:rFonts w:ascii="Times New Roman" w:hAnsi="Times New Roman" w:cs="Times New Roman"/>
          <w:color w:val="auto"/>
        </w:rPr>
        <w:tab/>
      </w:r>
      <w:r w:rsidR="00783C66" w:rsidRPr="00A968B4">
        <w:rPr>
          <w:rFonts w:ascii="Times New Roman" w:hAnsi="Times New Roman" w:cs="Times New Roman"/>
          <w:color w:val="auto"/>
        </w:rPr>
        <w:tab/>
      </w:r>
      <w:r w:rsidR="00783C66" w:rsidRPr="00A968B4">
        <w:rPr>
          <w:rFonts w:ascii="Times New Roman" w:hAnsi="Times New Roman" w:cs="Times New Roman"/>
          <w:color w:val="auto"/>
        </w:rPr>
        <w:tab/>
      </w:r>
      <w:r w:rsidR="00783C66" w:rsidRPr="00A968B4">
        <w:rPr>
          <w:rFonts w:ascii="Times New Roman" w:hAnsi="Times New Roman" w:cs="Times New Roman"/>
          <w:color w:val="auto"/>
        </w:rPr>
        <w:tab/>
      </w:r>
      <w:r w:rsidR="00783C66" w:rsidRPr="00A968B4">
        <w:rPr>
          <w:rFonts w:ascii="Times New Roman" w:hAnsi="Times New Roman" w:cs="Times New Roman"/>
          <w:color w:val="auto"/>
        </w:rPr>
        <w:tab/>
        <w:t>(</w:t>
      </w:r>
      <w:r w:rsidR="00783C66" w:rsidRPr="00A968B4">
        <w:rPr>
          <w:rFonts w:ascii="Times New Roman" w:hAnsi="Times New Roman" w:cs="Times New Roman"/>
          <w:color w:val="auto"/>
        </w:rPr>
        <w:fldChar w:fldCharType="begin"/>
      </w:r>
      <w:r w:rsidR="00783C66" w:rsidRPr="00A968B4">
        <w:rPr>
          <w:rFonts w:ascii="Times New Roman" w:hAnsi="Times New Roman" w:cs="Times New Roman"/>
          <w:color w:val="auto"/>
        </w:rPr>
        <w:instrText xml:space="preserve"> SEQ Equation \* ARABIC </w:instrText>
      </w:r>
      <w:r w:rsidR="00783C66"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85</w:t>
      </w:r>
      <w:r w:rsidR="00783C66" w:rsidRPr="00A968B4">
        <w:rPr>
          <w:rFonts w:ascii="Times New Roman" w:hAnsi="Times New Roman" w:cs="Times New Roman"/>
          <w:color w:val="auto"/>
        </w:rPr>
        <w:fldChar w:fldCharType="end"/>
      </w:r>
      <w:r w:rsidR="00783C66" w:rsidRPr="00A968B4">
        <w:rPr>
          <w:rFonts w:ascii="Times New Roman" w:hAnsi="Times New Roman" w:cs="Times New Roman"/>
          <w:color w:val="auto"/>
        </w:rPr>
        <w:t>)</w:t>
      </w:r>
    </w:p>
    <w:p w:rsidR="00783C66" w:rsidRPr="00A968B4" w:rsidRDefault="008046B5" w:rsidP="00783C66">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V</m:t>
            </m:r>
          </m:e>
          <m:sub>
            <m:r>
              <w:rPr>
                <w:rFonts w:ascii="Cambria Math" w:hAnsi="Cambria Math" w:cs="Times New Roman"/>
                <w:color w:val="auto"/>
              </w:rPr>
              <m:t>D</m:t>
            </m:r>
          </m:sub>
        </m:sSub>
      </m:oMath>
      <w:r w:rsidR="00783C66" w:rsidRPr="00A968B4">
        <w:rPr>
          <w:rFonts w:ascii="Times New Roman" w:hAnsi="Times New Roman" w:cs="Times New Roman"/>
          <w:color w:val="auto"/>
        </w:rPr>
        <w:t xml:space="preserve">=1+0.001742V </w:t>
      </w:r>
      <w:r w:rsidR="00783C66" w:rsidRPr="00A968B4">
        <w:rPr>
          <w:rFonts w:ascii="Times New Roman" w:hAnsi="Times New Roman" w:cs="Times New Roman"/>
          <w:color w:val="auto"/>
        </w:rPr>
        <w:tab/>
      </w:r>
      <w:r w:rsidR="00783C66" w:rsidRPr="00A968B4">
        <w:rPr>
          <w:rFonts w:ascii="Times New Roman" w:hAnsi="Times New Roman" w:cs="Times New Roman"/>
          <w:color w:val="auto"/>
        </w:rPr>
        <w:tab/>
      </w:r>
      <w:r w:rsidR="00783C66" w:rsidRPr="00A968B4">
        <w:rPr>
          <w:rFonts w:ascii="Times New Roman" w:hAnsi="Times New Roman" w:cs="Times New Roman"/>
          <w:color w:val="auto"/>
        </w:rPr>
        <w:tab/>
      </w:r>
      <w:r w:rsidR="00783C66" w:rsidRPr="00A968B4">
        <w:rPr>
          <w:rFonts w:ascii="Times New Roman" w:hAnsi="Times New Roman" w:cs="Times New Roman"/>
          <w:color w:val="auto"/>
        </w:rPr>
        <w:tab/>
      </w:r>
      <w:r w:rsidR="00783C66" w:rsidRPr="00A968B4">
        <w:rPr>
          <w:rFonts w:ascii="Times New Roman" w:hAnsi="Times New Roman" w:cs="Times New Roman"/>
          <w:color w:val="auto"/>
        </w:rPr>
        <w:tab/>
        <w:t>(</w:t>
      </w:r>
      <w:r w:rsidR="00783C66" w:rsidRPr="00A968B4">
        <w:rPr>
          <w:rFonts w:ascii="Times New Roman" w:hAnsi="Times New Roman" w:cs="Times New Roman"/>
          <w:color w:val="auto"/>
        </w:rPr>
        <w:fldChar w:fldCharType="begin"/>
      </w:r>
      <w:r w:rsidR="00783C66" w:rsidRPr="00A968B4">
        <w:rPr>
          <w:rFonts w:ascii="Times New Roman" w:hAnsi="Times New Roman" w:cs="Times New Roman"/>
          <w:color w:val="auto"/>
        </w:rPr>
        <w:instrText xml:space="preserve"> SEQ Equation \* ARABIC </w:instrText>
      </w:r>
      <w:r w:rsidR="00783C66"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86</w:t>
      </w:r>
      <w:r w:rsidR="00783C66" w:rsidRPr="00A968B4">
        <w:rPr>
          <w:rFonts w:ascii="Times New Roman" w:hAnsi="Times New Roman" w:cs="Times New Roman"/>
          <w:color w:val="auto"/>
        </w:rPr>
        <w:fldChar w:fldCharType="end"/>
      </w:r>
      <w:r w:rsidR="00783C66" w:rsidRPr="00A968B4">
        <w:rPr>
          <w:rFonts w:ascii="Times New Roman" w:hAnsi="Times New Roman" w:cs="Times New Roman"/>
          <w:color w:val="auto"/>
        </w:rPr>
        <w:t>)</w:t>
      </w:r>
    </w:p>
    <w:p w:rsidR="00783C66" w:rsidRPr="00A968B4" w:rsidRDefault="00FA6DA1" w:rsidP="00FA6DA1">
      <w:pPr>
        <w:ind w:firstLine="0"/>
        <w:rPr>
          <w:rFonts w:ascii="Times New Roman" w:hAnsi="Times New Roman" w:cs="Times New Roman"/>
        </w:rPr>
      </w:pPr>
      <w:r w:rsidRPr="00A968B4">
        <w:rPr>
          <w:rFonts w:ascii="Times New Roman" w:hAnsi="Times New Roman" w:cs="Times New Roman"/>
        </w:rPr>
        <w:t>The negative gust lines had negative slopes, but still started at 1.</w:t>
      </w:r>
    </w:p>
    <w:p w:rsidR="00FA6DA1" w:rsidRPr="00A968B4" w:rsidRDefault="00FA6DA1" w:rsidP="00FA6DA1">
      <w:pPr>
        <w:pStyle w:val="Heading2"/>
        <w:rPr>
          <w:rFonts w:ascii="Times New Roman" w:hAnsi="Times New Roman" w:cs="Times New Roman"/>
        </w:rPr>
      </w:pPr>
      <w:bookmarkStart w:id="503" w:name="_Toc520293359"/>
      <w:r w:rsidRPr="00A968B4">
        <w:rPr>
          <w:rFonts w:ascii="Times New Roman" w:hAnsi="Times New Roman" w:cs="Times New Roman"/>
        </w:rPr>
        <w:t>13.5. V-n Maneuver Diagram and V-n Gust Diagram</w:t>
      </w:r>
      <w:bookmarkEnd w:id="503"/>
    </w:p>
    <w:p w:rsidR="00FA6DA1" w:rsidRPr="00A968B4" w:rsidRDefault="00A263B5" w:rsidP="00FA6DA1">
      <w:pPr>
        <w:rPr>
          <w:rFonts w:ascii="Times New Roman" w:hAnsi="Times New Roman" w:cs="Times New Roman"/>
        </w:rPr>
      </w:pPr>
      <w:r w:rsidRPr="00A968B4">
        <w:rPr>
          <w:rFonts w:ascii="Times New Roman" w:hAnsi="Times New Roman" w:cs="Times New Roman"/>
        </w:rPr>
        <w:t>The following graphs summarize the design limits, by illustrating the V-n Maneuver Diagram and t</w:t>
      </w:r>
      <w:r w:rsidR="00FA6DA1" w:rsidRPr="00A968B4">
        <w:rPr>
          <w:rFonts w:ascii="Times New Roman" w:hAnsi="Times New Roman" w:cs="Times New Roman"/>
        </w:rPr>
        <w:t>he V-n Gust Diagram for the HTA.</w:t>
      </w:r>
    </w:p>
    <w:p w:rsidR="00BC2C46" w:rsidRPr="00A968B4" w:rsidRDefault="008673FF" w:rsidP="00BC2C46">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3D65FE78" wp14:editId="0A9239A2">
            <wp:extent cx="5103628" cy="2860158"/>
            <wp:effectExtent l="0" t="0" r="1905" b="165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BC2C46" w:rsidRPr="00A968B4" w:rsidRDefault="00BC2C46" w:rsidP="00BC2C46">
      <w:pPr>
        <w:pStyle w:val="Caption"/>
        <w:rPr>
          <w:rFonts w:ascii="Times New Roman" w:hAnsi="Times New Roman" w:cs="Times New Roman"/>
          <w:color w:val="auto"/>
        </w:rPr>
      </w:pPr>
      <w:bookmarkStart w:id="504" w:name="_Ref507934221"/>
      <w:bookmarkStart w:id="505" w:name="_Toc520293225"/>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87</w:t>
      </w:r>
      <w:r w:rsidRPr="00A968B4">
        <w:rPr>
          <w:rFonts w:ascii="Times New Roman" w:hAnsi="Times New Roman" w:cs="Times New Roman"/>
          <w:color w:val="auto"/>
        </w:rPr>
        <w:fldChar w:fldCharType="end"/>
      </w:r>
      <w:bookmarkEnd w:id="504"/>
      <w:r w:rsidRPr="00A968B4">
        <w:rPr>
          <w:rFonts w:ascii="Times New Roman" w:hAnsi="Times New Roman" w:cs="Times New Roman"/>
          <w:i w:val="0"/>
          <w:color w:val="auto"/>
        </w:rPr>
        <w:t>. V-n Maneuver Diagram</w:t>
      </w:r>
      <w:bookmarkEnd w:id="505"/>
    </w:p>
    <w:p w:rsidR="00756238" w:rsidRPr="00A968B4" w:rsidRDefault="008F5F8C" w:rsidP="00DE7410">
      <w:pPr>
        <w:rPr>
          <w:rFonts w:ascii="Times New Roman" w:hAnsi="Times New Roman" w:cs="Times New Roman"/>
          <w:kern w:val="0"/>
        </w:rPr>
      </w:pPr>
      <w:bookmarkStart w:id="506" w:name="_Toc507960208"/>
      <w:r w:rsidRPr="00A968B4">
        <w:rPr>
          <w:rFonts w:ascii="Times New Roman" w:hAnsi="Times New Roman" w:cs="Times New Roman"/>
          <w:noProof/>
          <w:lang w:eastAsia="en-US"/>
        </w:rPr>
        <w:drawing>
          <wp:inline distT="0" distB="0" distL="0" distR="0" wp14:anchorId="2FF4C69E" wp14:editId="76A6662A">
            <wp:extent cx="51816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bookmarkEnd w:id="506"/>
    </w:p>
    <w:p w:rsidR="008F5F8C" w:rsidRPr="00A968B4" w:rsidRDefault="008F5F8C" w:rsidP="008F5F8C">
      <w:pPr>
        <w:pStyle w:val="Caption"/>
        <w:rPr>
          <w:rFonts w:ascii="Times New Roman" w:hAnsi="Times New Roman" w:cs="Times New Roman"/>
          <w:color w:val="auto"/>
        </w:rPr>
      </w:pPr>
      <w:bookmarkStart w:id="507" w:name="_Ref507933906"/>
      <w:bookmarkStart w:id="508" w:name="_Toc520293226"/>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88</w:t>
      </w:r>
      <w:r w:rsidRPr="00A968B4">
        <w:rPr>
          <w:rFonts w:ascii="Times New Roman" w:hAnsi="Times New Roman" w:cs="Times New Roman"/>
          <w:color w:val="auto"/>
        </w:rPr>
        <w:fldChar w:fldCharType="end"/>
      </w:r>
      <w:bookmarkEnd w:id="507"/>
      <w:r w:rsidRPr="00A968B4">
        <w:rPr>
          <w:rFonts w:ascii="Times New Roman" w:hAnsi="Times New Roman" w:cs="Times New Roman"/>
          <w:i w:val="0"/>
          <w:color w:val="auto"/>
        </w:rPr>
        <w:t>. V-n Gust Diagram</w:t>
      </w:r>
      <w:bookmarkEnd w:id="508"/>
    </w:p>
    <w:p w:rsidR="004C5068" w:rsidRPr="00A968B4" w:rsidRDefault="00B12D03" w:rsidP="005203B1">
      <w:pPr>
        <w:rPr>
          <w:rFonts w:ascii="Times New Roman" w:hAnsi="Times New Roman" w:cs="Times New Roman"/>
        </w:rPr>
      </w:pPr>
      <w:r w:rsidRPr="00A968B4">
        <w:rPr>
          <w:rFonts w:ascii="Times New Roman" w:hAnsi="Times New Roman" w:cs="Times New Roman"/>
        </w:rPr>
        <w:lastRenderedPageBreak/>
        <w:t xml:space="preserve">According to the diagrams in </w:t>
      </w:r>
      <w:r w:rsidRPr="00A968B4">
        <w:rPr>
          <w:rFonts w:ascii="Times New Roman" w:hAnsi="Times New Roman" w:cs="Times New Roman"/>
        </w:rPr>
        <w:fldChar w:fldCharType="begin"/>
      </w:r>
      <w:r w:rsidRPr="00A968B4">
        <w:rPr>
          <w:rFonts w:ascii="Times New Roman" w:hAnsi="Times New Roman" w:cs="Times New Roman"/>
        </w:rPr>
        <w:instrText xml:space="preserve"> REF _Ref507934221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Figure </w:t>
      </w:r>
      <w:r w:rsidRPr="00A968B4">
        <w:rPr>
          <w:rFonts w:ascii="Times New Roman" w:hAnsi="Times New Roman" w:cs="Times New Roman"/>
          <w:noProof/>
        </w:rPr>
        <w:t>81</w:t>
      </w:r>
      <w:r w:rsidRPr="00A968B4">
        <w:rPr>
          <w:rFonts w:ascii="Times New Roman" w:hAnsi="Times New Roman" w:cs="Times New Roman"/>
        </w:rPr>
        <w:fldChar w:fldCharType="end"/>
      </w:r>
      <w:r w:rsidRPr="00A968B4">
        <w:rPr>
          <w:rFonts w:ascii="Times New Roman" w:hAnsi="Times New Roman" w:cs="Times New Roman"/>
        </w:rPr>
        <w:t xml:space="preserve"> and </w:t>
      </w:r>
      <w:r w:rsidRPr="00A968B4">
        <w:rPr>
          <w:rFonts w:ascii="Times New Roman" w:hAnsi="Times New Roman" w:cs="Times New Roman"/>
        </w:rPr>
        <w:fldChar w:fldCharType="begin"/>
      </w:r>
      <w:r w:rsidRPr="00A968B4">
        <w:rPr>
          <w:rFonts w:ascii="Times New Roman" w:hAnsi="Times New Roman" w:cs="Times New Roman"/>
        </w:rPr>
        <w:instrText xml:space="preserve"> REF _Ref507933906 \h  \* MERGEFORMAT </w:instrText>
      </w:r>
      <w:r w:rsidRPr="00A968B4">
        <w:rPr>
          <w:rFonts w:ascii="Times New Roman" w:hAnsi="Times New Roman" w:cs="Times New Roman"/>
        </w:rPr>
      </w:r>
      <w:r w:rsidRPr="00A968B4">
        <w:rPr>
          <w:rFonts w:ascii="Times New Roman" w:hAnsi="Times New Roman" w:cs="Times New Roman"/>
        </w:rPr>
        <w:fldChar w:fldCharType="separate"/>
      </w:r>
      <w:r w:rsidRPr="00A968B4">
        <w:rPr>
          <w:rFonts w:ascii="Times New Roman" w:hAnsi="Times New Roman" w:cs="Times New Roman"/>
        </w:rPr>
        <w:t xml:space="preserve">Figure </w:t>
      </w:r>
      <w:r w:rsidRPr="00A968B4">
        <w:rPr>
          <w:rFonts w:ascii="Times New Roman" w:hAnsi="Times New Roman" w:cs="Times New Roman"/>
          <w:noProof/>
        </w:rPr>
        <w:t>82</w:t>
      </w:r>
      <w:r w:rsidRPr="00A968B4">
        <w:rPr>
          <w:rFonts w:ascii="Times New Roman" w:hAnsi="Times New Roman" w:cs="Times New Roman"/>
        </w:rPr>
        <w:fldChar w:fldCharType="end"/>
      </w:r>
      <w:r w:rsidRPr="00A968B4">
        <w:rPr>
          <w:rFonts w:ascii="Times New Roman" w:hAnsi="Times New Roman" w:cs="Times New Roman"/>
        </w:rPr>
        <w:t xml:space="preserve">, </w:t>
      </w:r>
      <w:r w:rsidR="0029168F" w:rsidRPr="00A968B4">
        <w:rPr>
          <w:rFonts w:ascii="Times New Roman" w:hAnsi="Times New Roman" w:cs="Times New Roman"/>
        </w:rPr>
        <w:t>the</w:t>
      </w:r>
      <w:r w:rsidR="00635D65" w:rsidRPr="00A968B4">
        <w:rPr>
          <w:rFonts w:ascii="Times New Roman" w:hAnsi="Times New Roman" w:cs="Times New Roman"/>
        </w:rPr>
        <w:t xml:space="preserve"> positive</w:t>
      </w:r>
      <w:r w:rsidR="0029168F" w:rsidRPr="00A968B4">
        <w:rPr>
          <w:rFonts w:ascii="Times New Roman" w:hAnsi="Times New Roman" w:cs="Times New Roman"/>
        </w:rPr>
        <w:t xml:space="preserve"> load factor that can b</w:t>
      </w:r>
      <w:r w:rsidR="00A23C1C" w:rsidRPr="00A968B4">
        <w:rPr>
          <w:rFonts w:ascii="Times New Roman" w:hAnsi="Times New Roman" w:cs="Times New Roman"/>
        </w:rPr>
        <w:t>e safely achieved at varying airspeeds ranges from 0 to 2.5</w:t>
      </w:r>
      <w:r w:rsidR="00635D65" w:rsidRPr="00A968B4">
        <w:rPr>
          <w:rFonts w:ascii="Times New Roman" w:hAnsi="Times New Roman" w:cs="Times New Roman"/>
        </w:rPr>
        <w:t>, while the negative load factor cannot go below -1</w:t>
      </w:r>
      <w:r w:rsidR="00A23C1C" w:rsidRPr="00A968B4">
        <w:rPr>
          <w:rFonts w:ascii="Times New Roman" w:hAnsi="Times New Roman" w:cs="Times New Roman"/>
        </w:rPr>
        <w:t xml:space="preserve">.  </w:t>
      </w:r>
      <w:r w:rsidR="00FB49EF" w:rsidRPr="00A968B4">
        <w:rPr>
          <w:rFonts w:ascii="Times New Roman" w:hAnsi="Times New Roman" w:cs="Times New Roman"/>
        </w:rPr>
        <w:t xml:space="preserve">Any velocity and load factor combination that lies outside of the </w:t>
      </w:r>
      <w:r w:rsidR="005C3321" w:rsidRPr="00A968B4">
        <w:rPr>
          <w:rFonts w:ascii="Times New Roman" w:hAnsi="Times New Roman" w:cs="Times New Roman"/>
        </w:rPr>
        <w:t>line would result in a stall; whereas, any point inside the lines is within the flight envelope, and is possible.</w:t>
      </w:r>
      <w:r w:rsidR="00650566" w:rsidRPr="00A968B4">
        <w:rPr>
          <w:rFonts w:ascii="Times New Roman" w:hAnsi="Times New Roman" w:cs="Times New Roman"/>
        </w:rPr>
        <w:t xml:space="preserve"> These diagrams were constructed assuming symmetrical loading. </w:t>
      </w:r>
      <w:r w:rsidR="00866120" w:rsidRPr="00A968B4">
        <w:rPr>
          <w:rFonts w:ascii="Times New Roman" w:hAnsi="Times New Roman" w:cs="Times New Roman"/>
        </w:rPr>
        <w:t xml:space="preserve">This chart has been plotted for 35,000 feet, but can be plotted at various altitudes to illustrate the loading factor achieveable. </w:t>
      </w:r>
      <w:r w:rsidR="00635D65" w:rsidRPr="00A968B4">
        <w:rPr>
          <w:rFonts w:ascii="Times New Roman" w:hAnsi="Times New Roman" w:cs="Times New Roman"/>
        </w:rPr>
        <w:t xml:space="preserve"> The gust lines fall within the maneuvering V-n diagram.</w:t>
      </w:r>
    </w:p>
    <w:p w:rsidR="004C5068" w:rsidRPr="00A968B4" w:rsidRDefault="00F17673" w:rsidP="001848F6">
      <w:pPr>
        <w:pStyle w:val="Heading1"/>
      </w:pPr>
      <w:bookmarkStart w:id="509" w:name="_Toc520293360"/>
      <w:r w:rsidRPr="00A968B4">
        <w:t>14. Class II Weight and Balance</w:t>
      </w:r>
      <w:bookmarkEnd w:id="509"/>
    </w:p>
    <w:p w:rsidR="005203B1" w:rsidRPr="00A968B4" w:rsidRDefault="009C310C" w:rsidP="005203B1">
      <w:pPr>
        <w:rPr>
          <w:rFonts w:ascii="Times New Roman" w:hAnsi="Times New Roman" w:cs="Times New Roman"/>
        </w:rPr>
      </w:pPr>
      <w:r w:rsidRPr="00A968B4">
        <w:rPr>
          <w:rFonts w:ascii="Times New Roman" w:hAnsi="Times New Roman" w:cs="Times New Roman"/>
        </w:rPr>
        <w:t>From the Class I analysis, the foll</w:t>
      </w:r>
      <w:r w:rsidR="00D742CB" w:rsidRPr="00A968B4">
        <w:rPr>
          <w:rFonts w:ascii="Times New Roman" w:hAnsi="Times New Roman" w:cs="Times New Roman"/>
        </w:rPr>
        <w:t>owing weights are already known</w:t>
      </w:r>
      <w:r w:rsidRPr="00A968B4">
        <w:rPr>
          <w:rFonts w:ascii="Times New Roman" w:hAnsi="Times New Roman" w:cs="Times New Roman"/>
        </w:rPr>
        <w:t xml:space="preserve">: payload, crew, fuel, batteries, trapped fuel and oil, and engine weight.  </w:t>
      </w:r>
      <w:r w:rsidR="00D742CB" w:rsidRPr="00A968B4">
        <w:rPr>
          <w:rFonts w:ascii="Times New Roman" w:hAnsi="Times New Roman" w:cs="Times New Roman"/>
        </w:rPr>
        <w:t xml:space="preserve">The remaining weights will need to be estimated.  The weight of the structure consists of the wing, fowler flaps, empennage, fuselage, nacelles, and landing gear.  The weight of the powerplant consists of the engines, fuel system, propulsion system, accessory drives, and thrust reversers.  The fixed equipment weight consists of flight controls, electrical system, instrumentation, avionics, electronics, airconditioning, pressurization syste, de-icing system, oxygen, APU, furnishings, baggage and cargo handling, operational items, and paint.  </w:t>
      </w:r>
      <w:r w:rsidR="00C2300B" w:rsidRPr="00A968B4">
        <w:rPr>
          <w:rFonts w:ascii="Times New Roman" w:hAnsi="Times New Roman" w:cs="Times New Roman"/>
        </w:rPr>
        <w:t xml:space="preserve">Equations used in Roskam’s fifth volume will be used to compute the weights of the structure, power, and fixed equipment.  From there, the Class II empty weight will be compared to the Class I empty weight.  Iterations will be performed if there is a discrepancy between the two weights.  </w:t>
      </w:r>
      <w:r w:rsidR="00D742CB" w:rsidRPr="00A968B4">
        <w:rPr>
          <w:rFonts w:ascii="Times New Roman" w:hAnsi="Times New Roman" w:cs="Times New Roman"/>
        </w:rPr>
        <w:t xml:space="preserve"> </w:t>
      </w:r>
    </w:p>
    <w:p w:rsidR="00860B49" w:rsidRPr="00A968B4" w:rsidRDefault="00860B49" w:rsidP="00860B49">
      <w:pPr>
        <w:pStyle w:val="Heading2"/>
        <w:rPr>
          <w:rFonts w:ascii="Times New Roman" w:hAnsi="Times New Roman" w:cs="Times New Roman"/>
        </w:rPr>
      </w:pPr>
      <w:bookmarkStart w:id="510" w:name="_Toc520293361"/>
      <w:r w:rsidRPr="00A968B4">
        <w:rPr>
          <w:rFonts w:ascii="Times New Roman" w:hAnsi="Times New Roman" w:cs="Times New Roman"/>
        </w:rPr>
        <w:t xml:space="preserve">14.1. </w:t>
      </w:r>
      <w:r w:rsidR="0056512A" w:rsidRPr="00A968B4">
        <w:rPr>
          <w:rFonts w:ascii="Times New Roman" w:hAnsi="Times New Roman" w:cs="Times New Roman"/>
        </w:rPr>
        <w:t>Class I</w:t>
      </w:r>
      <w:r w:rsidRPr="00A968B4">
        <w:rPr>
          <w:rFonts w:ascii="Times New Roman" w:hAnsi="Times New Roman" w:cs="Times New Roman"/>
        </w:rPr>
        <w:t xml:space="preserve"> Weights</w:t>
      </w:r>
      <w:bookmarkEnd w:id="510"/>
    </w:p>
    <w:p w:rsidR="0092611D" w:rsidRDefault="00B81BCB" w:rsidP="00687D33">
      <w:pPr>
        <w:rPr>
          <w:rFonts w:ascii="Times New Roman" w:hAnsi="Times New Roman" w:cs="Times New Roman"/>
        </w:rPr>
      </w:pPr>
      <w:r w:rsidRPr="00A968B4">
        <w:rPr>
          <w:rFonts w:ascii="Times New Roman" w:hAnsi="Times New Roman" w:cs="Times New Roman"/>
        </w:rPr>
        <w:t xml:space="preserve">The following table summarizes the known weight values from the Class I sizing. </w:t>
      </w:r>
    </w:p>
    <w:p w:rsidR="00F505FA" w:rsidRDefault="00F505FA" w:rsidP="00687D33">
      <w:pPr>
        <w:rPr>
          <w:rFonts w:ascii="Times New Roman" w:hAnsi="Times New Roman" w:cs="Times New Roman"/>
        </w:rPr>
      </w:pPr>
    </w:p>
    <w:p w:rsidR="00F505FA" w:rsidRDefault="00F505FA" w:rsidP="00687D33">
      <w:pPr>
        <w:rPr>
          <w:rFonts w:ascii="Times New Roman" w:hAnsi="Times New Roman" w:cs="Times New Roman"/>
        </w:rPr>
      </w:pPr>
    </w:p>
    <w:p w:rsidR="00F505FA" w:rsidRPr="00A968B4" w:rsidRDefault="00F505FA" w:rsidP="00687D33">
      <w:pPr>
        <w:rPr>
          <w:rFonts w:ascii="Times New Roman" w:hAnsi="Times New Roman" w:cs="Times New Roman"/>
        </w:rPr>
      </w:pPr>
    </w:p>
    <w:p w:rsidR="0092611D" w:rsidRPr="00A968B4" w:rsidRDefault="0092611D" w:rsidP="0092611D">
      <w:pPr>
        <w:pStyle w:val="Caption"/>
        <w:rPr>
          <w:rFonts w:ascii="Times New Roman" w:hAnsi="Times New Roman" w:cs="Times New Roman"/>
          <w:i w:val="0"/>
          <w:color w:val="auto"/>
        </w:rPr>
      </w:pPr>
      <w:bookmarkStart w:id="511" w:name="_Toc510994832"/>
      <w:r w:rsidRPr="00A968B4">
        <w:rPr>
          <w:rFonts w:ascii="Times New Roman" w:hAnsi="Times New Roman" w:cs="Times New Roman"/>
          <w:color w:val="auto"/>
        </w:rPr>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38</w:t>
      </w:r>
      <w:r w:rsidRPr="00A968B4">
        <w:rPr>
          <w:rFonts w:ascii="Times New Roman" w:hAnsi="Times New Roman" w:cs="Times New Roman"/>
          <w:color w:val="auto"/>
        </w:rPr>
        <w:fldChar w:fldCharType="end"/>
      </w:r>
      <w:r w:rsidRPr="00A968B4">
        <w:rPr>
          <w:rFonts w:ascii="Times New Roman" w:hAnsi="Times New Roman" w:cs="Times New Roman"/>
          <w:color w:val="auto"/>
        </w:rPr>
        <w:t>.</w:t>
      </w:r>
      <w:r w:rsidRPr="00A968B4">
        <w:rPr>
          <w:rFonts w:ascii="Times New Roman" w:hAnsi="Times New Roman" w:cs="Times New Roman"/>
          <w:i w:val="0"/>
          <w:color w:val="auto"/>
        </w:rPr>
        <w:t xml:space="preserve"> Class I Weights</w:t>
      </w:r>
      <w:bookmarkEnd w:id="511"/>
    </w:p>
    <w:tbl>
      <w:tblPr>
        <w:tblStyle w:val="TableGrid"/>
        <w:tblW w:w="4945" w:type="dxa"/>
        <w:tblLook w:val="04A0" w:firstRow="1" w:lastRow="0" w:firstColumn="1" w:lastColumn="0" w:noHBand="0" w:noVBand="1"/>
      </w:tblPr>
      <w:tblGrid>
        <w:gridCol w:w="1660"/>
        <w:gridCol w:w="1839"/>
        <w:gridCol w:w="1446"/>
      </w:tblGrid>
      <w:tr w:rsidR="00A968B4" w:rsidRPr="00A968B4" w:rsidTr="00000D67">
        <w:trPr>
          <w:trHeight w:val="620"/>
        </w:trPr>
        <w:tc>
          <w:tcPr>
            <w:tcW w:w="1660" w:type="dxa"/>
          </w:tcPr>
          <w:p w:rsidR="00057E3C" w:rsidRPr="00A968B4" w:rsidRDefault="00057E3C" w:rsidP="00B81BCB">
            <w:pPr>
              <w:ind w:firstLine="0"/>
              <w:rPr>
                <w:rFonts w:ascii="Times New Roman" w:hAnsi="Times New Roman" w:cs="Times New Roman"/>
              </w:rPr>
            </w:pPr>
            <w:r w:rsidRPr="00A968B4">
              <w:rPr>
                <w:rFonts w:ascii="Times New Roman" w:hAnsi="Times New Roman" w:cs="Times New Roman"/>
              </w:rPr>
              <w:t>Item</w:t>
            </w:r>
          </w:p>
        </w:tc>
        <w:tc>
          <w:tcPr>
            <w:tcW w:w="1839" w:type="dxa"/>
          </w:tcPr>
          <w:p w:rsidR="00057E3C" w:rsidRPr="00A968B4" w:rsidRDefault="00057E3C" w:rsidP="00B81BCB">
            <w:pPr>
              <w:ind w:firstLine="0"/>
              <w:rPr>
                <w:rFonts w:ascii="Times New Roman" w:hAnsi="Times New Roman" w:cs="Times New Roman"/>
              </w:rPr>
            </w:pPr>
            <w:r w:rsidRPr="00A968B4">
              <w:rPr>
                <w:rFonts w:ascii="Times New Roman" w:hAnsi="Times New Roman" w:cs="Times New Roman"/>
              </w:rPr>
              <w:t>Nomenclature</w:t>
            </w:r>
          </w:p>
        </w:tc>
        <w:tc>
          <w:tcPr>
            <w:tcW w:w="1446" w:type="dxa"/>
          </w:tcPr>
          <w:p w:rsidR="00057E3C" w:rsidRPr="00A968B4" w:rsidRDefault="00000D67" w:rsidP="00000D67">
            <w:pPr>
              <w:ind w:firstLine="0"/>
              <w:rPr>
                <w:rFonts w:ascii="Times New Roman" w:hAnsi="Times New Roman" w:cs="Times New Roman"/>
              </w:rPr>
            </w:pPr>
            <w:r w:rsidRPr="00A968B4">
              <w:rPr>
                <w:rFonts w:ascii="Times New Roman" w:hAnsi="Times New Roman" w:cs="Times New Roman"/>
              </w:rPr>
              <w:t xml:space="preserve">Weight (lbs) </w:t>
            </w:r>
          </w:p>
        </w:tc>
      </w:tr>
      <w:tr w:rsidR="00A968B4" w:rsidRPr="00A968B4" w:rsidTr="00000D67">
        <w:trPr>
          <w:trHeight w:val="293"/>
        </w:trPr>
        <w:tc>
          <w:tcPr>
            <w:tcW w:w="1660" w:type="dxa"/>
          </w:tcPr>
          <w:p w:rsidR="00057E3C" w:rsidRPr="00A968B4" w:rsidRDefault="00057E3C" w:rsidP="00B81BCB">
            <w:pPr>
              <w:ind w:firstLine="0"/>
              <w:rPr>
                <w:rFonts w:ascii="Times New Roman" w:hAnsi="Times New Roman" w:cs="Times New Roman"/>
              </w:rPr>
            </w:pPr>
            <w:r w:rsidRPr="00A968B4">
              <w:rPr>
                <w:rFonts w:ascii="Times New Roman" w:hAnsi="Times New Roman" w:cs="Times New Roman"/>
              </w:rPr>
              <w:t>payload</w:t>
            </w:r>
          </w:p>
        </w:tc>
        <w:tc>
          <w:tcPr>
            <w:tcW w:w="1839" w:type="dxa"/>
          </w:tcPr>
          <w:p w:rsidR="00057E3C" w:rsidRPr="00A968B4" w:rsidRDefault="00057E3C" w:rsidP="00B81BCB">
            <w:pPr>
              <w:ind w:firstLine="0"/>
              <w:rPr>
                <w:rFonts w:ascii="Times New Roman" w:hAnsi="Times New Roman" w:cs="Times New Roman"/>
              </w:rPr>
            </w:pPr>
            <w:r w:rsidRPr="00A968B4">
              <w:rPr>
                <w:rFonts w:ascii="Times New Roman" w:hAnsi="Times New Roman" w:cs="Times New Roman"/>
              </w:rPr>
              <w:t>W</w:t>
            </w:r>
            <w:r w:rsidRPr="00A968B4">
              <w:rPr>
                <w:rFonts w:ascii="Times New Roman" w:hAnsi="Times New Roman" w:cs="Times New Roman"/>
                <w:vertAlign w:val="subscript"/>
              </w:rPr>
              <w:t>pl</w:t>
            </w:r>
          </w:p>
        </w:tc>
        <w:tc>
          <w:tcPr>
            <w:tcW w:w="1446" w:type="dxa"/>
          </w:tcPr>
          <w:p w:rsidR="00057E3C" w:rsidRPr="00A968B4" w:rsidRDefault="00057E3C" w:rsidP="00B81BCB">
            <w:pPr>
              <w:ind w:firstLine="0"/>
              <w:rPr>
                <w:rFonts w:ascii="Times New Roman" w:hAnsi="Times New Roman" w:cs="Times New Roman"/>
              </w:rPr>
            </w:pPr>
            <w:r w:rsidRPr="00A968B4">
              <w:rPr>
                <w:rFonts w:ascii="Times New Roman" w:hAnsi="Times New Roman" w:cs="Times New Roman"/>
              </w:rPr>
              <w:t>19,680</w:t>
            </w:r>
          </w:p>
        </w:tc>
      </w:tr>
      <w:tr w:rsidR="00A968B4" w:rsidRPr="00A968B4" w:rsidTr="00000D67">
        <w:trPr>
          <w:trHeight w:val="293"/>
        </w:trPr>
        <w:tc>
          <w:tcPr>
            <w:tcW w:w="1660" w:type="dxa"/>
          </w:tcPr>
          <w:p w:rsidR="00057E3C" w:rsidRPr="00A968B4" w:rsidRDefault="00057E3C" w:rsidP="00B81BCB">
            <w:pPr>
              <w:ind w:firstLine="0"/>
              <w:rPr>
                <w:rFonts w:ascii="Times New Roman" w:hAnsi="Times New Roman" w:cs="Times New Roman"/>
              </w:rPr>
            </w:pPr>
            <w:r w:rsidRPr="00A968B4">
              <w:rPr>
                <w:rFonts w:ascii="Times New Roman" w:hAnsi="Times New Roman" w:cs="Times New Roman"/>
              </w:rPr>
              <w:t>Crew</w:t>
            </w:r>
          </w:p>
        </w:tc>
        <w:tc>
          <w:tcPr>
            <w:tcW w:w="1839" w:type="dxa"/>
          </w:tcPr>
          <w:p w:rsidR="00057E3C" w:rsidRPr="00A968B4" w:rsidRDefault="00057E3C" w:rsidP="00B81BCB">
            <w:pPr>
              <w:ind w:firstLine="0"/>
              <w:rPr>
                <w:rFonts w:ascii="Times New Roman" w:hAnsi="Times New Roman" w:cs="Times New Roman"/>
                <w:vertAlign w:val="subscript"/>
              </w:rPr>
            </w:pPr>
            <w:r w:rsidRPr="00A968B4">
              <w:rPr>
                <w:rFonts w:ascii="Times New Roman" w:hAnsi="Times New Roman" w:cs="Times New Roman"/>
              </w:rPr>
              <w:t>W</w:t>
            </w:r>
            <w:r w:rsidRPr="00A968B4">
              <w:rPr>
                <w:rFonts w:ascii="Times New Roman" w:hAnsi="Times New Roman" w:cs="Times New Roman"/>
                <w:vertAlign w:val="subscript"/>
              </w:rPr>
              <w:t>crew</w:t>
            </w:r>
          </w:p>
        </w:tc>
        <w:tc>
          <w:tcPr>
            <w:tcW w:w="1446" w:type="dxa"/>
          </w:tcPr>
          <w:p w:rsidR="00057E3C" w:rsidRPr="00A968B4" w:rsidRDefault="00057E3C" w:rsidP="00B81BCB">
            <w:pPr>
              <w:ind w:firstLine="0"/>
              <w:rPr>
                <w:rFonts w:ascii="Times New Roman" w:hAnsi="Times New Roman" w:cs="Times New Roman"/>
              </w:rPr>
            </w:pPr>
            <w:r w:rsidRPr="00A968B4">
              <w:rPr>
                <w:rFonts w:ascii="Times New Roman" w:hAnsi="Times New Roman" w:cs="Times New Roman"/>
              </w:rPr>
              <w:t>820</w:t>
            </w:r>
          </w:p>
        </w:tc>
      </w:tr>
      <w:tr w:rsidR="00A968B4" w:rsidRPr="00A968B4" w:rsidTr="00000D67">
        <w:trPr>
          <w:trHeight w:val="293"/>
        </w:trPr>
        <w:tc>
          <w:tcPr>
            <w:tcW w:w="1660" w:type="dxa"/>
          </w:tcPr>
          <w:p w:rsidR="00057E3C" w:rsidRPr="00A968B4" w:rsidRDefault="00057E3C" w:rsidP="00B81BCB">
            <w:pPr>
              <w:ind w:firstLine="0"/>
              <w:rPr>
                <w:rFonts w:ascii="Times New Roman" w:hAnsi="Times New Roman" w:cs="Times New Roman"/>
              </w:rPr>
            </w:pPr>
            <w:r w:rsidRPr="00A968B4">
              <w:rPr>
                <w:rFonts w:ascii="Times New Roman" w:hAnsi="Times New Roman" w:cs="Times New Roman"/>
              </w:rPr>
              <w:t>Fuel</w:t>
            </w:r>
          </w:p>
        </w:tc>
        <w:tc>
          <w:tcPr>
            <w:tcW w:w="1839" w:type="dxa"/>
          </w:tcPr>
          <w:p w:rsidR="00057E3C" w:rsidRPr="00A968B4" w:rsidRDefault="00057E3C" w:rsidP="00B81BCB">
            <w:pPr>
              <w:ind w:firstLine="0"/>
              <w:rPr>
                <w:rFonts w:ascii="Times New Roman" w:hAnsi="Times New Roman" w:cs="Times New Roman"/>
              </w:rPr>
            </w:pPr>
            <w:r w:rsidRPr="00A968B4">
              <w:rPr>
                <w:rFonts w:ascii="Times New Roman" w:hAnsi="Times New Roman" w:cs="Times New Roman"/>
              </w:rPr>
              <w:t>W</w:t>
            </w:r>
            <w:r w:rsidRPr="00A968B4">
              <w:rPr>
                <w:rFonts w:ascii="Times New Roman" w:hAnsi="Times New Roman" w:cs="Times New Roman"/>
                <w:vertAlign w:val="subscript"/>
              </w:rPr>
              <w:t>F</w:t>
            </w:r>
          </w:p>
        </w:tc>
        <w:tc>
          <w:tcPr>
            <w:tcW w:w="1446" w:type="dxa"/>
          </w:tcPr>
          <w:p w:rsidR="00057E3C" w:rsidRPr="00A968B4" w:rsidRDefault="00057E3C" w:rsidP="00B81BCB">
            <w:pPr>
              <w:ind w:firstLine="0"/>
              <w:rPr>
                <w:rFonts w:ascii="Times New Roman" w:hAnsi="Times New Roman" w:cs="Times New Roman"/>
              </w:rPr>
            </w:pPr>
            <w:r w:rsidRPr="00A968B4">
              <w:rPr>
                <w:rFonts w:ascii="Times New Roman" w:hAnsi="Times New Roman" w:cs="Times New Roman"/>
              </w:rPr>
              <w:t>4,140</w:t>
            </w:r>
          </w:p>
        </w:tc>
      </w:tr>
      <w:tr w:rsidR="00A968B4" w:rsidRPr="00A968B4" w:rsidTr="00000D67">
        <w:trPr>
          <w:trHeight w:val="587"/>
        </w:trPr>
        <w:tc>
          <w:tcPr>
            <w:tcW w:w="1660" w:type="dxa"/>
          </w:tcPr>
          <w:p w:rsidR="00057E3C" w:rsidRPr="00A968B4" w:rsidRDefault="00057E3C" w:rsidP="00B81BCB">
            <w:pPr>
              <w:ind w:firstLine="0"/>
              <w:rPr>
                <w:rFonts w:ascii="Times New Roman" w:hAnsi="Times New Roman" w:cs="Times New Roman"/>
              </w:rPr>
            </w:pPr>
            <w:r w:rsidRPr="00A968B4">
              <w:rPr>
                <w:rFonts w:ascii="Times New Roman" w:hAnsi="Times New Roman" w:cs="Times New Roman"/>
              </w:rPr>
              <w:t>Trapped Fuel and Oil</w:t>
            </w:r>
          </w:p>
        </w:tc>
        <w:tc>
          <w:tcPr>
            <w:tcW w:w="1839" w:type="dxa"/>
          </w:tcPr>
          <w:p w:rsidR="00057E3C" w:rsidRPr="00A968B4" w:rsidRDefault="00057E3C" w:rsidP="00B81BCB">
            <w:pPr>
              <w:ind w:firstLine="0"/>
              <w:rPr>
                <w:rFonts w:ascii="Times New Roman" w:hAnsi="Times New Roman" w:cs="Times New Roman"/>
              </w:rPr>
            </w:pPr>
            <w:r w:rsidRPr="00A968B4">
              <w:rPr>
                <w:rFonts w:ascii="Times New Roman" w:hAnsi="Times New Roman" w:cs="Times New Roman"/>
              </w:rPr>
              <w:t>W</w:t>
            </w:r>
            <w:r w:rsidRPr="00A968B4">
              <w:rPr>
                <w:rFonts w:ascii="Times New Roman" w:hAnsi="Times New Roman" w:cs="Times New Roman"/>
                <w:vertAlign w:val="subscript"/>
              </w:rPr>
              <w:t>tfo</w:t>
            </w:r>
          </w:p>
        </w:tc>
        <w:tc>
          <w:tcPr>
            <w:tcW w:w="1446" w:type="dxa"/>
          </w:tcPr>
          <w:p w:rsidR="00057E3C" w:rsidRPr="00A968B4" w:rsidRDefault="00057E3C" w:rsidP="00B81BCB">
            <w:pPr>
              <w:ind w:firstLine="0"/>
              <w:rPr>
                <w:rFonts w:ascii="Times New Roman" w:hAnsi="Times New Roman" w:cs="Times New Roman"/>
              </w:rPr>
            </w:pPr>
            <w:r w:rsidRPr="00A968B4">
              <w:rPr>
                <w:rFonts w:ascii="Times New Roman" w:hAnsi="Times New Roman" w:cs="Times New Roman"/>
              </w:rPr>
              <w:t>150</w:t>
            </w:r>
          </w:p>
        </w:tc>
      </w:tr>
      <w:tr w:rsidR="00057E3C" w:rsidRPr="00A968B4" w:rsidTr="00000D67">
        <w:trPr>
          <w:trHeight w:val="293"/>
        </w:trPr>
        <w:tc>
          <w:tcPr>
            <w:tcW w:w="1660" w:type="dxa"/>
          </w:tcPr>
          <w:p w:rsidR="00057E3C" w:rsidRPr="00A968B4" w:rsidRDefault="00057E3C" w:rsidP="00B81BCB">
            <w:pPr>
              <w:ind w:firstLine="0"/>
              <w:rPr>
                <w:rFonts w:ascii="Times New Roman" w:hAnsi="Times New Roman" w:cs="Times New Roman"/>
              </w:rPr>
            </w:pPr>
            <w:r w:rsidRPr="00A968B4">
              <w:rPr>
                <w:rFonts w:ascii="Times New Roman" w:hAnsi="Times New Roman" w:cs="Times New Roman"/>
              </w:rPr>
              <w:t>Batteries</w:t>
            </w:r>
          </w:p>
        </w:tc>
        <w:tc>
          <w:tcPr>
            <w:tcW w:w="1839" w:type="dxa"/>
          </w:tcPr>
          <w:p w:rsidR="00057E3C" w:rsidRPr="00A968B4" w:rsidRDefault="00057E3C" w:rsidP="00B81BCB">
            <w:pPr>
              <w:ind w:firstLine="0"/>
              <w:rPr>
                <w:rFonts w:ascii="Times New Roman" w:hAnsi="Times New Roman" w:cs="Times New Roman"/>
              </w:rPr>
            </w:pPr>
            <w:r w:rsidRPr="00A968B4">
              <w:rPr>
                <w:rFonts w:ascii="Times New Roman" w:hAnsi="Times New Roman" w:cs="Times New Roman"/>
              </w:rPr>
              <w:t>W</w:t>
            </w:r>
            <w:r w:rsidRPr="00A968B4">
              <w:rPr>
                <w:rFonts w:ascii="Times New Roman" w:hAnsi="Times New Roman" w:cs="Times New Roman"/>
                <w:vertAlign w:val="subscript"/>
              </w:rPr>
              <w:t>bat</w:t>
            </w:r>
          </w:p>
        </w:tc>
        <w:tc>
          <w:tcPr>
            <w:tcW w:w="1446" w:type="dxa"/>
          </w:tcPr>
          <w:p w:rsidR="00057E3C" w:rsidRPr="00A968B4" w:rsidRDefault="00057E3C" w:rsidP="00B81BCB">
            <w:pPr>
              <w:ind w:firstLine="0"/>
              <w:rPr>
                <w:rFonts w:ascii="Times New Roman" w:hAnsi="Times New Roman" w:cs="Times New Roman"/>
              </w:rPr>
            </w:pPr>
            <w:r w:rsidRPr="00A968B4">
              <w:rPr>
                <w:rFonts w:ascii="Times New Roman" w:hAnsi="Times New Roman" w:cs="Times New Roman"/>
              </w:rPr>
              <w:t>10,300</w:t>
            </w:r>
          </w:p>
        </w:tc>
      </w:tr>
    </w:tbl>
    <w:p w:rsidR="00B81BCB" w:rsidRPr="00A968B4" w:rsidRDefault="00B81BCB" w:rsidP="00B81BCB">
      <w:pPr>
        <w:ind w:firstLine="0"/>
        <w:rPr>
          <w:rFonts w:ascii="Times New Roman" w:hAnsi="Times New Roman" w:cs="Times New Roman"/>
        </w:rPr>
      </w:pPr>
    </w:p>
    <w:p w:rsidR="0056512A" w:rsidRPr="00A968B4" w:rsidRDefault="0056512A" w:rsidP="0056512A">
      <w:pPr>
        <w:pStyle w:val="Heading2"/>
        <w:rPr>
          <w:rFonts w:ascii="Times New Roman" w:hAnsi="Times New Roman" w:cs="Times New Roman"/>
        </w:rPr>
      </w:pPr>
      <w:bookmarkStart w:id="512" w:name="_Toc520293362"/>
      <w:r w:rsidRPr="00A968B4">
        <w:rPr>
          <w:rFonts w:ascii="Times New Roman" w:hAnsi="Times New Roman" w:cs="Times New Roman"/>
        </w:rPr>
        <w:t xml:space="preserve">14.2. </w:t>
      </w:r>
      <w:r w:rsidR="00C979FC" w:rsidRPr="00A968B4">
        <w:rPr>
          <w:rFonts w:ascii="Times New Roman" w:hAnsi="Times New Roman" w:cs="Times New Roman"/>
        </w:rPr>
        <w:t>Weight Estimate Calculations</w:t>
      </w:r>
      <w:bookmarkEnd w:id="512"/>
    </w:p>
    <w:p w:rsidR="00C979FC" w:rsidRPr="00A968B4" w:rsidRDefault="00C979FC" w:rsidP="00C979FC">
      <w:pPr>
        <w:pStyle w:val="Heading3"/>
        <w:rPr>
          <w:rFonts w:ascii="Times New Roman" w:hAnsi="Times New Roman" w:cs="Times New Roman"/>
        </w:rPr>
      </w:pPr>
      <w:bookmarkStart w:id="513" w:name="_Toc520293363"/>
      <w:r w:rsidRPr="00A968B4">
        <w:rPr>
          <w:rFonts w:ascii="Times New Roman" w:hAnsi="Times New Roman" w:cs="Times New Roman"/>
        </w:rPr>
        <w:t>14.2.1. Structural Weight</w:t>
      </w:r>
      <w:bookmarkEnd w:id="513"/>
      <w:r w:rsidRPr="00A968B4">
        <w:rPr>
          <w:rFonts w:ascii="Times New Roman" w:hAnsi="Times New Roman" w:cs="Times New Roman"/>
        </w:rPr>
        <w:t xml:space="preserve"> </w:t>
      </w:r>
    </w:p>
    <w:p w:rsidR="00C979FC" w:rsidRPr="00A968B4" w:rsidRDefault="00C979FC" w:rsidP="00C979FC">
      <w:pPr>
        <w:ind w:firstLine="0"/>
        <w:rPr>
          <w:rFonts w:ascii="Times New Roman" w:hAnsi="Times New Roman" w:cs="Times New Roman"/>
        </w:rPr>
      </w:pPr>
      <w:r w:rsidRPr="00A968B4">
        <w:rPr>
          <w:rFonts w:ascii="Times New Roman" w:hAnsi="Times New Roman" w:cs="Times New Roman"/>
        </w:rPr>
        <w:t>The structural weight</w:t>
      </w:r>
      <w:r w:rsidR="00D42729" w:rsidRPr="00A968B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struct</m:t>
            </m:r>
          </m:sub>
        </m:sSub>
      </m:oMath>
      <w:r w:rsidR="00D42729" w:rsidRPr="00A968B4">
        <w:rPr>
          <w:rFonts w:ascii="Times New Roman" w:hAnsi="Times New Roman" w:cs="Times New Roman"/>
        </w:rPr>
        <w:t>,</w:t>
      </w:r>
      <w:r w:rsidRPr="00A968B4">
        <w:rPr>
          <w:rFonts w:ascii="Times New Roman" w:hAnsi="Times New Roman" w:cs="Times New Roman"/>
        </w:rPr>
        <w:t xml:space="preserve"> consists of the wing</w:t>
      </w:r>
      <w:r w:rsidR="001C276E" w:rsidRPr="00A968B4">
        <w:rPr>
          <w:rFonts w:ascii="Times New Roman" w:hAnsi="Times New Roman" w:cs="Times New Roman"/>
        </w:rPr>
        <w:t>, W</w:t>
      </w:r>
      <w:r w:rsidR="001C276E" w:rsidRPr="00A968B4">
        <w:rPr>
          <w:rFonts w:ascii="Times New Roman" w:hAnsi="Times New Roman" w:cs="Times New Roman"/>
          <w:vertAlign w:val="subscript"/>
        </w:rPr>
        <w:t>w</w:t>
      </w:r>
      <w:r w:rsidRPr="00A968B4">
        <w:rPr>
          <w:rFonts w:ascii="Times New Roman" w:hAnsi="Times New Roman" w:cs="Times New Roman"/>
        </w:rPr>
        <w:t>, fowler flaps, empennage</w:t>
      </w:r>
      <w:r w:rsidR="001C276E" w:rsidRPr="00A968B4">
        <w:rPr>
          <w:rFonts w:ascii="Times New Roman" w:hAnsi="Times New Roman" w:cs="Times New Roman"/>
        </w:rPr>
        <w:t>, W</w:t>
      </w:r>
      <w:r w:rsidR="001C276E" w:rsidRPr="00A968B4">
        <w:rPr>
          <w:rFonts w:ascii="Times New Roman" w:hAnsi="Times New Roman" w:cs="Times New Roman"/>
          <w:vertAlign w:val="subscript"/>
        </w:rPr>
        <w:t>emp</w:t>
      </w:r>
      <w:r w:rsidR="001C276E" w:rsidRPr="00A968B4">
        <w:rPr>
          <w:rFonts w:ascii="Times New Roman" w:hAnsi="Times New Roman" w:cs="Times New Roman"/>
        </w:rPr>
        <w:t xml:space="preserve">, </w:t>
      </w:r>
      <w:r w:rsidRPr="00A968B4">
        <w:rPr>
          <w:rFonts w:ascii="Times New Roman" w:hAnsi="Times New Roman" w:cs="Times New Roman"/>
        </w:rPr>
        <w:t xml:space="preserve"> fuselage</w:t>
      </w:r>
      <w:r w:rsidR="001C276E" w:rsidRPr="00A968B4">
        <w:rPr>
          <w:rFonts w:ascii="Times New Roman" w:hAnsi="Times New Roman" w:cs="Times New Roman"/>
        </w:rPr>
        <w:t>, W</w:t>
      </w:r>
      <w:r w:rsidR="001C276E" w:rsidRPr="00A968B4">
        <w:rPr>
          <w:rFonts w:ascii="Times New Roman" w:hAnsi="Times New Roman" w:cs="Times New Roman"/>
          <w:vertAlign w:val="subscript"/>
        </w:rPr>
        <w:t>fus</w:t>
      </w:r>
      <w:r w:rsidRPr="00A968B4">
        <w:rPr>
          <w:rFonts w:ascii="Times New Roman" w:hAnsi="Times New Roman" w:cs="Times New Roman"/>
        </w:rPr>
        <w:t xml:space="preserve">, nacelles, </w:t>
      </w:r>
      <w:r w:rsidR="00E52865" w:rsidRPr="00A968B4">
        <w:rPr>
          <w:rFonts w:ascii="Times New Roman" w:hAnsi="Times New Roman" w:cs="Times New Roman"/>
        </w:rPr>
        <w:t>W</w:t>
      </w:r>
      <w:r w:rsidR="00E52865" w:rsidRPr="00A968B4">
        <w:rPr>
          <w:rFonts w:ascii="Times New Roman" w:hAnsi="Times New Roman" w:cs="Times New Roman"/>
          <w:vertAlign w:val="subscript"/>
        </w:rPr>
        <w:t>n</w:t>
      </w:r>
      <w:r w:rsidR="00E52865" w:rsidRPr="00A968B4">
        <w:rPr>
          <w:rFonts w:ascii="Times New Roman" w:hAnsi="Times New Roman" w:cs="Times New Roman"/>
        </w:rPr>
        <w:t xml:space="preserve">, </w:t>
      </w:r>
      <w:r w:rsidR="001C276E" w:rsidRPr="00A968B4">
        <w:rPr>
          <w:rFonts w:ascii="Times New Roman" w:hAnsi="Times New Roman" w:cs="Times New Roman"/>
        </w:rPr>
        <w:t xml:space="preserve">and </w:t>
      </w:r>
      <w:r w:rsidR="00E52865" w:rsidRPr="00A968B4">
        <w:rPr>
          <w:rFonts w:ascii="Times New Roman" w:hAnsi="Times New Roman" w:cs="Times New Roman"/>
        </w:rPr>
        <w:t>landing gear, W</w:t>
      </w:r>
      <w:r w:rsidR="00E52865" w:rsidRPr="00A968B4">
        <w:rPr>
          <w:rFonts w:ascii="Times New Roman" w:hAnsi="Times New Roman" w:cs="Times New Roman"/>
          <w:vertAlign w:val="subscript"/>
        </w:rPr>
        <w:t>g.</w:t>
      </w:r>
      <w:r w:rsidR="001C276E" w:rsidRPr="00A968B4">
        <w:rPr>
          <w:rFonts w:ascii="Times New Roman" w:hAnsi="Times New Roman" w:cs="Times New Roman"/>
        </w:rPr>
        <w:t xml:space="preserve">  </w:t>
      </w:r>
      <w:r w:rsidR="00E52865" w:rsidRPr="00A968B4">
        <w:rPr>
          <w:rFonts w:ascii="Times New Roman" w:hAnsi="Times New Roman" w:cs="Times New Roman"/>
        </w:rPr>
        <w:t xml:space="preserve">Both the GD Method and the Torenbeck method will be used to compute the weight of the wing.  Both methods, which can be used for transport aircraft, consider the weight of normal high lift devices and ailerons.  </w:t>
      </w:r>
    </w:p>
    <w:p w:rsidR="00B123D0" w:rsidRPr="00A968B4" w:rsidRDefault="00B123D0" w:rsidP="00B123D0">
      <w:pPr>
        <w:pStyle w:val="Heading4"/>
        <w:rPr>
          <w:rFonts w:ascii="Times New Roman" w:hAnsi="Times New Roman" w:cs="Times New Roman"/>
        </w:rPr>
      </w:pPr>
      <w:r w:rsidRPr="00A968B4">
        <w:rPr>
          <w:rFonts w:ascii="Times New Roman" w:hAnsi="Times New Roman" w:cs="Times New Roman"/>
        </w:rPr>
        <w:t xml:space="preserve">14.2.1.1. </w:t>
      </w:r>
      <w:r w:rsidR="00557165" w:rsidRPr="00A968B4">
        <w:rPr>
          <w:rFonts w:ascii="Times New Roman" w:hAnsi="Times New Roman" w:cs="Times New Roman"/>
        </w:rPr>
        <w:t>Wing Weight</w:t>
      </w:r>
    </w:p>
    <w:p w:rsidR="00B123D0" w:rsidRPr="00A968B4" w:rsidRDefault="00B123D0" w:rsidP="00B123D0">
      <w:pPr>
        <w:rPr>
          <w:rFonts w:ascii="Times New Roman" w:hAnsi="Times New Roman" w:cs="Times New Roman"/>
        </w:rPr>
      </w:pPr>
      <w:r w:rsidRPr="00A968B4">
        <w:rPr>
          <w:rFonts w:ascii="Times New Roman" w:hAnsi="Times New Roman" w:cs="Times New Roman"/>
        </w:rPr>
        <w:t xml:space="preserve">The GD method </w:t>
      </w:r>
      <w:r w:rsidR="000A236C" w:rsidRPr="00A968B4">
        <w:rPr>
          <w:rFonts w:ascii="Times New Roman" w:hAnsi="Times New Roman" w:cs="Times New Roman"/>
        </w:rPr>
        <w:t xml:space="preserve">will use the equation, below, where the maximum Mach number at sealevel should be between 0.4 to 0.8 and the maximum wing thickness ratio should range from 0.08 to 0.15 </w:t>
      </w:r>
      <w:sdt>
        <w:sdtPr>
          <w:rPr>
            <w:rFonts w:ascii="Times New Roman" w:hAnsi="Times New Roman" w:cs="Times New Roman"/>
          </w:rPr>
          <w:id w:val="-457416458"/>
          <w:citation/>
        </w:sdtPr>
        <w:sdtEndPr/>
        <w:sdtContent>
          <w:r w:rsidR="000A236C"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0A236C"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0A236C" w:rsidRPr="00A968B4">
            <w:rPr>
              <w:rFonts w:ascii="Times New Roman" w:hAnsi="Times New Roman" w:cs="Times New Roman"/>
            </w:rPr>
            <w:fldChar w:fldCharType="end"/>
          </w:r>
        </w:sdtContent>
      </w:sdt>
      <w:r w:rsidR="000A236C" w:rsidRPr="00A968B4">
        <w:rPr>
          <w:rFonts w:ascii="Times New Roman" w:hAnsi="Times New Roman" w:cs="Times New Roman"/>
        </w:rPr>
        <w:t xml:space="preserve">.  The HTA cruises at Mach 0.75 and has a thickness ratio fo 0.124.  As a result, the GD Method can be applied for estimation and the equation can be used.  </w:t>
      </w:r>
    </w:p>
    <w:p w:rsidR="00B123D0" w:rsidRPr="00A968B4" w:rsidRDefault="008046B5" w:rsidP="00B123D0">
      <w:pPr>
        <w:ind w:firstLine="0"/>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w</m:t>
            </m:r>
          </m:sub>
        </m:sSub>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0.00428</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0.48</m:t>
                    </m:r>
                  </m:sup>
                </m:sSup>
              </m:e>
            </m:d>
            <m:d>
              <m:dPr>
                <m:ctrlPr>
                  <w:rPr>
                    <w:rFonts w:ascii="Cambria Math" w:hAnsi="Cambria Math" w:cs="Times New Roman"/>
                    <w:i/>
                  </w:rPr>
                </m:ctrlPr>
              </m:dPr>
              <m:e>
                <m:r>
                  <w:rPr>
                    <w:rFonts w:ascii="Cambria Math" w:hAnsi="Cambria Math" w:cs="Times New Roman"/>
                  </w:rPr>
                  <m:t>A</m:t>
                </m:r>
              </m:e>
            </m:d>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H</m:t>
                        </m:r>
                      </m:sub>
                    </m:sSub>
                  </m:e>
                </m:d>
              </m:e>
              <m:sup>
                <m:r>
                  <w:rPr>
                    <w:rFonts w:ascii="Cambria Math" w:hAnsi="Cambria Math" w:cs="Times New Roman"/>
                  </w:rPr>
                  <m:t>0.43</m:t>
                </m:r>
              </m:sup>
            </m:sSup>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ult</m:t>
                        </m:r>
                      </m:sub>
                    </m:sSub>
                  </m:e>
                </m:d>
              </m:e>
              <m:sup>
                <m:r>
                  <w:rPr>
                    <w:rFonts w:ascii="Cambria Math" w:hAnsi="Cambria Math" w:cs="Times New Roman"/>
                  </w:rPr>
                  <m:t>0.84</m:t>
                </m:r>
              </m:sup>
            </m:sSup>
            <m:sSup>
              <m:sSupPr>
                <m:ctrlPr>
                  <w:rPr>
                    <w:rFonts w:ascii="Cambria Math" w:hAnsi="Cambria Math" w:cs="Times New Roman"/>
                    <w:i/>
                  </w:rPr>
                </m:ctrlPr>
              </m:sSupPr>
              <m:e>
                <m:r>
                  <w:rPr>
                    <w:rFonts w:ascii="Cambria Math" w:hAnsi="Cambria Math" w:cs="Times New Roman"/>
                  </w:rPr>
                  <m:t>λ</m:t>
                </m:r>
              </m:e>
              <m:sup>
                <m:r>
                  <w:rPr>
                    <w:rFonts w:ascii="Cambria Math" w:hAnsi="Cambria Math" w:cs="Times New Roman"/>
                  </w:rPr>
                  <m:t>0.14</m:t>
                </m:r>
              </m:sup>
            </m:sSup>
          </m:e>
        </m:d>
        <m:r>
          <w:rPr>
            <w:rFonts w:ascii="Cambria Math" w:hAnsi="Cambria Math" w:cs="Times New Roman"/>
          </w:rPr>
          <m:t>/</m:t>
        </m:r>
        <m:d>
          <m:dPr>
            <m:begChr m:val="["/>
            <m:endChr m:val="]"/>
            <m:ctrlPr>
              <w:rPr>
                <w:rFonts w:ascii="Cambria Math" w:hAnsi="Cambria Math" w:cs="Times New Roman"/>
                <w:i/>
              </w:rPr>
            </m:ctrlPr>
          </m:dPr>
          <m:e>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100</m:t>
                    </m:r>
                    <m:sSub>
                      <m:sSubPr>
                        <m:ctrlPr>
                          <w:rPr>
                            <w:rFonts w:ascii="Cambria Math" w:hAnsi="Cambria Math" w:cs="Times New Roman"/>
                            <w:i/>
                          </w:rPr>
                        </m:ctrlPr>
                      </m:sSub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t</m:t>
                                </m:r>
                              </m:num>
                              <m:den>
                                <m:r>
                                  <w:rPr>
                                    <w:rFonts w:ascii="Cambria Math" w:hAnsi="Cambria Math" w:cs="Times New Roman"/>
                                  </w:rPr>
                                  <m:t>c</m:t>
                                </m:r>
                              </m:den>
                            </m:f>
                          </m:e>
                        </m:d>
                      </m:e>
                      <m:sub>
                        <m:r>
                          <w:rPr>
                            <w:rFonts w:ascii="Cambria Math" w:hAnsi="Cambria Math" w:cs="Times New Roman"/>
                          </w:rPr>
                          <m:t>m</m:t>
                        </m:r>
                      </m:sub>
                    </m:sSub>
                  </m:e>
                </m:d>
              </m:e>
              <m:sup>
                <m:r>
                  <w:rPr>
                    <w:rFonts w:ascii="Cambria Math" w:hAnsi="Cambria Math" w:cs="Times New Roman"/>
                  </w:rPr>
                  <m:t>0.76</m:t>
                </m:r>
              </m:sup>
            </m:sSup>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cos</m:t>
                    </m:r>
                    <m:sSub>
                      <m:sSubPr>
                        <m:ctrlPr>
                          <w:rPr>
                            <w:rFonts w:ascii="Cambria Math" w:hAnsi="Cambria Math" w:cs="Times New Roman"/>
                            <w:i/>
                          </w:rPr>
                        </m:ctrlPr>
                      </m:sSubPr>
                      <m:e>
                        <m:r>
                          <w:rPr>
                            <w:rFonts w:ascii="Cambria Math" w:hAnsi="Cambria Math" w:cs="Times New Roman"/>
                          </w:rPr>
                          <m:t>Λ</m:t>
                        </m:r>
                      </m:e>
                      <m: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b>
                    </m:sSub>
                  </m:e>
                </m:d>
              </m:e>
              <m:sup>
                <m:r>
                  <w:rPr>
                    <w:rFonts w:ascii="Cambria Math" w:hAnsi="Cambria Math" w:cs="Times New Roman"/>
                  </w:rPr>
                  <m:t>1.54</m:t>
                </m:r>
              </m:sup>
            </m:sSup>
          </m:e>
        </m:d>
      </m:oMath>
      <w:r w:rsidR="00B123D0" w:rsidRPr="00A968B4">
        <w:rPr>
          <w:rFonts w:ascii="Times New Roman" w:hAnsi="Times New Roman" w:cs="Times New Roman"/>
        </w:rPr>
        <w:t xml:space="preserve"> </w:t>
      </w:r>
      <w:r w:rsidR="00B123D0" w:rsidRPr="00A968B4">
        <w:rPr>
          <w:rFonts w:ascii="Times New Roman" w:hAnsi="Times New Roman" w:cs="Times New Roman"/>
        </w:rPr>
        <w:tab/>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87</w:t>
      </w:r>
      <w:r w:rsidR="00C17751" w:rsidRPr="00A968B4">
        <w:rPr>
          <w:rFonts w:ascii="Times New Roman" w:hAnsi="Times New Roman" w:cs="Times New Roman"/>
          <w:noProof/>
        </w:rPr>
        <w:fldChar w:fldCharType="end"/>
      </w:r>
      <w:r w:rsidR="00B123D0" w:rsidRPr="00A968B4">
        <w:rPr>
          <w:rFonts w:ascii="Times New Roman" w:hAnsi="Times New Roman" w:cs="Times New Roman"/>
        </w:rPr>
        <w:t>)</w:t>
      </w:r>
    </w:p>
    <w:p w:rsidR="00040C6C" w:rsidRPr="00A968B4" w:rsidRDefault="00040C6C" w:rsidP="00040C6C">
      <w:pPr>
        <w:ind w:firstLine="0"/>
        <w:rPr>
          <w:rFonts w:ascii="Times New Roman" w:hAnsi="Times New Roman" w:cs="Times New Roman"/>
        </w:rPr>
      </w:pPr>
      <w:r w:rsidRPr="00A968B4">
        <w:rPr>
          <w:rFonts w:ascii="Times New Roman" w:hAnsi="Times New Roman" w:cs="Times New Roman"/>
        </w:rPr>
        <w:tab/>
        <w:t>Additionally, the aircraft meets specifications for the Torenbe</w:t>
      </w:r>
      <w:r w:rsidR="004A69EA" w:rsidRPr="00A968B4">
        <w:rPr>
          <w:rFonts w:ascii="Times New Roman" w:hAnsi="Times New Roman" w:cs="Times New Roman"/>
        </w:rPr>
        <w:t>e</w:t>
      </w:r>
      <w:r w:rsidRPr="00A968B4">
        <w:rPr>
          <w:rFonts w:ascii="Times New Roman" w:hAnsi="Times New Roman" w:cs="Times New Roman"/>
        </w:rPr>
        <w:t xml:space="preserve">k sizing, as it is a transport with a take-off weight greater than 12,500 lbs.  </w:t>
      </w:r>
      <w:r w:rsidR="00182E9B" w:rsidRPr="00A968B4">
        <w:rPr>
          <w:rFonts w:ascii="Times New Roman" w:hAnsi="Times New Roman" w:cs="Times New Roman"/>
        </w:rPr>
        <w:t>The following equation presents Torenbe</w:t>
      </w:r>
      <w:r w:rsidR="004A69EA" w:rsidRPr="00A968B4">
        <w:rPr>
          <w:rFonts w:ascii="Times New Roman" w:hAnsi="Times New Roman" w:cs="Times New Roman"/>
        </w:rPr>
        <w:t>e</w:t>
      </w:r>
      <w:r w:rsidR="00182E9B" w:rsidRPr="00A968B4">
        <w:rPr>
          <w:rFonts w:ascii="Times New Roman" w:hAnsi="Times New Roman" w:cs="Times New Roman"/>
        </w:rPr>
        <w:t xml:space="preserve">k’s method </w:t>
      </w:r>
      <w:sdt>
        <w:sdtPr>
          <w:rPr>
            <w:rFonts w:ascii="Times New Roman" w:hAnsi="Times New Roman" w:cs="Times New Roman"/>
          </w:rPr>
          <w:id w:val="1248693247"/>
          <w:citation/>
        </w:sdtPr>
        <w:sdtEndPr/>
        <w:sdtContent>
          <w:r w:rsidR="00182E9B"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182E9B"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182E9B" w:rsidRPr="00A968B4">
            <w:rPr>
              <w:rFonts w:ascii="Times New Roman" w:hAnsi="Times New Roman" w:cs="Times New Roman"/>
            </w:rPr>
            <w:fldChar w:fldCharType="end"/>
          </w:r>
        </w:sdtContent>
      </w:sdt>
      <w:r w:rsidR="00182E9B" w:rsidRPr="00A968B4">
        <w:rPr>
          <w:rFonts w:ascii="Times New Roman" w:hAnsi="Times New Roman" w:cs="Times New Roman"/>
        </w:rPr>
        <w:t>.</w:t>
      </w:r>
    </w:p>
    <w:p w:rsidR="00182E9B" w:rsidRPr="00A968B4" w:rsidRDefault="008046B5" w:rsidP="00182E9B">
      <w:pPr>
        <w:ind w:firstLine="0"/>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w</m:t>
            </m:r>
          </m:sub>
        </m:sSub>
        <m:r>
          <w:rPr>
            <w:rFonts w:ascii="Cambria Math" w:hAnsi="Cambria Math" w:cs="Times New Roman"/>
          </w:rPr>
          <m:t>=00017</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MZF</m:t>
            </m:r>
          </m:sub>
        </m:sSub>
        <m:r>
          <w:rPr>
            <w:rFonts w:ascii="Cambria Math" w:hAnsi="Cambria Math" w:cs="Times New Roman"/>
          </w:rPr>
          <m:t>(b/</m:t>
        </m:r>
        <m:sSup>
          <m:sSupPr>
            <m:ctrlPr>
              <w:rPr>
                <w:rFonts w:ascii="Cambria Math" w:hAnsi="Cambria Math" w:cs="Times New Roman"/>
                <w:i/>
              </w:rPr>
            </m:ctrlPr>
          </m:sSupPr>
          <m:e>
            <m:func>
              <m:funcPr>
                <m:ctrlPr>
                  <w:rPr>
                    <w:rFonts w:ascii="Cambria Math" w:hAnsi="Cambria Math" w:cs="Times New Roman"/>
                  </w:rPr>
                </m:ctrlPr>
              </m:funcPr>
              <m:fName>
                <m:r>
                  <m:rPr>
                    <m:sty m:val="p"/>
                  </m:rPr>
                  <w:rPr>
                    <w:rFonts w:ascii="Cambria Math" w:hAnsi="Cambria Math" w:cs="Times New Roman"/>
                  </w:rPr>
                  <m:t>cos</m:t>
                </m:r>
                <m:ctrlPr>
                  <w:rPr>
                    <w:rFonts w:ascii="Cambria Math" w:hAnsi="Cambria Math" w:cs="Times New Roman"/>
                    <w:i/>
                  </w:rPr>
                </m:ctrlP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Λ</m:t>
                        </m:r>
                      </m:e>
                      <m: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b>
                    </m:sSub>
                  </m:e>
                </m:d>
              </m:e>
            </m:func>
          </m:e>
          <m:sup>
            <m:r>
              <w:rPr>
                <w:rFonts w:ascii="Cambria Math" w:hAnsi="Cambria Math" w:cs="Times New Roman"/>
              </w:rPr>
              <m:t>0.75</m:t>
            </m:r>
          </m:sup>
        </m:sSup>
        <m:r>
          <w:rPr>
            <w:rFonts w:ascii="Cambria Math" w:hAnsi="Cambria Math" w:cs="Times New Roman"/>
          </w:rPr>
          <m:t>(1+</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6.3</m:t>
                    </m:r>
                    <m:func>
                      <m:funcPr>
                        <m:ctrlPr>
                          <w:rPr>
                            <w:rFonts w:ascii="Cambria Math" w:hAnsi="Cambria Math" w:cs="Times New Roman"/>
                          </w:rPr>
                        </m:ctrlPr>
                      </m:funcPr>
                      <m:fName>
                        <m:r>
                          <m:rPr>
                            <m:sty m:val="p"/>
                          </m:rPr>
                          <w:rPr>
                            <w:rFonts w:ascii="Cambria Math" w:hAnsi="Cambria Math" w:cs="Times New Roman"/>
                          </w:rPr>
                          <m:t>cos</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Λ</m:t>
                                </m:r>
                              </m:e>
                              <m: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b>
                            </m:sSub>
                          </m:e>
                        </m:d>
                      </m:e>
                    </m:func>
                  </m:num>
                  <m:den>
                    <m:r>
                      <w:rPr>
                        <w:rFonts w:ascii="Cambria Math" w:hAnsi="Cambria Math" w:cs="Times New Roman"/>
                      </w:rPr>
                      <m:t>b</m:t>
                    </m:r>
                  </m:den>
                </m:f>
              </m:e>
            </m:d>
          </m:e>
          <m:sup>
            <m:r>
              <w:rPr>
                <w:rFonts w:ascii="Cambria Math" w:hAnsi="Cambria Math" w:cs="Times New Roman"/>
              </w:rPr>
              <m:t>0.5</m:t>
            </m:r>
          </m:sup>
        </m:sSup>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ult</m:t>
                </m:r>
              </m:sub>
              <m:sup>
                <m:r>
                  <w:rPr>
                    <w:rFonts w:ascii="Cambria Math" w:hAnsi="Cambria Math" w:cs="Times New Roman"/>
                  </w:rPr>
                  <m:t>0.055</m:t>
                </m:r>
              </m:sup>
            </m:sSubSup>
          </m:e>
        </m:d>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bs</m:t>
                    </m:r>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r</m:t>
                        </m:r>
                      </m:sub>
                    </m:sSub>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MZFcos</m:t>
                        </m:r>
                      </m:sub>
                    </m:sSub>
                    <m:sSub>
                      <m:sSubPr>
                        <m:ctrlPr>
                          <w:rPr>
                            <w:rFonts w:ascii="Cambria Math" w:hAnsi="Cambria Math" w:cs="Times New Roman"/>
                            <w:i/>
                          </w:rPr>
                        </m:ctrlPr>
                      </m:sSubPr>
                      <m:e>
                        <m:r>
                          <w:rPr>
                            <w:rFonts w:ascii="Cambria Math" w:hAnsi="Cambria Math" w:cs="Times New Roman"/>
                          </w:rPr>
                          <m:t>Λ</m:t>
                        </m:r>
                      </m:e>
                      <m: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b>
                    </m:sSub>
                  </m:den>
                </m:f>
              </m:e>
            </m:d>
          </m:e>
          <m:sup>
            <m:r>
              <w:rPr>
                <w:rFonts w:ascii="Cambria Math" w:hAnsi="Cambria Math" w:cs="Times New Roman"/>
              </w:rPr>
              <m:t>0.3</m:t>
            </m:r>
          </m:sup>
        </m:sSup>
      </m:oMath>
      <w:r w:rsidR="00182E9B" w:rsidRPr="00A968B4">
        <w:rPr>
          <w:rFonts w:ascii="Times New Roman" w:hAnsi="Times New Roman" w:cs="Times New Roman"/>
        </w:rPr>
        <w:tab/>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88</w:t>
      </w:r>
      <w:r w:rsidR="00C17751" w:rsidRPr="00A968B4">
        <w:rPr>
          <w:rFonts w:ascii="Times New Roman" w:hAnsi="Times New Roman" w:cs="Times New Roman"/>
          <w:noProof/>
        </w:rPr>
        <w:fldChar w:fldCharType="end"/>
      </w:r>
      <w:r w:rsidR="00182E9B" w:rsidRPr="00A968B4">
        <w:rPr>
          <w:rFonts w:ascii="Times New Roman" w:hAnsi="Times New Roman" w:cs="Times New Roman"/>
        </w:rPr>
        <w:t>)</w:t>
      </w:r>
    </w:p>
    <w:p w:rsidR="00A35CD1" w:rsidRPr="00A968B4" w:rsidRDefault="00A35CD1" w:rsidP="00A35CD1">
      <w:pPr>
        <w:ind w:firstLine="0"/>
        <w:rPr>
          <w:rFonts w:ascii="Times New Roman" w:hAnsi="Times New Roman" w:cs="Times New Roman"/>
        </w:rPr>
      </w:pPr>
      <w:r w:rsidRPr="00A968B4">
        <w:rPr>
          <w:rFonts w:ascii="Times New Roman" w:hAnsi="Times New Roman" w:cs="Times New Roman"/>
        </w:rPr>
        <w:t>The GD Method gives an estimation of 4,872 lbs, and the Torenbe</w:t>
      </w:r>
      <w:r w:rsidR="004A69EA" w:rsidRPr="00A968B4">
        <w:rPr>
          <w:rFonts w:ascii="Times New Roman" w:hAnsi="Times New Roman" w:cs="Times New Roman"/>
        </w:rPr>
        <w:t>e</w:t>
      </w:r>
      <w:r w:rsidRPr="00A968B4">
        <w:rPr>
          <w:rFonts w:ascii="Times New Roman" w:hAnsi="Times New Roman" w:cs="Times New Roman"/>
        </w:rPr>
        <w:t xml:space="preserve">k Method gives an estimation of 8,038.  The Class I sizing provided an estimate of 7,636 lbs.  Averaging the three weights gives 6,849 lbs. </w:t>
      </w:r>
      <w:r w:rsidR="00913DBA" w:rsidRPr="00A968B4">
        <w:rPr>
          <w:rFonts w:ascii="Times New Roman" w:hAnsi="Times New Roman" w:cs="Times New Roman"/>
        </w:rPr>
        <w:t xml:space="preserve">However, considerations must be made for the number of engines and </w:t>
      </w:r>
      <w:r w:rsidR="00BE35D4" w:rsidRPr="00A968B4">
        <w:rPr>
          <w:rFonts w:ascii="Times New Roman" w:hAnsi="Times New Roman" w:cs="Times New Roman"/>
        </w:rPr>
        <w:t>F</w:t>
      </w:r>
      <w:r w:rsidR="00913DBA" w:rsidRPr="00A968B4">
        <w:rPr>
          <w:rFonts w:ascii="Times New Roman" w:hAnsi="Times New Roman" w:cs="Times New Roman"/>
        </w:rPr>
        <w:t>owler flaps. With 2 suspended engines and 2 suspended battery nacelles, the weight will initially be reduced by 10%, and with the Fowler flaps, the weight is increased by 2%.  The resulting Class II estimate of the wing weight is 6,28</w:t>
      </w:r>
      <w:r w:rsidR="00D630D2" w:rsidRPr="00A968B4">
        <w:rPr>
          <w:rFonts w:ascii="Times New Roman" w:hAnsi="Times New Roman" w:cs="Times New Roman"/>
        </w:rPr>
        <w:t>7</w:t>
      </w:r>
      <w:r w:rsidR="00913DBA" w:rsidRPr="00A968B4">
        <w:rPr>
          <w:rFonts w:ascii="Times New Roman" w:hAnsi="Times New Roman" w:cs="Times New Roman"/>
        </w:rPr>
        <w:t xml:space="preserve"> lbs.  </w:t>
      </w:r>
    </w:p>
    <w:p w:rsidR="009C62D2" w:rsidRPr="00A968B4" w:rsidRDefault="009C62D2" w:rsidP="009C62D2">
      <w:pPr>
        <w:pStyle w:val="Heading4"/>
        <w:rPr>
          <w:rFonts w:ascii="Times New Roman" w:hAnsi="Times New Roman" w:cs="Times New Roman"/>
        </w:rPr>
      </w:pPr>
      <w:r w:rsidRPr="00A968B4">
        <w:rPr>
          <w:rFonts w:ascii="Times New Roman" w:hAnsi="Times New Roman" w:cs="Times New Roman"/>
        </w:rPr>
        <w:t>14.2.1.2. Empennage Weight</w:t>
      </w:r>
    </w:p>
    <w:p w:rsidR="00913DBA" w:rsidRPr="00A968B4" w:rsidRDefault="00214053" w:rsidP="00913DBA">
      <w:pPr>
        <w:rPr>
          <w:rFonts w:ascii="Times New Roman" w:hAnsi="Times New Roman" w:cs="Times New Roman"/>
        </w:rPr>
      </w:pPr>
      <w:r w:rsidRPr="00A968B4">
        <w:rPr>
          <w:rFonts w:ascii="Times New Roman" w:hAnsi="Times New Roman" w:cs="Times New Roman"/>
        </w:rPr>
        <w:t xml:space="preserve">The Empennage consists of the sum of the horizontal tail and vertical tail. </w:t>
      </w:r>
      <w:r w:rsidR="00BE35D4" w:rsidRPr="00A968B4">
        <w:rPr>
          <w:rFonts w:ascii="Times New Roman" w:hAnsi="Times New Roman" w:cs="Times New Roman"/>
        </w:rPr>
        <w:t>For commercial transport jets, like the HTA, the GD Method and the Torenbe</w:t>
      </w:r>
      <w:r w:rsidR="004A69EA" w:rsidRPr="00A968B4">
        <w:rPr>
          <w:rFonts w:ascii="Times New Roman" w:hAnsi="Times New Roman" w:cs="Times New Roman"/>
        </w:rPr>
        <w:t>e</w:t>
      </w:r>
      <w:r w:rsidR="00BE35D4" w:rsidRPr="00A968B4">
        <w:rPr>
          <w:rFonts w:ascii="Times New Roman" w:hAnsi="Times New Roman" w:cs="Times New Roman"/>
        </w:rPr>
        <w:t xml:space="preserve">k Method will be applied to estimate.  From there, comparisons will be made to the Class I estimate and </w:t>
      </w:r>
      <w:r w:rsidR="00A33F63" w:rsidRPr="00A968B4">
        <w:rPr>
          <w:rFonts w:ascii="Times New Roman" w:hAnsi="Times New Roman" w:cs="Times New Roman"/>
        </w:rPr>
        <w:t>a final Class II estimate will be established.</w:t>
      </w:r>
    </w:p>
    <w:p w:rsidR="00A33F63" w:rsidRPr="00A968B4" w:rsidRDefault="00A33F63" w:rsidP="00913DBA">
      <w:pPr>
        <w:rPr>
          <w:rFonts w:ascii="Times New Roman" w:hAnsi="Times New Roman" w:cs="Times New Roman"/>
        </w:rPr>
      </w:pPr>
      <w:r w:rsidRPr="00A968B4">
        <w:rPr>
          <w:rFonts w:ascii="Times New Roman" w:hAnsi="Times New Roman" w:cs="Times New Roman"/>
        </w:rPr>
        <w:t xml:space="preserve">Using the GD Method, the horizontal tail and vertical tail can be estimated using  the following two equations </w:t>
      </w:r>
      <w:sdt>
        <w:sdtPr>
          <w:rPr>
            <w:rFonts w:ascii="Times New Roman" w:hAnsi="Times New Roman" w:cs="Times New Roman"/>
          </w:rPr>
          <w:id w:val="-765148779"/>
          <w:citation/>
        </w:sdtPr>
        <w:sdtEndPr/>
        <w:sdtContent>
          <w:r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Pr="00A968B4">
            <w:rPr>
              <w:rFonts w:ascii="Times New Roman" w:hAnsi="Times New Roman" w:cs="Times New Roman"/>
            </w:rPr>
            <w:fldChar w:fldCharType="end"/>
          </w:r>
        </w:sdtContent>
      </w:sdt>
      <w:r w:rsidRPr="00A968B4">
        <w:rPr>
          <w:rFonts w:ascii="Times New Roman" w:hAnsi="Times New Roman" w:cs="Times New Roman"/>
        </w:rPr>
        <w:t xml:space="preserve">. </w:t>
      </w:r>
    </w:p>
    <w:p w:rsidR="00A33F63" w:rsidRPr="00A968B4" w:rsidRDefault="008046B5" w:rsidP="00A33F63">
      <w:pPr>
        <w:ind w:firstLine="0"/>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h</m:t>
            </m:r>
          </m:sub>
        </m:sSub>
        <m:r>
          <w:rPr>
            <w:rFonts w:ascii="Cambria Math" w:hAnsi="Cambria Math" w:cs="Times New Roman"/>
          </w:rPr>
          <m:t>=0.0034</m:t>
        </m:r>
        <m:sSup>
          <m:sSupPr>
            <m:ctrlPr>
              <w:rPr>
                <w:rFonts w:ascii="Cambria Math" w:hAnsi="Cambria Math" w:cs="Times New Roman"/>
                <w:i/>
              </w:rPr>
            </m:ctrlPr>
          </m:sSupPr>
          <m:e>
            <m:sSup>
              <m:sSupPr>
                <m:ctrlPr>
                  <w:rPr>
                    <w:rFonts w:ascii="Cambria Math" w:hAnsi="Cambria Math" w:cs="Times New Roman"/>
                    <w:i/>
                  </w:rPr>
                </m:ctrlPr>
              </m:sSupPr>
              <m:e>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ult</m:t>
                        </m:r>
                      </m:sub>
                    </m:sSub>
                  </m:e>
                </m:d>
              </m:e>
              <m:sup>
                <m:r>
                  <w:rPr>
                    <w:rFonts w:ascii="Cambria Math" w:hAnsi="Cambria Math" w:cs="Times New Roman"/>
                  </w:rPr>
                  <m:t>0.813</m:t>
                </m:r>
              </m:sup>
            </m:sSup>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h</m:t>
                        </m:r>
                      </m:sub>
                    </m:sSub>
                  </m:e>
                </m:d>
              </m:e>
              <m:sup>
                <m:r>
                  <w:rPr>
                    <w:rFonts w:ascii="Cambria Math" w:hAnsi="Cambria Math" w:cs="Times New Roman"/>
                  </w:rPr>
                  <m:t>0.584</m:t>
                </m:r>
              </m:sup>
            </m:sSup>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h</m:t>
                            </m:r>
                          </m:sub>
                        </m:sSub>
                      </m:num>
                      <m:den>
                        <m:sSub>
                          <m:sSubPr>
                            <m:ctrlPr>
                              <w:rPr>
                                <w:rFonts w:ascii="Cambria Math" w:hAnsi="Cambria Math" w:cs="Times New Roman"/>
                                <w:i/>
                              </w:rPr>
                            </m:ctrlPr>
                          </m:sSubPr>
                          <m:e>
                            <m:r>
                              <w:rPr>
                                <w:rFonts w:ascii="Cambria Math" w:hAnsi="Cambria Math" w:cs="Times New Roman"/>
                              </w:rPr>
                              <m:t>t</m:t>
                            </m:r>
                          </m:e>
                          <m: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h</m:t>
                                </m:r>
                              </m:sub>
                            </m:sSub>
                          </m:sub>
                        </m:sSub>
                      </m:den>
                    </m:f>
                  </m:e>
                </m:d>
              </m:e>
              <m:sup>
                <m:r>
                  <w:rPr>
                    <w:rFonts w:ascii="Cambria Math" w:hAnsi="Cambria Math" w:cs="Times New Roman"/>
                  </w:rPr>
                  <m:t>0.033</m:t>
                </m:r>
              </m:sup>
            </m:sSup>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mgc</m:t>
                        </m:r>
                      </m:num>
                      <m:den>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h</m:t>
                            </m:r>
                          </m:sub>
                        </m:sSub>
                      </m:den>
                    </m:f>
                  </m:e>
                </m:d>
              </m:e>
              <m:sup>
                <m:r>
                  <w:rPr>
                    <w:rFonts w:ascii="Cambria Math" w:hAnsi="Cambria Math" w:cs="Times New Roman"/>
                  </w:rPr>
                  <m:t>0.28</m:t>
                </m:r>
              </m:sup>
            </m:sSup>
            <m:r>
              <w:rPr>
                <w:rFonts w:ascii="Cambria Math" w:hAnsi="Cambria Math" w:cs="Times New Roman"/>
              </w:rPr>
              <m:t xml:space="preserve"> )</m:t>
            </m:r>
          </m:e>
          <m:sup>
            <m:r>
              <w:rPr>
                <w:rFonts w:ascii="Cambria Math" w:hAnsi="Cambria Math" w:cs="Times New Roman"/>
              </w:rPr>
              <m:t xml:space="preserve">0.915 </m:t>
            </m:r>
          </m:sup>
        </m:sSup>
      </m:oMath>
      <w:r w:rsidR="00614DB3" w:rsidRPr="00A968B4">
        <w:rPr>
          <w:rFonts w:ascii="Times New Roman" w:hAnsi="Times New Roman" w:cs="Times New Roman"/>
        </w:rPr>
        <w:tab/>
      </w:r>
      <w:r w:rsidR="00614DB3" w:rsidRPr="00A968B4">
        <w:rPr>
          <w:rFonts w:ascii="Times New Roman" w:hAnsi="Times New Roman" w:cs="Times New Roman"/>
        </w:rPr>
        <w:tab/>
      </w:r>
      <w:r w:rsidR="00A33F63" w:rsidRPr="00A968B4">
        <w:rPr>
          <w:rFonts w:ascii="Times New Roman" w:hAnsi="Times New Roman" w:cs="Times New Roman"/>
        </w:rPr>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89</w:t>
      </w:r>
      <w:r w:rsidR="00C17751" w:rsidRPr="00A968B4">
        <w:rPr>
          <w:rFonts w:ascii="Times New Roman" w:hAnsi="Times New Roman" w:cs="Times New Roman"/>
          <w:noProof/>
        </w:rPr>
        <w:fldChar w:fldCharType="end"/>
      </w:r>
      <w:r w:rsidR="00A33F63" w:rsidRPr="00A968B4">
        <w:rPr>
          <w:rFonts w:ascii="Times New Roman" w:hAnsi="Times New Roman" w:cs="Times New Roman"/>
        </w:rPr>
        <w:t>)</w:t>
      </w:r>
    </w:p>
    <w:p w:rsidR="00614DB3" w:rsidRPr="00A968B4" w:rsidRDefault="008046B5" w:rsidP="00A33F63">
      <w:pPr>
        <w:ind w:firstLine="0"/>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v</m:t>
            </m:r>
          </m:sub>
        </m:sSub>
        <m:r>
          <w:rPr>
            <w:rFonts w:ascii="Cambria Math" w:hAnsi="Cambria Math" w:cs="Times New Roman"/>
          </w:rPr>
          <m:t>=0.19</m:t>
        </m:r>
        <m:sSup>
          <m:sSupPr>
            <m:ctrlPr>
              <w:rPr>
                <w:rFonts w:ascii="Cambria Math" w:hAnsi="Cambria Math" w:cs="Times New Roman"/>
                <w:i/>
              </w:rPr>
            </m:ctrlPr>
          </m:sSupPr>
          <m:e>
            <m:sSup>
              <m:sSupPr>
                <m:ctrlPr>
                  <w:rPr>
                    <w:rFonts w:ascii="Cambria Math" w:hAnsi="Cambria Math" w:cs="Times New Roman"/>
                    <w:i/>
                  </w:rPr>
                </m:ctrlPr>
              </m:sSupPr>
              <m:e>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h</m:t>
                            </m:r>
                          </m:sub>
                        </m:sSub>
                      </m:num>
                      <m:den>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v</m:t>
                            </m:r>
                          </m:sub>
                        </m:sSub>
                      </m:den>
                    </m:f>
                  </m:e>
                </m:d>
              </m:e>
              <m:sup>
                <m:r>
                  <w:rPr>
                    <w:rFonts w:ascii="Cambria Math" w:hAnsi="Cambria Math" w:cs="Times New Roman"/>
                  </w:rPr>
                  <m:t>0.5</m:t>
                </m:r>
              </m:sup>
            </m:sSup>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ult</m:t>
                        </m:r>
                      </m:sub>
                    </m:sSub>
                  </m:e>
                </m:d>
              </m:e>
              <m:sup>
                <m:r>
                  <w:rPr>
                    <w:rFonts w:ascii="Cambria Math" w:hAnsi="Cambria Math" w:cs="Times New Roman"/>
                  </w:rPr>
                  <m:t>0.363</m:t>
                </m:r>
              </m:sup>
            </m:sSup>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v</m:t>
                        </m:r>
                      </m:sub>
                    </m:sSub>
                  </m:e>
                </m:d>
              </m:e>
              <m:sup>
                <m:r>
                  <w:rPr>
                    <w:rFonts w:ascii="Cambria Math" w:hAnsi="Cambria Math" w:cs="Times New Roman"/>
                  </w:rPr>
                  <m:t>1.089</m:t>
                </m:r>
              </m:sup>
            </m:sSup>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H</m:t>
                        </m:r>
                      </m:sub>
                    </m:sSub>
                  </m:e>
                </m:d>
              </m:e>
              <m:sup>
                <m:r>
                  <w:rPr>
                    <w:rFonts w:ascii="Cambria Math" w:hAnsi="Cambria Math" w:cs="Times New Roman"/>
                  </w:rPr>
                  <m:t>0.601</m:t>
                </m:r>
              </m:sup>
            </m:sSup>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v</m:t>
                        </m:r>
                      </m:sub>
                    </m:sSub>
                  </m:e>
                </m:d>
              </m:e>
              <m:sup>
                <m:r>
                  <w:rPr>
                    <w:rFonts w:ascii="Cambria Math" w:hAnsi="Cambria Math" w:cs="Times New Roman"/>
                  </w:rPr>
                  <m:t>-0.726</m:t>
                </m:r>
              </m:sup>
            </m:sSup>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r</m:t>
                            </m:r>
                          </m:sub>
                        </m:sSub>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v</m:t>
                            </m:r>
                          </m:sub>
                        </m:sSub>
                      </m:den>
                    </m:f>
                  </m:e>
                </m:d>
              </m:e>
              <m:sup>
                <m:r>
                  <w:rPr>
                    <w:rFonts w:ascii="Cambria Math" w:hAnsi="Cambria Math" w:cs="Times New Roman"/>
                  </w:rPr>
                  <m:t>0.217</m:t>
                </m:r>
              </m:sup>
            </m:sSup>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v</m:t>
                        </m:r>
                      </m:sub>
                    </m:sSub>
                  </m:e>
                </m:d>
              </m:e>
              <m:sup>
                <m:r>
                  <w:rPr>
                    <w:rFonts w:ascii="Cambria Math" w:hAnsi="Cambria Math" w:cs="Times New Roman"/>
                  </w:rPr>
                  <m:t>0.337</m:t>
                </m:r>
              </m:sup>
            </m:sSup>
            <m:sSup>
              <m:sSupPr>
                <m:ctrlPr>
                  <w:rPr>
                    <w:rFonts w:ascii="Cambria Math" w:hAnsi="Cambria Math" w:cs="Times New Roman"/>
                    <w:i/>
                  </w:rPr>
                </m:ctrlPr>
              </m:sSupPr>
              <m:e>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v</m:t>
                        </m:r>
                      </m:sub>
                    </m:sSub>
                  </m:e>
                </m:d>
              </m:e>
              <m:sup>
                <m:r>
                  <w:rPr>
                    <w:rFonts w:ascii="Cambria Math" w:hAnsi="Cambria Math" w:cs="Times New Roman"/>
                  </w:rPr>
                  <m:t>0.363</m:t>
                </m:r>
              </m:sup>
            </m:sSup>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cos</m:t>
                    </m:r>
                    <m:sSub>
                      <m:sSubPr>
                        <m:ctrlPr>
                          <w:rPr>
                            <w:rFonts w:ascii="Cambria Math" w:hAnsi="Cambria Math" w:cs="Times New Roman"/>
                            <w:i/>
                          </w:rPr>
                        </m:ctrlPr>
                      </m:sSubPr>
                      <m:e>
                        <m:r>
                          <w:rPr>
                            <w:rFonts w:ascii="Cambria Math" w:hAnsi="Cambria Math" w:cs="Times New Roman"/>
                          </w:rPr>
                          <m:t>Λ</m:t>
                        </m:r>
                      </m:e>
                      <m: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sub>
                    </m:sSub>
                  </m:e>
                </m:d>
              </m:e>
              <m:sup>
                <m:r>
                  <w:rPr>
                    <w:rFonts w:ascii="Cambria Math" w:hAnsi="Cambria Math" w:cs="Times New Roman"/>
                  </w:rPr>
                  <m:t>-0.484</m:t>
                </m:r>
              </m:sup>
            </m:sSup>
            <m:r>
              <w:rPr>
                <w:rFonts w:ascii="Cambria Math" w:hAnsi="Cambria Math" w:cs="Times New Roman"/>
              </w:rPr>
              <m:t>)</m:t>
            </m:r>
          </m:e>
          <m:sup>
            <m:r>
              <w:rPr>
                <w:rFonts w:ascii="Cambria Math" w:hAnsi="Cambria Math" w:cs="Times New Roman"/>
              </w:rPr>
              <m:t>1.014</m:t>
            </m:r>
          </m:sup>
        </m:sSup>
        <m:r>
          <w:rPr>
            <w:rFonts w:ascii="Cambria Math" w:hAnsi="Cambria Math" w:cs="Times New Roman"/>
          </w:rPr>
          <m:t xml:space="preserve"> </m:t>
        </m:r>
      </m:oMath>
      <w:r w:rsidR="00614DB3" w:rsidRPr="00A968B4">
        <w:rPr>
          <w:rFonts w:ascii="Times New Roman" w:hAnsi="Times New Roman" w:cs="Times New Roman"/>
        </w:rPr>
        <w:tab/>
      </w:r>
      <w:r w:rsidR="00614DB3" w:rsidRPr="00A968B4">
        <w:rPr>
          <w:rFonts w:ascii="Times New Roman" w:hAnsi="Times New Roman" w:cs="Times New Roman"/>
        </w:rPr>
        <w:tab/>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90</w:t>
      </w:r>
      <w:r w:rsidR="00C17751" w:rsidRPr="00A968B4">
        <w:rPr>
          <w:rFonts w:ascii="Times New Roman" w:hAnsi="Times New Roman" w:cs="Times New Roman"/>
          <w:noProof/>
        </w:rPr>
        <w:fldChar w:fldCharType="end"/>
      </w:r>
      <w:r w:rsidR="00614DB3" w:rsidRPr="00A968B4">
        <w:rPr>
          <w:rFonts w:ascii="Times New Roman" w:hAnsi="Times New Roman" w:cs="Times New Roman"/>
        </w:rPr>
        <w:t>)</w:t>
      </w:r>
    </w:p>
    <w:p w:rsidR="004A69EA" w:rsidRPr="00A968B4" w:rsidRDefault="004A69EA" w:rsidP="004A69EA">
      <w:pPr>
        <w:ind w:firstLine="0"/>
        <w:rPr>
          <w:rFonts w:ascii="Times New Roman" w:hAnsi="Times New Roman" w:cs="Times New Roman"/>
        </w:rPr>
      </w:pPr>
      <w:r w:rsidRPr="00A968B4">
        <w:rPr>
          <w:rFonts w:ascii="Times New Roman" w:hAnsi="Times New Roman" w:cs="Times New Roman"/>
        </w:rPr>
        <w:t xml:space="preserve">Torenbeek’s Method involves the following equations </w:t>
      </w:r>
      <w:sdt>
        <w:sdtPr>
          <w:rPr>
            <w:rFonts w:ascii="Times New Roman" w:hAnsi="Times New Roman" w:cs="Times New Roman"/>
          </w:rPr>
          <w:id w:val="1697123720"/>
          <w:citation/>
        </w:sdtPr>
        <w:sdtEndPr/>
        <w:sdtContent>
          <w:r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Pr="00A968B4">
            <w:rPr>
              <w:rFonts w:ascii="Times New Roman" w:hAnsi="Times New Roman" w:cs="Times New Roman"/>
            </w:rPr>
            <w:fldChar w:fldCharType="end"/>
          </w:r>
        </w:sdtContent>
      </w:sdt>
      <w:r w:rsidRPr="00A968B4">
        <w:rPr>
          <w:rFonts w:ascii="Times New Roman" w:hAnsi="Times New Roman" w:cs="Times New Roman"/>
        </w:rPr>
        <w:t xml:space="preserve">. </w:t>
      </w:r>
    </w:p>
    <w:p w:rsidR="00BD085B" w:rsidRPr="00A968B4" w:rsidRDefault="008046B5" w:rsidP="00BD085B">
      <w:pPr>
        <w:ind w:firstLine="0"/>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m:t>
            </m:r>
          </m:sub>
        </m:sSub>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h</m:t>
            </m:r>
          </m:sub>
        </m:sSub>
        <m:r>
          <w:rPr>
            <w:rFonts w:ascii="Cambria Math" w:hAnsi="Cambria Math" w:cs="Times New Roman"/>
          </w:rPr>
          <m:t>(3.81</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h</m:t>
                    </m:r>
                  </m:sub>
                </m:sSub>
              </m:e>
            </m:d>
          </m:e>
          <m:sup>
            <m:r>
              <w:rPr>
                <w:rFonts w:ascii="Cambria Math" w:hAnsi="Cambria Math" w:cs="Times New Roman"/>
              </w:rPr>
              <m:t>0.2</m:t>
            </m:r>
          </m:sup>
        </m:sSup>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D</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(1000</m:t>
            </m:r>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i/>
                      </w:rPr>
                    </m:ctrlPr>
                  </m:sSubPr>
                  <m:e>
                    <m:r>
                      <w:rPr>
                        <w:rFonts w:ascii="Cambria Math" w:hAnsi="Cambria Math" w:cs="Times New Roman"/>
                      </w:rPr>
                      <m:t>Λ</m:t>
                    </m:r>
                  </m:e>
                  <m:sub>
                    <m:sSub>
                      <m:sSubPr>
                        <m:ctrlPr>
                          <w:rPr>
                            <w:rFonts w:ascii="Cambria Math" w:hAnsi="Cambria Math" w:cs="Times New Roman"/>
                            <w:i/>
                          </w:rPr>
                        </m:ctrlPr>
                      </m:sSub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e>
                      <m:sub>
                        <m:r>
                          <w:rPr>
                            <w:rFonts w:ascii="Cambria Math" w:hAnsi="Cambria Math" w:cs="Times New Roman"/>
                          </w:rPr>
                          <m:t>h</m:t>
                        </m:r>
                      </m:sub>
                    </m:sSub>
                  </m:sub>
                </m:sSub>
                <m:r>
                  <w:rPr>
                    <w:rFonts w:ascii="Cambria Math" w:hAnsi="Cambria Math" w:cs="Times New Roman"/>
                  </w:rPr>
                  <m:t>)</m:t>
                </m:r>
              </m:e>
            </m:func>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r>
          <w:rPr>
            <w:rFonts w:ascii="Cambria Math" w:hAnsi="Cambria Math" w:cs="Times New Roman"/>
          </w:rPr>
          <m:t>)-0.287</m:t>
        </m:r>
      </m:oMath>
      <w:r w:rsidR="00BD085B" w:rsidRPr="00A968B4">
        <w:rPr>
          <w:rFonts w:ascii="Times New Roman" w:hAnsi="Times New Roman" w:cs="Times New Roman"/>
        </w:rPr>
        <w:tab/>
      </w:r>
      <w:r w:rsidR="00F505FA">
        <w:rPr>
          <w:rFonts w:ascii="Times New Roman" w:hAnsi="Times New Roman" w:cs="Times New Roman"/>
        </w:rPr>
        <w:tab/>
      </w:r>
      <w:r w:rsidR="00BD085B" w:rsidRPr="00A968B4">
        <w:rPr>
          <w:rFonts w:ascii="Times New Roman" w:hAnsi="Times New Roman" w:cs="Times New Roman"/>
        </w:rPr>
        <w:tab/>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91</w:t>
      </w:r>
      <w:r w:rsidR="00C17751" w:rsidRPr="00A968B4">
        <w:rPr>
          <w:rFonts w:ascii="Times New Roman" w:hAnsi="Times New Roman" w:cs="Times New Roman"/>
          <w:noProof/>
        </w:rPr>
        <w:fldChar w:fldCharType="end"/>
      </w:r>
      <w:r w:rsidR="00BD085B" w:rsidRPr="00A968B4">
        <w:rPr>
          <w:rFonts w:ascii="Times New Roman" w:hAnsi="Times New Roman" w:cs="Times New Roman"/>
        </w:rPr>
        <w:t>)</w:t>
      </w:r>
    </w:p>
    <w:p w:rsidR="00BD085B" w:rsidRPr="00A968B4" w:rsidRDefault="008046B5" w:rsidP="00BD085B">
      <w:pPr>
        <w:ind w:firstLine="0"/>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v</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v</m:t>
            </m:r>
          </m:sub>
        </m:sSub>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v</m:t>
            </m:r>
          </m:sub>
        </m:sSub>
        <m:d>
          <m:dPr>
            <m:ctrlPr>
              <w:rPr>
                <w:rFonts w:ascii="Cambria Math" w:hAnsi="Cambria Math" w:cs="Times New Roman"/>
                <w:i/>
              </w:rPr>
            </m:ctrlPr>
          </m:dPr>
          <m:e>
            <m:r>
              <w:rPr>
                <w:rFonts w:ascii="Cambria Math" w:hAnsi="Cambria Math" w:cs="Times New Roman"/>
              </w:rPr>
              <m:t>3.81</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v</m:t>
                        </m:r>
                      </m:sub>
                    </m:sSub>
                  </m:e>
                </m:d>
              </m:e>
              <m:sup>
                <m:r>
                  <w:rPr>
                    <w:rFonts w:ascii="Cambria Math" w:hAnsi="Cambria Math" w:cs="Times New Roman"/>
                  </w:rPr>
                  <m:t>0.2</m:t>
                </m:r>
              </m:sup>
            </m:sSup>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D</m:t>
                </m:r>
              </m:sub>
            </m:sSub>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(1000</m:t>
            </m:r>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i/>
                      </w:rPr>
                    </m:ctrlPr>
                  </m:sSubPr>
                  <m:e>
                    <m:r>
                      <w:rPr>
                        <w:rFonts w:ascii="Cambria Math" w:hAnsi="Cambria Math" w:cs="Times New Roman"/>
                      </w:rPr>
                      <m:t>Λ</m:t>
                    </m:r>
                  </m:e>
                  <m:sub>
                    <m:sSub>
                      <m:sSubPr>
                        <m:ctrlPr>
                          <w:rPr>
                            <w:rFonts w:ascii="Cambria Math" w:hAnsi="Cambria Math" w:cs="Times New Roman"/>
                            <w:i/>
                          </w:rPr>
                        </m:ctrlPr>
                      </m:sSub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e>
                      <m:sub>
                        <m:r>
                          <w:rPr>
                            <w:rFonts w:ascii="Cambria Math" w:hAnsi="Cambria Math" w:cs="Times New Roman"/>
                          </w:rPr>
                          <m:t>v</m:t>
                        </m:r>
                      </m:sub>
                    </m:sSub>
                  </m:sub>
                </m:sSub>
                <m:r>
                  <w:rPr>
                    <w:rFonts w:ascii="Cambria Math" w:hAnsi="Cambria Math" w:cs="Times New Roman"/>
                  </w:rPr>
                  <m:t>)</m:t>
                </m:r>
              </m:e>
            </m:func>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r>
          <w:rPr>
            <w:rFonts w:ascii="Cambria Math" w:hAnsi="Cambria Math" w:cs="Times New Roman"/>
          </w:rPr>
          <m:t>)-0.287</m:t>
        </m:r>
      </m:oMath>
      <w:r w:rsidR="00BD085B" w:rsidRPr="00A968B4">
        <w:rPr>
          <w:rFonts w:ascii="Times New Roman" w:hAnsi="Times New Roman" w:cs="Times New Roman"/>
        </w:rPr>
        <w:tab/>
      </w:r>
      <w:r w:rsidR="00BC057E" w:rsidRPr="00A968B4">
        <w:rPr>
          <w:rFonts w:ascii="Times New Roman" w:hAnsi="Times New Roman" w:cs="Times New Roman"/>
        </w:rPr>
        <w:tab/>
      </w:r>
      <w:r w:rsidR="00BD085B" w:rsidRPr="00A968B4">
        <w:rPr>
          <w:rFonts w:ascii="Times New Roman" w:hAnsi="Times New Roman" w:cs="Times New Roman"/>
        </w:rPr>
        <w:tab/>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92</w:t>
      </w:r>
      <w:r w:rsidR="00C17751" w:rsidRPr="00A968B4">
        <w:rPr>
          <w:rFonts w:ascii="Times New Roman" w:hAnsi="Times New Roman" w:cs="Times New Roman"/>
          <w:noProof/>
        </w:rPr>
        <w:fldChar w:fldCharType="end"/>
      </w:r>
      <w:r w:rsidR="00BD085B" w:rsidRPr="00A968B4">
        <w:rPr>
          <w:rFonts w:ascii="Times New Roman" w:hAnsi="Times New Roman" w:cs="Times New Roman"/>
        </w:rPr>
        <w:t>)</w:t>
      </w:r>
    </w:p>
    <w:p w:rsidR="00BD085B" w:rsidRPr="00A968B4" w:rsidRDefault="00DC7B35" w:rsidP="00DC7B35">
      <w:pPr>
        <w:ind w:firstLine="0"/>
        <w:rPr>
          <w:rFonts w:ascii="Times New Roman" w:hAnsi="Times New Roman" w:cs="Times New Roman"/>
        </w:rPr>
      </w:pPr>
      <w:r w:rsidRPr="00A968B4">
        <w:rPr>
          <w:rFonts w:ascii="Times New Roman" w:hAnsi="Times New Roman" w:cs="Times New Roman"/>
        </w:rPr>
        <w:t xml:space="preserve">For fixed incidence stabilizers,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m:t>
            </m:r>
          </m:sub>
        </m:sSub>
        <m:r>
          <w:rPr>
            <w:rFonts w:ascii="Cambria Math" w:hAnsi="Cambria Math" w:cs="Times New Roman"/>
          </w:rPr>
          <m:t>=1</m:t>
        </m:r>
      </m:oMath>
      <w:r w:rsidRPr="00A968B4">
        <w:rPr>
          <w:rFonts w:ascii="Times New Roman" w:hAnsi="Times New Roman" w:cs="Times New Roman"/>
        </w:rPr>
        <w:t xml:space="preserve">, and for fuselage mounted horizontal tails,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v</m:t>
            </m:r>
          </m:sub>
        </m:sSub>
        <m:r>
          <w:rPr>
            <w:rFonts w:ascii="Cambria Math" w:hAnsi="Cambria Math" w:cs="Times New Roman"/>
          </w:rPr>
          <m:t>=1</m:t>
        </m:r>
      </m:oMath>
      <w:r w:rsidRPr="00A968B4">
        <w:rPr>
          <w:rFonts w:ascii="Times New Roman" w:hAnsi="Times New Roman" w:cs="Times New Roman"/>
        </w:rPr>
        <w:t xml:space="preserve">. </w:t>
      </w:r>
    </w:p>
    <w:p w:rsidR="005A2369" w:rsidRPr="00A968B4" w:rsidRDefault="003D5EE5" w:rsidP="00DC7B35">
      <w:pPr>
        <w:ind w:firstLine="0"/>
        <w:rPr>
          <w:rFonts w:ascii="Times New Roman" w:hAnsi="Times New Roman" w:cs="Times New Roman"/>
        </w:rPr>
      </w:pPr>
      <w:r w:rsidRPr="00A968B4">
        <w:rPr>
          <w:rFonts w:ascii="Times New Roman" w:hAnsi="Times New Roman" w:cs="Times New Roman"/>
        </w:rPr>
        <w:t xml:space="preserve">The GD Method yields a horizontal tail weight of 831.649 lbs; while the Torenbeek Method produces a horizontal tail weight of 1,169 lbs.  The GD Method provides a vertical tail area of 2,797 lbs, and the Torenbeek Method calculated 1,093 lbs.  The total empennage weight from GD is 3,628 lbs, and the total empennage weight from Torenbeek is 2,263 lbs.  The Class I estimate had an empennage weight of 1,992 lbs.  Taking the average of the three yields 2,627 lbs for the Class II estimate of the empennage. </w:t>
      </w:r>
    </w:p>
    <w:p w:rsidR="005A2369" w:rsidRPr="00A968B4" w:rsidRDefault="005A2369" w:rsidP="005A2369">
      <w:pPr>
        <w:pStyle w:val="Heading4"/>
        <w:rPr>
          <w:rFonts w:ascii="Times New Roman" w:hAnsi="Times New Roman" w:cs="Times New Roman"/>
        </w:rPr>
      </w:pPr>
      <w:r w:rsidRPr="00A968B4">
        <w:rPr>
          <w:rFonts w:ascii="Times New Roman" w:hAnsi="Times New Roman" w:cs="Times New Roman"/>
        </w:rPr>
        <w:t>14.2.1.3. Fuselage Weight</w:t>
      </w:r>
    </w:p>
    <w:p w:rsidR="00E17158" w:rsidRPr="00A968B4" w:rsidRDefault="00A204E6" w:rsidP="00E17158">
      <w:pPr>
        <w:rPr>
          <w:rFonts w:ascii="Times New Roman" w:hAnsi="Times New Roman" w:cs="Times New Roman"/>
        </w:rPr>
      </w:pPr>
      <w:r w:rsidRPr="00A968B4">
        <w:rPr>
          <w:rFonts w:ascii="Times New Roman" w:hAnsi="Times New Roman" w:cs="Times New Roman"/>
        </w:rPr>
        <w:t xml:space="preserve">For commercial transport aircraft, the fuselage weight can be calculated using the GD Method and the Torenbeek Method.  Again, both calculations will be performed to assess the best estimate for Class II fuselage weight.  </w:t>
      </w:r>
    </w:p>
    <w:p w:rsidR="00041B06" w:rsidRPr="00A968B4" w:rsidRDefault="00041B06" w:rsidP="00E17158">
      <w:pPr>
        <w:rPr>
          <w:rFonts w:ascii="Times New Roman" w:hAnsi="Times New Roman" w:cs="Times New Roman"/>
        </w:rPr>
      </w:pPr>
      <w:r w:rsidRPr="00A968B4">
        <w:rPr>
          <w:rFonts w:ascii="Times New Roman" w:hAnsi="Times New Roman" w:cs="Times New Roman"/>
        </w:rPr>
        <w:t xml:space="preserve">The GD </w:t>
      </w:r>
      <w:r w:rsidR="00301DD4" w:rsidRPr="00A968B4">
        <w:rPr>
          <w:rFonts w:ascii="Times New Roman" w:hAnsi="Times New Roman" w:cs="Times New Roman"/>
        </w:rPr>
        <w:t>M</w:t>
      </w:r>
      <w:r w:rsidRPr="00A968B4">
        <w:rPr>
          <w:rFonts w:ascii="Times New Roman" w:hAnsi="Times New Roman" w:cs="Times New Roman"/>
        </w:rPr>
        <w:t xml:space="preserve">ethod provides the following equation </w:t>
      </w:r>
      <w:sdt>
        <w:sdtPr>
          <w:rPr>
            <w:rFonts w:ascii="Times New Roman" w:hAnsi="Times New Roman" w:cs="Times New Roman"/>
          </w:rPr>
          <w:id w:val="-1787414915"/>
          <w:citation/>
        </w:sdtPr>
        <w:sdtEndPr/>
        <w:sdtContent>
          <w:r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Pr="00A968B4">
            <w:rPr>
              <w:rFonts w:ascii="Times New Roman" w:hAnsi="Times New Roman" w:cs="Times New Roman"/>
            </w:rPr>
            <w:fldChar w:fldCharType="end"/>
          </w:r>
        </w:sdtContent>
      </w:sdt>
      <w:r w:rsidRPr="00A968B4">
        <w:rPr>
          <w:rFonts w:ascii="Times New Roman" w:hAnsi="Times New Roman" w:cs="Times New Roman"/>
        </w:rPr>
        <w:t xml:space="preserve">. </w:t>
      </w:r>
    </w:p>
    <w:p w:rsidR="00041B06" w:rsidRPr="00A968B4" w:rsidRDefault="008046B5" w:rsidP="00041B06">
      <w:pPr>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fus</m:t>
            </m:r>
          </m:sub>
        </m:sSub>
        <m:r>
          <w:rPr>
            <w:rFonts w:ascii="Cambria Math" w:hAnsi="Cambria Math" w:cs="Times New Roman"/>
          </w:rPr>
          <m:t>=10.43</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inl</m:t>
                    </m:r>
                  </m:sub>
                </m:sSub>
              </m:e>
            </m:d>
          </m:e>
          <m:sup>
            <m:r>
              <w:rPr>
                <w:rFonts w:ascii="Cambria Math" w:hAnsi="Cambria Math" w:cs="Times New Roman"/>
              </w:rPr>
              <m:t>1.42</m:t>
            </m:r>
          </m:sup>
        </m:sSup>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acc>
                      <m:accPr>
                        <m:chr m:val="̅"/>
                        <m:ctrlPr>
                          <w:rPr>
                            <w:rFonts w:ascii="Cambria Math" w:hAnsi="Cambria Math" w:cs="Times New Roman"/>
                            <w:i/>
                          </w:rPr>
                        </m:ctrlPr>
                      </m:accPr>
                      <m:e>
                        <m:r>
                          <w:rPr>
                            <w:rFonts w:ascii="Cambria Math" w:hAnsi="Cambria Math" w:cs="Times New Roman"/>
                          </w:rPr>
                          <m:t>q</m:t>
                        </m:r>
                      </m:e>
                    </m:acc>
                  </m:num>
                  <m:den>
                    <m:r>
                      <w:rPr>
                        <w:rFonts w:ascii="Cambria Math" w:hAnsi="Cambria Math" w:cs="Times New Roman"/>
                      </w:rPr>
                      <m:t>100</m:t>
                    </m:r>
                  </m:den>
                </m:f>
              </m:e>
            </m:d>
          </m:e>
          <m:sup>
            <m:r>
              <w:rPr>
                <w:rFonts w:ascii="Cambria Math" w:hAnsi="Cambria Math" w:cs="Times New Roman"/>
              </w:rPr>
              <m:t>0.283</m:t>
            </m:r>
          </m:sup>
        </m:sSup>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num>
                  <m:den>
                    <m:r>
                      <w:rPr>
                        <w:rFonts w:ascii="Cambria Math" w:hAnsi="Cambria Math" w:cs="Times New Roman"/>
                      </w:rPr>
                      <m:t>1000</m:t>
                    </m:r>
                  </m:den>
                </m:f>
              </m:e>
            </m:d>
          </m:e>
          <m:sup>
            <m:r>
              <w:rPr>
                <w:rFonts w:ascii="Cambria Math" w:hAnsi="Cambria Math" w:cs="Times New Roman"/>
              </w:rPr>
              <m:t>0.95</m:t>
            </m:r>
          </m:sup>
        </m:sSup>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fus</m:t>
                        </m:r>
                      </m:sub>
                    </m:sSub>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f</m:t>
                        </m:r>
                      </m:sub>
                    </m:sSub>
                    <m:r>
                      <w:rPr>
                        <w:rFonts w:ascii="Cambria Math" w:hAnsi="Cambria Math" w:cs="Times New Roman"/>
                      </w:rPr>
                      <m:t>us</m:t>
                    </m:r>
                  </m:den>
                </m:f>
              </m:e>
            </m:d>
          </m:e>
          <m:sup>
            <m:r>
              <w:rPr>
                <w:rFonts w:ascii="Cambria Math" w:hAnsi="Cambria Math" w:cs="Times New Roman"/>
              </w:rPr>
              <m:t>0.71</m:t>
            </m:r>
          </m:sup>
        </m:sSup>
      </m:oMath>
      <w:r w:rsidR="00041B06" w:rsidRPr="00A968B4">
        <w:rPr>
          <w:rFonts w:ascii="Times New Roman" w:hAnsi="Times New Roman" w:cs="Times New Roman"/>
        </w:rPr>
        <w:tab/>
      </w:r>
      <w:r w:rsidR="00041B06" w:rsidRPr="00A968B4">
        <w:rPr>
          <w:rFonts w:ascii="Times New Roman" w:hAnsi="Times New Roman" w:cs="Times New Roman"/>
        </w:rPr>
        <w:tab/>
      </w:r>
      <w:r w:rsidR="00041B06" w:rsidRPr="00A968B4">
        <w:rPr>
          <w:rFonts w:ascii="Times New Roman" w:hAnsi="Times New Roman" w:cs="Times New Roman"/>
        </w:rPr>
        <w:tab/>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93</w:t>
      </w:r>
      <w:r w:rsidR="00C17751" w:rsidRPr="00A968B4">
        <w:rPr>
          <w:rFonts w:ascii="Times New Roman" w:hAnsi="Times New Roman" w:cs="Times New Roman"/>
          <w:noProof/>
        </w:rPr>
        <w:fldChar w:fldCharType="end"/>
      </w:r>
      <w:r w:rsidR="00041B06" w:rsidRPr="00A968B4">
        <w:rPr>
          <w:rFonts w:ascii="Times New Roman" w:hAnsi="Times New Roman" w:cs="Times New Roman"/>
        </w:rPr>
        <w:t>)</w:t>
      </w:r>
    </w:p>
    <w:p w:rsidR="00041B06" w:rsidRPr="00A968B4" w:rsidRDefault="00041B06" w:rsidP="00041B06">
      <w:pPr>
        <w:ind w:firstLine="0"/>
        <w:rPr>
          <w:rFonts w:ascii="Times New Roman" w:hAnsi="Times New Roman" w:cs="Times New Roman"/>
        </w:rPr>
      </w:pPr>
      <w:r w:rsidRPr="00A968B4">
        <w:rPr>
          <w:rFonts w:ascii="Times New Roman" w:hAnsi="Times New Roman" w:cs="Times New Roman"/>
        </w:rPr>
        <w:t xml:space="preserve">In the above quation,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inl</m:t>
            </m:r>
          </m:sub>
        </m:sSub>
      </m:oMath>
      <w:r w:rsidRPr="00A968B4">
        <w:rPr>
          <w:rFonts w:ascii="Times New Roman" w:hAnsi="Times New Roman" w:cs="Times New Roman"/>
        </w:rPr>
        <w:t xml:space="preserve"> is the factor that takes into account whether there are inlets on the fuselage for buried engines.  Since the engines are suspended and not buried,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inl</m:t>
            </m:r>
          </m:sub>
        </m:sSub>
        <m:r>
          <w:rPr>
            <w:rFonts w:ascii="Cambria Math" w:hAnsi="Cambria Math" w:cs="Times New Roman"/>
          </w:rPr>
          <m:t xml:space="preserve">=1, </m:t>
        </m:r>
      </m:oMath>
      <w:r w:rsidR="005C4A7F" w:rsidRPr="00A968B4">
        <w:rPr>
          <w:rFonts w:ascii="Times New Roman" w:hAnsi="Times New Roman" w:cs="Times New Roman"/>
        </w:rPr>
        <w:t>and</w:t>
      </w:r>
      <w:r w:rsidRPr="00A968B4">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q</m:t>
            </m:r>
          </m:e>
        </m:acc>
      </m:oMath>
      <w:r w:rsidRPr="00A968B4">
        <w:rPr>
          <w:rFonts w:ascii="Times New Roman" w:hAnsi="Times New Roman" w:cs="Times New Roman"/>
        </w:rPr>
        <w:t xml:space="preserve"> is the design dive dynamic pressure in psf.  </w:t>
      </w:r>
    </w:p>
    <w:p w:rsidR="00301DD4" w:rsidRPr="00A968B4" w:rsidRDefault="00301DD4" w:rsidP="00041B06">
      <w:pPr>
        <w:ind w:firstLine="0"/>
        <w:rPr>
          <w:rFonts w:ascii="Times New Roman" w:hAnsi="Times New Roman" w:cs="Times New Roman"/>
        </w:rPr>
      </w:pPr>
      <w:r w:rsidRPr="00A968B4">
        <w:rPr>
          <w:rFonts w:ascii="Times New Roman" w:hAnsi="Times New Roman" w:cs="Times New Roman"/>
        </w:rPr>
        <w:tab/>
        <w:t xml:space="preserve">The Torenbeek Method, which applies to jet transport aircraft with dive speeds above 250 kts, provides the following equation </w:t>
      </w:r>
      <w:sdt>
        <w:sdtPr>
          <w:rPr>
            <w:rFonts w:ascii="Times New Roman" w:hAnsi="Times New Roman" w:cs="Times New Roman"/>
          </w:rPr>
          <w:id w:val="-444919794"/>
          <w:citation/>
        </w:sdtPr>
        <w:sdtEndPr/>
        <w:sdtContent>
          <w:r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Pr="00A968B4">
            <w:rPr>
              <w:rFonts w:ascii="Times New Roman" w:hAnsi="Times New Roman" w:cs="Times New Roman"/>
            </w:rPr>
            <w:fldChar w:fldCharType="end"/>
          </w:r>
        </w:sdtContent>
      </w:sdt>
      <w:r w:rsidRPr="00A968B4">
        <w:rPr>
          <w:rFonts w:ascii="Times New Roman" w:hAnsi="Times New Roman" w:cs="Times New Roman"/>
        </w:rPr>
        <w:t>.</w:t>
      </w:r>
    </w:p>
    <w:p w:rsidR="00301DD4" w:rsidRPr="00A968B4" w:rsidRDefault="008046B5" w:rsidP="00301DD4">
      <w:pPr>
        <w:ind w:firstLine="0"/>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fus</m:t>
            </m:r>
          </m:sub>
        </m:sSub>
        <m:r>
          <w:rPr>
            <w:rFonts w:ascii="Cambria Math" w:hAnsi="Cambria Math" w:cs="Times New Roman"/>
          </w:rPr>
          <m:t xml:space="preserve">=0.021 </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f</m:t>
            </m:r>
          </m:sub>
        </m:sSub>
        <m:r>
          <w:rPr>
            <w:rFonts w:ascii="Cambria Math" w:hAnsi="Cambria Math" w:cs="Times New Roman"/>
          </w:rPr>
          <m:t>{</m:t>
        </m:r>
        <m:sSup>
          <m:sSupPr>
            <m:ctrlPr>
              <w:rPr>
                <w:rFonts w:ascii="Cambria Math" w:hAnsi="Cambria Math" w:cs="Times New Roman"/>
                <w:i/>
              </w:rPr>
            </m:ctrlPr>
          </m:sSupPr>
          <m:e>
            <m:d>
              <m:dPr>
                <m:endChr m:val="}"/>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D</m:t>
                        </m:r>
                      </m:sub>
                    </m:s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h</m:t>
                        </m:r>
                      </m:sub>
                    </m:sSub>
                  </m:num>
                  <m:den>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fus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fus</m:t>
                        </m:r>
                      </m:sub>
                    </m:sSub>
                  </m:den>
                </m:f>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fgs</m:t>
                    </m:r>
                  </m:sub>
                </m:sSub>
              </m:e>
            </m:d>
          </m:e>
          <m:sup>
            <m:r>
              <w:rPr>
                <w:rFonts w:ascii="Cambria Math" w:hAnsi="Cambria Math" w:cs="Times New Roman"/>
              </w:rPr>
              <m:t>1.2</m:t>
            </m:r>
          </m:sup>
        </m:sSup>
      </m:oMath>
      <w:r w:rsidR="00301DD4" w:rsidRPr="00A968B4">
        <w:rPr>
          <w:rFonts w:ascii="Times New Roman" w:hAnsi="Times New Roman" w:cs="Times New Roman"/>
        </w:rPr>
        <w:tab/>
      </w:r>
      <w:r w:rsidR="00301DD4" w:rsidRPr="00A968B4">
        <w:rPr>
          <w:rFonts w:ascii="Times New Roman" w:hAnsi="Times New Roman" w:cs="Times New Roman"/>
        </w:rPr>
        <w:tab/>
      </w:r>
      <w:r w:rsidR="00301DD4" w:rsidRPr="00A968B4">
        <w:rPr>
          <w:rFonts w:ascii="Times New Roman" w:hAnsi="Times New Roman" w:cs="Times New Roman"/>
        </w:rPr>
        <w:tab/>
      </w:r>
      <w:r w:rsidR="00301DD4" w:rsidRPr="00A968B4">
        <w:rPr>
          <w:rFonts w:ascii="Times New Roman" w:hAnsi="Times New Roman" w:cs="Times New Roman"/>
        </w:rPr>
        <w:tab/>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94</w:t>
      </w:r>
      <w:r w:rsidR="00C17751" w:rsidRPr="00A968B4">
        <w:rPr>
          <w:rFonts w:ascii="Times New Roman" w:hAnsi="Times New Roman" w:cs="Times New Roman"/>
          <w:noProof/>
        </w:rPr>
        <w:fldChar w:fldCharType="end"/>
      </w:r>
      <w:r w:rsidR="00301DD4" w:rsidRPr="00A968B4">
        <w:rPr>
          <w:rFonts w:ascii="Times New Roman" w:hAnsi="Times New Roman" w:cs="Times New Roman"/>
        </w:rPr>
        <w:t>)</w:t>
      </w:r>
    </w:p>
    <w:p w:rsidR="00446169" w:rsidRPr="00A968B4" w:rsidRDefault="008046B5" w:rsidP="00446169">
      <w:pPr>
        <w:ind w:firstLine="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fgs</m:t>
            </m:r>
          </m:sub>
        </m:sSub>
      </m:oMath>
      <w:r w:rsidR="00446169" w:rsidRPr="00A968B4">
        <w:rPr>
          <w:rFonts w:ascii="Times New Roman" w:hAnsi="Times New Roman" w:cs="Times New Roman"/>
        </w:rPr>
        <w:t xml:space="preserve"> is the fuselage gross shell area in feet.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f</m:t>
            </m:r>
          </m:sub>
        </m:sSub>
        <m:r>
          <w:rPr>
            <w:rFonts w:ascii="Cambria Math" w:hAnsi="Cambria Math" w:cs="Times New Roman"/>
          </w:rPr>
          <m:t>=1.08</m:t>
        </m:r>
      </m:oMath>
      <w:r w:rsidR="00446169" w:rsidRPr="00A968B4">
        <w:rPr>
          <w:rFonts w:ascii="Times New Roman" w:hAnsi="Times New Roman" w:cs="Times New Roman"/>
        </w:rPr>
        <w:t xml:space="preserve"> for a pressurized fuselage.  The weight of the fuselage is a function of the dive speed, width and height of the fuselage, and the distance from the wing root quarter cord to the the tail root quarter cord in feet. </w:t>
      </w:r>
    </w:p>
    <w:p w:rsidR="005654E8" w:rsidRPr="00A968B4" w:rsidRDefault="005654E8" w:rsidP="00446169">
      <w:pPr>
        <w:ind w:firstLine="0"/>
        <w:rPr>
          <w:rFonts w:ascii="Times New Roman" w:hAnsi="Times New Roman" w:cs="Times New Roman"/>
        </w:rPr>
      </w:pPr>
      <w:r w:rsidRPr="00A968B4">
        <w:rPr>
          <w:rFonts w:ascii="Times New Roman" w:hAnsi="Times New Roman" w:cs="Times New Roman"/>
        </w:rPr>
        <w:tab/>
        <w:t xml:space="preserve">Using the GD Method, the fuselage weight is </w:t>
      </w:r>
      <w:r w:rsidR="00F7008A" w:rsidRPr="00A968B4">
        <w:rPr>
          <w:rFonts w:ascii="Times New Roman" w:hAnsi="Times New Roman" w:cs="Times New Roman"/>
        </w:rPr>
        <w:t>4024</w:t>
      </w:r>
      <w:r w:rsidRPr="00A968B4">
        <w:rPr>
          <w:rFonts w:ascii="Times New Roman" w:hAnsi="Times New Roman" w:cs="Times New Roman"/>
        </w:rPr>
        <w:t xml:space="preserve"> lbs. The Torenbeek Method</w:t>
      </w:r>
      <w:r w:rsidR="00B40268" w:rsidRPr="00A968B4">
        <w:rPr>
          <w:rFonts w:ascii="Times New Roman" w:hAnsi="Times New Roman" w:cs="Times New Roman"/>
        </w:rPr>
        <w:t xml:space="preserve"> calculates the fuselage weight to be </w:t>
      </w:r>
      <w:r w:rsidR="00F7008A" w:rsidRPr="00A968B4">
        <w:rPr>
          <w:rFonts w:ascii="Times New Roman" w:hAnsi="Times New Roman" w:cs="Times New Roman"/>
        </w:rPr>
        <w:t xml:space="preserve">7425 lbs, and the Class I estimated 8,549 lbs.  </w:t>
      </w:r>
      <w:r w:rsidR="005E7563" w:rsidRPr="00A968B4">
        <w:rPr>
          <w:rFonts w:ascii="Times New Roman" w:hAnsi="Times New Roman" w:cs="Times New Roman"/>
        </w:rPr>
        <w:t xml:space="preserve">Since the GD Method is significantly different, I will use the average of the Torenbeek Method and the Class I estimate.  The Class II fuselage weight estimate is 7,987 lbs.  </w:t>
      </w:r>
    </w:p>
    <w:p w:rsidR="00D67EFC" w:rsidRPr="00A968B4" w:rsidRDefault="00D67EFC" w:rsidP="00D67EFC">
      <w:pPr>
        <w:pStyle w:val="Heading4"/>
        <w:rPr>
          <w:rFonts w:ascii="Times New Roman" w:hAnsi="Times New Roman" w:cs="Times New Roman"/>
        </w:rPr>
      </w:pPr>
      <w:r w:rsidRPr="00A968B4">
        <w:rPr>
          <w:rFonts w:ascii="Times New Roman" w:hAnsi="Times New Roman" w:cs="Times New Roman"/>
        </w:rPr>
        <w:t>14.2.1.4. Nacelle Weight</w:t>
      </w:r>
    </w:p>
    <w:p w:rsidR="00041B06" w:rsidRPr="00A968B4" w:rsidRDefault="00E011C8" w:rsidP="00041B06">
      <w:pPr>
        <w:rPr>
          <w:rFonts w:ascii="Times New Roman" w:hAnsi="Times New Roman" w:cs="Times New Roman"/>
        </w:rPr>
      </w:pPr>
      <w:r w:rsidRPr="00A968B4">
        <w:rPr>
          <w:rFonts w:ascii="Times New Roman" w:hAnsi="Times New Roman" w:cs="Times New Roman"/>
        </w:rPr>
        <w:t xml:space="preserve">The nacelle weight consists of the podded engines and the structural weight associated with engine external ducts.  The pylon weight is included.  The nacelle weight also consists of the battery nacelles.  </w:t>
      </w:r>
      <w:r w:rsidR="00AC3427" w:rsidRPr="00A968B4">
        <w:rPr>
          <w:rFonts w:ascii="Times New Roman" w:hAnsi="Times New Roman" w:cs="Times New Roman"/>
        </w:rPr>
        <w:t>The GD Method and the Torenbeek Method will be used to calculate the nacelle weight.</w:t>
      </w:r>
    </w:p>
    <w:p w:rsidR="000F0E42" w:rsidRPr="00A968B4" w:rsidRDefault="00AC3427" w:rsidP="00041B06">
      <w:pPr>
        <w:rPr>
          <w:rFonts w:ascii="Times New Roman" w:hAnsi="Times New Roman" w:cs="Times New Roman"/>
        </w:rPr>
      </w:pPr>
      <w:r w:rsidRPr="00A968B4">
        <w:rPr>
          <w:rFonts w:ascii="Times New Roman" w:hAnsi="Times New Roman" w:cs="Times New Roman"/>
        </w:rPr>
        <w:t xml:space="preserve">The GD Method for turbojet engines gives the nacelle weight as a function of the capture area per inlet in square feet, the number of inlets, the nacelle length, and the maximum static pressure at </w:t>
      </w:r>
      <w:r w:rsidR="00DA6189" w:rsidRPr="00A968B4">
        <w:rPr>
          <w:rFonts w:ascii="Times New Roman" w:hAnsi="Times New Roman" w:cs="Times New Roman"/>
        </w:rPr>
        <w:t>engine compressor face in psi</w:t>
      </w:r>
      <w:r w:rsidR="000F0E42" w:rsidRPr="00A968B4">
        <w:rPr>
          <w:rFonts w:ascii="Times New Roman" w:hAnsi="Times New Roman" w:cs="Times New Roman"/>
        </w:rPr>
        <w:t xml:space="preserve"> </w:t>
      </w:r>
      <w:sdt>
        <w:sdtPr>
          <w:rPr>
            <w:rFonts w:ascii="Times New Roman" w:hAnsi="Times New Roman" w:cs="Times New Roman"/>
          </w:rPr>
          <w:id w:val="-813167507"/>
          <w:citation/>
        </w:sdtPr>
        <w:sdtEndPr/>
        <w:sdtContent>
          <w:r w:rsidR="000F0E42"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0F0E42"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0F0E42" w:rsidRPr="00A968B4">
            <w:rPr>
              <w:rFonts w:ascii="Times New Roman" w:hAnsi="Times New Roman" w:cs="Times New Roman"/>
            </w:rPr>
            <w:fldChar w:fldCharType="end"/>
          </w:r>
        </w:sdtContent>
      </w:sdt>
      <w:r w:rsidR="00DA6189" w:rsidRPr="00A968B4">
        <w:rPr>
          <w:rFonts w:ascii="Times New Roman" w:hAnsi="Times New Roman" w:cs="Times New Roman"/>
        </w:rPr>
        <w:t>.</w:t>
      </w:r>
      <w:r w:rsidR="00FF74B1" w:rsidRPr="00A968B4">
        <w:rPr>
          <w:rFonts w:ascii="Times New Roman" w:hAnsi="Times New Roman" w:cs="Times New Roman"/>
        </w:rPr>
        <w:t xml:space="preserve"> </w:t>
      </w:r>
    </w:p>
    <w:p w:rsidR="000F0E42" w:rsidRPr="00A968B4" w:rsidRDefault="008046B5" w:rsidP="000F0E42">
      <w:pPr>
        <w:ind w:firstLine="0"/>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n</m:t>
            </m:r>
          </m:sub>
        </m:sSub>
        <m:r>
          <w:rPr>
            <w:rFonts w:ascii="Cambria Math" w:hAnsi="Cambria Math" w:cs="Times New Roman"/>
          </w:rPr>
          <m:t>=7.435</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inl</m:t>
                </m:r>
              </m:sub>
            </m:sSub>
          </m:e>
        </m:d>
        <m:sSup>
          <m:sSupPr>
            <m:ctrlPr>
              <w:rPr>
                <w:rFonts w:ascii="Cambria Math" w:hAnsi="Cambria Math" w:cs="Times New Roman"/>
                <w:i/>
              </w:rPr>
            </m:ctrlPr>
          </m:sSupPr>
          <m:e>
            <m:d>
              <m:dPr>
                <m:begChr m:val="{"/>
                <m:endChr m:val="}"/>
                <m:ctrlPr>
                  <w:rPr>
                    <w:rFonts w:ascii="Cambria Math" w:hAnsi="Cambria Math" w:cs="Times New Roman"/>
                    <w:i/>
                  </w:rPr>
                </m:ctrlPr>
              </m:dPr>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inl</m:t>
                            </m:r>
                          </m:sub>
                        </m:sSub>
                      </m:e>
                    </m:d>
                  </m:e>
                  <m:sup>
                    <m:r>
                      <w:rPr>
                        <w:rFonts w:ascii="Cambria Math" w:hAnsi="Cambria Math" w:cs="Times New Roman"/>
                      </w:rPr>
                      <m:t>0.5</m:t>
                    </m:r>
                  </m:sup>
                </m:s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n</m:t>
                        </m:r>
                      </m:sub>
                    </m:sSub>
                  </m:e>
                </m:d>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2</m:t>
                        </m:r>
                      </m:sub>
                    </m:sSub>
                  </m:e>
                </m:d>
              </m:e>
            </m:d>
          </m:e>
          <m:sup>
            <m:r>
              <w:rPr>
                <w:rFonts w:ascii="Cambria Math" w:hAnsi="Cambria Math" w:cs="Times New Roman"/>
              </w:rPr>
              <m:t>0.731</m:t>
            </m:r>
          </m:sup>
        </m:sSup>
      </m:oMath>
      <w:r w:rsidR="000F0E42" w:rsidRPr="00A968B4">
        <w:rPr>
          <w:rFonts w:ascii="Times New Roman" w:hAnsi="Times New Roman" w:cs="Times New Roman"/>
        </w:rPr>
        <w:tab/>
      </w:r>
      <w:r w:rsidR="000F0E42" w:rsidRPr="00A968B4">
        <w:rPr>
          <w:rFonts w:ascii="Times New Roman" w:hAnsi="Times New Roman" w:cs="Times New Roman"/>
        </w:rPr>
        <w:tab/>
      </w:r>
      <w:r w:rsidR="000F0E42" w:rsidRPr="00A968B4">
        <w:rPr>
          <w:rFonts w:ascii="Times New Roman" w:hAnsi="Times New Roman" w:cs="Times New Roman"/>
        </w:rPr>
        <w:tab/>
      </w:r>
      <w:r w:rsidR="000F0E42" w:rsidRPr="00A968B4">
        <w:rPr>
          <w:rFonts w:ascii="Times New Roman" w:hAnsi="Times New Roman" w:cs="Times New Roman"/>
        </w:rPr>
        <w:tab/>
      </w:r>
      <w:r w:rsidR="00DA6189" w:rsidRPr="00A968B4">
        <w:rPr>
          <w:rFonts w:ascii="Times New Roman" w:hAnsi="Times New Roman" w:cs="Times New Roman"/>
        </w:rPr>
        <w:t xml:space="preserve">  </w:t>
      </w:r>
      <w:r w:rsidR="000F0E42" w:rsidRPr="00A968B4">
        <w:rPr>
          <w:rFonts w:ascii="Times New Roman" w:hAnsi="Times New Roman" w:cs="Times New Roman"/>
        </w:rPr>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95</w:t>
      </w:r>
      <w:r w:rsidR="00C17751" w:rsidRPr="00A968B4">
        <w:rPr>
          <w:rFonts w:ascii="Times New Roman" w:hAnsi="Times New Roman" w:cs="Times New Roman"/>
          <w:noProof/>
        </w:rPr>
        <w:fldChar w:fldCharType="end"/>
      </w:r>
      <w:r w:rsidR="000F0E42" w:rsidRPr="00A968B4">
        <w:rPr>
          <w:rFonts w:ascii="Times New Roman" w:hAnsi="Times New Roman" w:cs="Times New Roman"/>
        </w:rPr>
        <w:t>)</w:t>
      </w:r>
    </w:p>
    <w:p w:rsidR="00AC3427" w:rsidRPr="00A968B4" w:rsidRDefault="00FF74B1" w:rsidP="00FF74B1">
      <w:pPr>
        <w:ind w:firstLine="0"/>
        <w:rPr>
          <w:rFonts w:ascii="Times New Roman" w:hAnsi="Times New Roman" w:cs="Times New Roman"/>
        </w:rPr>
      </w:pPr>
      <w:r w:rsidRPr="00A968B4">
        <w:rPr>
          <w:rFonts w:ascii="Times New Roman" w:hAnsi="Times New Roman" w:cs="Times New Roman"/>
        </w:rPr>
        <w:t xml:space="preserve">Using the hFan geometry, the fan diameter is 89 inches and the length is 156 inches </w:t>
      </w:r>
      <w:sdt>
        <w:sdtPr>
          <w:rPr>
            <w:rFonts w:ascii="Times New Roman" w:hAnsi="Times New Roman" w:cs="Times New Roman"/>
          </w:rPr>
          <w:id w:val="191418825"/>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Bra11 \l 1033 </w:instrText>
          </w:r>
          <w:r w:rsidRPr="00A968B4">
            <w:rPr>
              <w:rFonts w:ascii="Times New Roman" w:hAnsi="Times New Roman" w:cs="Times New Roman"/>
            </w:rPr>
            <w:fldChar w:fldCharType="separate"/>
          </w:r>
          <w:r w:rsidRPr="00A968B4">
            <w:rPr>
              <w:rFonts w:ascii="Times New Roman" w:hAnsi="Times New Roman" w:cs="Times New Roman"/>
              <w:noProof/>
            </w:rPr>
            <w:t>(Bradley &amp; Droney, Subsonic Ultra Green Aircraft Research: Phase I Final Report, 2011)</w:t>
          </w:r>
          <w:r w:rsidRPr="00A968B4">
            <w:rPr>
              <w:rFonts w:ascii="Times New Roman" w:hAnsi="Times New Roman" w:cs="Times New Roman"/>
            </w:rPr>
            <w:fldChar w:fldCharType="end"/>
          </w:r>
        </w:sdtContent>
      </w:sdt>
      <w:r w:rsidRPr="00A968B4">
        <w:rPr>
          <w:rFonts w:ascii="Times New Roman" w:hAnsi="Times New Roman" w:cs="Times New Roman"/>
        </w:rPr>
        <w:t xml:space="preserve">.  I will assume that the maximum static pressure at the engine compressor face is 20 psi based on similar jet transport data.  The GD Method estimates the nacelles to weigh 3,495 lbs.  </w:t>
      </w:r>
    </w:p>
    <w:p w:rsidR="00FF74B1" w:rsidRPr="00A968B4" w:rsidRDefault="00FF74B1" w:rsidP="00FF74B1">
      <w:pPr>
        <w:ind w:firstLine="0"/>
        <w:rPr>
          <w:rFonts w:ascii="Times New Roman" w:hAnsi="Times New Roman" w:cs="Times New Roman"/>
        </w:rPr>
      </w:pPr>
      <w:r w:rsidRPr="00A968B4">
        <w:rPr>
          <w:rFonts w:ascii="Times New Roman" w:hAnsi="Times New Roman" w:cs="Times New Roman"/>
        </w:rPr>
        <w:lastRenderedPageBreak/>
        <w:tab/>
        <w:t xml:space="preserve">The Torenbeek Method, which estimates the nacelle weight based on the turbofan </w:t>
      </w:r>
      <w:r w:rsidR="00347E01" w:rsidRPr="00A968B4">
        <w:rPr>
          <w:rFonts w:ascii="Times New Roman" w:hAnsi="Times New Roman" w:cs="Times New Roman"/>
        </w:rPr>
        <w:t xml:space="preserve">engine thrust at takeoff estimates a nacelle weight of 1,564 lbs using the following equation </w:t>
      </w:r>
      <w:sdt>
        <w:sdtPr>
          <w:rPr>
            <w:rFonts w:ascii="Times New Roman" w:hAnsi="Times New Roman" w:cs="Times New Roman"/>
          </w:rPr>
          <w:id w:val="1716783625"/>
          <w:citation/>
        </w:sdtPr>
        <w:sdtEndPr/>
        <w:sdtContent>
          <w:r w:rsidR="00347E01"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347E01"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347E01" w:rsidRPr="00A968B4">
            <w:rPr>
              <w:rFonts w:ascii="Times New Roman" w:hAnsi="Times New Roman" w:cs="Times New Roman"/>
            </w:rPr>
            <w:fldChar w:fldCharType="end"/>
          </w:r>
        </w:sdtContent>
      </w:sdt>
      <w:r w:rsidR="00347E01" w:rsidRPr="00A968B4">
        <w:rPr>
          <w:rFonts w:ascii="Times New Roman" w:hAnsi="Times New Roman" w:cs="Times New Roman"/>
        </w:rPr>
        <w:t xml:space="preserve">. </w:t>
      </w:r>
    </w:p>
    <w:p w:rsidR="00347E01" w:rsidRPr="00A968B4" w:rsidRDefault="00347E01" w:rsidP="00347E01">
      <w:pPr>
        <w:ind w:firstLine="0"/>
        <w:jc w:val="right"/>
        <w:rPr>
          <w:rFonts w:ascii="Times New Roman" w:hAnsi="Times New Roman" w:cs="Times New Roman"/>
        </w:rPr>
      </w:pPr>
      <w:r w:rsidRPr="00A968B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n</m:t>
            </m:r>
          </m:sub>
        </m:sSub>
        <m:r>
          <w:rPr>
            <w:rFonts w:ascii="Cambria Math" w:hAnsi="Cambria Math" w:cs="Times New Roman"/>
          </w:rPr>
          <m:t>=0.065</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TO</m:t>
            </m:r>
          </m:sub>
        </m:sSub>
      </m:oMath>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96</w:t>
      </w:r>
      <w:r w:rsidR="00C17751" w:rsidRPr="00A968B4">
        <w:rPr>
          <w:rFonts w:ascii="Times New Roman" w:hAnsi="Times New Roman" w:cs="Times New Roman"/>
          <w:noProof/>
        </w:rPr>
        <w:fldChar w:fldCharType="end"/>
      </w:r>
      <w:r w:rsidRPr="00A968B4">
        <w:rPr>
          <w:rFonts w:ascii="Times New Roman" w:hAnsi="Times New Roman" w:cs="Times New Roman"/>
        </w:rPr>
        <w:t>)</w:t>
      </w:r>
    </w:p>
    <w:p w:rsidR="000B2B5B" w:rsidRPr="00A968B4" w:rsidRDefault="000B2B5B" w:rsidP="000B2B5B">
      <w:pPr>
        <w:ind w:firstLine="0"/>
        <w:rPr>
          <w:rFonts w:ascii="Times New Roman" w:hAnsi="Times New Roman" w:cs="Times New Roman"/>
        </w:rPr>
      </w:pPr>
      <w:r w:rsidRPr="00A968B4">
        <w:rPr>
          <w:rFonts w:ascii="Times New Roman" w:hAnsi="Times New Roman" w:cs="Times New Roman"/>
        </w:rPr>
        <w:tab/>
        <w:t xml:space="preserve">Taking into consideration the two estimation, along with the Class I estimation of 2,082 lbs, the Class II estimation of the nacelle weight is 2,381 lbs. </w:t>
      </w:r>
    </w:p>
    <w:p w:rsidR="00D67EFC" w:rsidRPr="00A968B4" w:rsidRDefault="00D67EFC" w:rsidP="00D67EFC">
      <w:pPr>
        <w:pStyle w:val="Heading4"/>
        <w:rPr>
          <w:rFonts w:ascii="Times New Roman" w:hAnsi="Times New Roman" w:cs="Times New Roman"/>
        </w:rPr>
      </w:pPr>
      <w:r w:rsidRPr="00A968B4">
        <w:rPr>
          <w:rFonts w:ascii="Times New Roman" w:hAnsi="Times New Roman" w:cs="Times New Roman"/>
        </w:rPr>
        <w:t>14.2.1.5. Landing Gear Weight</w:t>
      </w:r>
    </w:p>
    <w:p w:rsidR="008F1DC8" w:rsidRPr="00A968B4" w:rsidRDefault="008F1DC8" w:rsidP="008F1DC8">
      <w:pPr>
        <w:rPr>
          <w:rFonts w:ascii="Times New Roman" w:hAnsi="Times New Roman" w:cs="Times New Roman"/>
        </w:rPr>
      </w:pPr>
      <w:r w:rsidRPr="00A968B4">
        <w:rPr>
          <w:rFonts w:ascii="Times New Roman" w:hAnsi="Times New Roman" w:cs="Times New Roman"/>
        </w:rPr>
        <w:t xml:space="preserve">The landing gear weight </w:t>
      </w:r>
      <w:r w:rsidR="00AF158A" w:rsidRPr="00A968B4">
        <w:rPr>
          <w:rFonts w:ascii="Times New Roman" w:hAnsi="Times New Roman" w:cs="Times New Roman"/>
        </w:rPr>
        <w:t xml:space="preserve">for commercial transport aircraft is a function of the takeoff weight, for the GD Method calculation.  For the Torenbeek Method, the landing gear is calculated considering constants in the landing gear weight equation.  These constants are summarized in </w:t>
      </w:r>
      <w:r w:rsidR="0081016E" w:rsidRPr="00A968B4">
        <w:rPr>
          <w:rFonts w:ascii="Times New Roman" w:hAnsi="Times New Roman" w:cs="Times New Roman"/>
        </w:rPr>
        <w:fldChar w:fldCharType="begin"/>
      </w:r>
      <w:r w:rsidR="0081016E" w:rsidRPr="00A968B4">
        <w:rPr>
          <w:rFonts w:ascii="Times New Roman" w:hAnsi="Times New Roman" w:cs="Times New Roman"/>
        </w:rPr>
        <w:instrText xml:space="preserve"> REF _Ref507968982 \h </w:instrText>
      </w:r>
      <w:r w:rsidR="0012112E" w:rsidRPr="00A968B4">
        <w:rPr>
          <w:rFonts w:ascii="Times New Roman" w:hAnsi="Times New Roman" w:cs="Times New Roman"/>
        </w:rPr>
        <w:instrText xml:space="preserve"> \* MERGEFORMAT </w:instrText>
      </w:r>
      <w:r w:rsidR="0081016E" w:rsidRPr="00A968B4">
        <w:rPr>
          <w:rFonts w:ascii="Times New Roman" w:hAnsi="Times New Roman" w:cs="Times New Roman"/>
        </w:rPr>
      </w:r>
      <w:r w:rsidR="0081016E" w:rsidRPr="00A968B4">
        <w:rPr>
          <w:rFonts w:ascii="Times New Roman" w:hAnsi="Times New Roman" w:cs="Times New Roman"/>
        </w:rPr>
        <w:fldChar w:fldCharType="separate"/>
      </w:r>
      <w:r w:rsidR="0081016E" w:rsidRPr="00A968B4">
        <w:rPr>
          <w:rFonts w:ascii="Times New Roman" w:hAnsi="Times New Roman" w:cs="Times New Roman"/>
        </w:rPr>
        <w:t xml:space="preserve">Table </w:t>
      </w:r>
      <w:r w:rsidR="0081016E" w:rsidRPr="00A968B4">
        <w:rPr>
          <w:rFonts w:ascii="Times New Roman" w:hAnsi="Times New Roman" w:cs="Times New Roman"/>
          <w:noProof/>
        </w:rPr>
        <w:t>39</w:t>
      </w:r>
      <w:r w:rsidR="0081016E" w:rsidRPr="00A968B4">
        <w:rPr>
          <w:rFonts w:ascii="Times New Roman" w:hAnsi="Times New Roman" w:cs="Times New Roman"/>
        </w:rPr>
        <w:fldChar w:fldCharType="end"/>
      </w:r>
      <w:r w:rsidR="0081016E" w:rsidRPr="00A968B4">
        <w:rPr>
          <w:rFonts w:ascii="Times New Roman" w:hAnsi="Times New Roman" w:cs="Times New Roman"/>
        </w:rPr>
        <w:t>, below</w:t>
      </w:r>
      <w:r w:rsidR="00BC057E" w:rsidRPr="00A968B4">
        <w:rPr>
          <w:rFonts w:ascii="Times New Roman" w:hAnsi="Times New Roman" w:cs="Times New Roman"/>
        </w:rPr>
        <w:t xml:space="preserve"> </w:t>
      </w:r>
      <w:sdt>
        <w:sdtPr>
          <w:rPr>
            <w:rFonts w:ascii="Times New Roman" w:hAnsi="Times New Roman" w:cs="Times New Roman"/>
          </w:rPr>
          <w:id w:val="-520172301"/>
          <w:citation/>
        </w:sdtPr>
        <w:sdtEndPr/>
        <w:sdtContent>
          <w:r w:rsidR="00BC057E"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BC057E"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BC057E" w:rsidRPr="00A968B4">
            <w:rPr>
              <w:rFonts w:ascii="Times New Roman" w:hAnsi="Times New Roman" w:cs="Times New Roman"/>
            </w:rPr>
            <w:fldChar w:fldCharType="end"/>
          </w:r>
        </w:sdtContent>
      </w:sdt>
      <w:r w:rsidR="0081016E" w:rsidRPr="00A968B4">
        <w:rPr>
          <w:rFonts w:ascii="Times New Roman" w:hAnsi="Times New Roman" w:cs="Times New Roman"/>
        </w:rPr>
        <w:t xml:space="preserve">. </w:t>
      </w:r>
      <w:r w:rsidR="00B25689" w:rsidRPr="00A968B4">
        <w:rPr>
          <w:rFonts w:ascii="Times New Roman" w:hAnsi="Times New Roman" w:cs="Times New Roman"/>
        </w:rPr>
        <w:t xml:space="preserve"> The GD Method equations and Torenbeek Method equations </w:t>
      </w:r>
      <w:r w:rsidR="00B613B2" w:rsidRPr="00A968B4">
        <w:rPr>
          <w:rFonts w:ascii="Times New Roman" w:hAnsi="Times New Roman" w:cs="Times New Roman"/>
        </w:rPr>
        <w:t>are:</w:t>
      </w:r>
    </w:p>
    <w:p w:rsidR="00B613B2" w:rsidRPr="00A968B4" w:rsidRDefault="008046B5" w:rsidP="00884D1F">
      <w:pPr>
        <w:ind w:firstLine="0"/>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g</m:t>
            </m:r>
          </m:sub>
        </m:sSub>
        <m:r>
          <w:rPr>
            <w:rFonts w:ascii="Cambria Math" w:hAnsi="Cambria Math" w:cs="Times New Roman"/>
          </w:rPr>
          <m:t>=62.21</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num>
                  <m:den>
                    <m:r>
                      <w:rPr>
                        <w:rFonts w:ascii="Cambria Math" w:hAnsi="Cambria Math" w:cs="Times New Roman"/>
                      </w:rPr>
                      <m:t>1000</m:t>
                    </m:r>
                  </m:den>
                </m:f>
              </m:e>
            </m:d>
          </m:e>
          <m:sup>
            <m:r>
              <w:rPr>
                <w:rFonts w:ascii="Cambria Math" w:hAnsi="Cambria Math" w:cs="Times New Roman"/>
              </w:rPr>
              <m:t>0.84</m:t>
            </m:r>
          </m:sup>
        </m:sSup>
      </m:oMath>
      <w:r w:rsidR="00884D1F" w:rsidRPr="00A968B4">
        <w:rPr>
          <w:rFonts w:ascii="Times New Roman" w:hAnsi="Times New Roman" w:cs="Times New Roman"/>
        </w:rPr>
        <w:tab/>
      </w:r>
      <w:r w:rsidR="00884D1F" w:rsidRPr="00A968B4">
        <w:rPr>
          <w:rFonts w:ascii="Times New Roman" w:hAnsi="Times New Roman" w:cs="Times New Roman"/>
        </w:rPr>
        <w:tab/>
      </w:r>
      <w:r w:rsidR="00A740DF" w:rsidRPr="00A968B4">
        <w:rPr>
          <w:rFonts w:ascii="Times New Roman" w:hAnsi="Times New Roman" w:cs="Times New Roman"/>
        </w:rPr>
        <w:tab/>
      </w:r>
      <w:r w:rsidR="00A740DF" w:rsidRPr="00A968B4">
        <w:rPr>
          <w:rFonts w:ascii="Times New Roman" w:hAnsi="Times New Roman" w:cs="Times New Roman"/>
        </w:rPr>
        <w:tab/>
      </w:r>
      <w:r w:rsidR="00884D1F" w:rsidRPr="00A968B4">
        <w:rPr>
          <w:rFonts w:ascii="Times New Roman" w:hAnsi="Times New Roman" w:cs="Times New Roman"/>
        </w:rPr>
        <w:tab/>
      </w:r>
      <w:r w:rsidR="00B613B2" w:rsidRPr="00A968B4">
        <w:rPr>
          <w:rFonts w:ascii="Times New Roman" w:hAnsi="Times New Roman" w:cs="Times New Roman"/>
        </w:rPr>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97</w:t>
      </w:r>
      <w:r w:rsidR="00C17751" w:rsidRPr="00A968B4">
        <w:rPr>
          <w:rFonts w:ascii="Times New Roman" w:hAnsi="Times New Roman" w:cs="Times New Roman"/>
          <w:noProof/>
        </w:rPr>
        <w:fldChar w:fldCharType="end"/>
      </w:r>
      <w:r w:rsidR="00B613B2" w:rsidRPr="00A968B4">
        <w:rPr>
          <w:rFonts w:ascii="Times New Roman" w:hAnsi="Times New Roman" w:cs="Times New Roman"/>
        </w:rPr>
        <w:t>)</w:t>
      </w:r>
    </w:p>
    <w:p w:rsidR="00AF158A" w:rsidRPr="00A968B4" w:rsidRDefault="00A740DF" w:rsidP="00F505FA">
      <w:pPr>
        <w:ind w:firstLine="0"/>
        <w:jc w:val="right"/>
        <w:rPr>
          <w:rFonts w:ascii="Times New Roman" w:hAnsi="Times New Roman" w:cs="Times New Roman"/>
        </w:rPr>
      </w:pPr>
      <w:r w:rsidRPr="00A968B4">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g</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r</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g</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g</m:t>
            </m:r>
          </m:sub>
        </m:sSub>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e>
            </m:d>
          </m:e>
          <m:sup>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g</m:t>
            </m:r>
          </m:sub>
        </m:sSub>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g</m:t>
            </m:r>
          </m:sub>
        </m:sSub>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e>
            </m:d>
          </m:e>
          <m:sup>
            <m:r>
              <w:rPr>
                <w:rFonts w:ascii="Cambria Math" w:hAnsi="Cambria Math" w:cs="Times New Roman"/>
              </w:rPr>
              <m:t>3/2</m:t>
            </m:r>
          </m:sup>
        </m:sSup>
      </m:oMath>
      <w:r w:rsidRPr="00A968B4">
        <w:rPr>
          <w:rFonts w:ascii="Times New Roman" w:hAnsi="Times New Roman" w:cs="Times New Roman"/>
        </w:rPr>
        <w:tab/>
      </w:r>
      <w:r w:rsidRPr="00A968B4">
        <w:rPr>
          <w:rFonts w:ascii="Times New Roman" w:hAnsi="Times New Roman" w:cs="Times New Roman"/>
        </w:rPr>
        <w:tab/>
      </w:r>
      <w:r w:rsidRPr="00A968B4">
        <w:rPr>
          <w:rFonts w:ascii="Times New Roman" w:hAnsi="Times New Roman" w:cs="Times New Roman"/>
        </w:rPr>
        <w:tab/>
      </w:r>
      <w:r w:rsidR="00884D1F" w:rsidRPr="00A968B4">
        <w:rPr>
          <w:rFonts w:ascii="Times New Roman" w:hAnsi="Times New Roman" w:cs="Times New Roman"/>
        </w:rPr>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98</w:t>
      </w:r>
      <w:r w:rsidR="00C17751" w:rsidRPr="00A968B4">
        <w:rPr>
          <w:rFonts w:ascii="Times New Roman" w:hAnsi="Times New Roman" w:cs="Times New Roman"/>
          <w:noProof/>
        </w:rPr>
        <w:fldChar w:fldCharType="end"/>
      </w:r>
      <w:r w:rsidR="00884D1F" w:rsidRPr="00A968B4">
        <w:rPr>
          <w:rFonts w:ascii="Times New Roman" w:hAnsi="Times New Roman" w:cs="Times New Roman"/>
        </w:rPr>
        <w:t>)</w:t>
      </w:r>
    </w:p>
    <w:p w:rsidR="00AF158A" w:rsidRPr="00A968B4" w:rsidRDefault="00AF158A" w:rsidP="00AF158A">
      <w:pPr>
        <w:pStyle w:val="Caption"/>
        <w:rPr>
          <w:rFonts w:ascii="Times New Roman" w:hAnsi="Times New Roman" w:cs="Times New Roman"/>
          <w:i w:val="0"/>
          <w:color w:val="auto"/>
        </w:rPr>
      </w:pPr>
      <w:bookmarkStart w:id="514" w:name="_Ref507968982"/>
      <w:bookmarkStart w:id="515" w:name="_Toc510994833"/>
      <w:r w:rsidRPr="00A968B4">
        <w:rPr>
          <w:rFonts w:ascii="Times New Roman" w:hAnsi="Times New Roman" w:cs="Times New Roman"/>
          <w:color w:val="auto"/>
        </w:rPr>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39</w:t>
      </w:r>
      <w:r w:rsidRPr="00A968B4">
        <w:rPr>
          <w:rFonts w:ascii="Times New Roman" w:hAnsi="Times New Roman" w:cs="Times New Roman"/>
          <w:color w:val="auto"/>
        </w:rPr>
        <w:fldChar w:fldCharType="end"/>
      </w:r>
      <w:bookmarkEnd w:id="514"/>
      <w:r w:rsidRPr="00A968B4">
        <w:rPr>
          <w:rFonts w:ascii="Times New Roman" w:hAnsi="Times New Roman" w:cs="Times New Roman"/>
          <w:i w:val="0"/>
          <w:color w:val="auto"/>
        </w:rPr>
        <w:t>. Constants in Landing Gear Weight Equation</w:t>
      </w:r>
      <w:bookmarkEnd w:id="515"/>
    </w:p>
    <w:p w:rsidR="00360F67" w:rsidRPr="00A968B4" w:rsidRDefault="00AF158A" w:rsidP="00AF158A">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52538320" wp14:editId="7A753766">
            <wp:extent cx="4594373" cy="184058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t="4686"/>
                    <a:stretch/>
                  </pic:blipFill>
                  <pic:spPr bwMode="auto">
                    <a:xfrm>
                      <a:off x="0" y="0"/>
                      <a:ext cx="4625566" cy="1853077"/>
                    </a:xfrm>
                    <a:prstGeom prst="rect">
                      <a:avLst/>
                    </a:prstGeom>
                    <a:ln>
                      <a:noFill/>
                    </a:ln>
                    <a:extLst>
                      <a:ext uri="{53640926-AAD7-44D8-BBD7-CCE9431645EC}">
                        <a14:shadowObscured xmlns:a14="http://schemas.microsoft.com/office/drawing/2010/main"/>
                      </a:ext>
                    </a:extLst>
                  </pic:spPr>
                </pic:pic>
              </a:graphicData>
            </a:graphic>
          </wp:inline>
        </w:drawing>
      </w:r>
    </w:p>
    <w:p w:rsidR="00A740DF" w:rsidRPr="00A968B4" w:rsidRDefault="00360F67" w:rsidP="00AF158A">
      <w:pPr>
        <w:ind w:firstLine="0"/>
        <w:rPr>
          <w:rFonts w:ascii="Times New Roman" w:hAnsi="Times New Roman" w:cs="Times New Roman"/>
        </w:rPr>
      </w:pPr>
      <w:r w:rsidRPr="00A968B4">
        <w:rPr>
          <w:rFonts w:ascii="Times New Roman" w:hAnsi="Times New Roman" w:cs="Times New Roman"/>
        </w:rPr>
        <w:t xml:space="preserve">The GD Method calculates the landing gear weight to be 2,406 lbs.  </w:t>
      </w:r>
      <w:r w:rsidR="00A740DF" w:rsidRPr="00A968B4">
        <w:rPr>
          <w:rFonts w:ascii="Times New Roman" w:hAnsi="Times New Roman" w:cs="Times New Roman"/>
        </w:rPr>
        <w:t xml:space="preserve">Using the constants </w:t>
      </w:r>
      <w:r w:rsidRPr="00A968B4">
        <w:rPr>
          <w:rFonts w:ascii="Times New Roman" w:hAnsi="Times New Roman" w:cs="Times New Roman"/>
        </w:rPr>
        <w:t xml:space="preserve">for retractable landing gear for a jet transport, the Torenbeek Method calculates the landing gear to </w:t>
      </w:r>
      <w:r w:rsidRPr="00A968B4">
        <w:rPr>
          <w:rFonts w:ascii="Times New Roman" w:hAnsi="Times New Roman" w:cs="Times New Roman"/>
        </w:rPr>
        <w:lastRenderedPageBreak/>
        <w:t xml:space="preserve">be 3,111 lbs.  From the Class I estimate, landing gear was 2,654 lbs.  The average results in 2,724 lbs for the Class II estimate.  </w:t>
      </w:r>
    </w:p>
    <w:p w:rsidR="00DA6189" w:rsidRPr="00A968B4" w:rsidRDefault="00DA6189" w:rsidP="00DA6189">
      <w:pPr>
        <w:pStyle w:val="Heading4"/>
        <w:rPr>
          <w:rFonts w:ascii="Times New Roman" w:hAnsi="Times New Roman" w:cs="Times New Roman"/>
        </w:rPr>
      </w:pPr>
      <w:r w:rsidRPr="00A968B4">
        <w:rPr>
          <w:rFonts w:ascii="Times New Roman" w:hAnsi="Times New Roman" w:cs="Times New Roman"/>
        </w:rPr>
        <w:t>14.2.1.6. Structure Weight Summary</w:t>
      </w:r>
    </w:p>
    <w:p w:rsidR="00DA6189" w:rsidRPr="00A968B4" w:rsidRDefault="00DA6189" w:rsidP="00DA6189">
      <w:pPr>
        <w:rPr>
          <w:rFonts w:ascii="Times New Roman" w:hAnsi="Times New Roman" w:cs="Times New Roman"/>
        </w:rPr>
      </w:pPr>
      <w:r w:rsidRPr="00A968B4">
        <w:rPr>
          <w:rFonts w:ascii="Times New Roman" w:hAnsi="Times New Roman" w:cs="Times New Roman"/>
        </w:rPr>
        <w:t>The total structure weight is summarized by the following table:</w:t>
      </w:r>
    </w:p>
    <w:p w:rsidR="00F338BA" w:rsidRPr="00A968B4" w:rsidRDefault="00F338BA" w:rsidP="00F338BA">
      <w:pPr>
        <w:pStyle w:val="Caption"/>
        <w:rPr>
          <w:rFonts w:ascii="Times New Roman" w:hAnsi="Times New Roman" w:cs="Times New Roman"/>
          <w:color w:val="auto"/>
        </w:rPr>
      </w:pPr>
      <w:bookmarkStart w:id="516" w:name="_Toc510994834"/>
      <w:r w:rsidRPr="00A968B4">
        <w:rPr>
          <w:rFonts w:ascii="Times New Roman" w:hAnsi="Times New Roman" w:cs="Times New Roman"/>
          <w:color w:val="auto"/>
        </w:rPr>
        <w:t xml:space="preserve">Table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Table \* ARABIC </w:instrText>
      </w:r>
      <w:r w:rsidR="00C17751"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40</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 Class II Estimation of Structure Weight</w:t>
      </w:r>
      <w:bookmarkEnd w:id="516"/>
    </w:p>
    <w:tbl>
      <w:tblPr>
        <w:tblStyle w:val="TableGrid"/>
        <w:tblW w:w="0" w:type="auto"/>
        <w:tblLook w:val="04A0" w:firstRow="1" w:lastRow="0" w:firstColumn="1" w:lastColumn="0" w:noHBand="0" w:noVBand="1"/>
      </w:tblPr>
      <w:tblGrid>
        <w:gridCol w:w="1870"/>
        <w:gridCol w:w="1635"/>
        <w:gridCol w:w="2105"/>
        <w:gridCol w:w="1870"/>
        <w:gridCol w:w="1870"/>
      </w:tblGrid>
      <w:tr w:rsidR="00A968B4" w:rsidRPr="00A968B4" w:rsidTr="00DA6189">
        <w:tc>
          <w:tcPr>
            <w:tcW w:w="1870"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Component</w:t>
            </w:r>
          </w:p>
        </w:tc>
        <w:tc>
          <w:tcPr>
            <w:tcW w:w="1635"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GD Method Estimate (lbs)</w:t>
            </w:r>
          </w:p>
        </w:tc>
        <w:tc>
          <w:tcPr>
            <w:tcW w:w="2105"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Torenbeek Method Estimate (lbs)</w:t>
            </w:r>
          </w:p>
        </w:tc>
        <w:tc>
          <w:tcPr>
            <w:tcW w:w="1870"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Class I Estimate (lbs)</w:t>
            </w:r>
          </w:p>
        </w:tc>
        <w:tc>
          <w:tcPr>
            <w:tcW w:w="1870"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Class II Estimate (lbs)</w:t>
            </w:r>
          </w:p>
        </w:tc>
      </w:tr>
      <w:tr w:rsidR="00A968B4" w:rsidRPr="00A968B4" w:rsidTr="00DA6189">
        <w:tc>
          <w:tcPr>
            <w:tcW w:w="1870"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Wing</w:t>
            </w:r>
          </w:p>
        </w:tc>
        <w:tc>
          <w:tcPr>
            <w:tcW w:w="1635"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4,872</w:t>
            </w:r>
          </w:p>
        </w:tc>
        <w:tc>
          <w:tcPr>
            <w:tcW w:w="2105"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8,038</w:t>
            </w:r>
          </w:p>
        </w:tc>
        <w:tc>
          <w:tcPr>
            <w:tcW w:w="1870"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7,636</w:t>
            </w:r>
          </w:p>
        </w:tc>
        <w:tc>
          <w:tcPr>
            <w:tcW w:w="1870"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6,287</w:t>
            </w:r>
          </w:p>
        </w:tc>
      </w:tr>
      <w:tr w:rsidR="00A968B4" w:rsidRPr="00A968B4" w:rsidTr="00DA6189">
        <w:tc>
          <w:tcPr>
            <w:tcW w:w="1870"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Empennage</w:t>
            </w:r>
          </w:p>
        </w:tc>
        <w:tc>
          <w:tcPr>
            <w:tcW w:w="1635"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3,628</w:t>
            </w:r>
          </w:p>
        </w:tc>
        <w:tc>
          <w:tcPr>
            <w:tcW w:w="2105"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2,263</w:t>
            </w:r>
          </w:p>
        </w:tc>
        <w:tc>
          <w:tcPr>
            <w:tcW w:w="1870"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1,192</w:t>
            </w:r>
          </w:p>
        </w:tc>
        <w:tc>
          <w:tcPr>
            <w:tcW w:w="1870"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2,627</w:t>
            </w:r>
          </w:p>
        </w:tc>
      </w:tr>
      <w:tr w:rsidR="00A968B4" w:rsidRPr="00A968B4" w:rsidTr="00DA6189">
        <w:tc>
          <w:tcPr>
            <w:tcW w:w="1870"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Fuselage</w:t>
            </w:r>
          </w:p>
        </w:tc>
        <w:tc>
          <w:tcPr>
            <w:tcW w:w="1635" w:type="dxa"/>
          </w:tcPr>
          <w:p w:rsidR="00DA6189" w:rsidRPr="00A968B4" w:rsidRDefault="006A672A" w:rsidP="00DA6189">
            <w:pPr>
              <w:ind w:firstLine="0"/>
              <w:rPr>
                <w:rFonts w:ascii="Times New Roman" w:hAnsi="Times New Roman" w:cs="Times New Roman"/>
              </w:rPr>
            </w:pPr>
            <w:r w:rsidRPr="00A968B4">
              <w:rPr>
                <w:rFonts w:ascii="Times New Roman" w:hAnsi="Times New Roman" w:cs="Times New Roman"/>
              </w:rPr>
              <w:t>4,024</w:t>
            </w:r>
          </w:p>
        </w:tc>
        <w:tc>
          <w:tcPr>
            <w:tcW w:w="2105" w:type="dxa"/>
          </w:tcPr>
          <w:p w:rsidR="00DA6189" w:rsidRPr="00A968B4" w:rsidRDefault="006A672A" w:rsidP="00DA6189">
            <w:pPr>
              <w:ind w:firstLine="0"/>
              <w:rPr>
                <w:rFonts w:ascii="Times New Roman" w:hAnsi="Times New Roman" w:cs="Times New Roman"/>
              </w:rPr>
            </w:pPr>
            <w:r w:rsidRPr="00A968B4">
              <w:rPr>
                <w:rFonts w:ascii="Times New Roman" w:hAnsi="Times New Roman" w:cs="Times New Roman"/>
              </w:rPr>
              <w:t>7,424</w:t>
            </w:r>
          </w:p>
        </w:tc>
        <w:tc>
          <w:tcPr>
            <w:tcW w:w="1870"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8,549</w:t>
            </w:r>
          </w:p>
        </w:tc>
        <w:tc>
          <w:tcPr>
            <w:tcW w:w="1870" w:type="dxa"/>
          </w:tcPr>
          <w:p w:rsidR="00DA6189" w:rsidRPr="00A968B4" w:rsidRDefault="006A672A" w:rsidP="00DA6189">
            <w:pPr>
              <w:ind w:firstLine="0"/>
              <w:rPr>
                <w:rFonts w:ascii="Times New Roman" w:hAnsi="Times New Roman" w:cs="Times New Roman"/>
              </w:rPr>
            </w:pPr>
            <w:r w:rsidRPr="00A968B4">
              <w:rPr>
                <w:rFonts w:ascii="Times New Roman" w:hAnsi="Times New Roman" w:cs="Times New Roman"/>
              </w:rPr>
              <w:t>7,987</w:t>
            </w:r>
          </w:p>
        </w:tc>
      </w:tr>
      <w:tr w:rsidR="00A968B4" w:rsidRPr="00A968B4" w:rsidTr="00DA6189">
        <w:tc>
          <w:tcPr>
            <w:tcW w:w="1870"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Nacelle</w:t>
            </w:r>
          </w:p>
        </w:tc>
        <w:tc>
          <w:tcPr>
            <w:tcW w:w="1635" w:type="dxa"/>
          </w:tcPr>
          <w:p w:rsidR="00DA6189" w:rsidRPr="00A968B4" w:rsidRDefault="000D1033" w:rsidP="00DA6189">
            <w:pPr>
              <w:ind w:firstLine="0"/>
              <w:rPr>
                <w:rFonts w:ascii="Times New Roman" w:hAnsi="Times New Roman" w:cs="Times New Roman"/>
              </w:rPr>
            </w:pPr>
            <w:r w:rsidRPr="00A968B4">
              <w:rPr>
                <w:rFonts w:ascii="Times New Roman" w:hAnsi="Times New Roman" w:cs="Times New Roman"/>
              </w:rPr>
              <w:t>3,495</w:t>
            </w:r>
          </w:p>
        </w:tc>
        <w:tc>
          <w:tcPr>
            <w:tcW w:w="2105" w:type="dxa"/>
          </w:tcPr>
          <w:p w:rsidR="00DA6189" w:rsidRPr="00A968B4" w:rsidRDefault="00891839" w:rsidP="00FF74B1">
            <w:pPr>
              <w:ind w:firstLine="0"/>
              <w:rPr>
                <w:rFonts w:ascii="Times New Roman" w:hAnsi="Times New Roman" w:cs="Times New Roman"/>
              </w:rPr>
            </w:pPr>
            <w:r w:rsidRPr="00A968B4">
              <w:rPr>
                <w:rFonts w:ascii="Times New Roman" w:hAnsi="Times New Roman" w:cs="Times New Roman"/>
              </w:rPr>
              <w:t>1,</w:t>
            </w:r>
            <w:r w:rsidR="00FF74B1" w:rsidRPr="00A968B4">
              <w:rPr>
                <w:rFonts w:ascii="Times New Roman" w:hAnsi="Times New Roman" w:cs="Times New Roman"/>
              </w:rPr>
              <w:t>564</w:t>
            </w:r>
          </w:p>
        </w:tc>
        <w:tc>
          <w:tcPr>
            <w:tcW w:w="1870" w:type="dxa"/>
          </w:tcPr>
          <w:p w:rsidR="00DA6189" w:rsidRPr="00A968B4" w:rsidRDefault="000D1033" w:rsidP="00DA6189">
            <w:pPr>
              <w:ind w:firstLine="0"/>
              <w:rPr>
                <w:rFonts w:ascii="Times New Roman" w:hAnsi="Times New Roman" w:cs="Times New Roman"/>
              </w:rPr>
            </w:pPr>
            <w:r w:rsidRPr="00A968B4">
              <w:rPr>
                <w:rFonts w:ascii="Times New Roman" w:hAnsi="Times New Roman" w:cs="Times New Roman"/>
              </w:rPr>
              <w:t>2,082</w:t>
            </w:r>
          </w:p>
        </w:tc>
        <w:tc>
          <w:tcPr>
            <w:tcW w:w="1870" w:type="dxa"/>
          </w:tcPr>
          <w:p w:rsidR="00DA6189" w:rsidRPr="00A968B4" w:rsidRDefault="000D1033" w:rsidP="00FF74B1">
            <w:pPr>
              <w:ind w:firstLine="0"/>
              <w:rPr>
                <w:rFonts w:ascii="Times New Roman" w:hAnsi="Times New Roman" w:cs="Times New Roman"/>
              </w:rPr>
            </w:pPr>
            <w:r w:rsidRPr="00A968B4">
              <w:rPr>
                <w:rFonts w:ascii="Times New Roman" w:hAnsi="Times New Roman" w:cs="Times New Roman"/>
              </w:rPr>
              <w:t>2,3</w:t>
            </w:r>
            <w:r w:rsidR="00FF74B1" w:rsidRPr="00A968B4">
              <w:rPr>
                <w:rFonts w:ascii="Times New Roman" w:hAnsi="Times New Roman" w:cs="Times New Roman"/>
              </w:rPr>
              <w:t>81</w:t>
            </w:r>
          </w:p>
        </w:tc>
      </w:tr>
      <w:tr w:rsidR="00A968B4" w:rsidRPr="00A968B4" w:rsidTr="00DA6189">
        <w:tc>
          <w:tcPr>
            <w:tcW w:w="1870"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Landing Gear</w:t>
            </w:r>
          </w:p>
        </w:tc>
        <w:tc>
          <w:tcPr>
            <w:tcW w:w="1635"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2,406</w:t>
            </w:r>
          </w:p>
        </w:tc>
        <w:tc>
          <w:tcPr>
            <w:tcW w:w="2105"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3,111</w:t>
            </w:r>
          </w:p>
        </w:tc>
        <w:tc>
          <w:tcPr>
            <w:tcW w:w="1870"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2,654</w:t>
            </w:r>
          </w:p>
        </w:tc>
        <w:tc>
          <w:tcPr>
            <w:tcW w:w="1870" w:type="dxa"/>
          </w:tcPr>
          <w:p w:rsidR="00DA6189" w:rsidRPr="00A968B4" w:rsidRDefault="00DA6189" w:rsidP="00DA6189">
            <w:pPr>
              <w:ind w:firstLine="0"/>
              <w:rPr>
                <w:rFonts w:ascii="Times New Roman" w:hAnsi="Times New Roman" w:cs="Times New Roman"/>
              </w:rPr>
            </w:pPr>
            <w:r w:rsidRPr="00A968B4">
              <w:rPr>
                <w:rFonts w:ascii="Times New Roman" w:hAnsi="Times New Roman" w:cs="Times New Roman"/>
              </w:rPr>
              <w:t>2,724</w:t>
            </w:r>
          </w:p>
        </w:tc>
      </w:tr>
      <w:tr w:rsidR="00F338BA" w:rsidRPr="00A968B4" w:rsidTr="00DA6189">
        <w:tc>
          <w:tcPr>
            <w:tcW w:w="1870" w:type="dxa"/>
          </w:tcPr>
          <w:p w:rsidR="00F338BA" w:rsidRPr="00A968B4" w:rsidRDefault="00F338BA" w:rsidP="00DA6189">
            <w:pPr>
              <w:ind w:firstLine="0"/>
              <w:rPr>
                <w:rFonts w:ascii="Times New Roman" w:hAnsi="Times New Roman" w:cs="Times New Roman"/>
              </w:rPr>
            </w:pPr>
            <w:r w:rsidRPr="00A968B4">
              <w:rPr>
                <w:rFonts w:ascii="Times New Roman" w:hAnsi="Times New Roman" w:cs="Times New Roman"/>
              </w:rPr>
              <w:t>TOTAL</w:t>
            </w:r>
          </w:p>
        </w:tc>
        <w:tc>
          <w:tcPr>
            <w:tcW w:w="1635" w:type="dxa"/>
          </w:tcPr>
          <w:p w:rsidR="00F338BA" w:rsidRPr="00A968B4" w:rsidRDefault="000D1033" w:rsidP="00DA6189">
            <w:pPr>
              <w:ind w:firstLine="0"/>
              <w:rPr>
                <w:rFonts w:ascii="Times New Roman" w:hAnsi="Times New Roman" w:cs="Times New Roman"/>
              </w:rPr>
            </w:pPr>
            <w:r w:rsidRPr="00A968B4">
              <w:rPr>
                <w:rFonts w:ascii="Times New Roman" w:hAnsi="Times New Roman" w:cs="Times New Roman"/>
              </w:rPr>
              <w:t>18,425</w:t>
            </w:r>
          </w:p>
        </w:tc>
        <w:tc>
          <w:tcPr>
            <w:tcW w:w="2105" w:type="dxa"/>
          </w:tcPr>
          <w:p w:rsidR="00F338BA" w:rsidRPr="00A968B4" w:rsidRDefault="000D1033" w:rsidP="00FF74B1">
            <w:pPr>
              <w:ind w:firstLine="0"/>
              <w:rPr>
                <w:rFonts w:ascii="Times New Roman" w:hAnsi="Times New Roman" w:cs="Times New Roman"/>
              </w:rPr>
            </w:pPr>
            <w:r w:rsidRPr="00A968B4">
              <w:rPr>
                <w:rFonts w:ascii="Times New Roman" w:hAnsi="Times New Roman" w:cs="Times New Roman"/>
              </w:rPr>
              <w:t>22,</w:t>
            </w:r>
            <w:r w:rsidR="00FF74B1" w:rsidRPr="00A968B4">
              <w:rPr>
                <w:rFonts w:ascii="Times New Roman" w:hAnsi="Times New Roman" w:cs="Times New Roman"/>
              </w:rPr>
              <w:t>400</w:t>
            </w:r>
          </w:p>
        </w:tc>
        <w:tc>
          <w:tcPr>
            <w:tcW w:w="1870" w:type="dxa"/>
          </w:tcPr>
          <w:p w:rsidR="00F338BA" w:rsidRPr="00A968B4" w:rsidRDefault="000D1033" w:rsidP="00DA6189">
            <w:pPr>
              <w:ind w:firstLine="0"/>
              <w:rPr>
                <w:rFonts w:ascii="Times New Roman" w:hAnsi="Times New Roman" w:cs="Times New Roman"/>
              </w:rPr>
            </w:pPr>
            <w:r w:rsidRPr="00A968B4">
              <w:rPr>
                <w:rFonts w:ascii="Times New Roman" w:hAnsi="Times New Roman" w:cs="Times New Roman"/>
              </w:rPr>
              <w:t>22,113</w:t>
            </w:r>
          </w:p>
        </w:tc>
        <w:tc>
          <w:tcPr>
            <w:tcW w:w="1870" w:type="dxa"/>
          </w:tcPr>
          <w:p w:rsidR="00F338BA" w:rsidRPr="00A968B4" w:rsidRDefault="00FF74B1" w:rsidP="00DA6189">
            <w:pPr>
              <w:ind w:firstLine="0"/>
              <w:rPr>
                <w:rFonts w:ascii="Times New Roman" w:hAnsi="Times New Roman" w:cs="Times New Roman"/>
              </w:rPr>
            </w:pPr>
            <w:r w:rsidRPr="00A968B4">
              <w:rPr>
                <w:rFonts w:ascii="Times New Roman" w:hAnsi="Times New Roman" w:cs="Times New Roman"/>
              </w:rPr>
              <w:t>22,006</w:t>
            </w:r>
          </w:p>
        </w:tc>
      </w:tr>
    </w:tbl>
    <w:p w:rsidR="004B05F6" w:rsidRPr="00A968B4" w:rsidRDefault="004B05F6" w:rsidP="004B05F6">
      <w:pPr>
        <w:ind w:firstLine="0"/>
        <w:rPr>
          <w:rFonts w:ascii="Times New Roman" w:hAnsi="Times New Roman" w:cs="Times New Roman"/>
        </w:rPr>
      </w:pPr>
    </w:p>
    <w:p w:rsidR="008F1DC8" w:rsidRPr="00A968B4" w:rsidRDefault="008F1DC8" w:rsidP="008F1DC8">
      <w:pPr>
        <w:pStyle w:val="Heading3"/>
        <w:rPr>
          <w:rFonts w:ascii="Times New Roman" w:hAnsi="Times New Roman" w:cs="Times New Roman"/>
        </w:rPr>
      </w:pPr>
      <w:bookmarkStart w:id="517" w:name="_Toc520293364"/>
      <w:r w:rsidRPr="00A968B4">
        <w:rPr>
          <w:rFonts w:ascii="Times New Roman" w:hAnsi="Times New Roman" w:cs="Times New Roman"/>
        </w:rPr>
        <w:t>14.2.2. Powerplant Weight</w:t>
      </w:r>
      <w:bookmarkEnd w:id="517"/>
    </w:p>
    <w:p w:rsidR="00F33018" w:rsidRPr="00A968B4" w:rsidRDefault="00C93A41" w:rsidP="0021410D">
      <w:pPr>
        <w:rPr>
          <w:rFonts w:ascii="Times New Roman" w:hAnsi="Times New Roman" w:cs="Times New Roman"/>
          <w:noProof/>
        </w:rPr>
      </w:pPr>
      <w:r w:rsidRPr="00A968B4">
        <w:rPr>
          <w:rFonts w:ascii="Times New Roman" w:hAnsi="Times New Roman" w:cs="Times New Roman"/>
        </w:rPr>
        <w:t>Th</w:t>
      </w:r>
      <w:r w:rsidR="00823D0E" w:rsidRPr="00A968B4">
        <w:rPr>
          <w:rFonts w:ascii="Times New Roman" w:hAnsi="Times New Roman" w:cs="Times New Roman"/>
        </w:rPr>
        <w:t xml:space="preserve">e powerplant weight,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pwr</m:t>
            </m:r>
          </m:sub>
        </m:sSub>
      </m:oMath>
      <w:r w:rsidR="00823D0E" w:rsidRPr="00A968B4">
        <w:rPr>
          <w:rFonts w:ascii="Times New Roman" w:hAnsi="Times New Roman" w:cs="Times New Roman"/>
        </w:rPr>
        <w:t>, of the HTA</w:t>
      </w:r>
      <w:r w:rsidR="002C7CFC" w:rsidRPr="00A968B4">
        <w:rPr>
          <w:rFonts w:ascii="Times New Roman" w:hAnsi="Times New Roman" w:cs="Times New Roman"/>
        </w:rPr>
        <w:t xml:space="preserve"> consists of the </w:t>
      </w:r>
      <w:r w:rsidR="00E753AE" w:rsidRPr="00A968B4">
        <w:rPr>
          <w:rFonts w:ascii="Times New Roman" w:hAnsi="Times New Roman" w:cs="Times New Roman"/>
        </w:rPr>
        <w:t xml:space="preserve">following: </w:t>
      </w:r>
      <w:r w:rsidR="002C7CFC" w:rsidRPr="00A968B4">
        <w:rPr>
          <w:rFonts w:ascii="Times New Roman" w:hAnsi="Times New Roman" w:cs="Times New Roman"/>
        </w:rPr>
        <w:t>weight of the engines, including the exhaust, cooling, supercharger, and lubrication</w:t>
      </w:r>
      <w:r w:rsidRPr="00A968B4">
        <w:rPr>
          <w:rFonts w:ascii="Times New Roman" w:hAnsi="Times New Roman" w:cs="Times New Roman"/>
        </w:rPr>
        <w:t xml:space="preserve"> systems; air induction system</w:t>
      </w:r>
      <w:r w:rsidR="002C7CFC" w:rsidRPr="00A968B4">
        <w:rPr>
          <w:rFonts w:ascii="Times New Roman" w:hAnsi="Times New Roman" w:cs="Times New Roman"/>
        </w:rPr>
        <w:t>, which includes the inlet ducts, ramps, spikes, and controls; fuel system</w:t>
      </w:r>
      <w:r w:rsidRPr="00A968B4">
        <w:rPr>
          <w:rFonts w:ascii="Times New Roman" w:hAnsi="Times New Roman" w:cs="Times New Roman"/>
        </w:rPr>
        <w:t>; and the propulsion system</w:t>
      </w:r>
      <w:r w:rsidR="002C7CFC" w:rsidRPr="00A968B4">
        <w:rPr>
          <w:rFonts w:ascii="Times New Roman" w:hAnsi="Times New Roman" w:cs="Times New Roman"/>
        </w:rPr>
        <w:t>, which includes engine controls, starting systems, and prov</w:t>
      </w:r>
      <w:r w:rsidR="0021410D" w:rsidRPr="00A968B4">
        <w:rPr>
          <w:rFonts w:ascii="Times New Roman" w:hAnsi="Times New Roman" w:cs="Times New Roman"/>
        </w:rPr>
        <w:t xml:space="preserve">isions for engine installation </w:t>
      </w:r>
      <w:sdt>
        <w:sdtPr>
          <w:rPr>
            <w:rFonts w:ascii="Times New Roman" w:hAnsi="Times New Roman" w:cs="Times New Roman"/>
          </w:rPr>
          <w:id w:val="-1676717026"/>
          <w:citation/>
        </w:sdtPr>
        <w:sdtEndPr/>
        <w:sdtContent>
          <w:r w:rsidR="00E753AE"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E753AE"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E753AE" w:rsidRPr="00A968B4">
            <w:rPr>
              <w:rFonts w:ascii="Times New Roman" w:hAnsi="Times New Roman" w:cs="Times New Roman"/>
            </w:rPr>
            <w:fldChar w:fldCharType="end"/>
          </w:r>
        </w:sdtContent>
      </w:sdt>
      <w:r w:rsidR="0021410D" w:rsidRPr="00A968B4">
        <w:rPr>
          <w:rFonts w:ascii="Times New Roman" w:hAnsi="Times New Roman" w:cs="Times New Roman"/>
        </w:rPr>
        <w:t>.  Since the HTA will be using the hFan engine,</w:t>
      </w:r>
      <w:r w:rsidR="00E753AE" w:rsidRPr="00A968B4">
        <w:rPr>
          <w:rFonts w:ascii="Times New Roman" w:hAnsi="Times New Roman" w:cs="Times New Roman"/>
          <w:i/>
        </w:rPr>
        <w:t xml:space="preserve"> </w:t>
      </w:r>
      <w:r w:rsidR="006D4D2C" w:rsidRPr="00A968B4">
        <w:rPr>
          <w:rFonts w:ascii="Times New Roman" w:hAnsi="Times New Roman" w:cs="Times New Roman"/>
        </w:rPr>
        <w:t>which is a hybrid electric system, allow</w:t>
      </w:r>
      <w:r w:rsidR="0021410D" w:rsidRPr="00A968B4">
        <w:rPr>
          <w:rFonts w:ascii="Times New Roman" w:hAnsi="Times New Roman" w:cs="Times New Roman"/>
        </w:rPr>
        <w:t xml:space="preserve">ing </w:t>
      </w:r>
      <w:r w:rsidR="006D4D2C" w:rsidRPr="00A968B4">
        <w:rPr>
          <w:rFonts w:ascii="Times New Roman" w:hAnsi="Times New Roman" w:cs="Times New Roman"/>
        </w:rPr>
        <w:t>the HTA to be able to use a gas turbine for some stages of the mission and batteries for other stages of the mission, while providing sufficient thrust for the aircraft with the added battery weight</w:t>
      </w:r>
      <w:r w:rsidR="0021410D" w:rsidRPr="00A968B4">
        <w:rPr>
          <w:rFonts w:ascii="Times New Roman" w:hAnsi="Times New Roman" w:cs="Times New Roman"/>
        </w:rPr>
        <w:t>, the specifications of the propulsion system are available</w:t>
      </w:r>
      <w:r w:rsidR="006D4D2C" w:rsidRPr="00A968B4">
        <w:rPr>
          <w:rFonts w:ascii="Times New Roman" w:hAnsi="Times New Roman" w:cs="Times New Roman"/>
        </w:rPr>
        <w:t>.</w:t>
      </w:r>
      <w:r w:rsidR="0021410D" w:rsidRPr="00A968B4">
        <w:rPr>
          <w:rFonts w:ascii="Times New Roman" w:hAnsi="Times New Roman" w:cs="Times New Roman"/>
        </w:rPr>
        <w:t xml:space="preserve">  A schematic of the</w:t>
      </w:r>
      <w:r w:rsidR="006D4D2C" w:rsidRPr="00A968B4">
        <w:rPr>
          <w:rFonts w:ascii="Times New Roman" w:hAnsi="Times New Roman" w:cs="Times New Roman"/>
        </w:rPr>
        <w:t xml:space="preserve"> hFan propulsion system is illustrated in the figure below</w:t>
      </w:r>
      <w:r w:rsidR="00F33018" w:rsidRPr="00A968B4">
        <w:rPr>
          <w:rFonts w:ascii="Times New Roman" w:hAnsi="Times New Roman" w:cs="Times New Roman"/>
        </w:rPr>
        <w:t xml:space="preserve"> </w:t>
      </w:r>
      <w:sdt>
        <w:sdtPr>
          <w:rPr>
            <w:rFonts w:ascii="Times New Roman" w:hAnsi="Times New Roman" w:cs="Times New Roman"/>
          </w:rPr>
          <w:id w:val="-1293288973"/>
          <w:citation/>
        </w:sdtPr>
        <w:sdtEndPr/>
        <w:sdtContent>
          <w:r w:rsidR="00F33018" w:rsidRPr="00A968B4">
            <w:rPr>
              <w:rFonts w:ascii="Times New Roman" w:hAnsi="Times New Roman" w:cs="Times New Roman"/>
            </w:rPr>
            <w:fldChar w:fldCharType="begin"/>
          </w:r>
          <w:r w:rsidR="00F33018" w:rsidRPr="00A968B4">
            <w:rPr>
              <w:rFonts w:ascii="Times New Roman" w:hAnsi="Times New Roman" w:cs="Times New Roman"/>
            </w:rPr>
            <w:instrText xml:space="preserve"> CITATION Bra11 \l 1033 </w:instrText>
          </w:r>
          <w:r w:rsidR="00F33018" w:rsidRPr="00A968B4">
            <w:rPr>
              <w:rFonts w:ascii="Times New Roman" w:hAnsi="Times New Roman" w:cs="Times New Roman"/>
            </w:rPr>
            <w:fldChar w:fldCharType="separate"/>
          </w:r>
          <w:r w:rsidR="00A167B1" w:rsidRPr="00A968B4">
            <w:rPr>
              <w:rFonts w:ascii="Times New Roman" w:hAnsi="Times New Roman" w:cs="Times New Roman"/>
              <w:noProof/>
            </w:rPr>
            <w:t>(Bradley &amp; Droney, Subsonic Ultra Green Aircraft Research: Phase I Final Report, 2011)</w:t>
          </w:r>
          <w:r w:rsidR="00F33018" w:rsidRPr="00A968B4">
            <w:rPr>
              <w:rFonts w:ascii="Times New Roman" w:hAnsi="Times New Roman" w:cs="Times New Roman"/>
            </w:rPr>
            <w:fldChar w:fldCharType="end"/>
          </w:r>
        </w:sdtContent>
      </w:sdt>
      <w:r w:rsidR="006D4D2C" w:rsidRPr="00A968B4">
        <w:rPr>
          <w:rFonts w:ascii="Times New Roman" w:hAnsi="Times New Roman" w:cs="Times New Roman"/>
        </w:rPr>
        <w:t xml:space="preserve">. </w:t>
      </w:r>
      <w:r w:rsidR="00775A58" w:rsidRPr="00A968B4">
        <w:rPr>
          <w:rFonts w:ascii="Times New Roman" w:hAnsi="Times New Roman" w:cs="Times New Roman"/>
        </w:rPr>
        <w:t xml:space="preserve"> </w:t>
      </w:r>
    </w:p>
    <w:p w:rsidR="000C4DE6" w:rsidRPr="00A968B4" w:rsidRDefault="00F33018" w:rsidP="004A69EA">
      <w:pPr>
        <w:ind w:firstLine="0"/>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19B386EB" wp14:editId="49AC7495">
            <wp:extent cx="5848350" cy="3409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848350" cy="3409950"/>
                    </a:xfrm>
                    <a:prstGeom prst="rect">
                      <a:avLst/>
                    </a:prstGeom>
                  </pic:spPr>
                </pic:pic>
              </a:graphicData>
            </a:graphic>
          </wp:inline>
        </w:drawing>
      </w:r>
    </w:p>
    <w:p w:rsidR="00B72D9A" w:rsidRPr="00A968B4" w:rsidRDefault="00B72D9A" w:rsidP="00B72D9A">
      <w:pPr>
        <w:pStyle w:val="Caption"/>
        <w:rPr>
          <w:rFonts w:ascii="Times New Roman" w:hAnsi="Times New Roman" w:cs="Times New Roman"/>
          <w:color w:val="auto"/>
        </w:rPr>
      </w:pPr>
      <w:bookmarkStart w:id="518" w:name="_Toc520293227"/>
      <w:r w:rsidRPr="00A968B4">
        <w:rPr>
          <w:rFonts w:ascii="Times New Roman" w:hAnsi="Times New Roman" w:cs="Times New Roman"/>
          <w:color w:val="auto"/>
        </w:rPr>
        <w:t xml:space="preserve">Figure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Figure \* ARABIC </w:instrText>
      </w:r>
      <w:r w:rsidR="00C17751" w:rsidRPr="00A968B4">
        <w:rPr>
          <w:rFonts w:ascii="Times New Roman" w:hAnsi="Times New Roman" w:cs="Times New Roman"/>
          <w:color w:val="auto"/>
        </w:rPr>
        <w:fldChar w:fldCharType="separate"/>
      </w:r>
      <w:r w:rsidR="001848F6">
        <w:rPr>
          <w:rFonts w:ascii="Times New Roman" w:hAnsi="Times New Roman" w:cs="Times New Roman"/>
          <w:noProof/>
          <w:color w:val="auto"/>
        </w:rPr>
        <w:t>89</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 hFan engine overview</w:t>
      </w:r>
      <w:bookmarkEnd w:id="518"/>
    </w:p>
    <w:p w:rsidR="00353773" w:rsidRPr="00A968B4" w:rsidRDefault="00B61021" w:rsidP="00353773">
      <w:pPr>
        <w:ind w:firstLine="0"/>
        <w:rPr>
          <w:rFonts w:ascii="Times New Roman" w:hAnsi="Times New Roman" w:cs="Times New Roman"/>
        </w:rPr>
      </w:pPr>
      <w:r w:rsidRPr="00A968B4">
        <w:rPr>
          <w:rFonts w:ascii="Times New Roman" w:hAnsi="Times New Roman" w:cs="Times New Roman"/>
        </w:rPr>
        <w:t>The HTA will requir</w:t>
      </w:r>
      <w:r w:rsidR="00F90132" w:rsidRPr="00A968B4">
        <w:rPr>
          <w:rFonts w:ascii="Times New Roman" w:hAnsi="Times New Roman" w:cs="Times New Roman"/>
        </w:rPr>
        <w:t xml:space="preserve">e 2 suspended engines.  Thus, </w:t>
      </w:r>
      <w:r w:rsidR="005B6F9D" w:rsidRPr="00A968B4">
        <w:rPr>
          <w:rFonts w:ascii="Times New Roman" w:hAnsi="Times New Roman" w:cs="Times New Roman"/>
        </w:rPr>
        <w:t xml:space="preserve">from the manufacturers of the propulsion system, </w:t>
      </w:r>
      <w:r w:rsidR="00F90132" w:rsidRPr="00A968B4">
        <w:rPr>
          <w:rFonts w:ascii="Times New Roman" w:hAnsi="Times New Roman" w:cs="Times New Roman"/>
        </w:rPr>
        <w:t>t</w:t>
      </w:r>
      <w:r w:rsidR="009F0506" w:rsidRPr="00A968B4">
        <w:rPr>
          <w:rFonts w:ascii="Times New Roman" w:hAnsi="Times New Roman" w:cs="Times New Roman"/>
        </w:rPr>
        <w:t>he weight of the propulsion system, which includes the advanced composite fan, 4-stage booster, ultra-high PR core compressor, combustor, thrust reverser, variable core nozzle, low and high pressur</w:t>
      </w:r>
      <w:r w:rsidR="00D67D52" w:rsidRPr="00A968B4">
        <w:rPr>
          <w:rFonts w:ascii="Times New Roman" w:hAnsi="Times New Roman" w:cs="Times New Roman"/>
        </w:rPr>
        <w:t>e</w:t>
      </w:r>
      <w:r w:rsidR="009F0506" w:rsidRPr="00A968B4">
        <w:rPr>
          <w:rFonts w:ascii="Times New Roman" w:hAnsi="Times New Roman" w:cs="Times New Roman"/>
        </w:rPr>
        <w:t xml:space="preserve"> turbo,</w:t>
      </w:r>
      <w:r w:rsidR="006F2C42" w:rsidRPr="00A968B4">
        <w:rPr>
          <w:rFonts w:ascii="Times New Roman" w:hAnsi="Times New Roman" w:cs="Times New Roman"/>
        </w:rPr>
        <w:t xml:space="preserve"> air induction system,</w:t>
      </w:r>
      <w:r w:rsidR="009F0506" w:rsidRPr="00A968B4">
        <w:rPr>
          <w:rFonts w:ascii="Times New Roman" w:hAnsi="Times New Roman" w:cs="Times New Roman"/>
        </w:rPr>
        <w:t xml:space="preserve"> fuel system, nacelles, and pylons, is </w:t>
      </w:r>
      <w:r w:rsidR="00F90132" w:rsidRPr="00A968B4">
        <w:rPr>
          <w:rFonts w:ascii="Times New Roman" w:hAnsi="Times New Roman" w:cs="Times New Roman"/>
        </w:rPr>
        <w:t>21,778</w:t>
      </w:r>
      <w:r w:rsidR="009F0506" w:rsidRPr="00A968B4">
        <w:rPr>
          <w:rFonts w:ascii="Times New Roman" w:hAnsi="Times New Roman" w:cs="Times New Roman"/>
        </w:rPr>
        <w:t xml:space="preserve"> lbs </w:t>
      </w:r>
      <w:sdt>
        <w:sdtPr>
          <w:rPr>
            <w:rFonts w:ascii="Times New Roman" w:hAnsi="Times New Roman" w:cs="Times New Roman"/>
          </w:rPr>
          <w:id w:val="-1461651017"/>
          <w:citation/>
        </w:sdtPr>
        <w:sdtEndPr/>
        <w:sdtContent>
          <w:r w:rsidR="009F0506" w:rsidRPr="00A968B4">
            <w:rPr>
              <w:rFonts w:ascii="Times New Roman" w:hAnsi="Times New Roman" w:cs="Times New Roman"/>
            </w:rPr>
            <w:fldChar w:fldCharType="begin"/>
          </w:r>
          <w:r w:rsidR="009F0506" w:rsidRPr="00A968B4">
            <w:rPr>
              <w:rFonts w:ascii="Times New Roman" w:hAnsi="Times New Roman" w:cs="Times New Roman"/>
            </w:rPr>
            <w:instrText xml:space="preserve"> CITATION Bra11 \l 1033 </w:instrText>
          </w:r>
          <w:r w:rsidR="009F0506" w:rsidRPr="00A968B4">
            <w:rPr>
              <w:rFonts w:ascii="Times New Roman" w:hAnsi="Times New Roman" w:cs="Times New Roman"/>
            </w:rPr>
            <w:fldChar w:fldCharType="separate"/>
          </w:r>
          <w:r w:rsidR="00A167B1" w:rsidRPr="00A968B4">
            <w:rPr>
              <w:rFonts w:ascii="Times New Roman" w:hAnsi="Times New Roman" w:cs="Times New Roman"/>
              <w:noProof/>
            </w:rPr>
            <w:t>(Bradley &amp; Droney, Subsonic Ultra Green Aircraft Research: Phase I Final Report, 2011)</w:t>
          </w:r>
          <w:r w:rsidR="009F0506" w:rsidRPr="00A968B4">
            <w:rPr>
              <w:rFonts w:ascii="Times New Roman" w:hAnsi="Times New Roman" w:cs="Times New Roman"/>
            </w:rPr>
            <w:fldChar w:fldCharType="end"/>
          </w:r>
        </w:sdtContent>
      </w:sdt>
      <w:r w:rsidR="009F0506" w:rsidRPr="00A968B4">
        <w:rPr>
          <w:rFonts w:ascii="Times New Roman" w:hAnsi="Times New Roman" w:cs="Times New Roman"/>
        </w:rPr>
        <w:t>.</w:t>
      </w:r>
      <w:r w:rsidR="00413757" w:rsidRPr="00A968B4">
        <w:rPr>
          <w:rFonts w:ascii="Times New Roman" w:hAnsi="Times New Roman" w:cs="Times New Roman"/>
        </w:rPr>
        <w:t xml:space="preserve"> </w:t>
      </w:r>
    </w:p>
    <w:p w:rsidR="00413757" w:rsidRPr="00A968B4" w:rsidRDefault="00413757" w:rsidP="00413757">
      <w:pPr>
        <w:pStyle w:val="Heading3"/>
        <w:rPr>
          <w:rFonts w:ascii="Times New Roman" w:hAnsi="Times New Roman" w:cs="Times New Roman"/>
        </w:rPr>
      </w:pPr>
      <w:bookmarkStart w:id="519" w:name="_Toc520293365"/>
      <w:r w:rsidRPr="00A968B4">
        <w:rPr>
          <w:rFonts w:ascii="Times New Roman" w:hAnsi="Times New Roman" w:cs="Times New Roman"/>
        </w:rPr>
        <w:t>14.2.3. Fixed Equipment Weight</w:t>
      </w:r>
      <w:bookmarkEnd w:id="519"/>
    </w:p>
    <w:p w:rsidR="000F5679" w:rsidRPr="00A968B4" w:rsidRDefault="000F5679" w:rsidP="00847026">
      <w:pPr>
        <w:rPr>
          <w:rFonts w:ascii="Times New Roman" w:hAnsi="Times New Roman" w:cs="Times New Roman"/>
        </w:rPr>
      </w:pPr>
      <w:r w:rsidRPr="00A968B4">
        <w:rPr>
          <w:rFonts w:ascii="Times New Roman" w:hAnsi="Times New Roman" w:cs="Times New Roman"/>
        </w:rPr>
        <w:t>The fixed equipment weight</w:t>
      </w:r>
      <w:r w:rsidR="00FD1A6E" w:rsidRPr="00A968B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feq</m:t>
            </m:r>
          </m:sub>
        </m:sSub>
      </m:oMath>
      <w:r w:rsidR="00FD1A6E" w:rsidRPr="00A968B4">
        <w:rPr>
          <w:rFonts w:ascii="Times New Roman" w:hAnsi="Times New Roman" w:cs="Times New Roman"/>
        </w:rPr>
        <w:t xml:space="preserve">, </w:t>
      </w:r>
      <w:r w:rsidRPr="00A968B4">
        <w:rPr>
          <w:rFonts w:ascii="Times New Roman" w:hAnsi="Times New Roman" w:cs="Times New Roman"/>
        </w:rPr>
        <w:t xml:space="preserve">consists of the weights of the flight control system,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fc</m:t>
            </m:r>
          </m:sub>
        </m:sSub>
      </m:oMath>
      <w:r w:rsidRPr="00A968B4">
        <w:rPr>
          <w:rFonts w:ascii="Times New Roman" w:hAnsi="Times New Roman" w:cs="Times New Roman"/>
        </w:rPr>
        <w:t xml:space="preserve">, hydraulic system,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hs</m:t>
            </m:r>
          </m:sub>
        </m:sSub>
      </m:oMath>
      <w:r w:rsidRPr="00A968B4">
        <w:rPr>
          <w:rFonts w:ascii="Times New Roman" w:hAnsi="Times New Roman" w:cs="Times New Roman"/>
        </w:rPr>
        <w:t xml:space="preserve">, the electric system,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els</m:t>
            </m:r>
          </m:sub>
        </m:sSub>
      </m:oMath>
      <w:r w:rsidRPr="00A968B4">
        <w:rPr>
          <w:rFonts w:ascii="Times New Roman" w:hAnsi="Times New Roman" w:cs="Times New Roman"/>
        </w:rPr>
        <w:t xml:space="preserve">, instrumentation, avionics, and electronics,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iae</m:t>
            </m:r>
          </m:sub>
        </m:sSub>
      </m:oMath>
      <w:r w:rsidRPr="00A968B4">
        <w:rPr>
          <w:rFonts w:ascii="Times New Roman" w:hAnsi="Times New Roman" w:cs="Times New Roman"/>
        </w:rPr>
        <w:t xml:space="preserve">, air-conditioning, pressurization, anti- and de-icing system,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api</m:t>
            </m:r>
          </m:sub>
        </m:sSub>
      </m:oMath>
      <w:r w:rsidRPr="00A968B4">
        <w:rPr>
          <w:rFonts w:ascii="Times New Roman" w:hAnsi="Times New Roman" w:cs="Times New Roman"/>
        </w:rPr>
        <w:t xml:space="preserve">, oxygen system,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ox</m:t>
            </m:r>
          </m:sub>
        </m:sSub>
      </m:oMath>
      <w:r w:rsidRPr="00A968B4">
        <w:rPr>
          <w:rFonts w:ascii="Times New Roman" w:hAnsi="Times New Roman" w:cs="Times New Roman"/>
        </w:rPr>
        <w:t xml:space="preserve">, auxiliary power unit (APU),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apu</m:t>
            </m:r>
          </m:sub>
        </m:sSub>
      </m:oMath>
      <w:r w:rsidRPr="00A968B4">
        <w:rPr>
          <w:rFonts w:ascii="Times New Roman" w:hAnsi="Times New Roman" w:cs="Times New Roman"/>
        </w:rPr>
        <w:t xml:space="preserve">, furnishings,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fur</m:t>
            </m:r>
          </m:sub>
        </m:sSub>
      </m:oMath>
      <w:r w:rsidRPr="00A968B4">
        <w:rPr>
          <w:rFonts w:ascii="Times New Roman" w:hAnsi="Times New Roman" w:cs="Times New Roman"/>
        </w:rPr>
        <w:t xml:space="preserve">, baggage and cargo handling equipment,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bc</m:t>
            </m:r>
          </m:sub>
        </m:sSub>
      </m:oMath>
      <w:r w:rsidRPr="00A968B4">
        <w:rPr>
          <w:rFonts w:ascii="Times New Roman" w:hAnsi="Times New Roman" w:cs="Times New Roman"/>
        </w:rPr>
        <w:t xml:space="preserve">, operational items,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ops</m:t>
            </m:r>
          </m:sub>
        </m:sSub>
      </m:oMath>
      <w:r w:rsidRPr="00A968B4">
        <w:rPr>
          <w:rFonts w:ascii="Times New Roman" w:hAnsi="Times New Roman" w:cs="Times New Roman"/>
        </w:rPr>
        <w:t xml:space="preserve">, and paint,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pt</m:t>
            </m:r>
          </m:sub>
        </m:sSub>
      </m:oMath>
      <w:r w:rsidR="00296FBF" w:rsidRPr="00A968B4">
        <w:rPr>
          <w:rFonts w:ascii="Times New Roman" w:hAnsi="Times New Roman" w:cs="Times New Roman"/>
        </w:rPr>
        <w:t xml:space="preserve"> </w:t>
      </w:r>
      <w:sdt>
        <w:sdtPr>
          <w:rPr>
            <w:rFonts w:ascii="Times New Roman" w:hAnsi="Times New Roman" w:cs="Times New Roman"/>
          </w:rPr>
          <w:id w:val="995923634"/>
          <w:citation/>
        </w:sdtPr>
        <w:sdtEndPr/>
        <w:sdtContent>
          <w:r w:rsidR="00296FBF"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296FBF"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296FBF" w:rsidRPr="00A968B4">
            <w:rPr>
              <w:rFonts w:ascii="Times New Roman" w:hAnsi="Times New Roman" w:cs="Times New Roman"/>
            </w:rPr>
            <w:fldChar w:fldCharType="end"/>
          </w:r>
        </w:sdtContent>
      </w:sdt>
      <w:r w:rsidRPr="00A968B4">
        <w:rPr>
          <w:rFonts w:ascii="Times New Roman" w:hAnsi="Times New Roman" w:cs="Times New Roman"/>
        </w:rPr>
        <w:t xml:space="preserve">. </w:t>
      </w:r>
      <w:r w:rsidR="00CF64FA" w:rsidRPr="00A968B4">
        <w:rPr>
          <w:rFonts w:ascii="Times New Roman" w:hAnsi="Times New Roman" w:cs="Times New Roman"/>
        </w:rPr>
        <w:t xml:space="preserve"> Therefore,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feq</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hps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els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iae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api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ox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apu</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fur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bc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ops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pt</m:t>
            </m:r>
          </m:sub>
        </m:sSub>
      </m:oMath>
      <w:r w:rsidR="00CF64FA" w:rsidRPr="00A968B4">
        <w:rPr>
          <w:rFonts w:ascii="Times New Roman" w:hAnsi="Times New Roman" w:cs="Times New Roman"/>
        </w:rPr>
        <w:t>.</w:t>
      </w:r>
      <w:r w:rsidR="00B61021" w:rsidRPr="00A968B4">
        <w:rPr>
          <w:rFonts w:ascii="Times New Roman" w:hAnsi="Times New Roman" w:cs="Times New Roman"/>
        </w:rPr>
        <w:t xml:space="preserve"> The Torenbeek Method and GD Methods can be used to estimate the subsystem weights for the transport aircraft.  The wei</w:t>
      </w:r>
      <w:r w:rsidR="00847026" w:rsidRPr="00A968B4">
        <w:rPr>
          <w:rFonts w:ascii="Times New Roman" w:hAnsi="Times New Roman" w:cs="Times New Roman"/>
        </w:rPr>
        <w:t xml:space="preserve">ghts for each method will be compared to the weight estimated </w:t>
      </w:r>
      <w:r w:rsidR="00102B83" w:rsidRPr="00A968B4">
        <w:rPr>
          <w:rFonts w:ascii="Times New Roman" w:hAnsi="Times New Roman" w:cs="Times New Roman"/>
        </w:rPr>
        <w:t>from similar data,</w:t>
      </w:r>
      <w:r w:rsidR="00847026" w:rsidRPr="00A968B4">
        <w:rPr>
          <w:rFonts w:ascii="Times New Roman" w:hAnsi="Times New Roman" w:cs="Times New Roman"/>
        </w:rPr>
        <w:t xml:space="preserve"> and a Class II estimate will be formed.</w:t>
      </w:r>
    </w:p>
    <w:p w:rsidR="000C4DE6" w:rsidRPr="00A968B4" w:rsidRDefault="00B61021" w:rsidP="00B61021">
      <w:pPr>
        <w:pStyle w:val="Heading4"/>
        <w:rPr>
          <w:rFonts w:ascii="Times New Roman" w:hAnsi="Times New Roman" w:cs="Times New Roman"/>
        </w:rPr>
      </w:pPr>
      <w:r w:rsidRPr="00A968B4">
        <w:rPr>
          <w:rFonts w:ascii="Times New Roman" w:hAnsi="Times New Roman" w:cs="Times New Roman"/>
        </w:rPr>
        <w:t>14.2.3.1. Flight Control System Weight</w:t>
      </w:r>
    </w:p>
    <w:p w:rsidR="000C4DE6" w:rsidRPr="00A968B4" w:rsidRDefault="008D0A13" w:rsidP="004A69EA">
      <w:pPr>
        <w:ind w:firstLine="0"/>
        <w:rPr>
          <w:rFonts w:ascii="Times New Roman" w:hAnsi="Times New Roman" w:cs="Times New Roman"/>
        </w:rPr>
      </w:pPr>
      <w:r w:rsidRPr="00A968B4">
        <w:rPr>
          <w:rFonts w:ascii="Times New Roman" w:hAnsi="Times New Roman" w:cs="Times New Roman"/>
        </w:rPr>
        <w:tab/>
        <w:t xml:space="preserve">The GD Method to estimate commercial transport aircraft flight control system weight involves the following equation </w:t>
      </w:r>
      <w:sdt>
        <w:sdtPr>
          <w:rPr>
            <w:rFonts w:ascii="Times New Roman" w:hAnsi="Times New Roman" w:cs="Times New Roman"/>
          </w:rPr>
          <w:id w:val="1565829409"/>
          <w:citation/>
        </w:sdtPr>
        <w:sdtEndPr/>
        <w:sdtContent>
          <w:r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Pr="00A968B4">
            <w:rPr>
              <w:rFonts w:ascii="Times New Roman" w:hAnsi="Times New Roman" w:cs="Times New Roman"/>
            </w:rPr>
            <w:fldChar w:fldCharType="end"/>
          </w:r>
        </w:sdtContent>
      </w:sdt>
      <w:r w:rsidRPr="00A968B4">
        <w:rPr>
          <w:rFonts w:ascii="Times New Roman" w:hAnsi="Times New Roman" w:cs="Times New Roman"/>
        </w:rPr>
        <w:t>.</w:t>
      </w:r>
    </w:p>
    <w:p w:rsidR="008D0A13" w:rsidRPr="00A968B4" w:rsidRDefault="008046B5" w:rsidP="00EA27F8">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fc</m:t>
            </m:r>
          </m:sub>
        </m:sSub>
        <m:r>
          <w:rPr>
            <w:rFonts w:ascii="Cambria Math" w:hAnsi="Cambria Math" w:cs="Times New Roman"/>
            <w:color w:val="auto"/>
          </w:rPr>
          <m:t>=56.01</m:t>
        </m:r>
        <m:sSup>
          <m:sSupPr>
            <m:ctrlPr>
              <w:rPr>
                <w:rFonts w:ascii="Cambria Math" w:hAnsi="Cambria Math" w:cs="Times New Roman"/>
                <w:color w:val="auto"/>
              </w:rPr>
            </m:ctrlPr>
          </m:sSupPr>
          <m:e>
            <m:d>
              <m:dPr>
                <m:begChr m:val="{"/>
                <m:endChr m:val="}"/>
                <m:ctrlPr>
                  <w:rPr>
                    <w:rFonts w:ascii="Cambria Math" w:hAnsi="Cambria Math" w:cs="Times New Roman"/>
                    <w:color w:val="auto"/>
                  </w:rPr>
                </m:ctrlPr>
              </m:dPr>
              <m:e>
                <m:f>
                  <m:fPr>
                    <m:ctrlPr>
                      <w:rPr>
                        <w:rFonts w:ascii="Cambria Math" w:hAnsi="Cambria Math" w:cs="Times New Roman"/>
                        <w:color w:val="auto"/>
                      </w:rPr>
                    </m:ctrlPr>
                  </m:fPr>
                  <m:num>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e>
                    </m:d>
                    <m:d>
                      <m:dPr>
                        <m:ctrlPr>
                          <w:rPr>
                            <w:rFonts w:ascii="Cambria Math" w:hAnsi="Cambria Math" w:cs="Times New Roman"/>
                            <w:color w:val="auto"/>
                          </w:rPr>
                        </m:ctrlPr>
                      </m:dPr>
                      <m:e>
                        <m:acc>
                          <m:accPr>
                            <m:chr m:val="̅"/>
                            <m:ctrlPr>
                              <w:rPr>
                                <w:rFonts w:ascii="Cambria Math" w:hAnsi="Cambria Math" w:cs="Times New Roman"/>
                                <w:iCs w:val="0"/>
                                <w:color w:val="auto"/>
                                <w:sz w:val="24"/>
                                <w:szCs w:val="24"/>
                              </w:rPr>
                            </m:ctrlPr>
                          </m:accPr>
                          <m:e>
                            <m:r>
                              <w:rPr>
                                <w:rFonts w:ascii="Cambria Math" w:hAnsi="Cambria Math" w:cs="Times New Roman"/>
                                <w:color w:val="auto"/>
                              </w:rPr>
                              <m:t>q</m:t>
                            </m:r>
                          </m:e>
                        </m:acc>
                      </m:e>
                    </m:d>
                  </m:num>
                  <m:den>
                    <m:r>
                      <w:rPr>
                        <w:rFonts w:ascii="Cambria Math" w:hAnsi="Cambria Math" w:cs="Times New Roman"/>
                        <w:color w:val="auto"/>
                      </w:rPr>
                      <m:t>100000</m:t>
                    </m:r>
                  </m:den>
                </m:f>
              </m:e>
            </m:d>
          </m:e>
          <m:sup>
            <m:r>
              <w:rPr>
                <w:rFonts w:ascii="Cambria Math" w:hAnsi="Cambria Math" w:cs="Times New Roman"/>
                <w:color w:val="auto"/>
              </w:rPr>
              <m:t>0.576</m:t>
            </m:r>
          </m:sup>
        </m:sSup>
      </m:oMath>
      <w:r w:rsidR="00EA27F8" w:rsidRPr="00A968B4">
        <w:rPr>
          <w:rFonts w:ascii="Times New Roman" w:hAnsi="Times New Roman" w:cs="Times New Roman"/>
          <w:color w:val="auto"/>
        </w:rPr>
        <w:tab/>
      </w:r>
      <w:r w:rsidR="00EA27F8" w:rsidRPr="00A968B4">
        <w:rPr>
          <w:rFonts w:ascii="Times New Roman" w:hAnsi="Times New Roman" w:cs="Times New Roman"/>
          <w:color w:val="auto"/>
        </w:rPr>
        <w:tab/>
      </w:r>
      <w:r w:rsidR="00EA27F8" w:rsidRPr="00A968B4">
        <w:rPr>
          <w:rFonts w:ascii="Times New Roman" w:hAnsi="Times New Roman" w:cs="Times New Roman"/>
          <w:color w:val="auto"/>
        </w:rPr>
        <w:tab/>
      </w:r>
      <w:r w:rsidR="00EA27F8" w:rsidRPr="00A968B4">
        <w:rPr>
          <w:rFonts w:ascii="Times New Roman" w:hAnsi="Times New Roman" w:cs="Times New Roman"/>
          <w:color w:val="auto"/>
        </w:rPr>
        <w:tab/>
      </w:r>
      <w:r w:rsidR="00EA27F8" w:rsidRPr="00A968B4">
        <w:rPr>
          <w:rFonts w:ascii="Times New Roman" w:hAnsi="Times New Roman" w:cs="Times New Roman"/>
          <w:color w:val="auto"/>
        </w:rPr>
        <w:tab/>
      </w:r>
      <w:r w:rsidR="008D0A13" w:rsidRPr="00A968B4">
        <w:rPr>
          <w:rFonts w:ascii="Times New Roman" w:hAnsi="Times New Roman" w:cs="Times New Roman"/>
          <w:color w:val="auto"/>
        </w:rPr>
        <w:t>(</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Equation \* ARABIC </w:instrText>
      </w:r>
      <w:r w:rsidR="00C17751"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99</w:t>
      </w:r>
      <w:r w:rsidR="00C17751" w:rsidRPr="00A968B4">
        <w:rPr>
          <w:rFonts w:ascii="Times New Roman" w:hAnsi="Times New Roman" w:cs="Times New Roman"/>
          <w:noProof/>
          <w:color w:val="auto"/>
        </w:rPr>
        <w:fldChar w:fldCharType="end"/>
      </w:r>
      <w:r w:rsidR="008D0A13" w:rsidRPr="00A968B4">
        <w:rPr>
          <w:rFonts w:ascii="Times New Roman" w:hAnsi="Times New Roman" w:cs="Times New Roman"/>
          <w:color w:val="auto"/>
        </w:rPr>
        <w:t>)</w:t>
      </w:r>
    </w:p>
    <w:p w:rsidR="00EA27F8" w:rsidRPr="00A968B4" w:rsidRDefault="00241307" w:rsidP="00EA27F8">
      <w:pPr>
        <w:ind w:firstLine="0"/>
        <w:rPr>
          <w:rFonts w:ascii="Times New Roman" w:hAnsi="Times New Roman" w:cs="Times New Roman"/>
        </w:rPr>
      </w:pPr>
      <w:r w:rsidRPr="00A968B4">
        <w:rPr>
          <w:rFonts w:ascii="Times New Roman" w:hAnsi="Times New Roman" w:cs="Times New Roman"/>
        </w:rPr>
        <w:t xml:space="preserve">For the GD Method, the flight control system weight is a function of </w:t>
      </w:r>
      <w:r w:rsidR="00EA27F8" w:rsidRPr="00A968B4">
        <w:rPr>
          <w:rFonts w:ascii="Times New Roman" w:hAnsi="Times New Roman" w:cs="Times New Roman"/>
        </w:rPr>
        <w:t>the design dive dynamic pressure in psf,</w:t>
      </w:r>
      <w:r w:rsidR="006F04F3" w:rsidRPr="00A968B4">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q</m:t>
            </m:r>
          </m:e>
        </m:acc>
      </m:oMath>
      <w:r w:rsidRPr="00A968B4">
        <w:rPr>
          <w:rFonts w:ascii="Times New Roman" w:hAnsi="Times New Roman" w:cs="Times New Roman"/>
        </w:rPr>
        <w:t xml:space="preserve"> and the takeoff weight</w:t>
      </w:r>
      <w:r w:rsidR="00EA27F8" w:rsidRPr="00A968B4">
        <w:rPr>
          <w:rFonts w:ascii="Times New Roman" w:hAnsi="Times New Roman" w:cs="Times New Roman"/>
        </w:rPr>
        <w:t xml:space="preserve">.  Using this method, </w:t>
      </w:r>
      <m:oMath>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fc</m:t>
            </m:r>
          </m:sub>
        </m:sSub>
        <m:r>
          <m:rPr>
            <m:sty m:val="p"/>
          </m:rPr>
          <w:rPr>
            <w:rFonts w:ascii="Cambria Math" w:hAnsi="Cambria Math" w:cs="Times New Roman"/>
          </w:rPr>
          <m:t>=56.01</m:t>
        </m:r>
        <m:sSup>
          <m:sSupPr>
            <m:ctrlPr>
              <w:rPr>
                <w:rFonts w:ascii="Cambria Math" w:hAnsi="Cambria Math" w:cs="Times New Roman"/>
              </w:rPr>
            </m:ctrlPr>
          </m:sSupPr>
          <m:e>
            <m:d>
              <m:dPr>
                <m:begChr m:val="{"/>
                <m:endChr m:val="}"/>
                <m:ctrlPr>
                  <w:rPr>
                    <w:rFonts w:ascii="Cambria Math" w:hAnsi="Cambria Math" w:cs="Times New Roman"/>
                  </w:rPr>
                </m:ctrlPr>
              </m:dPr>
              <m:e>
                <m:f>
                  <m:fPr>
                    <m:ctrlPr>
                      <w:rPr>
                        <w:rFonts w:ascii="Cambria Math" w:hAnsi="Cambria Math" w:cs="Times New Roman"/>
                      </w:rPr>
                    </m:ctrlPr>
                  </m:fPr>
                  <m:num>
                    <m:d>
                      <m:dPr>
                        <m:ctrlPr>
                          <w:rPr>
                            <w:rFonts w:ascii="Cambria Math" w:hAnsi="Cambria Math" w:cs="Times New Roman"/>
                          </w:rPr>
                        </m:ctrlPr>
                      </m:dPr>
                      <m:e>
                        <m:r>
                          <w:rPr>
                            <w:rFonts w:ascii="Cambria Math" w:hAnsi="Cambria Math" w:cs="Times New Roman"/>
                          </w:rPr>
                          <m:t>77602.6</m:t>
                        </m:r>
                      </m:e>
                    </m:d>
                    <m:d>
                      <m:dPr>
                        <m:ctrlPr>
                          <w:rPr>
                            <w:rFonts w:ascii="Cambria Math" w:hAnsi="Cambria Math" w:cs="Times New Roman"/>
                          </w:rPr>
                        </m:ctrlPr>
                      </m:dPr>
                      <m:e>
                        <m:r>
                          <w:rPr>
                            <w:rFonts w:ascii="Cambria Math" w:hAnsi="Cambria Math" w:cs="Times New Roman"/>
                          </w:rPr>
                          <m:t>450</m:t>
                        </m:r>
                      </m:e>
                    </m:d>
                  </m:num>
                  <m:den>
                    <m:r>
                      <m:rPr>
                        <m:sty m:val="p"/>
                      </m:rPr>
                      <w:rPr>
                        <w:rFonts w:ascii="Cambria Math" w:hAnsi="Cambria Math" w:cs="Times New Roman"/>
                      </w:rPr>
                      <m:t>100000</m:t>
                    </m:r>
                  </m:den>
                </m:f>
              </m:e>
            </m:d>
          </m:e>
          <m:sup>
            <m:r>
              <m:rPr>
                <m:sty m:val="p"/>
              </m:rPr>
              <w:rPr>
                <w:rFonts w:ascii="Cambria Math" w:hAnsi="Cambria Math" w:cs="Times New Roman"/>
              </w:rPr>
              <m:t>0.576</m:t>
            </m:r>
          </m:sup>
        </m:sSup>
        <m:r>
          <w:rPr>
            <w:rFonts w:ascii="Cambria Math" w:hAnsi="Cambria Math" w:cs="Times New Roman"/>
          </w:rPr>
          <m:t>=1633.4</m:t>
        </m:r>
      </m:oMath>
      <w:r w:rsidR="00DF054C" w:rsidRPr="00A968B4">
        <w:rPr>
          <w:rFonts w:ascii="Times New Roman" w:hAnsi="Times New Roman" w:cs="Times New Roman"/>
        </w:rPr>
        <w:t xml:space="preserve"> lbs.</w:t>
      </w:r>
      <w:r w:rsidR="00945A70" w:rsidRPr="00A968B4">
        <w:rPr>
          <w:rFonts w:ascii="Times New Roman" w:hAnsi="Times New Roman" w:cs="Times New Roman"/>
        </w:rPr>
        <w:t xml:space="preserve"> </w:t>
      </w:r>
    </w:p>
    <w:p w:rsidR="00945A70" w:rsidRPr="00A968B4" w:rsidRDefault="00945A70" w:rsidP="00EA27F8">
      <w:pPr>
        <w:ind w:firstLine="0"/>
        <w:rPr>
          <w:rFonts w:ascii="Times New Roman" w:hAnsi="Times New Roman" w:cs="Times New Roman"/>
        </w:rPr>
      </w:pPr>
      <w:r w:rsidRPr="00A968B4">
        <w:rPr>
          <w:rFonts w:ascii="Times New Roman" w:hAnsi="Times New Roman" w:cs="Times New Roman"/>
        </w:rPr>
        <w:tab/>
        <w:t xml:space="preserve">The Torenbeek Method estimates the flight control system weight for a jet transport with powered flight controls using the following equation </w:t>
      </w:r>
      <w:sdt>
        <w:sdtPr>
          <w:rPr>
            <w:rFonts w:ascii="Times New Roman" w:hAnsi="Times New Roman" w:cs="Times New Roman"/>
          </w:rPr>
          <w:id w:val="2043778206"/>
          <w:citation/>
        </w:sdtPr>
        <w:sdtEndPr/>
        <w:sdtContent>
          <w:r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Pr="00A968B4">
            <w:rPr>
              <w:rFonts w:ascii="Times New Roman" w:hAnsi="Times New Roman" w:cs="Times New Roman"/>
            </w:rPr>
            <w:fldChar w:fldCharType="end"/>
          </w:r>
        </w:sdtContent>
      </w:sdt>
      <w:r w:rsidRPr="00A968B4">
        <w:rPr>
          <w:rFonts w:ascii="Times New Roman" w:hAnsi="Times New Roman" w:cs="Times New Roman"/>
        </w:rPr>
        <w:t xml:space="preserve">. </w:t>
      </w:r>
    </w:p>
    <w:p w:rsidR="00355ACF" w:rsidRPr="00A968B4" w:rsidRDefault="00945A70" w:rsidP="00355ACF">
      <w:pPr>
        <w:ind w:firstLine="0"/>
        <w:jc w:val="right"/>
        <w:rPr>
          <w:rFonts w:ascii="Times New Roman" w:hAnsi="Times New Roman" w:cs="Times New Roman"/>
          <w:sz w:val="22"/>
        </w:rPr>
      </w:pPr>
      <w:r w:rsidRPr="00A968B4">
        <w:rPr>
          <w:rFonts w:ascii="Times New Roman" w:hAnsi="Times New Roman" w:cs="Times New Roman"/>
        </w:rPr>
        <w:tab/>
      </w:r>
      <w:r w:rsidRPr="00A968B4">
        <w:rPr>
          <w:rFonts w:ascii="Times New Roman" w:hAnsi="Times New Roman" w:cs="Times New Roman"/>
        </w:rPr>
        <w:tab/>
      </w:r>
      <m:oMath>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fc</m:t>
            </m:r>
          </m:sub>
        </m:sSub>
        <m:r>
          <w:rPr>
            <w:rFonts w:ascii="Cambria Math" w:hAnsi="Cambria Math" w:cs="Times New Roman"/>
            <w:sz w:val="22"/>
          </w:rPr>
          <m:t>=0.64</m:t>
        </m:r>
        <m:sSup>
          <m:sSupPr>
            <m:ctrlPr>
              <w:rPr>
                <w:rFonts w:ascii="Cambria Math" w:hAnsi="Cambria Math" w:cs="Times New Roman"/>
                <w:i/>
                <w:sz w:val="22"/>
              </w:rPr>
            </m:ctrlPr>
          </m:sSupPr>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TO</m:t>
                    </m:r>
                  </m:sub>
                </m:sSub>
              </m:e>
            </m:d>
          </m:e>
          <m:sup>
            <m:r>
              <w:rPr>
                <w:rFonts w:ascii="Cambria Math" w:hAnsi="Cambria Math" w:cs="Times New Roman"/>
                <w:sz w:val="22"/>
              </w:rPr>
              <m:t>2/3</m:t>
            </m:r>
          </m:sup>
        </m:sSup>
      </m:oMath>
      <w:r w:rsidRPr="00A968B4">
        <w:rPr>
          <w:rFonts w:ascii="Times New Roman" w:hAnsi="Times New Roman" w:cs="Times New Roman"/>
          <w:sz w:val="22"/>
        </w:rPr>
        <w:tab/>
      </w:r>
      <w:r w:rsidRPr="00A968B4">
        <w:rPr>
          <w:rFonts w:ascii="Times New Roman" w:hAnsi="Times New Roman" w:cs="Times New Roman"/>
          <w:sz w:val="22"/>
        </w:rPr>
        <w:tab/>
      </w:r>
      <w:r w:rsidRPr="00A968B4">
        <w:rPr>
          <w:rFonts w:ascii="Times New Roman" w:hAnsi="Times New Roman" w:cs="Times New Roman"/>
          <w:sz w:val="22"/>
        </w:rPr>
        <w:tab/>
      </w:r>
      <w:r w:rsidRPr="00A968B4">
        <w:rPr>
          <w:rFonts w:ascii="Times New Roman" w:hAnsi="Times New Roman" w:cs="Times New Roman"/>
          <w:sz w:val="22"/>
        </w:rPr>
        <w:tab/>
      </w:r>
      <w:r w:rsidRPr="00A968B4">
        <w:rPr>
          <w:rFonts w:ascii="Times New Roman" w:hAnsi="Times New Roman" w:cs="Times New Roman"/>
          <w:sz w:val="22"/>
        </w:rPr>
        <w:tab/>
      </w:r>
      <w:r w:rsidRPr="00A968B4">
        <w:rPr>
          <w:rFonts w:ascii="Times New Roman" w:hAnsi="Times New Roman" w:cs="Times New Roman"/>
          <w:sz w:val="22"/>
        </w:rPr>
        <w:tab/>
      </w:r>
      <w:r w:rsidRPr="00A968B4">
        <w:rPr>
          <w:rFonts w:ascii="Times New Roman" w:hAnsi="Times New Roman" w:cs="Times New Roman"/>
          <w:sz w:val="20"/>
        </w:rPr>
        <w:t>(</w:t>
      </w:r>
      <w:r w:rsidRPr="00A968B4">
        <w:rPr>
          <w:rFonts w:ascii="Times New Roman" w:hAnsi="Times New Roman" w:cs="Times New Roman"/>
          <w:sz w:val="22"/>
        </w:rPr>
        <w:fldChar w:fldCharType="begin"/>
      </w:r>
      <w:r w:rsidRPr="00A968B4">
        <w:rPr>
          <w:rFonts w:ascii="Times New Roman" w:hAnsi="Times New Roman" w:cs="Times New Roman"/>
          <w:sz w:val="22"/>
        </w:rPr>
        <w:instrText xml:space="preserve"> SEQ Equation \* ARABIC </w:instrText>
      </w:r>
      <w:r w:rsidRPr="00A968B4">
        <w:rPr>
          <w:rFonts w:ascii="Times New Roman" w:hAnsi="Times New Roman" w:cs="Times New Roman"/>
          <w:sz w:val="22"/>
        </w:rPr>
        <w:fldChar w:fldCharType="separate"/>
      </w:r>
      <w:r w:rsidR="007379AE" w:rsidRPr="00A968B4">
        <w:rPr>
          <w:rFonts w:ascii="Times New Roman" w:hAnsi="Times New Roman" w:cs="Times New Roman"/>
          <w:noProof/>
          <w:sz w:val="22"/>
        </w:rPr>
        <w:t>100</w:t>
      </w:r>
      <w:r w:rsidRPr="00A968B4">
        <w:rPr>
          <w:rFonts w:ascii="Times New Roman" w:hAnsi="Times New Roman" w:cs="Times New Roman"/>
          <w:sz w:val="22"/>
        </w:rPr>
        <w:fldChar w:fldCharType="end"/>
      </w:r>
      <w:r w:rsidR="00355ACF" w:rsidRPr="00A968B4">
        <w:rPr>
          <w:rFonts w:ascii="Times New Roman" w:hAnsi="Times New Roman" w:cs="Times New Roman"/>
          <w:sz w:val="22"/>
        </w:rPr>
        <w:t>)</w:t>
      </w:r>
    </w:p>
    <w:p w:rsidR="00945A70" w:rsidRPr="00A968B4" w:rsidRDefault="00945A70" w:rsidP="00945A70">
      <w:pPr>
        <w:ind w:firstLine="0"/>
        <w:rPr>
          <w:rFonts w:ascii="Times New Roman" w:hAnsi="Times New Roman" w:cs="Times New Roman"/>
        </w:rPr>
      </w:pPr>
      <w:r w:rsidRPr="00A968B4">
        <w:rPr>
          <w:rFonts w:ascii="Times New Roman" w:hAnsi="Times New Roman" w:cs="Times New Roman"/>
        </w:rPr>
        <w:t xml:space="preserve">Thus, the Tornbeek Method estimate is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fc</m:t>
            </m:r>
          </m:sub>
        </m:sSub>
        <m:r>
          <w:rPr>
            <w:rFonts w:ascii="Cambria Math" w:hAnsi="Cambria Math" w:cs="Times New Roman"/>
          </w:rPr>
          <m:t>=1164.4</m:t>
        </m:r>
      </m:oMath>
      <w:r w:rsidRPr="00A968B4">
        <w:rPr>
          <w:rFonts w:ascii="Times New Roman" w:hAnsi="Times New Roman" w:cs="Times New Roman"/>
        </w:rPr>
        <w:t xml:space="preserve"> lbs.</w:t>
      </w:r>
    </w:p>
    <w:p w:rsidR="00ED7CE4" w:rsidRPr="00A968B4" w:rsidRDefault="00ED7CE4" w:rsidP="00945A70">
      <w:pPr>
        <w:ind w:firstLine="0"/>
        <w:rPr>
          <w:rFonts w:ascii="Times New Roman" w:hAnsi="Times New Roman" w:cs="Times New Roman"/>
        </w:rPr>
      </w:pPr>
      <w:r w:rsidRPr="00A968B4">
        <w:rPr>
          <w:rFonts w:ascii="Times New Roman" w:hAnsi="Times New Roman" w:cs="Times New Roman"/>
        </w:rPr>
        <w:tab/>
        <w:t>The SUGAR aircraft 765-093, 765-094, 765-095, and 765-096, which range from fully fuel-powered to hybrid powered aircraft, provide a database of additional weight data, including the flight control system data with which to compare the HTA flight control system weights</w:t>
      </w:r>
      <w:r w:rsidR="00B55049" w:rsidRPr="00A968B4">
        <w:rPr>
          <w:rFonts w:ascii="Times New Roman" w:hAnsi="Times New Roman" w:cs="Times New Roman"/>
        </w:rPr>
        <w:t xml:space="preserve"> </w:t>
      </w:r>
      <w:sdt>
        <w:sdtPr>
          <w:rPr>
            <w:rFonts w:ascii="Times New Roman" w:hAnsi="Times New Roman" w:cs="Times New Roman"/>
          </w:rPr>
          <w:id w:val="-1828739151"/>
          <w:citation/>
        </w:sdtPr>
        <w:sdtEndPr/>
        <w:sdtContent>
          <w:r w:rsidR="00B55049" w:rsidRPr="00A968B4">
            <w:rPr>
              <w:rFonts w:ascii="Times New Roman" w:hAnsi="Times New Roman" w:cs="Times New Roman"/>
            </w:rPr>
            <w:fldChar w:fldCharType="begin"/>
          </w:r>
          <w:r w:rsidR="00B55049" w:rsidRPr="00A968B4">
            <w:rPr>
              <w:rFonts w:ascii="Times New Roman" w:hAnsi="Times New Roman" w:cs="Times New Roman"/>
            </w:rPr>
            <w:instrText xml:space="preserve"> CITATION Bra11 \l 1033 </w:instrText>
          </w:r>
          <w:r w:rsidR="00B55049" w:rsidRPr="00A968B4">
            <w:rPr>
              <w:rFonts w:ascii="Times New Roman" w:hAnsi="Times New Roman" w:cs="Times New Roman"/>
            </w:rPr>
            <w:fldChar w:fldCharType="separate"/>
          </w:r>
          <w:r w:rsidR="00A167B1" w:rsidRPr="00A968B4">
            <w:rPr>
              <w:rFonts w:ascii="Times New Roman" w:hAnsi="Times New Roman" w:cs="Times New Roman"/>
              <w:noProof/>
            </w:rPr>
            <w:t>(Bradley &amp; Droney, Subsonic Ultra Green Aircraft Research: Phase I Final Report, 2011)</w:t>
          </w:r>
          <w:r w:rsidR="00B55049" w:rsidRPr="00A968B4">
            <w:rPr>
              <w:rFonts w:ascii="Times New Roman" w:hAnsi="Times New Roman" w:cs="Times New Roman"/>
            </w:rPr>
            <w:fldChar w:fldCharType="end"/>
          </w:r>
        </w:sdtContent>
      </w:sdt>
      <w:r w:rsidRPr="00A968B4">
        <w:rPr>
          <w:rFonts w:ascii="Times New Roman" w:hAnsi="Times New Roman" w:cs="Times New Roman"/>
        </w:rPr>
        <w:t xml:space="preserve">.  The average flight control system weight is 2,932.5 lbs, which is about 1.8% of the takeoff weight.  Using this ratio, the HTA is estimated to have a flight control system weight of 1,432 lbs.  </w:t>
      </w:r>
    </w:p>
    <w:p w:rsidR="00355ACF" w:rsidRPr="00A968B4" w:rsidRDefault="00355ACF" w:rsidP="00355ACF">
      <w:pPr>
        <w:pStyle w:val="Caption"/>
        <w:rPr>
          <w:rFonts w:ascii="Times New Roman" w:hAnsi="Times New Roman" w:cs="Times New Roman"/>
          <w:color w:val="auto"/>
        </w:rPr>
      </w:pPr>
      <w:bookmarkStart w:id="520" w:name="_Toc510994835"/>
      <w:r w:rsidRPr="00A968B4">
        <w:rPr>
          <w:rFonts w:ascii="Times New Roman" w:hAnsi="Times New Roman" w:cs="Times New Roman"/>
          <w:color w:val="auto"/>
        </w:rPr>
        <w:t xml:space="preserve">Table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Table \* ARABIC </w:instrText>
      </w:r>
      <w:r w:rsidR="00C17751"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41</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 SUGAR Flight Control System Weight Data</w:t>
      </w:r>
      <w:bookmarkEnd w:id="520"/>
    </w:p>
    <w:tbl>
      <w:tblPr>
        <w:tblStyle w:val="TableGrid"/>
        <w:tblW w:w="6475" w:type="dxa"/>
        <w:tblLook w:val="04A0" w:firstRow="1" w:lastRow="0" w:firstColumn="1" w:lastColumn="0" w:noHBand="0" w:noVBand="1"/>
      </w:tblPr>
      <w:tblGrid>
        <w:gridCol w:w="1395"/>
        <w:gridCol w:w="962"/>
        <w:gridCol w:w="1330"/>
        <w:gridCol w:w="1440"/>
        <w:gridCol w:w="1350"/>
      </w:tblGrid>
      <w:tr w:rsidR="00A968B4" w:rsidRPr="00A968B4" w:rsidTr="00355ACF">
        <w:trPr>
          <w:trHeight w:val="300"/>
        </w:trPr>
        <w:tc>
          <w:tcPr>
            <w:tcW w:w="1395" w:type="dxa"/>
            <w:noWrap/>
            <w:hideMark/>
          </w:tcPr>
          <w:p w:rsidR="00355ACF" w:rsidRPr="00A968B4" w:rsidRDefault="00355ACF" w:rsidP="00355ACF">
            <w:pPr>
              <w:ind w:firstLine="0"/>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lastRenderedPageBreak/>
              <w:t>SUGAR A/C</w:t>
            </w:r>
          </w:p>
        </w:tc>
        <w:tc>
          <w:tcPr>
            <w:tcW w:w="960" w:type="dxa"/>
            <w:noWrap/>
            <w:hideMark/>
          </w:tcPr>
          <w:p w:rsidR="00355ACF" w:rsidRPr="00A968B4" w:rsidRDefault="00355ACF" w:rsidP="00355ACF">
            <w:pPr>
              <w:ind w:firstLine="0"/>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A/C number</w:t>
            </w:r>
          </w:p>
        </w:tc>
        <w:tc>
          <w:tcPr>
            <w:tcW w:w="1330" w:type="dxa"/>
            <w:noWrap/>
            <w:hideMark/>
          </w:tcPr>
          <w:p w:rsidR="00355ACF" w:rsidRPr="00A968B4" w:rsidRDefault="008046B5" w:rsidP="00355ACF">
            <w:pPr>
              <w:ind w:firstLine="0"/>
              <w:rPr>
                <w:rFonts w:ascii="Times New Roman" w:eastAsia="Times New Roman" w:hAnsi="Times New Roman" w:cs="Times New Roman"/>
                <w:b/>
                <w:kern w:val="0"/>
                <w:sz w:val="22"/>
                <w:szCs w:val="22"/>
                <w:lang w:eastAsia="en-US"/>
              </w:rPr>
            </w:pPr>
            <m:oMath>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TO</m:t>
                  </m:r>
                </m:sub>
              </m:sSub>
              <m:r>
                <m:rPr>
                  <m:sty m:val="bi"/>
                </m:rPr>
                <w:rPr>
                  <w:rFonts w:ascii="Cambria Math" w:eastAsia="Times New Roman" w:hAnsi="Cambria Math" w:cs="Times New Roman"/>
                  <w:kern w:val="0"/>
                  <w:sz w:val="22"/>
                  <w:szCs w:val="22"/>
                  <w:lang w:eastAsia="en-US"/>
                </w:rPr>
                <m:t xml:space="preserve"> </m:t>
              </m:r>
            </m:oMath>
            <w:r w:rsidR="00355ACF" w:rsidRPr="00A968B4">
              <w:rPr>
                <w:rFonts w:ascii="Times New Roman" w:eastAsia="Times New Roman" w:hAnsi="Times New Roman" w:cs="Times New Roman"/>
                <w:b/>
                <w:kern w:val="0"/>
                <w:sz w:val="22"/>
                <w:szCs w:val="22"/>
                <w:lang w:eastAsia="en-US"/>
              </w:rPr>
              <w:t>(lbs)</w:t>
            </w:r>
          </w:p>
        </w:tc>
        <w:tc>
          <w:tcPr>
            <w:tcW w:w="1440" w:type="dxa"/>
            <w:noWrap/>
            <w:hideMark/>
          </w:tcPr>
          <w:p w:rsidR="00355ACF" w:rsidRPr="00A968B4" w:rsidRDefault="008046B5" w:rsidP="00355ACF">
            <w:pPr>
              <w:ind w:firstLine="0"/>
              <w:rPr>
                <w:rFonts w:ascii="Times New Roman" w:eastAsia="Times New Roman" w:hAnsi="Times New Roman" w:cs="Times New Roman"/>
                <w:b/>
                <w:kern w:val="0"/>
                <w:sz w:val="22"/>
                <w:szCs w:val="22"/>
                <w:lang w:eastAsia="en-US"/>
              </w:rPr>
            </w:pPr>
            <m:oMath>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fc</m:t>
                  </m:r>
                </m:sub>
              </m:sSub>
            </m:oMath>
            <w:r w:rsidR="00355ACF" w:rsidRPr="00A968B4">
              <w:rPr>
                <w:rFonts w:ascii="Times New Roman" w:eastAsia="Times New Roman" w:hAnsi="Times New Roman" w:cs="Times New Roman"/>
                <w:b/>
                <w:kern w:val="0"/>
                <w:sz w:val="22"/>
                <w:szCs w:val="22"/>
                <w:lang w:eastAsia="en-US"/>
              </w:rPr>
              <w:t xml:space="preserve"> (lbs)</w:t>
            </w:r>
          </w:p>
        </w:tc>
        <w:tc>
          <w:tcPr>
            <w:tcW w:w="1350" w:type="dxa"/>
            <w:noWrap/>
            <w:hideMark/>
          </w:tcPr>
          <w:p w:rsidR="00355ACF" w:rsidRPr="00A968B4" w:rsidRDefault="008046B5" w:rsidP="00355ACF">
            <w:pPr>
              <w:ind w:firstLine="0"/>
              <w:rPr>
                <w:rFonts w:ascii="Times New Roman" w:eastAsia="Times New Roman" w:hAnsi="Times New Roman" w:cs="Times New Roman"/>
                <w:b/>
                <w:kern w:val="0"/>
                <w:sz w:val="22"/>
                <w:szCs w:val="22"/>
                <w:lang w:eastAsia="en-US"/>
              </w:rPr>
            </w:pPr>
            <m:oMathPara>
              <m:oMath>
                <m:f>
                  <m:fPr>
                    <m:ctrlPr>
                      <w:rPr>
                        <w:rFonts w:ascii="Cambria Math" w:eastAsia="Times New Roman" w:hAnsi="Cambria Math" w:cs="Times New Roman"/>
                        <w:b/>
                        <w:i/>
                        <w:kern w:val="0"/>
                        <w:sz w:val="22"/>
                        <w:szCs w:val="22"/>
                        <w:lang w:eastAsia="en-US"/>
                      </w:rPr>
                    </m:ctrlPr>
                  </m:fPr>
                  <m:num>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fc</m:t>
                        </m:r>
                      </m:sub>
                    </m:sSub>
                  </m:num>
                  <m:den>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TO</m:t>
                        </m:r>
                      </m:sub>
                    </m:sSub>
                  </m:den>
                </m:f>
              </m:oMath>
            </m:oMathPara>
          </w:p>
        </w:tc>
      </w:tr>
      <w:tr w:rsidR="00A968B4" w:rsidRPr="00A968B4" w:rsidTr="00355ACF">
        <w:trPr>
          <w:trHeight w:val="300"/>
        </w:trPr>
        <w:tc>
          <w:tcPr>
            <w:tcW w:w="1395" w:type="dxa"/>
            <w:noWrap/>
            <w:hideMark/>
          </w:tcPr>
          <w:p w:rsidR="00355ACF" w:rsidRPr="00A968B4" w:rsidRDefault="00355ACF" w:rsidP="00355ACF">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Free</w:t>
            </w:r>
          </w:p>
        </w:tc>
        <w:tc>
          <w:tcPr>
            <w:tcW w:w="960" w:type="dxa"/>
            <w:noWrap/>
            <w:hideMark/>
          </w:tcPr>
          <w:p w:rsidR="00355ACF" w:rsidRPr="00A968B4" w:rsidRDefault="00355ACF" w:rsidP="00355ACF">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765-093</w:t>
            </w:r>
          </w:p>
        </w:tc>
        <w:tc>
          <w:tcPr>
            <w:tcW w:w="1330" w:type="dxa"/>
            <w:noWrap/>
            <w:hideMark/>
          </w:tcPr>
          <w:p w:rsidR="00355ACF" w:rsidRPr="00A968B4" w:rsidRDefault="00355ACF" w:rsidP="00355ACF">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175,635.000</w:t>
            </w:r>
          </w:p>
        </w:tc>
        <w:tc>
          <w:tcPr>
            <w:tcW w:w="1440" w:type="dxa"/>
            <w:noWrap/>
            <w:hideMark/>
          </w:tcPr>
          <w:p w:rsidR="00355ACF" w:rsidRPr="00A968B4" w:rsidRDefault="00355ACF" w:rsidP="00355ACF">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3,084.000</w:t>
            </w:r>
          </w:p>
        </w:tc>
        <w:tc>
          <w:tcPr>
            <w:tcW w:w="1350" w:type="dxa"/>
            <w:noWrap/>
            <w:hideMark/>
          </w:tcPr>
          <w:p w:rsidR="00355ACF" w:rsidRPr="00A968B4" w:rsidRDefault="00355ACF" w:rsidP="00355ACF">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0.018</w:t>
            </w:r>
          </w:p>
        </w:tc>
      </w:tr>
      <w:tr w:rsidR="00A968B4" w:rsidRPr="00A968B4" w:rsidTr="00355ACF">
        <w:trPr>
          <w:trHeight w:val="300"/>
        </w:trPr>
        <w:tc>
          <w:tcPr>
            <w:tcW w:w="1395" w:type="dxa"/>
            <w:noWrap/>
            <w:hideMark/>
          </w:tcPr>
          <w:p w:rsidR="00355ACF" w:rsidRPr="00A968B4" w:rsidRDefault="00355ACF" w:rsidP="00355ACF">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Refined SUGAR</w:t>
            </w:r>
          </w:p>
        </w:tc>
        <w:tc>
          <w:tcPr>
            <w:tcW w:w="960" w:type="dxa"/>
            <w:noWrap/>
            <w:hideMark/>
          </w:tcPr>
          <w:p w:rsidR="00355ACF" w:rsidRPr="00A968B4" w:rsidRDefault="00355ACF" w:rsidP="00355ACF">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765-094</w:t>
            </w:r>
          </w:p>
        </w:tc>
        <w:tc>
          <w:tcPr>
            <w:tcW w:w="1330" w:type="dxa"/>
            <w:noWrap/>
            <w:hideMark/>
          </w:tcPr>
          <w:p w:rsidR="00355ACF" w:rsidRPr="00A968B4" w:rsidRDefault="00355ACF" w:rsidP="00355ACF">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136,412.000</w:t>
            </w:r>
          </w:p>
        </w:tc>
        <w:tc>
          <w:tcPr>
            <w:tcW w:w="1440" w:type="dxa"/>
            <w:noWrap/>
            <w:hideMark/>
          </w:tcPr>
          <w:p w:rsidR="00355ACF" w:rsidRPr="00A968B4" w:rsidRDefault="00355ACF" w:rsidP="00355ACF">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2,900.000</w:t>
            </w:r>
          </w:p>
        </w:tc>
        <w:tc>
          <w:tcPr>
            <w:tcW w:w="1350" w:type="dxa"/>
            <w:noWrap/>
            <w:hideMark/>
          </w:tcPr>
          <w:p w:rsidR="00355ACF" w:rsidRPr="00A968B4" w:rsidRDefault="00355ACF" w:rsidP="00355ACF">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0.021</w:t>
            </w:r>
          </w:p>
        </w:tc>
      </w:tr>
      <w:tr w:rsidR="00A968B4" w:rsidRPr="00A968B4" w:rsidTr="00355ACF">
        <w:trPr>
          <w:trHeight w:val="300"/>
        </w:trPr>
        <w:tc>
          <w:tcPr>
            <w:tcW w:w="1395" w:type="dxa"/>
            <w:noWrap/>
            <w:hideMark/>
          </w:tcPr>
          <w:p w:rsidR="00355ACF" w:rsidRPr="00A968B4" w:rsidRDefault="00355ACF" w:rsidP="00355ACF">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High</w:t>
            </w:r>
          </w:p>
        </w:tc>
        <w:tc>
          <w:tcPr>
            <w:tcW w:w="960" w:type="dxa"/>
            <w:noWrap/>
            <w:hideMark/>
          </w:tcPr>
          <w:p w:rsidR="00355ACF" w:rsidRPr="00A968B4" w:rsidRDefault="00355ACF" w:rsidP="00355ACF">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765-095</w:t>
            </w:r>
          </w:p>
        </w:tc>
        <w:tc>
          <w:tcPr>
            <w:tcW w:w="1330" w:type="dxa"/>
            <w:noWrap/>
            <w:hideMark/>
          </w:tcPr>
          <w:p w:rsidR="00355ACF" w:rsidRPr="00A968B4" w:rsidRDefault="00355ACF" w:rsidP="00355ACF">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163,853.000</w:t>
            </w:r>
          </w:p>
        </w:tc>
        <w:tc>
          <w:tcPr>
            <w:tcW w:w="1440" w:type="dxa"/>
            <w:noWrap/>
            <w:hideMark/>
          </w:tcPr>
          <w:p w:rsidR="00355ACF" w:rsidRPr="00A968B4" w:rsidRDefault="00355ACF" w:rsidP="00355ACF">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2,873.000</w:t>
            </w:r>
          </w:p>
        </w:tc>
        <w:tc>
          <w:tcPr>
            <w:tcW w:w="1350" w:type="dxa"/>
            <w:noWrap/>
            <w:hideMark/>
          </w:tcPr>
          <w:p w:rsidR="00355ACF" w:rsidRPr="00A968B4" w:rsidRDefault="00355ACF" w:rsidP="00355ACF">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0.018</w:t>
            </w:r>
          </w:p>
        </w:tc>
      </w:tr>
      <w:tr w:rsidR="00A968B4" w:rsidRPr="00A968B4" w:rsidTr="00355ACF">
        <w:trPr>
          <w:trHeight w:val="300"/>
        </w:trPr>
        <w:tc>
          <w:tcPr>
            <w:tcW w:w="1395" w:type="dxa"/>
            <w:noWrap/>
            <w:hideMark/>
          </w:tcPr>
          <w:p w:rsidR="00355ACF" w:rsidRPr="00A968B4" w:rsidRDefault="00355ACF" w:rsidP="00355ACF">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Volt</w:t>
            </w:r>
          </w:p>
        </w:tc>
        <w:tc>
          <w:tcPr>
            <w:tcW w:w="960" w:type="dxa"/>
            <w:noWrap/>
            <w:hideMark/>
          </w:tcPr>
          <w:p w:rsidR="00355ACF" w:rsidRPr="00A968B4" w:rsidRDefault="00355ACF" w:rsidP="00355ACF">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765-096</w:t>
            </w:r>
          </w:p>
        </w:tc>
        <w:tc>
          <w:tcPr>
            <w:tcW w:w="1330" w:type="dxa"/>
            <w:noWrap/>
            <w:hideMark/>
          </w:tcPr>
          <w:p w:rsidR="00355ACF" w:rsidRPr="00A968B4" w:rsidRDefault="00355ACF" w:rsidP="00355ACF">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164,375.000</w:t>
            </w:r>
          </w:p>
        </w:tc>
        <w:tc>
          <w:tcPr>
            <w:tcW w:w="1440" w:type="dxa"/>
            <w:noWrap/>
            <w:hideMark/>
          </w:tcPr>
          <w:p w:rsidR="00355ACF" w:rsidRPr="00A968B4" w:rsidRDefault="00355ACF" w:rsidP="00355ACF">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2,873.000</w:t>
            </w:r>
          </w:p>
        </w:tc>
        <w:tc>
          <w:tcPr>
            <w:tcW w:w="1350" w:type="dxa"/>
            <w:noWrap/>
            <w:hideMark/>
          </w:tcPr>
          <w:p w:rsidR="00355ACF" w:rsidRPr="00A968B4" w:rsidRDefault="00355ACF" w:rsidP="00355ACF">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0.017</w:t>
            </w:r>
          </w:p>
        </w:tc>
      </w:tr>
      <w:tr w:rsidR="00A968B4" w:rsidRPr="00A968B4" w:rsidTr="00355ACF">
        <w:trPr>
          <w:trHeight w:val="300"/>
        </w:trPr>
        <w:tc>
          <w:tcPr>
            <w:tcW w:w="1395" w:type="dxa"/>
            <w:noWrap/>
            <w:hideMark/>
          </w:tcPr>
          <w:p w:rsidR="00355ACF" w:rsidRPr="00A968B4" w:rsidRDefault="00355ACF" w:rsidP="00355ACF">
            <w:pPr>
              <w:ind w:firstLine="0"/>
              <w:jc w:val="right"/>
              <w:rPr>
                <w:rFonts w:ascii="Times New Roman" w:eastAsia="Times New Roman" w:hAnsi="Times New Roman" w:cs="Times New Roman"/>
                <w:kern w:val="0"/>
                <w:sz w:val="22"/>
                <w:szCs w:val="22"/>
                <w:lang w:eastAsia="en-US"/>
              </w:rPr>
            </w:pPr>
          </w:p>
        </w:tc>
        <w:tc>
          <w:tcPr>
            <w:tcW w:w="960" w:type="dxa"/>
            <w:noWrap/>
            <w:hideMark/>
          </w:tcPr>
          <w:p w:rsidR="00355ACF" w:rsidRPr="00A968B4" w:rsidRDefault="00355ACF" w:rsidP="00355ACF">
            <w:pPr>
              <w:ind w:firstLine="0"/>
              <w:rPr>
                <w:rFonts w:ascii="Times New Roman" w:eastAsia="Times New Roman" w:hAnsi="Times New Roman" w:cs="Times New Roman"/>
                <w:kern w:val="0"/>
                <w:sz w:val="20"/>
                <w:szCs w:val="20"/>
                <w:lang w:eastAsia="en-US"/>
              </w:rPr>
            </w:pPr>
          </w:p>
        </w:tc>
        <w:tc>
          <w:tcPr>
            <w:tcW w:w="1330" w:type="dxa"/>
            <w:noWrap/>
            <w:hideMark/>
          </w:tcPr>
          <w:p w:rsidR="00355ACF" w:rsidRPr="00A968B4" w:rsidRDefault="00355ACF" w:rsidP="00355ACF">
            <w:pPr>
              <w:ind w:firstLine="0"/>
              <w:rPr>
                <w:rFonts w:ascii="Times New Roman" w:eastAsia="Times New Roman" w:hAnsi="Times New Roman" w:cs="Times New Roman"/>
                <w:kern w:val="0"/>
                <w:sz w:val="20"/>
                <w:szCs w:val="20"/>
                <w:lang w:eastAsia="en-US"/>
              </w:rPr>
            </w:pPr>
          </w:p>
        </w:tc>
        <w:tc>
          <w:tcPr>
            <w:tcW w:w="1440" w:type="dxa"/>
            <w:noWrap/>
            <w:hideMark/>
          </w:tcPr>
          <w:p w:rsidR="00355ACF" w:rsidRPr="00A968B4" w:rsidRDefault="00355ACF" w:rsidP="00355ACF">
            <w:pPr>
              <w:ind w:firstLine="0"/>
              <w:rPr>
                <w:rFonts w:ascii="Times New Roman" w:eastAsia="Times New Roman" w:hAnsi="Times New Roman" w:cs="Times New Roman"/>
                <w:kern w:val="0"/>
                <w:sz w:val="20"/>
                <w:szCs w:val="20"/>
                <w:lang w:eastAsia="en-US"/>
              </w:rPr>
            </w:pPr>
          </w:p>
        </w:tc>
        <w:tc>
          <w:tcPr>
            <w:tcW w:w="1350" w:type="dxa"/>
            <w:noWrap/>
            <w:hideMark/>
          </w:tcPr>
          <w:p w:rsidR="00355ACF" w:rsidRPr="00A968B4" w:rsidRDefault="00355ACF" w:rsidP="00355ACF">
            <w:pPr>
              <w:ind w:firstLine="0"/>
              <w:rPr>
                <w:rFonts w:ascii="Times New Roman" w:eastAsia="Times New Roman" w:hAnsi="Times New Roman" w:cs="Times New Roman"/>
                <w:kern w:val="0"/>
                <w:sz w:val="20"/>
                <w:szCs w:val="20"/>
                <w:lang w:eastAsia="en-US"/>
              </w:rPr>
            </w:pPr>
          </w:p>
        </w:tc>
      </w:tr>
      <w:tr w:rsidR="00355ACF" w:rsidRPr="00A968B4" w:rsidTr="00355ACF">
        <w:trPr>
          <w:trHeight w:val="300"/>
        </w:trPr>
        <w:tc>
          <w:tcPr>
            <w:tcW w:w="1395" w:type="dxa"/>
            <w:noWrap/>
            <w:hideMark/>
          </w:tcPr>
          <w:p w:rsidR="00355ACF" w:rsidRPr="00A968B4" w:rsidRDefault="00355ACF" w:rsidP="00355ACF">
            <w:pPr>
              <w:ind w:firstLine="0"/>
              <w:rPr>
                <w:rFonts w:ascii="Times New Roman" w:eastAsia="Times New Roman" w:hAnsi="Times New Roman" w:cs="Times New Roman"/>
                <w:kern w:val="0"/>
                <w:sz w:val="20"/>
                <w:szCs w:val="20"/>
                <w:lang w:eastAsia="en-US"/>
              </w:rPr>
            </w:pPr>
          </w:p>
        </w:tc>
        <w:tc>
          <w:tcPr>
            <w:tcW w:w="960" w:type="dxa"/>
            <w:noWrap/>
            <w:hideMark/>
          </w:tcPr>
          <w:p w:rsidR="00355ACF" w:rsidRPr="00A968B4" w:rsidRDefault="00355ACF" w:rsidP="00355ACF">
            <w:pPr>
              <w:ind w:firstLine="0"/>
              <w:rPr>
                <w:rFonts w:ascii="Times New Roman" w:eastAsia="Times New Roman" w:hAnsi="Times New Roman" w:cs="Times New Roman"/>
                <w:kern w:val="0"/>
                <w:sz w:val="20"/>
                <w:szCs w:val="20"/>
                <w:lang w:eastAsia="en-US"/>
              </w:rPr>
            </w:pPr>
          </w:p>
        </w:tc>
        <w:tc>
          <w:tcPr>
            <w:tcW w:w="1330" w:type="dxa"/>
            <w:noWrap/>
            <w:hideMark/>
          </w:tcPr>
          <w:p w:rsidR="00355ACF" w:rsidRPr="00A968B4" w:rsidRDefault="00355ACF" w:rsidP="00355ACF">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Average</w:t>
            </w:r>
          </w:p>
        </w:tc>
        <w:tc>
          <w:tcPr>
            <w:tcW w:w="1440" w:type="dxa"/>
            <w:noWrap/>
            <w:hideMark/>
          </w:tcPr>
          <w:p w:rsidR="00355ACF" w:rsidRPr="00A968B4" w:rsidRDefault="00355ACF" w:rsidP="00355ACF">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2,932.500</w:t>
            </w:r>
          </w:p>
        </w:tc>
        <w:tc>
          <w:tcPr>
            <w:tcW w:w="1350" w:type="dxa"/>
            <w:noWrap/>
            <w:hideMark/>
          </w:tcPr>
          <w:p w:rsidR="00355ACF" w:rsidRPr="00A968B4" w:rsidRDefault="00355ACF" w:rsidP="00355ACF">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0.018</w:t>
            </w:r>
          </w:p>
        </w:tc>
      </w:tr>
    </w:tbl>
    <w:p w:rsidR="00355ACF" w:rsidRPr="00A968B4" w:rsidRDefault="00355ACF" w:rsidP="00945A70">
      <w:pPr>
        <w:ind w:firstLine="0"/>
        <w:rPr>
          <w:rFonts w:ascii="Times New Roman" w:hAnsi="Times New Roman" w:cs="Times New Roman"/>
        </w:rPr>
      </w:pPr>
    </w:p>
    <w:p w:rsidR="00ED7CE4" w:rsidRPr="00A968B4" w:rsidRDefault="00ED7CE4" w:rsidP="00945A70">
      <w:pPr>
        <w:ind w:firstLine="0"/>
        <w:rPr>
          <w:rFonts w:ascii="Times New Roman" w:hAnsi="Times New Roman" w:cs="Times New Roman"/>
        </w:rPr>
      </w:pPr>
      <w:r w:rsidRPr="00A968B4">
        <w:rPr>
          <w:rFonts w:ascii="Times New Roman" w:hAnsi="Times New Roman" w:cs="Times New Roman"/>
        </w:rPr>
        <w:tab/>
        <w:t>Thus, combining the three methods of estimation, the Class II estimate of the flight control system weight is the average, 1,410 lbs.</w:t>
      </w:r>
    </w:p>
    <w:p w:rsidR="0072681B" w:rsidRPr="00A968B4" w:rsidRDefault="0072681B" w:rsidP="0072681B">
      <w:pPr>
        <w:pStyle w:val="Heading4"/>
        <w:rPr>
          <w:rFonts w:ascii="Times New Roman" w:hAnsi="Times New Roman" w:cs="Times New Roman"/>
        </w:rPr>
      </w:pPr>
      <w:r w:rsidRPr="00A968B4">
        <w:rPr>
          <w:rFonts w:ascii="Times New Roman" w:hAnsi="Times New Roman" w:cs="Times New Roman"/>
        </w:rPr>
        <w:t>14.2.3.2. Hydraulic System Weight</w:t>
      </w:r>
    </w:p>
    <w:p w:rsidR="002E003E" w:rsidRPr="00A968B4" w:rsidRDefault="0072681B" w:rsidP="0072681B">
      <w:pPr>
        <w:rPr>
          <w:rFonts w:ascii="Times New Roman" w:hAnsi="Times New Roman" w:cs="Times New Roman"/>
        </w:rPr>
      </w:pPr>
      <w:r w:rsidRPr="00A968B4">
        <w:rPr>
          <w:rFonts w:ascii="Times New Roman" w:hAnsi="Times New Roman" w:cs="Times New Roman"/>
        </w:rPr>
        <w:t xml:space="preserve">The hydraulic system weight can be estimated by using </w:t>
      </w:r>
      <w:r w:rsidR="00EC0471" w:rsidRPr="00A968B4">
        <w:rPr>
          <w:rFonts w:ascii="Times New Roman" w:hAnsi="Times New Roman" w:cs="Times New Roman"/>
        </w:rPr>
        <w:t xml:space="preserve">Roskam’s recommended range of </w:t>
      </w:r>
      <m:oMath>
        <m:r>
          <w:rPr>
            <w:rFonts w:ascii="Cambria Math" w:hAnsi="Cambria Math" w:cs="Times New Roman"/>
          </w:rPr>
          <m:t>0.0060</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r>
          <w:rPr>
            <w:rFonts w:ascii="Cambria Math" w:hAnsi="Cambria Math" w:cs="Times New Roman"/>
          </w:rPr>
          <m:t>-0.120</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oMath>
      <w:r w:rsidR="00EC0471" w:rsidRPr="00A968B4">
        <w:rPr>
          <w:rFonts w:ascii="Times New Roman" w:hAnsi="Times New Roman" w:cs="Times New Roman"/>
        </w:rPr>
        <w:t xml:space="preserve">, </w:t>
      </w:r>
      <w:r w:rsidR="00650A7E" w:rsidRPr="00A968B4">
        <w:rPr>
          <w:rFonts w:ascii="Times New Roman" w:hAnsi="Times New Roman" w:cs="Times New Roman"/>
        </w:rPr>
        <w:t>giving a range of 46</w:t>
      </w:r>
      <w:r w:rsidR="00EC0471" w:rsidRPr="00A968B4">
        <w:rPr>
          <w:rFonts w:ascii="Times New Roman" w:hAnsi="Times New Roman" w:cs="Times New Roman"/>
        </w:rPr>
        <w:t xml:space="preserve">6-931 lbs for the HTA </w:t>
      </w:r>
      <w:sdt>
        <w:sdtPr>
          <w:rPr>
            <w:rFonts w:ascii="Times New Roman" w:hAnsi="Times New Roman" w:cs="Times New Roman"/>
          </w:rPr>
          <w:id w:val="1618180051"/>
          <w:citation/>
        </w:sdtPr>
        <w:sdtEndPr/>
        <w:sdtContent>
          <w:r w:rsidR="00EC0471"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EC0471"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EC0471" w:rsidRPr="00A968B4">
            <w:rPr>
              <w:rFonts w:ascii="Times New Roman" w:hAnsi="Times New Roman" w:cs="Times New Roman"/>
            </w:rPr>
            <w:fldChar w:fldCharType="end"/>
          </w:r>
        </w:sdtContent>
      </w:sdt>
      <w:r w:rsidR="00EC0471" w:rsidRPr="00A968B4">
        <w:rPr>
          <w:rFonts w:ascii="Times New Roman" w:hAnsi="Times New Roman" w:cs="Times New Roman"/>
        </w:rPr>
        <w:t xml:space="preserve">.  </w:t>
      </w:r>
      <w:r w:rsidR="00650A7E" w:rsidRPr="00A968B4">
        <w:rPr>
          <w:rFonts w:ascii="Times New Roman" w:hAnsi="Times New Roman" w:cs="Times New Roman"/>
        </w:rPr>
        <w:t>Additional comparisons can be performed, comparing the HTA to similar aircraft.  When comparing to similar size aircraft, such as the 737-200, the Hydraulic system weight is 873 lbs</w:t>
      </w:r>
      <w:r w:rsidR="002E003E" w:rsidRPr="00A968B4">
        <w:rPr>
          <w:rFonts w:ascii="Times New Roman" w:hAnsi="Times New Roman" w:cs="Times New Roman"/>
        </w:rPr>
        <w:t xml:space="preserve">, and using the ratio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hs</m:t>
                </m:r>
              </m:sub>
            </m:sSub>
          </m:num>
          <m:den>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den>
        </m:f>
      </m:oMath>
      <w:r w:rsidR="002E003E" w:rsidRPr="00A968B4">
        <w:rPr>
          <w:rFonts w:ascii="Times New Roman" w:hAnsi="Times New Roman" w:cs="Times New Roman"/>
        </w:rPr>
        <w:t xml:space="preserve">=0.0076, an estimate for the HTA’s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hs</m:t>
            </m:r>
          </m:sub>
        </m:sSub>
      </m:oMath>
      <w:r w:rsidR="002E003E" w:rsidRPr="00A968B4">
        <w:rPr>
          <w:rFonts w:ascii="Times New Roman" w:hAnsi="Times New Roman" w:cs="Times New Roman"/>
        </w:rPr>
        <w:t xml:space="preserve"> is 587 lbs.  </w:t>
      </w:r>
    </w:p>
    <w:p w:rsidR="0072681B" w:rsidRPr="00A968B4" w:rsidRDefault="00650A7E" w:rsidP="0072681B">
      <w:pPr>
        <w:rPr>
          <w:rFonts w:ascii="Times New Roman" w:hAnsi="Times New Roman" w:cs="Times New Roman"/>
        </w:rPr>
      </w:pPr>
      <w:r w:rsidRPr="00A968B4">
        <w:rPr>
          <w:rFonts w:ascii="Times New Roman" w:hAnsi="Times New Roman" w:cs="Times New Roman"/>
        </w:rPr>
        <w:t>.  When comparing to similarly powered aircraft, such as the SUGAR aircraft, the average for the SUGAR 765-093, 765-094, and 765-095 is 846 lbs</w:t>
      </w:r>
      <w:r w:rsidR="003D5583" w:rsidRPr="00A968B4">
        <w:rPr>
          <w:rFonts w:ascii="Times New Roman" w:hAnsi="Times New Roman" w:cs="Times New Roman"/>
        </w:rPr>
        <w:t xml:space="preserve"> </w:t>
      </w:r>
      <w:sdt>
        <w:sdtPr>
          <w:rPr>
            <w:rFonts w:ascii="Times New Roman" w:hAnsi="Times New Roman" w:cs="Times New Roman"/>
          </w:rPr>
          <w:id w:val="-1405683456"/>
          <w:citation/>
        </w:sdtPr>
        <w:sdtEndPr/>
        <w:sdtContent>
          <w:r w:rsidR="003D5583" w:rsidRPr="00A968B4">
            <w:rPr>
              <w:rFonts w:ascii="Times New Roman" w:hAnsi="Times New Roman" w:cs="Times New Roman"/>
            </w:rPr>
            <w:fldChar w:fldCharType="begin"/>
          </w:r>
          <w:r w:rsidR="003D5583" w:rsidRPr="00A968B4">
            <w:rPr>
              <w:rFonts w:ascii="Times New Roman" w:hAnsi="Times New Roman" w:cs="Times New Roman"/>
            </w:rPr>
            <w:instrText xml:space="preserve"> CITATION Bra11 \l 1033 </w:instrText>
          </w:r>
          <w:r w:rsidR="003D5583" w:rsidRPr="00A968B4">
            <w:rPr>
              <w:rFonts w:ascii="Times New Roman" w:hAnsi="Times New Roman" w:cs="Times New Roman"/>
            </w:rPr>
            <w:fldChar w:fldCharType="separate"/>
          </w:r>
          <w:r w:rsidR="00A167B1" w:rsidRPr="00A968B4">
            <w:rPr>
              <w:rFonts w:ascii="Times New Roman" w:hAnsi="Times New Roman" w:cs="Times New Roman"/>
              <w:noProof/>
            </w:rPr>
            <w:t>(Bradley &amp; Droney, Subsonic Ultra Green Aircraft Research: Phase I Final Report, 2011)</w:t>
          </w:r>
          <w:r w:rsidR="003D5583" w:rsidRPr="00A968B4">
            <w:rPr>
              <w:rFonts w:ascii="Times New Roman" w:hAnsi="Times New Roman" w:cs="Times New Roman"/>
            </w:rPr>
            <w:fldChar w:fldCharType="end"/>
          </w:r>
        </w:sdtContent>
      </w:sdt>
      <w:r w:rsidRPr="00A968B4">
        <w:rPr>
          <w:rFonts w:ascii="Times New Roman" w:hAnsi="Times New Roman" w:cs="Times New Roman"/>
        </w:rPr>
        <w:t xml:space="preserve">.  </w:t>
      </w:r>
      <w:r w:rsidR="00BD2594" w:rsidRPr="00A968B4">
        <w:rPr>
          <w:rFonts w:ascii="Times New Roman" w:hAnsi="Times New Roman" w:cs="Times New Roman"/>
        </w:rPr>
        <w:t>For the SUGAR aircraft, the ratio of the hydraulic system weight to the takeoff weight is approximately 0.0053.  Using this ratio and the takeoff weight of the HTA, an additional estimate for the HTA’s hydraulic system weight is 413 lbs.</w:t>
      </w:r>
      <w:r w:rsidR="005E3478" w:rsidRPr="00A968B4">
        <w:rPr>
          <w:rFonts w:ascii="Times New Roman" w:hAnsi="Times New Roman" w:cs="Times New Roman"/>
        </w:rPr>
        <w:t xml:space="preserve"> </w:t>
      </w:r>
    </w:p>
    <w:p w:rsidR="003D5583" w:rsidRPr="00A968B4" w:rsidRDefault="003D5583" w:rsidP="003D5583">
      <w:pPr>
        <w:ind w:firstLine="0"/>
        <w:rPr>
          <w:rFonts w:ascii="Times New Roman" w:hAnsi="Times New Roman" w:cs="Times New Roman"/>
        </w:rPr>
      </w:pPr>
    </w:p>
    <w:p w:rsidR="00355ACF" w:rsidRPr="00A968B4" w:rsidRDefault="00355ACF" w:rsidP="00355ACF">
      <w:pPr>
        <w:pStyle w:val="Caption"/>
        <w:rPr>
          <w:rFonts w:ascii="Times New Roman" w:hAnsi="Times New Roman" w:cs="Times New Roman"/>
          <w:color w:val="auto"/>
        </w:rPr>
      </w:pPr>
      <w:bookmarkStart w:id="521" w:name="_Toc510994836"/>
      <w:r w:rsidRPr="00A968B4">
        <w:rPr>
          <w:rFonts w:ascii="Times New Roman" w:hAnsi="Times New Roman" w:cs="Times New Roman"/>
          <w:color w:val="auto"/>
        </w:rPr>
        <w:lastRenderedPageBreak/>
        <w:t xml:space="preserve">Table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Table \* ARABIC </w:instrText>
      </w:r>
      <w:r w:rsidR="00C17751"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42</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 SUGAR Hydraulic System Weight Data</w:t>
      </w:r>
      <w:bookmarkEnd w:id="521"/>
    </w:p>
    <w:tbl>
      <w:tblPr>
        <w:tblStyle w:val="TableGrid"/>
        <w:tblW w:w="6628" w:type="dxa"/>
        <w:tblLook w:val="04A0" w:firstRow="1" w:lastRow="0" w:firstColumn="1" w:lastColumn="0" w:noHBand="0" w:noVBand="1"/>
      </w:tblPr>
      <w:tblGrid>
        <w:gridCol w:w="1395"/>
        <w:gridCol w:w="1390"/>
        <w:gridCol w:w="1330"/>
        <w:gridCol w:w="1146"/>
        <w:gridCol w:w="1367"/>
      </w:tblGrid>
      <w:tr w:rsidR="00A968B4" w:rsidRPr="00A968B4" w:rsidTr="00355ACF">
        <w:trPr>
          <w:trHeight w:val="300"/>
        </w:trPr>
        <w:tc>
          <w:tcPr>
            <w:tcW w:w="1395" w:type="dxa"/>
            <w:noWrap/>
            <w:hideMark/>
          </w:tcPr>
          <w:p w:rsidR="00355ACF" w:rsidRPr="00A968B4" w:rsidRDefault="00355ACF" w:rsidP="00355ACF">
            <w:pPr>
              <w:ind w:firstLine="0"/>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SUGAR A/C</w:t>
            </w:r>
          </w:p>
        </w:tc>
        <w:tc>
          <w:tcPr>
            <w:tcW w:w="1390" w:type="dxa"/>
            <w:noWrap/>
            <w:hideMark/>
          </w:tcPr>
          <w:p w:rsidR="00355ACF" w:rsidRPr="00A968B4" w:rsidRDefault="00355ACF" w:rsidP="00355ACF">
            <w:pPr>
              <w:ind w:firstLine="0"/>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A/C number</w:t>
            </w:r>
          </w:p>
        </w:tc>
        <w:tc>
          <w:tcPr>
            <w:tcW w:w="1330" w:type="dxa"/>
            <w:noWrap/>
            <w:hideMark/>
          </w:tcPr>
          <w:p w:rsidR="00355ACF" w:rsidRPr="00A968B4" w:rsidRDefault="008046B5" w:rsidP="00355ACF">
            <w:pPr>
              <w:ind w:firstLine="0"/>
              <w:rPr>
                <w:rFonts w:ascii="Times New Roman" w:eastAsia="Times New Roman" w:hAnsi="Times New Roman" w:cs="Times New Roman"/>
                <w:b/>
                <w:kern w:val="0"/>
                <w:sz w:val="22"/>
                <w:szCs w:val="22"/>
                <w:lang w:eastAsia="en-US"/>
              </w:rPr>
            </w:pPr>
            <m:oMath>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TO</m:t>
                  </m:r>
                </m:sub>
              </m:sSub>
              <m:r>
                <m:rPr>
                  <m:sty m:val="bi"/>
                </m:rPr>
                <w:rPr>
                  <w:rFonts w:ascii="Cambria Math" w:eastAsia="Times New Roman" w:hAnsi="Cambria Math" w:cs="Times New Roman"/>
                  <w:kern w:val="0"/>
                  <w:sz w:val="22"/>
                  <w:szCs w:val="22"/>
                  <w:lang w:eastAsia="en-US"/>
                </w:rPr>
                <m:t xml:space="preserve"> </m:t>
              </m:r>
            </m:oMath>
            <w:r w:rsidR="00355ACF" w:rsidRPr="00A968B4">
              <w:rPr>
                <w:rFonts w:ascii="Times New Roman" w:eastAsia="Times New Roman" w:hAnsi="Times New Roman" w:cs="Times New Roman"/>
                <w:b/>
                <w:kern w:val="0"/>
                <w:sz w:val="22"/>
                <w:szCs w:val="22"/>
                <w:lang w:eastAsia="en-US"/>
              </w:rPr>
              <w:t>(lbs)</w:t>
            </w:r>
          </w:p>
        </w:tc>
        <w:tc>
          <w:tcPr>
            <w:tcW w:w="1146" w:type="dxa"/>
            <w:noWrap/>
            <w:hideMark/>
          </w:tcPr>
          <w:p w:rsidR="00355ACF" w:rsidRPr="00A968B4" w:rsidRDefault="008046B5" w:rsidP="00355ACF">
            <w:pPr>
              <w:ind w:firstLine="0"/>
              <w:rPr>
                <w:rFonts w:ascii="Times New Roman" w:eastAsia="Times New Roman" w:hAnsi="Times New Roman" w:cs="Times New Roman"/>
                <w:b/>
                <w:kern w:val="0"/>
                <w:sz w:val="22"/>
                <w:szCs w:val="22"/>
                <w:lang w:eastAsia="en-US"/>
              </w:rPr>
            </w:pPr>
            <m:oMath>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hs</m:t>
                  </m:r>
                </m:sub>
              </m:sSub>
            </m:oMath>
            <w:r w:rsidR="00355ACF" w:rsidRPr="00A968B4">
              <w:rPr>
                <w:rFonts w:ascii="Times New Roman" w:eastAsia="Times New Roman" w:hAnsi="Times New Roman" w:cs="Times New Roman"/>
                <w:b/>
                <w:kern w:val="0"/>
                <w:sz w:val="22"/>
                <w:szCs w:val="22"/>
                <w:lang w:eastAsia="en-US"/>
              </w:rPr>
              <w:t xml:space="preserve"> (lbs)</w:t>
            </w:r>
          </w:p>
        </w:tc>
        <w:tc>
          <w:tcPr>
            <w:tcW w:w="1367" w:type="dxa"/>
            <w:noWrap/>
            <w:hideMark/>
          </w:tcPr>
          <w:p w:rsidR="00355ACF" w:rsidRPr="00A968B4" w:rsidRDefault="008046B5" w:rsidP="00355ACF">
            <w:pPr>
              <w:ind w:firstLine="0"/>
              <w:rPr>
                <w:rFonts w:ascii="Times New Roman" w:eastAsia="Times New Roman" w:hAnsi="Times New Roman" w:cs="Times New Roman"/>
                <w:b/>
                <w:kern w:val="0"/>
                <w:sz w:val="22"/>
                <w:szCs w:val="22"/>
                <w:lang w:eastAsia="en-US"/>
              </w:rPr>
            </w:pPr>
            <m:oMathPara>
              <m:oMath>
                <m:f>
                  <m:fPr>
                    <m:ctrlPr>
                      <w:rPr>
                        <w:rFonts w:ascii="Cambria Math" w:eastAsia="Times New Roman" w:hAnsi="Cambria Math" w:cs="Times New Roman"/>
                        <w:b/>
                        <w:i/>
                        <w:kern w:val="0"/>
                        <w:sz w:val="22"/>
                        <w:szCs w:val="22"/>
                        <w:lang w:eastAsia="en-US"/>
                      </w:rPr>
                    </m:ctrlPr>
                  </m:fPr>
                  <m:num>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hs</m:t>
                        </m:r>
                      </m:sub>
                    </m:sSub>
                  </m:num>
                  <m:den>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TO</m:t>
                        </m:r>
                      </m:sub>
                    </m:sSub>
                  </m:den>
                </m:f>
              </m:oMath>
            </m:oMathPara>
          </w:p>
        </w:tc>
      </w:tr>
      <w:tr w:rsidR="00A968B4" w:rsidRPr="00A968B4" w:rsidTr="00355ACF">
        <w:trPr>
          <w:trHeight w:val="300"/>
        </w:trPr>
        <w:tc>
          <w:tcPr>
            <w:tcW w:w="1395" w:type="dxa"/>
            <w:noWrap/>
            <w:hideMark/>
          </w:tcPr>
          <w:p w:rsidR="001632FA" w:rsidRPr="00A968B4" w:rsidRDefault="001632FA" w:rsidP="001632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Free</w:t>
            </w:r>
          </w:p>
        </w:tc>
        <w:tc>
          <w:tcPr>
            <w:tcW w:w="1390" w:type="dxa"/>
            <w:noWrap/>
            <w:hideMark/>
          </w:tcPr>
          <w:p w:rsidR="001632FA" w:rsidRPr="00A968B4" w:rsidRDefault="001632FA" w:rsidP="001632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765-093</w:t>
            </w:r>
          </w:p>
        </w:tc>
        <w:tc>
          <w:tcPr>
            <w:tcW w:w="1330" w:type="dxa"/>
            <w:noWrap/>
            <w:hideMark/>
          </w:tcPr>
          <w:p w:rsidR="001632FA" w:rsidRPr="00A968B4" w:rsidRDefault="001632FA" w:rsidP="001632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175,635.000</w:t>
            </w:r>
          </w:p>
        </w:tc>
        <w:tc>
          <w:tcPr>
            <w:tcW w:w="1146" w:type="dxa"/>
            <w:noWrap/>
            <w:hideMark/>
          </w:tcPr>
          <w:p w:rsidR="001632FA" w:rsidRPr="00A968B4" w:rsidRDefault="001632FA" w:rsidP="001632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894.000</w:t>
            </w:r>
          </w:p>
        </w:tc>
        <w:tc>
          <w:tcPr>
            <w:tcW w:w="1367" w:type="dxa"/>
            <w:noWrap/>
            <w:hideMark/>
          </w:tcPr>
          <w:p w:rsidR="001632FA" w:rsidRPr="00A968B4" w:rsidRDefault="001632FA" w:rsidP="001632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0.005</w:t>
            </w:r>
          </w:p>
        </w:tc>
      </w:tr>
      <w:tr w:rsidR="00A968B4" w:rsidRPr="00A968B4" w:rsidTr="00355ACF">
        <w:trPr>
          <w:trHeight w:val="300"/>
        </w:trPr>
        <w:tc>
          <w:tcPr>
            <w:tcW w:w="1395" w:type="dxa"/>
            <w:noWrap/>
            <w:hideMark/>
          </w:tcPr>
          <w:p w:rsidR="001632FA" w:rsidRPr="00A968B4" w:rsidRDefault="001632FA" w:rsidP="001632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Refined SUGAR</w:t>
            </w:r>
          </w:p>
        </w:tc>
        <w:tc>
          <w:tcPr>
            <w:tcW w:w="1390" w:type="dxa"/>
            <w:noWrap/>
            <w:hideMark/>
          </w:tcPr>
          <w:p w:rsidR="001632FA" w:rsidRPr="00A968B4" w:rsidRDefault="001632FA" w:rsidP="001632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765-094</w:t>
            </w:r>
          </w:p>
        </w:tc>
        <w:tc>
          <w:tcPr>
            <w:tcW w:w="1330" w:type="dxa"/>
            <w:noWrap/>
            <w:hideMark/>
          </w:tcPr>
          <w:p w:rsidR="001632FA" w:rsidRPr="00A968B4" w:rsidRDefault="001632FA" w:rsidP="001632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136,412.000</w:t>
            </w:r>
          </w:p>
        </w:tc>
        <w:tc>
          <w:tcPr>
            <w:tcW w:w="1146" w:type="dxa"/>
            <w:noWrap/>
            <w:hideMark/>
          </w:tcPr>
          <w:p w:rsidR="001632FA" w:rsidRPr="00A968B4" w:rsidRDefault="001632FA" w:rsidP="001632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836.000</w:t>
            </w:r>
          </w:p>
        </w:tc>
        <w:tc>
          <w:tcPr>
            <w:tcW w:w="1367" w:type="dxa"/>
            <w:noWrap/>
            <w:hideMark/>
          </w:tcPr>
          <w:p w:rsidR="001632FA" w:rsidRPr="00A968B4" w:rsidRDefault="001632FA" w:rsidP="001632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0.006</w:t>
            </w:r>
          </w:p>
        </w:tc>
      </w:tr>
      <w:tr w:rsidR="00A968B4" w:rsidRPr="00A968B4" w:rsidTr="00355ACF">
        <w:trPr>
          <w:trHeight w:val="300"/>
        </w:trPr>
        <w:tc>
          <w:tcPr>
            <w:tcW w:w="1395" w:type="dxa"/>
            <w:noWrap/>
            <w:hideMark/>
          </w:tcPr>
          <w:p w:rsidR="001632FA" w:rsidRPr="00A968B4" w:rsidRDefault="001632FA" w:rsidP="001632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High</w:t>
            </w:r>
          </w:p>
        </w:tc>
        <w:tc>
          <w:tcPr>
            <w:tcW w:w="1390" w:type="dxa"/>
            <w:noWrap/>
            <w:hideMark/>
          </w:tcPr>
          <w:p w:rsidR="001632FA" w:rsidRPr="00A968B4" w:rsidRDefault="001632FA" w:rsidP="001632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765-095</w:t>
            </w:r>
          </w:p>
        </w:tc>
        <w:tc>
          <w:tcPr>
            <w:tcW w:w="1330" w:type="dxa"/>
            <w:noWrap/>
            <w:hideMark/>
          </w:tcPr>
          <w:p w:rsidR="001632FA" w:rsidRPr="00A968B4" w:rsidRDefault="001632FA" w:rsidP="001632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163,853.000</w:t>
            </w:r>
          </w:p>
        </w:tc>
        <w:tc>
          <w:tcPr>
            <w:tcW w:w="1146" w:type="dxa"/>
            <w:noWrap/>
            <w:hideMark/>
          </w:tcPr>
          <w:p w:rsidR="001632FA" w:rsidRPr="00A968B4" w:rsidRDefault="001632FA" w:rsidP="001632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827.000</w:t>
            </w:r>
          </w:p>
        </w:tc>
        <w:tc>
          <w:tcPr>
            <w:tcW w:w="1367" w:type="dxa"/>
            <w:noWrap/>
            <w:hideMark/>
          </w:tcPr>
          <w:p w:rsidR="001632FA" w:rsidRPr="00A968B4" w:rsidRDefault="001632FA" w:rsidP="001632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0.005</w:t>
            </w:r>
          </w:p>
        </w:tc>
      </w:tr>
      <w:tr w:rsidR="00A968B4" w:rsidRPr="00A968B4" w:rsidTr="00355ACF">
        <w:trPr>
          <w:trHeight w:val="300"/>
        </w:trPr>
        <w:tc>
          <w:tcPr>
            <w:tcW w:w="1395" w:type="dxa"/>
            <w:noWrap/>
            <w:hideMark/>
          </w:tcPr>
          <w:p w:rsidR="001632FA" w:rsidRPr="00A968B4" w:rsidRDefault="001632FA" w:rsidP="001632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Volt</w:t>
            </w:r>
          </w:p>
        </w:tc>
        <w:tc>
          <w:tcPr>
            <w:tcW w:w="1390" w:type="dxa"/>
            <w:noWrap/>
            <w:hideMark/>
          </w:tcPr>
          <w:p w:rsidR="001632FA" w:rsidRPr="00A968B4" w:rsidRDefault="001632FA" w:rsidP="001632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765-096</w:t>
            </w:r>
          </w:p>
        </w:tc>
        <w:tc>
          <w:tcPr>
            <w:tcW w:w="1330" w:type="dxa"/>
            <w:noWrap/>
            <w:hideMark/>
          </w:tcPr>
          <w:p w:rsidR="001632FA" w:rsidRPr="00A968B4" w:rsidRDefault="001632FA" w:rsidP="001632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164,375.000</w:t>
            </w:r>
          </w:p>
        </w:tc>
        <w:tc>
          <w:tcPr>
            <w:tcW w:w="1146" w:type="dxa"/>
            <w:noWrap/>
            <w:hideMark/>
          </w:tcPr>
          <w:p w:rsidR="001632FA" w:rsidRPr="00A968B4" w:rsidRDefault="001632FA" w:rsidP="001632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827.000</w:t>
            </w:r>
          </w:p>
        </w:tc>
        <w:tc>
          <w:tcPr>
            <w:tcW w:w="1367" w:type="dxa"/>
            <w:noWrap/>
            <w:hideMark/>
          </w:tcPr>
          <w:p w:rsidR="001632FA" w:rsidRPr="00A968B4" w:rsidRDefault="001632FA" w:rsidP="001632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0.005</w:t>
            </w:r>
          </w:p>
        </w:tc>
      </w:tr>
      <w:tr w:rsidR="00A968B4" w:rsidRPr="00A968B4" w:rsidTr="00355ACF">
        <w:trPr>
          <w:trHeight w:val="300"/>
        </w:trPr>
        <w:tc>
          <w:tcPr>
            <w:tcW w:w="1395" w:type="dxa"/>
            <w:noWrap/>
            <w:hideMark/>
          </w:tcPr>
          <w:p w:rsidR="001632FA" w:rsidRPr="00A968B4" w:rsidRDefault="001632FA" w:rsidP="001632FA">
            <w:pPr>
              <w:ind w:firstLine="0"/>
              <w:jc w:val="right"/>
              <w:rPr>
                <w:rFonts w:ascii="Times New Roman" w:eastAsia="Times New Roman" w:hAnsi="Times New Roman" w:cs="Times New Roman"/>
                <w:kern w:val="0"/>
                <w:sz w:val="22"/>
                <w:szCs w:val="22"/>
                <w:lang w:eastAsia="en-US"/>
              </w:rPr>
            </w:pPr>
          </w:p>
        </w:tc>
        <w:tc>
          <w:tcPr>
            <w:tcW w:w="1390" w:type="dxa"/>
            <w:noWrap/>
            <w:hideMark/>
          </w:tcPr>
          <w:p w:rsidR="001632FA" w:rsidRPr="00A968B4" w:rsidRDefault="001632FA" w:rsidP="001632FA">
            <w:pPr>
              <w:ind w:firstLine="0"/>
              <w:rPr>
                <w:rFonts w:ascii="Times New Roman" w:eastAsia="Times New Roman" w:hAnsi="Times New Roman" w:cs="Times New Roman"/>
                <w:kern w:val="0"/>
                <w:sz w:val="20"/>
                <w:szCs w:val="20"/>
                <w:lang w:eastAsia="en-US"/>
              </w:rPr>
            </w:pPr>
          </w:p>
        </w:tc>
        <w:tc>
          <w:tcPr>
            <w:tcW w:w="1330" w:type="dxa"/>
            <w:noWrap/>
            <w:hideMark/>
          </w:tcPr>
          <w:p w:rsidR="001632FA" w:rsidRPr="00A968B4" w:rsidRDefault="001632FA" w:rsidP="001632FA">
            <w:pPr>
              <w:ind w:firstLine="0"/>
              <w:rPr>
                <w:rFonts w:ascii="Times New Roman" w:eastAsia="Times New Roman" w:hAnsi="Times New Roman" w:cs="Times New Roman"/>
                <w:kern w:val="0"/>
                <w:sz w:val="20"/>
                <w:szCs w:val="20"/>
                <w:lang w:eastAsia="en-US"/>
              </w:rPr>
            </w:pPr>
          </w:p>
        </w:tc>
        <w:tc>
          <w:tcPr>
            <w:tcW w:w="1146" w:type="dxa"/>
            <w:noWrap/>
            <w:hideMark/>
          </w:tcPr>
          <w:p w:rsidR="001632FA" w:rsidRPr="00A968B4" w:rsidRDefault="001632FA" w:rsidP="001632FA">
            <w:pPr>
              <w:ind w:firstLine="0"/>
              <w:rPr>
                <w:rFonts w:ascii="Times New Roman" w:eastAsia="Times New Roman" w:hAnsi="Times New Roman" w:cs="Times New Roman"/>
                <w:kern w:val="0"/>
                <w:sz w:val="20"/>
                <w:szCs w:val="20"/>
                <w:lang w:eastAsia="en-US"/>
              </w:rPr>
            </w:pPr>
          </w:p>
        </w:tc>
        <w:tc>
          <w:tcPr>
            <w:tcW w:w="1367" w:type="dxa"/>
            <w:noWrap/>
            <w:hideMark/>
          </w:tcPr>
          <w:p w:rsidR="001632FA" w:rsidRPr="00A968B4" w:rsidRDefault="001632FA" w:rsidP="001632FA">
            <w:pPr>
              <w:ind w:firstLine="0"/>
              <w:rPr>
                <w:rFonts w:ascii="Times New Roman" w:eastAsia="Times New Roman" w:hAnsi="Times New Roman" w:cs="Times New Roman"/>
                <w:kern w:val="0"/>
                <w:sz w:val="20"/>
                <w:szCs w:val="20"/>
                <w:lang w:eastAsia="en-US"/>
              </w:rPr>
            </w:pPr>
          </w:p>
        </w:tc>
      </w:tr>
      <w:tr w:rsidR="001632FA" w:rsidRPr="00A968B4" w:rsidTr="00355ACF">
        <w:trPr>
          <w:trHeight w:val="300"/>
        </w:trPr>
        <w:tc>
          <w:tcPr>
            <w:tcW w:w="1395" w:type="dxa"/>
            <w:noWrap/>
            <w:hideMark/>
          </w:tcPr>
          <w:p w:rsidR="001632FA" w:rsidRPr="00A968B4" w:rsidRDefault="001632FA" w:rsidP="001632FA">
            <w:pPr>
              <w:ind w:firstLine="0"/>
              <w:rPr>
                <w:rFonts w:ascii="Times New Roman" w:eastAsia="Times New Roman" w:hAnsi="Times New Roman" w:cs="Times New Roman"/>
                <w:kern w:val="0"/>
                <w:sz w:val="20"/>
                <w:szCs w:val="20"/>
                <w:lang w:eastAsia="en-US"/>
              </w:rPr>
            </w:pPr>
          </w:p>
        </w:tc>
        <w:tc>
          <w:tcPr>
            <w:tcW w:w="1390" w:type="dxa"/>
            <w:noWrap/>
            <w:hideMark/>
          </w:tcPr>
          <w:p w:rsidR="001632FA" w:rsidRPr="00A968B4" w:rsidRDefault="001632FA" w:rsidP="001632FA">
            <w:pPr>
              <w:ind w:firstLine="0"/>
              <w:rPr>
                <w:rFonts w:ascii="Times New Roman" w:eastAsia="Times New Roman" w:hAnsi="Times New Roman" w:cs="Times New Roman"/>
                <w:kern w:val="0"/>
                <w:sz w:val="20"/>
                <w:szCs w:val="20"/>
                <w:lang w:eastAsia="en-US"/>
              </w:rPr>
            </w:pPr>
          </w:p>
        </w:tc>
        <w:tc>
          <w:tcPr>
            <w:tcW w:w="1330" w:type="dxa"/>
            <w:noWrap/>
            <w:hideMark/>
          </w:tcPr>
          <w:p w:rsidR="001632FA" w:rsidRPr="00A968B4" w:rsidRDefault="001632FA" w:rsidP="001632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Average</w:t>
            </w:r>
          </w:p>
        </w:tc>
        <w:tc>
          <w:tcPr>
            <w:tcW w:w="1146" w:type="dxa"/>
            <w:noWrap/>
            <w:hideMark/>
          </w:tcPr>
          <w:p w:rsidR="001632FA" w:rsidRPr="00A968B4" w:rsidRDefault="001632FA" w:rsidP="001632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846.000</w:t>
            </w:r>
          </w:p>
        </w:tc>
        <w:tc>
          <w:tcPr>
            <w:tcW w:w="1367" w:type="dxa"/>
            <w:noWrap/>
            <w:hideMark/>
          </w:tcPr>
          <w:p w:rsidR="001632FA" w:rsidRPr="00A968B4" w:rsidRDefault="001632FA" w:rsidP="001632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0.005</w:t>
            </w:r>
          </w:p>
        </w:tc>
      </w:tr>
    </w:tbl>
    <w:p w:rsidR="001632FA" w:rsidRPr="00A968B4" w:rsidRDefault="001632FA" w:rsidP="001632FA">
      <w:pPr>
        <w:ind w:firstLine="0"/>
        <w:rPr>
          <w:rFonts w:ascii="Times New Roman" w:hAnsi="Times New Roman" w:cs="Times New Roman"/>
        </w:rPr>
      </w:pPr>
    </w:p>
    <w:p w:rsidR="00A60263" w:rsidRPr="00A968B4" w:rsidRDefault="00A60263" w:rsidP="0072681B">
      <w:pPr>
        <w:rPr>
          <w:rFonts w:ascii="Times New Roman" w:hAnsi="Times New Roman" w:cs="Times New Roman"/>
        </w:rPr>
      </w:pPr>
      <w:r w:rsidRPr="00A968B4">
        <w:rPr>
          <w:rFonts w:ascii="Times New Roman" w:hAnsi="Times New Roman" w:cs="Times New Roman"/>
        </w:rPr>
        <w:t>Combining the estimates of 466 lbs, 931 lbs, 413 lbs, and 587 lbs, gives a Class II estimate of 600 lbs for the weight of the hydraulic system.</w:t>
      </w:r>
    </w:p>
    <w:p w:rsidR="005C1BF8" w:rsidRPr="00A968B4" w:rsidRDefault="005C1BF8" w:rsidP="005C1BF8">
      <w:pPr>
        <w:pStyle w:val="Heading4"/>
        <w:rPr>
          <w:rFonts w:ascii="Times New Roman" w:eastAsiaTheme="minorEastAsia" w:hAnsi="Times New Roman" w:cs="Times New Roman"/>
        </w:rPr>
      </w:pPr>
      <w:r w:rsidRPr="00A968B4">
        <w:rPr>
          <w:rFonts w:ascii="Times New Roman" w:eastAsiaTheme="minorEastAsia" w:hAnsi="Times New Roman" w:cs="Times New Roman"/>
        </w:rPr>
        <w:t>14.2.3.3. Electrical System Weight</w:t>
      </w:r>
    </w:p>
    <w:p w:rsidR="001F3B54" w:rsidRPr="00A968B4" w:rsidRDefault="001F3B54" w:rsidP="006E2A49">
      <w:pPr>
        <w:rPr>
          <w:rFonts w:ascii="Times New Roman" w:hAnsi="Times New Roman" w:cs="Times New Roman"/>
        </w:rPr>
      </w:pPr>
      <w:r w:rsidRPr="00A968B4">
        <w:rPr>
          <w:rFonts w:ascii="Times New Roman" w:hAnsi="Times New Roman" w:cs="Times New Roman"/>
        </w:rPr>
        <w:t xml:space="preserve">The </w:t>
      </w:r>
      <w:r w:rsidR="005D6BEB" w:rsidRPr="00A968B4">
        <w:rPr>
          <w:rFonts w:ascii="Times New Roman" w:hAnsi="Times New Roman" w:cs="Times New Roman"/>
        </w:rPr>
        <w:t>Torenbeek</w:t>
      </w:r>
      <w:r w:rsidRPr="00A968B4">
        <w:rPr>
          <w:rFonts w:ascii="Times New Roman" w:hAnsi="Times New Roman" w:cs="Times New Roman"/>
        </w:rPr>
        <w:t xml:space="preserve"> Method to estimate the electrical system weight uses an equation that is a function of the passenger cabin volume in cubic feet, </w:t>
      </w:r>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pax</m:t>
            </m:r>
          </m:sub>
        </m:sSub>
      </m:oMath>
      <w:r w:rsidRPr="00A968B4">
        <w:rPr>
          <w:rFonts w:ascii="Times New Roman" w:hAnsi="Times New Roman" w:cs="Times New Roman"/>
        </w:rPr>
        <w:t xml:space="preserve">.  This equation is as follows </w:t>
      </w:r>
      <w:sdt>
        <w:sdtPr>
          <w:rPr>
            <w:rFonts w:ascii="Times New Roman" w:hAnsi="Times New Roman" w:cs="Times New Roman"/>
          </w:rPr>
          <w:id w:val="-1349318463"/>
          <w:citation/>
        </w:sdtPr>
        <w:sdtEndPr/>
        <w:sdtContent>
          <w:r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Pr="00A968B4">
            <w:rPr>
              <w:rFonts w:ascii="Times New Roman" w:hAnsi="Times New Roman" w:cs="Times New Roman"/>
            </w:rPr>
            <w:fldChar w:fldCharType="end"/>
          </w:r>
        </w:sdtContent>
      </w:sdt>
      <w:r w:rsidRPr="00A968B4">
        <w:rPr>
          <w:rFonts w:ascii="Times New Roman" w:hAnsi="Times New Roman" w:cs="Times New Roman"/>
        </w:rPr>
        <w:t>.</w:t>
      </w:r>
    </w:p>
    <w:p w:rsidR="001F3B54" w:rsidRPr="00A968B4" w:rsidRDefault="008046B5" w:rsidP="00297F94">
      <w:pPr>
        <w:ind w:firstLine="0"/>
        <w:jc w:val="righ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els</m:t>
            </m:r>
          </m:sub>
        </m:sSub>
        <m:r>
          <w:rPr>
            <w:rFonts w:ascii="Cambria Math" w:hAnsi="Cambria Math" w:cs="Times New Roman"/>
            <w:sz w:val="22"/>
          </w:rPr>
          <m:t>=10.8</m:t>
        </m:r>
        <m:sSup>
          <m:sSupPr>
            <m:ctrlPr>
              <w:rPr>
                <w:rFonts w:ascii="Cambria Math" w:hAnsi="Cambria Math" w:cs="Times New Roman"/>
                <w:i/>
                <w:sz w:val="22"/>
              </w:rPr>
            </m:ctrlPr>
          </m:sSupPr>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pax</m:t>
                    </m:r>
                  </m:sub>
                </m:sSub>
              </m:e>
            </m:d>
          </m:e>
          <m:sup>
            <m:r>
              <w:rPr>
                <w:rFonts w:ascii="Cambria Math" w:hAnsi="Cambria Math" w:cs="Times New Roman"/>
                <w:sz w:val="22"/>
              </w:rPr>
              <m:t>0.7</m:t>
            </m:r>
          </m:sup>
        </m:sSup>
        <m:r>
          <w:rPr>
            <w:rFonts w:ascii="Cambria Math" w:hAnsi="Cambria Math" w:cs="Times New Roman"/>
            <w:sz w:val="22"/>
          </w:rPr>
          <m:t>{1-0.018</m:t>
        </m:r>
        <m:sSup>
          <m:sSupPr>
            <m:ctrlPr>
              <w:rPr>
                <w:rFonts w:ascii="Cambria Math" w:hAnsi="Cambria Math" w:cs="Times New Roman"/>
                <w:i/>
                <w:sz w:val="22"/>
              </w:rPr>
            </m:ctrlPr>
          </m:sSupPr>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pax</m:t>
                    </m:r>
                  </m:sub>
                </m:sSub>
              </m:e>
            </m:d>
          </m:e>
          <m:sup>
            <m:r>
              <w:rPr>
                <w:rFonts w:ascii="Cambria Math" w:hAnsi="Cambria Math" w:cs="Times New Roman"/>
                <w:sz w:val="22"/>
              </w:rPr>
              <m:t>0.35</m:t>
            </m:r>
          </m:sup>
        </m:sSup>
        <m:r>
          <w:rPr>
            <w:rFonts w:ascii="Cambria Math" w:hAnsi="Cambria Math" w:cs="Times New Roman"/>
            <w:sz w:val="22"/>
          </w:rPr>
          <m:t>}</m:t>
        </m:r>
      </m:oMath>
      <w:r w:rsidR="001F3B54" w:rsidRPr="00A968B4">
        <w:rPr>
          <w:rFonts w:ascii="Times New Roman" w:hAnsi="Times New Roman" w:cs="Times New Roman"/>
          <w:sz w:val="22"/>
        </w:rPr>
        <w:tab/>
      </w:r>
      <w:r w:rsidR="001F3B54" w:rsidRPr="00A968B4">
        <w:rPr>
          <w:rFonts w:ascii="Times New Roman" w:hAnsi="Times New Roman" w:cs="Times New Roman"/>
          <w:sz w:val="22"/>
        </w:rPr>
        <w:tab/>
      </w:r>
      <w:r w:rsidR="001F3B54" w:rsidRPr="00A968B4">
        <w:rPr>
          <w:rFonts w:ascii="Times New Roman" w:hAnsi="Times New Roman" w:cs="Times New Roman"/>
          <w:sz w:val="22"/>
        </w:rPr>
        <w:tab/>
      </w:r>
      <w:r w:rsidR="001F3B54" w:rsidRPr="00A968B4">
        <w:rPr>
          <w:rFonts w:ascii="Times New Roman" w:hAnsi="Times New Roman" w:cs="Times New Roman"/>
          <w:sz w:val="22"/>
        </w:rPr>
        <w:tab/>
      </w:r>
      <w:r w:rsidR="001F3B54" w:rsidRPr="00A968B4">
        <w:rPr>
          <w:rFonts w:ascii="Times New Roman" w:hAnsi="Times New Roman" w:cs="Times New Roman"/>
          <w:sz w:val="22"/>
        </w:rPr>
        <w:tab/>
      </w:r>
      <w:r w:rsidR="001F3B54" w:rsidRPr="00A968B4">
        <w:rPr>
          <w:rFonts w:ascii="Times New Roman" w:hAnsi="Times New Roman" w:cs="Times New Roman"/>
          <w:sz w:val="20"/>
        </w:rPr>
        <w:t>(</w:t>
      </w:r>
      <w:r w:rsidR="001F3B54" w:rsidRPr="00A968B4">
        <w:rPr>
          <w:rFonts w:ascii="Times New Roman" w:hAnsi="Times New Roman" w:cs="Times New Roman"/>
          <w:sz w:val="22"/>
        </w:rPr>
        <w:fldChar w:fldCharType="begin"/>
      </w:r>
      <w:r w:rsidR="001F3B54" w:rsidRPr="00A968B4">
        <w:rPr>
          <w:rFonts w:ascii="Times New Roman" w:hAnsi="Times New Roman" w:cs="Times New Roman"/>
          <w:sz w:val="22"/>
        </w:rPr>
        <w:instrText xml:space="preserve"> SEQ Equation \* ARABIC </w:instrText>
      </w:r>
      <w:r w:rsidR="001F3B54" w:rsidRPr="00A968B4">
        <w:rPr>
          <w:rFonts w:ascii="Times New Roman" w:hAnsi="Times New Roman" w:cs="Times New Roman"/>
          <w:sz w:val="22"/>
        </w:rPr>
        <w:fldChar w:fldCharType="separate"/>
      </w:r>
      <w:r w:rsidR="007379AE" w:rsidRPr="00A968B4">
        <w:rPr>
          <w:rFonts w:ascii="Times New Roman" w:hAnsi="Times New Roman" w:cs="Times New Roman"/>
          <w:noProof/>
          <w:sz w:val="22"/>
        </w:rPr>
        <w:t>101</w:t>
      </w:r>
      <w:r w:rsidR="001F3B54" w:rsidRPr="00A968B4">
        <w:rPr>
          <w:rFonts w:ascii="Times New Roman" w:hAnsi="Times New Roman" w:cs="Times New Roman"/>
          <w:sz w:val="22"/>
        </w:rPr>
        <w:fldChar w:fldCharType="end"/>
      </w:r>
      <w:r w:rsidR="001F3B54" w:rsidRPr="00A968B4">
        <w:rPr>
          <w:rFonts w:ascii="Times New Roman" w:hAnsi="Times New Roman" w:cs="Times New Roman"/>
          <w:sz w:val="22"/>
        </w:rPr>
        <w:t>)</w:t>
      </w:r>
    </w:p>
    <w:p w:rsidR="00E055EC" w:rsidRPr="00A968B4" w:rsidRDefault="00E055EC" w:rsidP="00E055EC">
      <w:pPr>
        <w:ind w:firstLine="0"/>
        <w:rPr>
          <w:rFonts w:ascii="Times New Roman" w:hAnsi="Times New Roman" w:cs="Times New Roman"/>
        </w:rPr>
      </w:pPr>
      <w:r w:rsidRPr="00A968B4">
        <w:rPr>
          <w:rFonts w:ascii="Times New Roman" w:hAnsi="Times New Roman" w:cs="Times New Roman"/>
        </w:rPr>
        <w:t xml:space="preserve">The Torenbeek Method gives an estimate of 831 lbs. </w:t>
      </w:r>
    </w:p>
    <w:p w:rsidR="006E2A49" w:rsidRPr="00A968B4" w:rsidRDefault="00B36079" w:rsidP="006E2A49">
      <w:pPr>
        <w:rPr>
          <w:rFonts w:ascii="Times New Roman" w:hAnsi="Times New Roman" w:cs="Times New Roman"/>
        </w:rPr>
      </w:pPr>
      <w:r w:rsidRPr="00A968B4">
        <w:rPr>
          <w:rFonts w:ascii="Times New Roman" w:hAnsi="Times New Roman" w:cs="Times New Roman"/>
        </w:rPr>
        <w:t>The weight of the electrical system can be estimated from weights of similar electrical systems</w:t>
      </w:r>
      <w:r w:rsidR="00E055EC" w:rsidRPr="00A968B4">
        <w:rPr>
          <w:rFonts w:ascii="Times New Roman" w:hAnsi="Times New Roman" w:cs="Times New Roman"/>
        </w:rPr>
        <w:t>, as well</w:t>
      </w:r>
      <w:r w:rsidR="003D5583" w:rsidRPr="00A968B4">
        <w:rPr>
          <w:rFonts w:ascii="Times New Roman" w:hAnsi="Times New Roman" w:cs="Times New Roman"/>
        </w:rPr>
        <w:t xml:space="preserve"> </w:t>
      </w:r>
      <w:sdt>
        <w:sdtPr>
          <w:rPr>
            <w:rFonts w:ascii="Times New Roman" w:hAnsi="Times New Roman" w:cs="Times New Roman"/>
          </w:rPr>
          <w:id w:val="1702661162"/>
          <w:citation/>
        </w:sdtPr>
        <w:sdtEndPr/>
        <w:sdtContent>
          <w:r w:rsidR="003D5583" w:rsidRPr="00A968B4">
            <w:rPr>
              <w:rFonts w:ascii="Times New Roman" w:hAnsi="Times New Roman" w:cs="Times New Roman"/>
            </w:rPr>
            <w:fldChar w:fldCharType="begin"/>
          </w:r>
          <w:r w:rsidR="003D5583" w:rsidRPr="00A968B4">
            <w:rPr>
              <w:rFonts w:ascii="Times New Roman" w:hAnsi="Times New Roman" w:cs="Times New Roman"/>
            </w:rPr>
            <w:instrText xml:space="preserve"> CITATION Bra11 \l 1033 </w:instrText>
          </w:r>
          <w:r w:rsidR="003D5583" w:rsidRPr="00A968B4">
            <w:rPr>
              <w:rFonts w:ascii="Times New Roman" w:hAnsi="Times New Roman" w:cs="Times New Roman"/>
            </w:rPr>
            <w:fldChar w:fldCharType="separate"/>
          </w:r>
          <w:r w:rsidR="00A167B1" w:rsidRPr="00A968B4">
            <w:rPr>
              <w:rFonts w:ascii="Times New Roman" w:hAnsi="Times New Roman" w:cs="Times New Roman"/>
              <w:noProof/>
            </w:rPr>
            <w:t>(Bradley &amp; Droney, Subsonic Ultra Green Aircraft Research: Phase I Final Report, 2011)</w:t>
          </w:r>
          <w:r w:rsidR="003D5583" w:rsidRPr="00A968B4">
            <w:rPr>
              <w:rFonts w:ascii="Times New Roman" w:hAnsi="Times New Roman" w:cs="Times New Roman"/>
            </w:rPr>
            <w:fldChar w:fldCharType="end"/>
          </w:r>
        </w:sdtContent>
      </w:sdt>
      <w:r w:rsidRPr="00A968B4">
        <w:rPr>
          <w:rFonts w:ascii="Times New Roman" w:hAnsi="Times New Roman" w:cs="Times New Roman"/>
        </w:rPr>
        <w:t>.  The SUGAR aircraft electrical systems average 2362 lbs.  Compared to their takeoff weight, the ratio of electrical system weight to takeoff weight is 0.</w:t>
      </w:r>
      <w:r w:rsidR="00E055EC" w:rsidRPr="00A968B4">
        <w:rPr>
          <w:rFonts w:ascii="Times New Roman" w:hAnsi="Times New Roman" w:cs="Times New Roman"/>
        </w:rPr>
        <w:t>0</w:t>
      </w:r>
      <w:r w:rsidRPr="00A968B4">
        <w:rPr>
          <w:rFonts w:ascii="Times New Roman" w:hAnsi="Times New Roman" w:cs="Times New Roman"/>
        </w:rPr>
        <w:t>15.  Using this ratio, an estimate, from the SUGAR aircraft, for the electrical system weight</w:t>
      </w:r>
      <w:r w:rsidR="00E055EC" w:rsidRPr="00A968B4">
        <w:rPr>
          <w:rFonts w:ascii="Times New Roman" w:hAnsi="Times New Roman" w:cs="Times New Roman"/>
        </w:rPr>
        <w:t xml:space="preserve"> of the HTA</w:t>
      </w:r>
      <w:r w:rsidRPr="00A968B4">
        <w:rPr>
          <w:rFonts w:ascii="Times New Roman" w:hAnsi="Times New Roman" w:cs="Times New Roman"/>
        </w:rPr>
        <w:t xml:space="preserve"> is 1152 lbs.  </w:t>
      </w:r>
    </w:p>
    <w:p w:rsidR="00E055EC" w:rsidRPr="00A968B4" w:rsidRDefault="00E055EC" w:rsidP="00E055EC">
      <w:pPr>
        <w:ind w:firstLine="0"/>
        <w:rPr>
          <w:rFonts w:ascii="Times New Roman" w:hAnsi="Times New Roman" w:cs="Times New Roman"/>
        </w:rPr>
      </w:pPr>
      <w:r w:rsidRPr="00A968B4">
        <w:rPr>
          <w:rFonts w:ascii="Times New Roman" w:hAnsi="Times New Roman" w:cs="Times New Roman"/>
        </w:rPr>
        <w:t xml:space="preserve">Using the 737-200 data from Roskam, the ratio of electrical system weight to takeoff weight is 0.009, and the resulting weight for the HTA’s electrical system is 716 lbs.  </w:t>
      </w:r>
    </w:p>
    <w:p w:rsidR="003D5583" w:rsidRPr="00A968B4" w:rsidRDefault="003D5583" w:rsidP="00E055EC">
      <w:pPr>
        <w:ind w:firstLine="0"/>
        <w:rPr>
          <w:rFonts w:ascii="Times New Roman" w:hAnsi="Times New Roman" w:cs="Times New Roman"/>
        </w:rPr>
      </w:pPr>
    </w:p>
    <w:p w:rsidR="003D5583" w:rsidRPr="00A968B4" w:rsidRDefault="003D5583" w:rsidP="00E055EC">
      <w:pPr>
        <w:ind w:firstLine="0"/>
        <w:rPr>
          <w:rFonts w:ascii="Times New Roman" w:hAnsi="Times New Roman" w:cs="Times New Roman"/>
        </w:rPr>
      </w:pPr>
    </w:p>
    <w:p w:rsidR="00E055EC" w:rsidRPr="00A968B4" w:rsidRDefault="00E055EC" w:rsidP="00E055EC">
      <w:pPr>
        <w:pStyle w:val="Caption"/>
        <w:rPr>
          <w:rFonts w:ascii="Times New Roman" w:hAnsi="Times New Roman" w:cs="Times New Roman"/>
          <w:color w:val="auto"/>
        </w:rPr>
      </w:pPr>
      <w:bookmarkStart w:id="522" w:name="_Toc510994837"/>
      <w:r w:rsidRPr="00A968B4">
        <w:rPr>
          <w:rFonts w:ascii="Times New Roman" w:hAnsi="Times New Roman" w:cs="Times New Roman"/>
          <w:color w:val="auto"/>
        </w:rPr>
        <w:t xml:space="preserve">Table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Table \* ARABIC </w:instrText>
      </w:r>
      <w:r w:rsidR="00C17751"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43</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 SUGAR Electrical System Weight Data</w:t>
      </w:r>
      <w:bookmarkEnd w:id="522"/>
    </w:p>
    <w:tbl>
      <w:tblPr>
        <w:tblStyle w:val="TableGrid"/>
        <w:tblW w:w="7405" w:type="dxa"/>
        <w:tblLook w:val="04A0" w:firstRow="1" w:lastRow="0" w:firstColumn="1" w:lastColumn="0" w:noHBand="0" w:noVBand="1"/>
      </w:tblPr>
      <w:tblGrid>
        <w:gridCol w:w="1395"/>
        <w:gridCol w:w="1480"/>
        <w:gridCol w:w="1330"/>
        <w:gridCol w:w="1840"/>
        <w:gridCol w:w="1360"/>
      </w:tblGrid>
      <w:tr w:rsidR="00A968B4" w:rsidRPr="00A968B4" w:rsidTr="00E055EC">
        <w:trPr>
          <w:trHeight w:val="300"/>
        </w:trPr>
        <w:tc>
          <w:tcPr>
            <w:tcW w:w="1395" w:type="dxa"/>
            <w:noWrap/>
            <w:hideMark/>
          </w:tcPr>
          <w:p w:rsidR="00E055EC" w:rsidRPr="00A968B4" w:rsidRDefault="00E055EC" w:rsidP="00E055EC">
            <w:pPr>
              <w:ind w:firstLine="0"/>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SUGAR A/C</w:t>
            </w:r>
          </w:p>
        </w:tc>
        <w:tc>
          <w:tcPr>
            <w:tcW w:w="1480" w:type="dxa"/>
            <w:noWrap/>
            <w:hideMark/>
          </w:tcPr>
          <w:p w:rsidR="00E055EC" w:rsidRPr="00A968B4" w:rsidRDefault="00E055EC" w:rsidP="00E055EC">
            <w:pPr>
              <w:ind w:firstLine="0"/>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A/C number</w:t>
            </w:r>
          </w:p>
        </w:tc>
        <w:tc>
          <w:tcPr>
            <w:tcW w:w="1330" w:type="dxa"/>
            <w:noWrap/>
            <w:hideMark/>
          </w:tcPr>
          <w:p w:rsidR="00E055EC" w:rsidRPr="00A968B4" w:rsidRDefault="008046B5" w:rsidP="00E055EC">
            <w:pPr>
              <w:ind w:firstLine="0"/>
              <w:rPr>
                <w:rFonts w:ascii="Times New Roman" w:eastAsia="Times New Roman" w:hAnsi="Times New Roman" w:cs="Times New Roman"/>
                <w:b/>
                <w:kern w:val="0"/>
                <w:sz w:val="22"/>
                <w:szCs w:val="22"/>
                <w:lang w:eastAsia="en-US"/>
              </w:rPr>
            </w:pPr>
            <m:oMath>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TO</m:t>
                  </m:r>
                </m:sub>
              </m:sSub>
              <m:r>
                <m:rPr>
                  <m:sty m:val="bi"/>
                </m:rPr>
                <w:rPr>
                  <w:rFonts w:ascii="Cambria Math" w:eastAsia="Times New Roman" w:hAnsi="Cambria Math" w:cs="Times New Roman"/>
                  <w:kern w:val="0"/>
                  <w:sz w:val="22"/>
                  <w:szCs w:val="22"/>
                  <w:lang w:eastAsia="en-US"/>
                </w:rPr>
                <m:t xml:space="preserve"> </m:t>
              </m:r>
            </m:oMath>
            <w:r w:rsidR="00E055EC" w:rsidRPr="00A968B4">
              <w:rPr>
                <w:rFonts w:ascii="Times New Roman" w:eastAsia="Times New Roman" w:hAnsi="Times New Roman" w:cs="Times New Roman"/>
                <w:b/>
                <w:kern w:val="0"/>
                <w:sz w:val="22"/>
                <w:szCs w:val="22"/>
                <w:lang w:eastAsia="en-US"/>
              </w:rPr>
              <w:t>(lbs)</w:t>
            </w:r>
          </w:p>
        </w:tc>
        <w:tc>
          <w:tcPr>
            <w:tcW w:w="1840" w:type="dxa"/>
            <w:noWrap/>
            <w:hideMark/>
          </w:tcPr>
          <w:p w:rsidR="00E055EC" w:rsidRPr="00A968B4" w:rsidRDefault="008046B5" w:rsidP="00E055EC">
            <w:pPr>
              <w:ind w:firstLine="0"/>
              <w:rPr>
                <w:rFonts w:ascii="Times New Roman" w:eastAsia="Times New Roman" w:hAnsi="Times New Roman" w:cs="Times New Roman"/>
                <w:b/>
                <w:kern w:val="0"/>
                <w:sz w:val="22"/>
                <w:szCs w:val="22"/>
                <w:lang w:eastAsia="en-US"/>
              </w:rPr>
            </w:pPr>
            <m:oMath>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es</m:t>
                  </m:r>
                </m:sub>
              </m:sSub>
            </m:oMath>
            <w:r w:rsidR="00E055EC" w:rsidRPr="00A968B4">
              <w:rPr>
                <w:rFonts w:ascii="Times New Roman" w:eastAsia="Times New Roman" w:hAnsi="Times New Roman" w:cs="Times New Roman"/>
                <w:b/>
                <w:kern w:val="0"/>
                <w:sz w:val="22"/>
                <w:szCs w:val="22"/>
                <w:lang w:eastAsia="en-US"/>
              </w:rPr>
              <w:t xml:space="preserve"> (lbs)</w:t>
            </w:r>
          </w:p>
        </w:tc>
        <w:tc>
          <w:tcPr>
            <w:tcW w:w="1360" w:type="dxa"/>
            <w:noWrap/>
            <w:hideMark/>
          </w:tcPr>
          <w:p w:rsidR="00E055EC" w:rsidRPr="00A968B4" w:rsidRDefault="008046B5" w:rsidP="00E055EC">
            <w:pPr>
              <w:ind w:firstLine="0"/>
              <w:rPr>
                <w:rFonts w:ascii="Times New Roman" w:eastAsia="Times New Roman" w:hAnsi="Times New Roman" w:cs="Times New Roman"/>
                <w:b/>
                <w:kern w:val="0"/>
                <w:sz w:val="22"/>
                <w:szCs w:val="22"/>
                <w:lang w:eastAsia="en-US"/>
              </w:rPr>
            </w:pPr>
            <m:oMathPara>
              <m:oMath>
                <m:f>
                  <m:fPr>
                    <m:ctrlPr>
                      <w:rPr>
                        <w:rFonts w:ascii="Cambria Math" w:eastAsia="Times New Roman" w:hAnsi="Cambria Math" w:cs="Times New Roman"/>
                        <w:b/>
                        <w:i/>
                        <w:kern w:val="0"/>
                        <w:sz w:val="22"/>
                        <w:szCs w:val="22"/>
                        <w:lang w:eastAsia="en-US"/>
                      </w:rPr>
                    </m:ctrlPr>
                  </m:fPr>
                  <m:num>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es</m:t>
                        </m:r>
                      </m:sub>
                    </m:sSub>
                  </m:num>
                  <m:den>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TO</m:t>
                        </m:r>
                      </m:sub>
                    </m:sSub>
                  </m:den>
                </m:f>
              </m:oMath>
            </m:oMathPara>
          </w:p>
        </w:tc>
      </w:tr>
      <w:tr w:rsidR="00A968B4" w:rsidRPr="00A968B4" w:rsidTr="00E055EC">
        <w:trPr>
          <w:trHeight w:val="300"/>
        </w:trPr>
        <w:tc>
          <w:tcPr>
            <w:tcW w:w="1395" w:type="dxa"/>
            <w:noWrap/>
            <w:hideMark/>
          </w:tcPr>
          <w:p w:rsidR="00E055EC" w:rsidRPr="00A968B4" w:rsidRDefault="00E055EC" w:rsidP="00E055E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Free</w:t>
            </w:r>
          </w:p>
        </w:tc>
        <w:tc>
          <w:tcPr>
            <w:tcW w:w="1480" w:type="dxa"/>
            <w:noWrap/>
            <w:hideMark/>
          </w:tcPr>
          <w:p w:rsidR="00E055EC" w:rsidRPr="00A968B4" w:rsidRDefault="00E055EC" w:rsidP="00E055E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765-093</w:t>
            </w:r>
          </w:p>
        </w:tc>
        <w:tc>
          <w:tcPr>
            <w:tcW w:w="1330" w:type="dxa"/>
            <w:noWrap/>
            <w:hideMark/>
          </w:tcPr>
          <w:p w:rsidR="00E055EC" w:rsidRPr="00A968B4" w:rsidRDefault="00E055EC" w:rsidP="00E055E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175,635.000</w:t>
            </w:r>
          </w:p>
        </w:tc>
        <w:tc>
          <w:tcPr>
            <w:tcW w:w="1840" w:type="dxa"/>
            <w:noWrap/>
            <w:hideMark/>
          </w:tcPr>
          <w:p w:rsidR="00E055EC" w:rsidRPr="00A968B4" w:rsidRDefault="00E055EC" w:rsidP="00E055E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2,557.000</w:t>
            </w:r>
          </w:p>
        </w:tc>
        <w:tc>
          <w:tcPr>
            <w:tcW w:w="1360" w:type="dxa"/>
            <w:noWrap/>
            <w:hideMark/>
          </w:tcPr>
          <w:p w:rsidR="00E055EC" w:rsidRPr="00A968B4" w:rsidRDefault="00E055EC" w:rsidP="00E055E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0.015</w:t>
            </w:r>
          </w:p>
        </w:tc>
      </w:tr>
      <w:tr w:rsidR="00A968B4" w:rsidRPr="00A968B4" w:rsidTr="00E055EC">
        <w:trPr>
          <w:trHeight w:val="300"/>
        </w:trPr>
        <w:tc>
          <w:tcPr>
            <w:tcW w:w="1395" w:type="dxa"/>
            <w:noWrap/>
            <w:hideMark/>
          </w:tcPr>
          <w:p w:rsidR="00E055EC" w:rsidRPr="00A968B4" w:rsidRDefault="00E055EC" w:rsidP="00E055E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Refined SUGAR</w:t>
            </w:r>
          </w:p>
        </w:tc>
        <w:tc>
          <w:tcPr>
            <w:tcW w:w="1480" w:type="dxa"/>
            <w:noWrap/>
            <w:hideMark/>
          </w:tcPr>
          <w:p w:rsidR="00E055EC" w:rsidRPr="00A968B4" w:rsidRDefault="00E055EC" w:rsidP="00E055E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765-094</w:t>
            </w:r>
          </w:p>
        </w:tc>
        <w:tc>
          <w:tcPr>
            <w:tcW w:w="1330" w:type="dxa"/>
            <w:noWrap/>
            <w:hideMark/>
          </w:tcPr>
          <w:p w:rsidR="00E055EC" w:rsidRPr="00A968B4" w:rsidRDefault="00E055EC" w:rsidP="00E055E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136,412.000</w:t>
            </w:r>
          </w:p>
        </w:tc>
        <w:tc>
          <w:tcPr>
            <w:tcW w:w="1840" w:type="dxa"/>
            <w:noWrap/>
            <w:hideMark/>
          </w:tcPr>
          <w:p w:rsidR="00E055EC" w:rsidRPr="00A968B4" w:rsidRDefault="00E055EC" w:rsidP="00E055E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2,297.000</w:t>
            </w:r>
          </w:p>
        </w:tc>
        <w:tc>
          <w:tcPr>
            <w:tcW w:w="1360" w:type="dxa"/>
            <w:noWrap/>
            <w:hideMark/>
          </w:tcPr>
          <w:p w:rsidR="00E055EC" w:rsidRPr="00A968B4" w:rsidRDefault="00E055EC" w:rsidP="00E055E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0.017</w:t>
            </w:r>
          </w:p>
        </w:tc>
      </w:tr>
      <w:tr w:rsidR="00A968B4" w:rsidRPr="00A968B4" w:rsidTr="00E055EC">
        <w:trPr>
          <w:trHeight w:val="300"/>
        </w:trPr>
        <w:tc>
          <w:tcPr>
            <w:tcW w:w="1395" w:type="dxa"/>
            <w:noWrap/>
            <w:hideMark/>
          </w:tcPr>
          <w:p w:rsidR="00E055EC" w:rsidRPr="00A968B4" w:rsidRDefault="00E055EC" w:rsidP="00E055E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High</w:t>
            </w:r>
          </w:p>
        </w:tc>
        <w:tc>
          <w:tcPr>
            <w:tcW w:w="1480" w:type="dxa"/>
            <w:noWrap/>
            <w:hideMark/>
          </w:tcPr>
          <w:p w:rsidR="00E055EC" w:rsidRPr="00A968B4" w:rsidRDefault="00E055EC" w:rsidP="00E055E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765-095</w:t>
            </w:r>
          </w:p>
        </w:tc>
        <w:tc>
          <w:tcPr>
            <w:tcW w:w="1330" w:type="dxa"/>
            <w:noWrap/>
            <w:hideMark/>
          </w:tcPr>
          <w:p w:rsidR="00E055EC" w:rsidRPr="00A968B4" w:rsidRDefault="00E055EC" w:rsidP="00E055E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163,853.000</w:t>
            </w:r>
          </w:p>
        </w:tc>
        <w:tc>
          <w:tcPr>
            <w:tcW w:w="1840" w:type="dxa"/>
            <w:noWrap/>
            <w:hideMark/>
          </w:tcPr>
          <w:p w:rsidR="00E055EC" w:rsidRPr="00A968B4" w:rsidRDefault="00E055EC" w:rsidP="00E055E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2,297.000</w:t>
            </w:r>
          </w:p>
        </w:tc>
        <w:tc>
          <w:tcPr>
            <w:tcW w:w="1360" w:type="dxa"/>
            <w:noWrap/>
            <w:hideMark/>
          </w:tcPr>
          <w:p w:rsidR="00E055EC" w:rsidRPr="00A968B4" w:rsidRDefault="00E055EC" w:rsidP="00E055E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0.014</w:t>
            </w:r>
          </w:p>
        </w:tc>
      </w:tr>
      <w:tr w:rsidR="00A968B4" w:rsidRPr="00A968B4" w:rsidTr="00E055EC">
        <w:trPr>
          <w:trHeight w:val="300"/>
        </w:trPr>
        <w:tc>
          <w:tcPr>
            <w:tcW w:w="1395" w:type="dxa"/>
            <w:noWrap/>
            <w:hideMark/>
          </w:tcPr>
          <w:p w:rsidR="00E055EC" w:rsidRPr="00A968B4" w:rsidRDefault="00E055EC" w:rsidP="00E055E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Volt</w:t>
            </w:r>
          </w:p>
        </w:tc>
        <w:tc>
          <w:tcPr>
            <w:tcW w:w="1480" w:type="dxa"/>
            <w:noWrap/>
            <w:hideMark/>
          </w:tcPr>
          <w:p w:rsidR="00E055EC" w:rsidRPr="00A968B4" w:rsidRDefault="00E055EC" w:rsidP="00E055E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765-096</w:t>
            </w:r>
          </w:p>
        </w:tc>
        <w:tc>
          <w:tcPr>
            <w:tcW w:w="1330" w:type="dxa"/>
            <w:noWrap/>
            <w:hideMark/>
          </w:tcPr>
          <w:p w:rsidR="00E055EC" w:rsidRPr="00A968B4" w:rsidRDefault="00E055EC" w:rsidP="00E055E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164,375.000</w:t>
            </w:r>
          </w:p>
        </w:tc>
        <w:tc>
          <w:tcPr>
            <w:tcW w:w="1840" w:type="dxa"/>
            <w:noWrap/>
            <w:hideMark/>
          </w:tcPr>
          <w:p w:rsidR="00E055EC" w:rsidRPr="00A968B4" w:rsidRDefault="00E055EC" w:rsidP="00E055E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2,297.000</w:t>
            </w:r>
          </w:p>
        </w:tc>
        <w:tc>
          <w:tcPr>
            <w:tcW w:w="1360" w:type="dxa"/>
            <w:noWrap/>
            <w:hideMark/>
          </w:tcPr>
          <w:p w:rsidR="00E055EC" w:rsidRPr="00A968B4" w:rsidRDefault="00E055EC" w:rsidP="00E055E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0.014</w:t>
            </w:r>
          </w:p>
        </w:tc>
      </w:tr>
      <w:tr w:rsidR="00A968B4" w:rsidRPr="00A968B4" w:rsidTr="00E055EC">
        <w:trPr>
          <w:trHeight w:val="300"/>
        </w:trPr>
        <w:tc>
          <w:tcPr>
            <w:tcW w:w="1395" w:type="dxa"/>
            <w:noWrap/>
            <w:hideMark/>
          </w:tcPr>
          <w:p w:rsidR="00E055EC" w:rsidRPr="00A968B4" w:rsidRDefault="00E055EC" w:rsidP="00E055EC">
            <w:pPr>
              <w:ind w:firstLine="0"/>
              <w:jc w:val="right"/>
              <w:rPr>
                <w:rFonts w:ascii="Times New Roman" w:eastAsia="Times New Roman" w:hAnsi="Times New Roman" w:cs="Times New Roman"/>
                <w:kern w:val="0"/>
                <w:sz w:val="22"/>
                <w:szCs w:val="22"/>
                <w:lang w:eastAsia="en-US"/>
              </w:rPr>
            </w:pPr>
          </w:p>
        </w:tc>
        <w:tc>
          <w:tcPr>
            <w:tcW w:w="1480" w:type="dxa"/>
            <w:noWrap/>
            <w:hideMark/>
          </w:tcPr>
          <w:p w:rsidR="00E055EC" w:rsidRPr="00A968B4" w:rsidRDefault="00E055EC" w:rsidP="00E055EC">
            <w:pPr>
              <w:ind w:firstLine="0"/>
              <w:rPr>
                <w:rFonts w:ascii="Times New Roman" w:eastAsia="Times New Roman" w:hAnsi="Times New Roman" w:cs="Times New Roman"/>
                <w:kern w:val="0"/>
                <w:sz w:val="20"/>
                <w:szCs w:val="20"/>
                <w:lang w:eastAsia="en-US"/>
              </w:rPr>
            </w:pPr>
          </w:p>
        </w:tc>
        <w:tc>
          <w:tcPr>
            <w:tcW w:w="1330" w:type="dxa"/>
            <w:noWrap/>
            <w:hideMark/>
          </w:tcPr>
          <w:p w:rsidR="00E055EC" w:rsidRPr="00A968B4" w:rsidRDefault="00E055EC" w:rsidP="00E055EC">
            <w:pPr>
              <w:ind w:firstLine="0"/>
              <w:rPr>
                <w:rFonts w:ascii="Times New Roman" w:eastAsia="Times New Roman" w:hAnsi="Times New Roman" w:cs="Times New Roman"/>
                <w:kern w:val="0"/>
                <w:sz w:val="20"/>
                <w:szCs w:val="20"/>
                <w:lang w:eastAsia="en-US"/>
              </w:rPr>
            </w:pPr>
          </w:p>
        </w:tc>
        <w:tc>
          <w:tcPr>
            <w:tcW w:w="1840" w:type="dxa"/>
            <w:noWrap/>
            <w:hideMark/>
          </w:tcPr>
          <w:p w:rsidR="00E055EC" w:rsidRPr="00A968B4" w:rsidRDefault="00E055EC" w:rsidP="00E055EC">
            <w:pPr>
              <w:ind w:firstLine="0"/>
              <w:rPr>
                <w:rFonts w:ascii="Times New Roman" w:eastAsia="Times New Roman" w:hAnsi="Times New Roman" w:cs="Times New Roman"/>
                <w:kern w:val="0"/>
                <w:sz w:val="20"/>
                <w:szCs w:val="20"/>
                <w:lang w:eastAsia="en-US"/>
              </w:rPr>
            </w:pPr>
          </w:p>
        </w:tc>
        <w:tc>
          <w:tcPr>
            <w:tcW w:w="1360" w:type="dxa"/>
            <w:noWrap/>
            <w:hideMark/>
          </w:tcPr>
          <w:p w:rsidR="00E055EC" w:rsidRPr="00A968B4" w:rsidRDefault="00E055EC" w:rsidP="00E055EC">
            <w:pPr>
              <w:ind w:firstLine="0"/>
              <w:rPr>
                <w:rFonts w:ascii="Times New Roman" w:eastAsia="Times New Roman" w:hAnsi="Times New Roman" w:cs="Times New Roman"/>
                <w:kern w:val="0"/>
                <w:sz w:val="20"/>
                <w:szCs w:val="20"/>
                <w:lang w:eastAsia="en-US"/>
              </w:rPr>
            </w:pPr>
          </w:p>
        </w:tc>
      </w:tr>
      <w:tr w:rsidR="00E055EC" w:rsidRPr="00A968B4" w:rsidTr="00E055EC">
        <w:trPr>
          <w:trHeight w:val="300"/>
        </w:trPr>
        <w:tc>
          <w:tcPr>
            <w:tcW w:w="1395" w:type="dxa"/>
            <w:noWrap/>
            <w:hideMark/>
          </w:tcPr>
          <w:p w:rsidR="00E055EC" w:rsidRPr="00A968B4" w:rsidRDefault="00E055EC" w:rsidP="00E055EC">
            <w:pPr>
              <w:ind w:firstLine="0"/>
              <w:rPr>
                <w:rFonts w:ascii="Times New Roman" w:eastAsia="Times New Roman" w:hAnsi="Times New Roman" w:cs="Times New Roman"/>
                <w:kern w:val="0"/>
                <w:sz w:val="20"/>
                <w:szCs w:val="20"/>
                <w:lang w:eastAsia="en-US"/>
              </w:rPr>
            </w:pPr>
          </w:p>
        </w:tc>
        <w:tc>
          <w:tcPr>
            <w:tcW w:w="1480" w:type="dxa"/>
            <w:noWrap/>
            <w:hideMark/>
          </w:tcPr>
          <w:p w:rsidR="00E055EC" w:rsidRPr="00A968B4" w:rsidRDefault="00E055EC" w:rsidP="00E055EC">
            <w:pPr>
              <w:ind w:firstLine="0"/>
              <w:rPr>
                <w:rFonts w:ascii="Times New Roman" w:eastAsia="Times New Roman" w:hAnsi="Times New Roman" w:cs="Times New Roman"/>
                <w:kern w:val="0"/>
                <w:sz w:val="20"/>
                <w:szCs w:val="20"/>
                <w:lang w:eastAsia="en-US"/>
              </w:rPr>
            </w:pPr>
          </w:p>
        </w:tc>
        <w:tc>
          <w:tcPr>
            <w:tcW w:w="1330" w:type="dxa"/>
            <w:noWrap/>
            <w:hideMark/>
          </w:tcPr>
          <w:p w:rsidR="00E055EC" w:rsidRPr="00A968B4" w:rsidRDefault="00E055EC" w:rsidP="00E055E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Average</w:t>
            </w:r>
          </w:p>
        </w:tc>
        <w:tc>
          <w:tcPr>
            <w:tcW w:w="1840" w:type="dxa"/>
            <w:noWrap/>
            <w:hideMark/>
          </w:tcPr>
          <w:p w:rsidR="00E055EC" w:rsidRPr="00A968B4" w:rsidRDefault="00E055EC" w:rsidP="00E055E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2,362.000</w:t>
            </w:r>
          </w:p>
        </w:tc>
        <w:tc>
          <w:tcPr>
            <w:tcW w:w="1360" w:type="dxa"/>
            <w:noWrap/>
            <w:hideMark/>
          </w:tcPr>
          <w:p w:rsidR="00E055EC" w:rsidRPr="00A968B4" w:rsidRDefault="00E055EC" w:rsidP="00E055E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0.015</w:t>
            </w:r>
          </w:p>
        </w:tc>
      </w:tr>
    </w:tbl>
    <w:p w:rsidR="001F3B54" w:rsidRPr="00A968B4" w:rsidRDefault="001F3B54" w:rsidP="00E055EC">
      <w:pPr>
        <w:ind w:firstLine="0"/>
        <w:rPr>
          <w:rFonts w:ascii="Times New Roman" w:hAnsi="Times New Roman" w:cs="Times New Roman"/>
        </w:rPr>
      </w:pPr>
    </w:p>
    <w:p w:rsidR="00E055EC" w:rsidRPr="00A968B4" w:rsidRDefault="00E055EC" w:rsidP="00E055EC">
      <w:pPr>
        <w:ind w:firstLine="0"/>
        <w:rPr>
          <w:rFonts w:ascii="Times New Roman" w:hAnsi="Times New Roman" w:cs="Times New Roman"/>
        </w:rPr>
      </w:pPr>
      <w:r w:rsidRPr="00A968B4">
        <w:rPr>
          <w:rFonts w:ascii="Times New Roman" w:hAnsi="Times New Roman" w:cs="Times New Roman"/>
        </w:rPr>
        <w:t xml:space="preserve">Averaging the resulting estimates from Torenbeek, SUGAR aircraft, and the 737-200,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es</m:t>
            </m:r>
          </m:sub>
        </m:sSub>
        <m:r>
          <w:rPr>
            <w:rFonts w:ascii="Cambria Math" w:hAnsi="Cambria Math" w:cs="Times New Roman"/>
          </w:rPr>
          <m:t>=900</m:t>
        </m:r>
      </m:oMath>
      <w:r w:rsidRPr="00A968B4">
        <w:rPr>
          <w:rFonts w:ascii="Times New Roman" w:hAnsi="Times New Roman" w:cs="Times New Roman"/>
        </w:rPr>
        <w:t xml:space="preserve"> lbs for the Class II estimate.  </w:t>
      </w:r>
    </w:p>
    <w:p w:rsidR="00A44032" w:rsidRPr="00A968B4" w:rsidRDefault="00A44032" w:rsidP="00A44032">
      <w:pPr>
        <w:pStyle w:val="Heading4"/>
        <w:rPr>
          <w:rFonts w:ascii="Times New Roman" w:hAnsi="Times New Roman" w:cs="Times New Roman"/>
        </w:rPr>
      </w:pPr>
      <w:r w:rsidRPr="00A968B4">
        <w:rPr>
          <w:rFonts w:ascii="Times New Roman" w:hAnsi="Times New Roman" w:cs="Times New Roman"/>
        </w:rPr>
        <w:t xml:space="preserve">14.2.3.4. </w:t>
      </w:r>
      <w:r w:rsidR="005E2EFB" w:rsidRPr="00A968B4">
        <w:rPr>
          <w:rFonts w:ascii="Times New Roman" w:hAnsi="Times New Roman" w:cs="Times New Roman"/>
        </w:rPr>
        <w:t>Instrumentation, Avionics, and Electronics Weight</w:t>
      </w:r>
    </w:p>
    <w:p w:rsidR="005E2EFB" w:rsidRPr="00A968B4" w:rsidRDefault="005E2EFB" w:rsidP="005E2EFB">
      <w:pPr>
        <w:rPr>
          <w:rFonts w:ascii="Times New Roman" w:hAnsi="Times New Roman" w:cs="Times New Roman"/>
        </w:rPr>
      </w:pPr>
      <w:r w:rsidRPr="00A968B4">
        <w:rPr>
          <w:rFonts w:ascii="Times New Roman" w:hAnsi="Times New Roman" w:cs="Times New Roman"/>
        </w:rPr>
        <w:t xml:space="preserve">The </w:t>
      </w:r>
      <w:r w:rsidR="00A00B25" w:rsidRPr="00A968B4">
        <w:rPr>
          <w:rFonts w:ascii="Times New Roman" w:hAnsi="Times New Roman" w:cs="Times New Roman"/>
        </w:rPr>
        <w:t>GD</w:t>
      </w:r>
      <w:r w:rsidRPr="00A968B4">
        <w:rPr>
          <w:rFonts w:ascii="Times New Roman" w:hAnsi="Times New Roman" w:cs="Times New Roman"/>
        </w:rPr>
        <w:t xml:space="preserve"> Method calculates the weight of the instruments</w:t>
      </w:r>
      <w:r w:rsidR="00D17D6E" w:rsidRPr="00A968B4">
        <w:rPr>
          <w:rFonts w:ascii="Times New Roman" w:hAnsi="Times New Roman" w:cs="Times New Roman"/>
        </w:rPr>
        <w:t xml:space="preserve"> as the sum of the flight instruments, engine instruments, and other instruments as a function of the number of engines and the number of pilots</w:t>
      </w:r>
      <w:r w:rsidR="00A00B25" w:rsidRPr="00A968B4">
        <w:rPr>
          <w:rFonts w:ascii="Times New Roman" w:hAnsi="Times New Roman" w:cs="Times New Roman"/>
        </w:rPr>
        <w:t xml:space="preserve"> </w:t>
      </w:r>
      <w:sdt>
        <w:sdtPr>
          <w:rPr>
            <w:rFonts w:ascii="Times New Roman" w:hAnsi="Times New Roman" w:cs="Times New Roman"/>
          </w:rPr>
          <w:id w:val="333349405"/>
          <w:citation/>
        </w:sdtPr>
        <w:sdtEndPr/>
        <w:sdtContent>
          <w:r w:rsidR="00A00B25"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A00B25"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A00B25" w:rsidRPr="00A968B4">
            <w:rPr>
              <w:rFonts w:ascii="Times New Roman" w:hAnsi="Times New Roman" w:cs="Times New Roman"/>
            </w:rPr>
            <w:fldChar w:fldCharType="end"/>
          </w:r>
        </w:sdtContent>
      </w:sdt>
      <w:r w:rsidR="00D17D6E" w:rsidRPr="00A968B4">
        <w:rPr>
          <w:rFonts w:ascii="Times New Roman" w:hAnsi="Times New Roman" w:cs="Times New Roman"/>
        </w:rPr>
        <w:t>.</w:t>
      </w:r>
    </w:p>
    <w:p w:rsidR="00D17D6E" w:rsidRPr="00A968B4" w:rsidRDefault="008046B5" w:rsidP="00D17D6E">
      <w:pPr>
        <w:ind w:firstLine="0"/>
        <w:jc w:val="righ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i</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pil</m:t>
            </m:r>
          </m:sub>
        </m:sSub>
        <m:d>
          <m:dPr>
            <m:begChr m:val="{"/>
            <m:endChr m:val="}"/>
            <m:ctrlPr>
              <w:rPr>
                <w:rFonts w:ascii="Cambria Math" w:hAnsi="Cambria Math" w:cs="Times New Roman"/>
                <w:i/>
                <w:sz w:val="22"/>
              </w:rPr>
            </m:ctrlPr>
          </m:dPr>
          <m:e>
            <m:r>
              <w:rPr>
                <w:rFonts w:ascii="Cambria Math" w:hAnsi="Cambria Math" w:cs="Times New Roman"/>
                <w:sz w:val="22"/>
              </w:rPr>
              <m:t>15+0.032</m:t>
            </m:r>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TO</m:t>
                        </m:r>
                      </m:sub>
                    </m:sSub>
                  </m:num>
                  <m:den>
                    <m:r>
                      <w:rPr>
                        <w:rFonts w:ascii="Cambria Math" w:hAnsi="Cambria Math" w:cs="Times New Roman"/>
                        <w:sz w:val="22"/>
                      </w:rPr>
                      <m:t>1000</m:t>
                    </m:r>
                  </m:den>
                </m:f>
              </m:e>
            </m:d>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e</m:t>
            </m:r>
          </m:sub>
        </m:sSub>
        <m:d>
          <m:dPr>
            <m:begChr m:val="{"/>
            <m:endChr m:val="}"/>
            <m:ctrlPr>
              <w:rPr>
                <w:rFonts w:ascii="Cambria Math" w:hAnsi="Cambria Math" w:cs="Times New Roman"/>
                <w:i/>
                <w:sz w:val="22"/>
              </w:rPr>
            </m:ctrlPr>
          </m:dPr>
          <m:e>
            <m:r>
              <w:rPr>
                <w:rFonts w:ascii="Cambria Math" w:hAnsi="Cambria Math" w:cs="Times New Roman"/>
                <w:sz w:val="22"/>
              </w:rPr>
              <m:t>5+0.006</m:t>
            </m:r>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To</m:t>
                        </m:r>
                      </m:sub>
                    </m:sSub>
                  </m:num>
                  <m:den>
                    <m:r>
                      <w:rPr>
                        <w:rFonts w:ascii="Cambria Math" w:hAnsi="Cambria Math" w:cs="Times New Roman"/>
                        <w:sz w:val="22"/>
                      </w:rPr>
                      <m:t>1000</m:t>
                    </m:r>
                  </m:den>
                </m:f>
              </m:e>
            </m:d>
          </m:e>
        </m:d>
        <m:r>
          <w:rPr>
            <w:rFonts w:ascii="Cambria Math" w:hAnsi="Cambria Math" w:cs="Times New Roman"/>
            <w:sz w:val="22"/>
          </w:rPr>
          <m:t>+0.15</m:t>
        </m:r>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TO</m:t>
                    </m:r>
                  </m:sub>
                </m:sSub>
              </m:num>
              <m:den>
                <m:r>
                  <w:rPr>
                    <w:rFonts w:ascii="Cambria Math" w:hAnsi="Cambria Math" w:cs="Times New Roman"/>
                    <w:sz w:val="22"/>
                  </w:rPr>
                  <m:t>1000</m:t>
                </m:r>
              </m:den>
            </m:f>
          </m:e>
        </m:d>
        <m:r>
          <w:rPr>
            <w:rFonts w:ascii="Cambria Math" w:hAnsi="Cambria Math" w:cs="Times New Roman"/>
            <w:sz w:val="22"/>
          </w:rPr>
          <m:t>+0.012</m:t>
        </m:r>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TO</m:t>
            </m:r>
          </m:sub>
        </m:sSub>
      </m:oMath>
      <w:r w:rsidR="00D17D6E" w:rsidRPr="00A968B4">
        <w:rPr>
          <w:rFonts w:ascii="Times New Roman" w:hAnsi="Times New Roman" w:cs="Times New Roman"/>
          <w:sz w:val="22"/>
        </w:rPr>
        <w:tab/>
      </w:r>
      <w:r w:rsidR="00D17D6E" w:rsidRPr="00A968B4">
        <w:rPr>
          <w:rFonts w:ascii="Times New Roman" w:hAnsi="Times New Roman" w:cs="Times New Roman"/>
          <w:sz w:val="22"/>
        </w:rPr>
        <w:tab/>
      </w:r>
      <w:r w:rsidR="00D17D6E" w:rsidRPr="00A968B4">
        <w:rPr>
          <w:rFonts w:ascii="Times New Roman" w:hAnsi="Times New Roman" w:cs="Times New Roman"/>
          <w:sz w:val="20"/>
        </w:rPr>
        <w:t>(</w:t>
      </w:r>
      <w:r w:rsidR="00D17D6E" w:rsidRPr="00A968B4">
        <w:rPr>
          <w:rFonts w:ascii="Times New Roman" w:hAnsi="Times New Roman" w:cs="Times New Roman"/>
          <w:sz w:val="22"/>
        </w:rPr>
        <w:fldChar w:fldCharType="begin"/>
      </w:r>
      <w:r w:rsidR="00D17D6E" w:rsidRPr="00A968B4">
        <w:rPr>
          <w:rFonts w:ascii="Times New Roman" w:hAnsi="Times New Roman" w:cs="Times New Roman"/>
          <w:sz w:val="22"/>
        </w:rPr>
        <w:instrText xml:space="preserve"> SEQ Equation \* ARABIC </w:instrText>
      </w:r>
      <w:r w:rsidR="00D17D6E" w:rsidRPr="00A968B4">
        <w:rPr>
          <w:rFonts w:ascii="Times New Roman" w:hAnsi="Times New Roman" w:cs="Times New Roman"/>
          <w:sz w:val="22"/>
        </w:rPr>
        <w:fldChar w:fldCharType="separate"/>
      </w:r>
      <w:r w:rsidR="007379AE" w:rsidRPr="00A968B4">
        <w:rPr>
          <w:rFonts w:ascii="Times New Roman" w:hAnsi="Times New Roman" w:cs="Times New Roman"/>
          <w:noProof/>
          <w:sz w:val="22"/>
        </w:rPr>
        <w:t>102</w:t>
      </w:r>
      <w:r w:rsidR="00D17D6E" w:rsidRPr="00A968B4">
        <w:rPr>
          <w:rFonts w:ascii="Times New Roman" w:hAnsi="Times New Roman" w:cs="Times New Roman"/>
          <w:sz w:val="22"/>
        </w:rPr>
        <w:fldChar w:fldCharType="end"/>
      </w:r>
      <w:r w:rsidR="00D17D6E" w:rsidRPr="00A968B4">
        <w:rPr>
          <w:rFonts w:ascii="Times New Roman" w:hAnsi="Times New Roman" w:cs="Times New Roman"/>
          <w:sz w:val="22"/>
        </w:rPr>
        <w:t>)</w:t>
      </w:r>
    </w:p>
    <w:p w:rsidR="00EC3F12" w:rsidRPr="00A968B4" w:rsidRDefault="00EC3F12" w:rsidP="00EC3F12">
      <w:pPr>
        <w:ind w:firstLine="0"/>
        <w:rPr>
          <w:rFonts w:ascii="Times New Roman" w:hAnsi="Times New Roman" w:cs="Times New Roman"/>
        </w:rPr>
      </w:pPr>
      <w:r w:rsidRPr="00A968B4">
        <w:rPr>
          <w:rFonts w:ascii="Times New Roman" w:hAnsi="Times New Roman" w:cs="Times New Roman"/>
        </w:rPr>
        <w:t>This method resulst in an estimate of 989 lbs.</w:t>
      </w:r>
    </w:p>
    <w:p w:rsidR="00AB26F8" w:rsidRPr="00A968B4" w:rsidRDefault="00A00B25" w:rsidP="005E2EFB">
      <w:pPr>
        <w:rPr>
          <w:rFonts w:ascii="Times New Roman" w:hAnsi="Times New Roman" w:cs="Times New Roman"/>
        </w:rPr>
      </w:pPr>
      <w:r w:rsidRPr="00A968B4">
        <w:rPr>
          <w:rFonts w:ascii="Times New Roman" w:hAnsi="Times New Roman" w:cs="Times New Roman"/>
        </w:rPr>
        <w:t>The Torenbeek Method for jet transports is a function of the empty weight and the maximum range in nautical miles</w:t>
      </w:r>
      <w:r w:rsidR="00AB26F8" w:rsidRPr="00A968B4">
        <w:rPr>
          <w:rFonts w:ascii="Times New Roman" w:hAnsi="Times New Roman" w:cs="Times New Roman"/>
        </w:rPr>
        <w:t xml:space="preserve"> </w:t>
      </w:r>
      <w:sdt>
        <w:sdtPr>
          <w:rPr>
            <w:rFonts w:ascii="Times New Roman" w:hAnsi="Times New Roman" w:cs="Times New Roman"/>
          </w:rPr>
          <w:id w:val="1711154350"/>
          <w:citation/>
        </w:sdtPr>
        <w:sdtEndPr/>
        <w:sdtContent>
          <w:r w:rsidR="00AB26F8"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AB26F8"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AB26F8" w:rsidRPr="00A968B4">
            <w:rPr>
              <w:rFonts w:ascii="Times New Roman" w:hAnsi="Times New Roman" w:cs="Times New Roman"/>
            </w:rPr>
            <w:fldChar w:fldCharType="end"/>
          </w:r>
        </w:sdtContent>
      </w:sdt>
      <w:r w:rsidRPr="00A968B4">
        <w:rPr>
          <w:rFonts w:ascii="Times New Roman" w:hAnsi="Times New Roman" w:cs="Times New Roman"/>
        </w:rPr>
        <w:t>.</w:t>
      </w:r>
    </w:p>
    <w:p w:rsidR="00D17D6E" w:rsidRPr="00A968B4" w:rsidRDefault="00A00B25" w:rsidP="00AB26F8">
      <w:pPr>
        <w:jc w:val="right"/>
        <w:rPr>
          <w:rFonts w:ascii="Times New Roman" w:hAnsi="Times New Roman" w:cs="Times New Roman"/>
          <w:sz w:val="22"/>
        </w:rPr>
      </w:pPr>
      <w:r w:rsidRPr="00A968B4">
        <w:rPr>
          <w:rFonts w:ascii="Times New Roman" w:hAnsi="Times New Roman" w:cs="Times New Roman"/>
        </w:rPr>
        <w:t xml:space="preserve"> </w:t>
      </w:r>
      <m:oMath>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iae</m:t>
            </m:r>
          </m:sub>
        </m:sSub>
        <m:r>
          <w:rPr>
            <w:rFonts w:ascii="Cambria Math" w:hAnsi="Cambria Math" w:cs="Times New Roman"/>
            <w:sz w:val="22"/>
          </w:rPr>
          <m:t>=0.575</m:t>
        </m:r>
        <m:sSubSup>
          <m:sSubSupPr>
            <m:ctrlPr>
              <w:rPr>
                <w:rFonts w:ascii="Cambria Math" w:hAnsi="Cambria Math" w:cs="Times New Roman"/>
                <w:i/>
                <w:sz w:val="22"/>
              </w:rPr>
            </m:ctrlPr>
          </m:sSubSupPr>
          <m:e>
            <m:r>
              <w:rPr>
                <w:rFonts w:ascii="Cambria Math" w:hAnsi="Cambria Math" w:cs="Times New Roman"/>
                <w:sz w:val="22"/>
              </w:rPr>
              <m:t>W</m:t>
            </m:r>
          </m:e>
          <m:sub>
            <m:r>
              <w:rPr>
                <w:rFonts w:ascii="Cambria Math" w:hAnsi="Cambria Math" w:cs="Times New Roman"/>
                <w:sz w:val="22"/>
              </w:rPr>
              <m:t>e</m:t>
            </m:r>
          </m:sub>
          <m:sup>
            <m:r>
              <w:rPr>
                <w:rFonts w:ascii="Cambria Math" w:hAnsi="Cambria Math" w:cs="Times New Roman"/>
                <w:sz w:val="22"/>
              </w:rPr>
              <m:t>0.556</m:t>
            </m:r>
          </m:sup>
        </m:sSubSup>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0.25</m:t>
            </m:r>
          </m:sup>
        </m:sSup>
      </m:oMath>
      <w:r w:rsidR="00AB26F8" w:rsidRPr="00A968B4">
        <w:rPr>
          <w:rFonts w:ascii="Times New Roman" w:hAnsi="Times New Roman" w:cs="Times New Roman"/>
          <w:sz w:val="22"/>
        </w:rPr>
        <w:tab/>
      </w:r>
      <w:r w:rsidR="00AB26F8" w:rsidRPr="00A968B4">
        <w:rPr>
          <w:rFonts w:ascii="Times New Roman" w:hAnsi="Times New Roman" w:cs="Times New Roman"/>
          <w:sz w:val="22"/>
        </w:rPr>
        <w:tab/>
      </w:r>
      <w:r w:rsidR="00AB26F8" w:rsidRPr="00A968B4">
        <w:rPr>
          <w:rFonts w:ascii="Times New Roman" w:hAnsi="Times New Roman" w:cs="Times New Roman"/>
          <w:sz w:val="22"/>
        </w:rPr>
        <w:tab/>
      </w:r>
      <w:r w:rsidR="00AB26F8" w:rsidRPr="00A968B4">
        <w:rPr>
          <w:rFonts w:ascii="Times New Roman" w:hAnsi="Times New Roman" w:cs="Times New Roman"/>
          <w:sz w:val="22"/>
        </w:rPr>
        <w:tab/>
      </w:r>
      <w:r w:rsidR="00AB26F8" w:rsidRPr="00A968B4">
        <w:rPr>
          <w:rFonts w:ascii="Times New Roman" w:hAnsi="Times New Roman" w:cs="Times New Roman"/>
          <w:sz w:val="22"/>
        </w:rPr>
        <w:tab/>
      </w:r>
      <w:r w:rsidR="00AB26F8" w:rsidRPr="00A968B4">
        <w:rPr>
          <w:rFonts w:ascii="Times New Roman" w:hAnsi="Times New Roman" w:cs="Times New Roman"/>
          <w:sz w:val="20"/>
        </w:rPr>
        <w:t>(</w:t>
      </w:r>
      <w:r w:rsidR="00AB26F8" w:rsidRPr="00A968B4">
        <w:rPr>
          <w:rFonts w:ascii="Times New Roman" w:hAnsi="Times New Roman" w:cs="Times New Roman"/>
          <w:sz w:val="22"/>
        </w:rPr>
        <w:fldChar w:fldCharType="begin"/>
      </w:r>
      <w:r w:rsidR="00AB26F8" w:rsidRPr="00A968B4">
        <w:rPr>
          <w:rFonts w:ascii="Times New Roman" w:hAnsi="Times New Roman" w:cs="Times New Roman"/>
          <w:sz w:val="22"/>
        </w:rPr>
        <w:instrText xml:space="preserve"> SEQ Equation \* ARABIC </w:instrText>
      </w:r>
      <w:r w:rsidR="00AB26F8" w:rsidRPr="00A968B4">
        <w:rPr>
          <w:rFonts w:ascii="Times New Roman" w:hAnsi="Times New Roman" w:cs="Times New Roman"/>
          <w:sz w:val="22"/>
        </w:rPr>
        <w:fldChar w:fldCharType="separate"/>
      </w:r>
      <w:r w:rsidR="007379AE" w:rsidRPr="00A968B4">
        <w:rPr>
          <w:rFonts w:ascii="Times New Roman" w:hAnsi="Times New Roman" w:cs="Times New Roman"/>
          <w:noProof/>
          <w:sz w:val="22"/>
        </w:rPr>
        <w:t>103</w:t>
      </w:r>
      <w:r w:rsidR="00AB26F8" w:rsidRPr="00A968B4">
        <w:rPr>
          <w:rFonts w:ascii="Times New Roman" w:hAnsi="Times New Roman" w:cs="Times New Roman"/>
          <w:sz w:val="22"/>
        </w:rPr>
        <w:fldChar w:fldCharType="end"/>
      </w:r>
      <w:r w:rsidR="00AB26F8" w:rsidRPr="00A968B4">
        <w:rPr>
          <w:rFonts w:ascii="Times New Roman" w:hAnsi="Times New Roman" w:cs="Times New Roman"/>
          <w:sz w:val="22"/>
        </w:rPr>
        <w:t>)</w:t>
      </w:r>
    </w:p>
    <w:p w:rsidR="00A459E1" w:rsidRPr="00A968B4" w:rsidRDefault="00A459E1" w:rsidP="00A459E1">
      <w:pPr>
        <w:ind w:firstLine="0"/>
        <w:rPr>
          <w:rFonts w:ascii="Times New Roman" w:hAnsi="Times New Roman" w:cs="Times New Roman"/>
        </w:rPr>
      </w:pPr>
      <w:r w:rsidRPr="00A968B4">
        <w:rPr>
          <w:rFonts w:ascii="Times New Roman" w:hAnsi="Times New Roman" w:cs="Times New Roman"/>
        </w:rPr>
        <w:t xml:space="preserve">The Torenbeek Method estimates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iae</m:t>
            </m:r>
          </m:sub>
        </m:sSub>
      </m:oMath>
      <w:r w:rsidRPr="00A968B4">
        <w:rPr>
          <w:rFonts w:ascii="Times New Roman" w:hAnsi="Times New Roman" w:cs="Times New Roman"/>
        </w:rPr>
        <w:t xml:space="preserve"> to be 1</w:t>
      </w:r>
      <w:r w:rsidR="00FE228C" w:rsidRPr="00A968B4">
        <w:rPr>
          <w:rFonts w:ascii="Times New Roman" w:hAnsi="Times New Roman" w:cs="Times New Roman"/>
        </w:rPr>
        <w:t>,</w:t>
      </w:r>
      <w:r w:rsidRPr="00A968B4">
        <w:rPr>
          <w:rFonts w:ascii="Times New Roman" w:hAnsi="Times New Roman" w:cs="Times New Roman"/>
        </w:rPr>
        <w:t xml:space="preserve">475 lbs.  </w:t>
      </w:r>
    </w:p>
    <w:p w:rsidR="00AB26F8" w:rsidRPr="000C6AB6" w:rsidRDefault="00BB0C0B" w:rsidP="000C6AB6">
      <w:pPr>
        <w:rPr>
          <w:rFonts w:ascii="Times New Roman" w:hAnsi="Times New Roman" w:cs="Times New Roman"/>
        </w:rPr>
      </w:pPr>
      <w:r w:rsidRPr="00A968B4">
        <w:rPr>
          <w:rFonts w:ascii="Times New Roman" w:hAnsi="Times New Roman" w:cs="Times New Roman"/>
        </w:rPr>
        <w:lastRenderedPageBreak/>
        <w:t xml:space="preserve">These two methods can now be compared to the data gathered from the SUGAR aircraft </w:t>
      </w:r>
      <w:sdt>
        <w:sdtPr>
          <w:rPr>
            <w:rFonts w:ascii="Times New Roman" w:hAnsi="Times New Roman" w:cs="Times New Roman"/>
          </w:rPr>
          <w:id w:val="-1915701968"/>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Bra11 \l 1033 </w:instrText>
          </w:r>
          <w:r w:rsidRPr="00A968B4">
            <w:rPr>
              <w:rFonts w:ascii="Times New Roman" w:hAnsi="Times New Roman" w:cs="Times New Roman"/>
            </w:rPr>
            <w:fldChar w:fldCharType="separate"/>
          </w:r>
          <w:r w:rsidR="00A167B1" w:rsidRPr="00A968B4">
            <w:rPr>
              <w:rFonts w:ascii="Times New Roman" w:hAnsi="Times New Roman" w:cs="Times New Roman"/>
              <w:noProof/>
            </w:rPr>
            <w:t>(Bradley &amp; Droney, Subsonic Ultra Green Aircraft Research: Phase I Final Report, 2011)</w:t>
          </w:r>
          <w:r w:rsidRPr="00A968B4">
            <w:rPr>
              <w:rFonts w:ascii="Times New Roman" w:hAnsi="Times New Roman" w:cs="Times New Roman"/>
            </w:rPr>
            <w:fldChar w:fldCharType="end"/>
          </w:r>
        </w:sdtContent>
      </w:sdt>
      <w:r w:rsidRPr="00A968B4">
        <w:rPr>
          <w:rFonts w:ascii="Times New Roman" w:hAnsi="Times New Roman" w:cs="Times New Roman"/>
        </w:rPr>
        <w:t xml:space="preserve">. The </w:t>
      </w:r>
      <w:r w:rsidR="00A459E1" w:rsidRPr="00A968B4">
        <w:rPr>
          <w:rFonts w:ascii="Times New Roman" w:hAnsi="Times New Roman" w:cs="Times New Roman"/>
        </w:rPr>
        <w:t xml:space="preserve">SUGAR aircraft, </w:t>
      </w:r>
      <w:r w:rsidRPr="00A968B4">
        <w:rPr>
          <w:rFonts w:ascii="Times New Roman" w:hAnsi="Times New Roman" w:cs="Times New Roman"/>
        </w:rPr>
        <w:t xml:space="preserve">have </w:t>
      </w:r>
      <w:r w:rsidR="00A459E1" w:rsidRPr="00A968B4">
        <w:rPr>
          <w:rFonts w:ascii="Times New Roman" w:hAnsi="Times New Roman" w:cs="Times New Roman"/>
        </w:rPr>
        <w:t xml:space="preserve">a ratio of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iae</m:t>
                </m:r>
              </m:sub>
            </m:sSub>
          </m:num>
          <m:den>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den>
        </m:f>
        <m:r>
          <w:rPr>
            <w:rFonts w:ascii="Cambria Math" w:hAnsi="Cambria Math" w:cs="Times New Roman"/>
          </w:rPr>
          <m:t>=</m:t>
        </m:r>
      </m:oMath>
      <w:r w:rsidR="00A459E1" w:rsidRPr="00A968B4">
        <w:rPr>
          <w:rFonts w:ascii="Times New Roman" w:hAnsi="Times New Roman" w:cs="Times New Roman"/>
        </w:rPr>
        <w:t xml:space="preserve">0.014, </w:t>
      </w:r>
      <w:r w:rsidRPr="00A968B4">
        <w:rPr>
          <w:rFonts w:ascii="Times New Roman" w:hAnsi="Times New Roman" w:cs="Times New Roman"/>
        </w:rPr>
        <w:t xml:space="preserve">and therefore provide </w:t>
      </w:r>
      <w:r w:rsidR="00A459E1" w:rsidRPr="00A968B4">
        <w:rPr>
          <w:rFonts w:ascii="Times New Roman" w:hAnsi="Times New Roman" w:cs="Times New Roman"/>
        </w:rPr>
        <w:t xml:space="preserve">the HTA estimate for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iae</m:t>
            </m:r>
          </m:sub>
        </m:sSub>
      </m:oMath>
      <w:r w:rsidR="00A459E1" w:rsidRPr="00A968B4">
        <w:rPr>
          <w:rFonts w:ascii="Times New Roman" w:hAnsi="Times New Roman" w:cs="Times New Roman"/>
        </w:rPr>
        <w:t xml:space="preserve"> </w:t>
      </w:r>
      <w:r w:rsidRPr="00A968B4">
        <w:rPr>
          <w:rFonts w:ascii="Times New Roman" w:hAnsi="Times New Roman" w:cs="Times New Roman"/>
        </w:rPr>
        <w:t xml:space="preserve">to be </w:t>
      </w:r>
      <w:r w:rsidR="00A459E1" w:rsidRPr="00A968B4">
        <w:rPr>
          <w:rFonts w:ascii="Times New Roman" w:hAnsi="Times New Roman" w:cs="Times New Roman"/>
        </w:rPr>
        <w:t>1</w:t>
      </w:r>
      <w:r w:rsidR="00FE228C" w:rsidRPr="00A968B4">
        <w:rPr>
          <w:rFonts w:ascii="Times New Roman" w:hAnsi="Times New Roman" w:cs="Times New Roman"/>
        </w:rPr>
        <w:t>,</w:t>
      </w:r>
      <w:r w:rsidR="00A459E1" w:rsidRPr="00A968B4">
        <w:rPr>
          <w:rFonts w:ascii="Times New Roman" w:hAnsi="Times New Roman" w:cs="Times New Roman"/>
        </w:rPr>
        <w:t>107 lbs.</w:t>
      </w:r>
      <w:r w:rsidR="00FE228C" w:rsidRPr="00A968B4">
        <w:rPr>
          <w:rFonts w:ascii="Times New Roman" w:hAnsi="Times New Roman" w:cs="Times New Roman"/>
        </w:rPr>
        <w:t xml:space="preserve">  The Class II estimate for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iae</m:t>
            </m:r>
          </m:sub>
        </m:sSub>
      </m:oMath>
      <w:r w:rsidR="00FE228C" w:rsidRPr="00A968B4">
        <w:rPr>
          <w:rFonts w:ascii="Times New Roman" w:hAnsi="Times New Roman" w:cs="Times New Roman"/>
        </w:rPr>
        <w:t xml:space="preserve"> is </w:t>
      </w:r>
      <w:r w:rsidR="00D67D52" w:rsidRPr="00A968B4">
        <w:rPr>
          <w:rFonts w:ascii="Times New Roman" w:hAnsi="Times New Roman" w:cs="Times New Roman"/>
        </w:rPr>
        <w:t xml:space="preserve">1,050 </w:t>
      </w:r>
      <w:r w:rsidR="00FE228C" w:rsidRPr="00A968B4">
        <w:rPr>
          <w:rFonts w:ascii="Times New Roman" w:hAnsi="Times New Roman" w:cs="Times New Roman"/>
        </w:rPr>
        <w:t>lbs.</w:t>
      </w:r>
    </w:p>
    <w:p w:rsidR="00202E5E" w:rsidRPr="00A968B4" w:rsidRDefault="00202E5E" w:rsidP="00202E5E">
      <w:pPr>
        <w:pStyle w:val="Caption"/>
        <w:rPr>
          <w:rFonts w:ascii="Times New Roman" w:hAnsi="Times New Roman" w:cs="Times New Roman"/>
          <w:color w:val="auto"/>
        </w:rPr>
      </w:pPr>
      <w:bookmarkStart w:id="523" w:name="_Toc510994838"/>
      <w:r w:rsidRPr="00A968B4">
        <w:rPr>
          <w:rFonts w:ascii="Times New Roman" w:hAnsi="Times New Roman" w:cs="Times New Roman"/>
          <w:color w:val="auto"/>
        </w:rPr>
        <w:t xml:space="preserve">Table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Table \* ARABIC </w:instrText>
      </w:r>
      <w:r w:rsidR="00C17751"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44</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 SUGAR Data for Instrumentation, Avionics, and Electronics Weight</w:t>
      </w:r>
      <w:bookmarkEnd w:id="523"/>
    </w:p>
    <w:tbl>
      <w:tblPr>
        <w:tblStyle w:val="TableGrid"/>
        <w:tblW w:w="6655" w:type="dxa"/>
        <w:tblLook w:val="04A0" w:firstRow="1" w:lastRow="0" w:firstColumn="1" w:lastColumn="0" w:noHBand="0" w:noVBand="1"/>
      </w:tblPr>
      <w:tblGrid>
        <w:gridCol w:w="1395"/>
        <w:gridCol w:w="1390"/>
        <w:gridCol w:w="1316"/>
        <w:gridCol w:w="1530"/>
        <w:gridCol w:w="1440"/>
      </w:tblGrid>
      <w:tr w:rsidR="00A968B4" w:rsidRPr="00A968B4" w:rsidTr="008453F9">
        <w:trPr>
          <w:trHeight w:val="300"/>
        </w:trPr>
        <w:tc>
          <w:tcPr>
            <w:tcW w:w="1395" w:type="dxa"/>
            <w:noWrap/>
            <w:hideMark/>
          </w:tcPr>
          <w:p w:rsidR="008453F9" w:rsidRPr="00A968B4" w:rsidRDefault="008453F9" w:rsidP="008453F9">
            <w:pPr>
              <w:ind w:firstLine="0"/>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SUGAR A/C</w:t>
            </w:r>
          </w:p>
        </w:tc>
        <w:tc>
          <w:tcPr>
            <w:tcW w:w="1390" w:type="dxa"/>
            <w:noWrap/>
            <w:hideMark/>
          </w:tcPr>
          <w:p w:rsidR="008453F9" w:rsidRPr="00A968B4" w:rsidRDefault="008453F9" w:rsidP="008453F9">
            <w:pPr>
              <w:ind w:firstLine="0"/>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A/C number</w:t>
            </w:r>
          </w:p>
        </w:tc>
        <w:tc>
          <w:tcPr>
            <w:tcW w:w="900" w:type="dxa"/>
            <w:noWrap/>
            <w:hideMark/>
          </w:tcPr>
          <w:p w:rsidR="008453F9" w:rsidRPr="00A968B4" w:rsidRDefault="008046B5" w:rsidP="008453F9">
            <w:pPr>
              <w:ind w:firstLine="0"/>
              <w:rPr>
                <w:rFonts w:ascii="Times New Roman" w:eastAsia="Times New Roman" w:hAnsi="Times New Roman" w:cs="Times New Roman"/>
                <w:b/>
                <w:kern w:val="0"/>
                <w:sz w:val="22"/>
                <w:szCs w:val="22"/>
                <w:lang w:eastAsia="en-US"/>
              </w:rPr>
            </w:pPr>
            <m:oMath>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TO</m:t>
                  </m:r>
                </m:sub>
              </m:sSub>
              <m:r>
                <m:rPr>
                  <m:sty m:val="bi"/>
                </m:rPr>
                <w:rPr>
                  <w:rFonts w:ascii="Cambria Math" w:eastAsia="Times New Roman" w:hAnsi="Cambria Math" w:cs="Times New Roman"/>
                  <w:kern w:val="0"/>
                  <w:sz w:val="22"/>
                  <w:szCs w:val="22"/>
                  <w:lang w:eastAsia="en-US"/>
                </w:rPr>
                <m:t xml:space="preserve"> </m:t>
              </m:r>
            </m:oMath>
            <w:r w:rsidR="008453F9" w:rsidRPr="00A968B4">
              <w:rPr>
                <w:rFonts w:ascii="Times New Roman" w:eastAsia="Times New Roman" w:hAnsi="Times New Roman" w:cs="Times New Roman"/>
                <w:b/>
                <w:kern w:val="0"/>
                <w:sz w:val="22"/>
                <w:szCs w:val="22"/>
                <w:lang w:eastAsia="en-US"/>
              </w:rPr>
              <w:t>(lbs)</w:t>
            </w:r>
          </w:p>
        </w:tc>
        <w:tc>
          <w:tcPr>
            <w:tcW w:w="1530" w:type="dxa"/>
            <w:noWrap/>
            <w:hideMark/>
          </w:tcPr>
          <w:p w:rsidR="008453F9" w:rsidRPr="00A968B4" w:rsidRDefault="008046B5" w:rsidP="008453F9">
            <w:pPr>
              <w:ind w:firstLine="0"/>
              <w:rPr>
                <w:rFonts w:ascii="Times New Roman" w:eastAsia="Times New Roman" w:hAnsi="Times New Roman" w:cs="Times New Roman"/>
                <w:b/>
                <w:kern w:val="0"/>
                <w:sz w:val="22"/>
                <w:szCs w:val="22"/>
                <w:lang w:eastAsia="en-US"/>
              </w:rPr>
            </w:pPr>
            <m:oMath>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iae</m:t>
                  </m:r>
                </m:sub>
              </m:sSub>
            </m:oMath>
            <w:r w:rsidR="008453F9" w:rsidRPr="00A968B4">
              <w:rPr>
                <w:rFonts w:ascii="Times New Roman" w:eastAsia="Times New Roman" w:hAnsi="Times New Roman" w:cs="Times New Roman"/>
                <w:b/>
                <w:kern w:val="0"/>
                <w:sz w:val="22"/>
                <w:szCs w:val="22"/>
                <w:lang w:eastAsia="en-US"/>
              </w:rPr>
              <w:t xml:space="preserve"> (lbs)</w:t>
            </w:r>
          </w:p>
        </w:tc>
        <w:tc>
          <w:tcPr>
            <w:tcW w:w="1440" w:type="dxa"/>
            <w:noWrap/>
            <w:hideMark/>
          </w:tcPr>
          <w:p w:rsidR="008453F9" w:rsidRPr="00A968B4" w:rsidRDefault="008046B5" w:rsidP="008453F9">
            <w:pPr>
              <w:ind w:firstLine="0"/>
              <w:rPr>
                <w:rFonts w:ascii="Times New Roman" w:eastAsia="Times New Roman" w:hAnsi="Times New Roman" w:cs="Times New Roman"/>
                <w:b/>
                <w:kern w:val="0"/>
                <w:sz w:val="22"/>
                <w:szCs w:val="22"/>
                <w:lang w:eastAsia="en-US"/>
              </w:rPr>
            </w:pPr>
            <m:oMathPara>
              <m:oMath>
                <m:f>
                  <m:fPr>
                    <m:ctrlPr>
                      <w:rPr>
                        <w:rFonts w:ascii="Cambria Math" w:eastAsia="Times New Roman" w:hAnsi="Cambria Math" w:cs="Times New Roman"/>
                        <w:b/>
                        <w:i/>
                        <w:kern w:val="0"/>
                        <w:sz w:val="22"/>
                        <w:szCs w:val="22"/>
                        <w:lang w:eastAsia="en-US"/>
                      </w:rPr>
                    </m:ctrlPr>
                  </m:fPr>
                  <m:num>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iae</m:t>
                        </m:r>
                      </m:sub>
                    </m:sSub>
                  </m:num>
                  <m:den>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TO</m:t>
                        </m:r>
                      </m:sub>
                    </m:sSub>
                  </m:den>
                </m:f>
              </m:oMath>
            </m:oMathPara>
          </w:p>
        </w:tc>
      </w:tr>
      <w:tr w:rsidR="00A968B4" w:rsidRPr="00A968B4" w:rsidTr="008453F9">
        <w:trPr>
          <w:trHeight w:val="300"/>
        </w:trPr>
        <w:tc>
          <w:tcPr>
            <w:tcW w:w="1395"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Free</w:t>
            </w:r>
          </w:p>
        </w:tc>
        <w:tc>
          <w:tcPr>
            <w:tcW w:w="1390"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765-093</w:t>
            </w:r>
          </w:p>
        </w:tc>
        <w:tc>
          <w:tcPr>
            <w:tcW w:w="90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175,635.000</w:t>
            </w:r>
          </w:p>
        </w:tc>
        <w:tc>
          <w:tcPr>
            <w:tcW w:w="153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2,219.000</w:t>
            </w:r>
          </w:p>
        </w:tc>
        <w:tc>
          <w:tcPr>
            <w:tcW w:w="144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0.013</w:t>
            </w:r>
          </w:p>
        </w:tc>
      </w:tr>
      <w:tr w:rsidR="00A968B4" w:rsidRPr="00A968B4" w:rsidTr="008453F9">
        <w:trPr>
          <w:trHeight w:val="300"/>
        </w:trPr>
        <w:tc>
          <w:tcPr>
            <w:tcW w:w="1395"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Refined SUGAR</w:t>
            </w:r>
          </w:p>
        </w:tc>
        <w:tc>
          <w:tcPr>
            <w:tcW w:w="1390"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765-094</w:t>
            </w:r>
          </w:p>
        </w:tc>
        <w:tc>
          <w:tcPr>
            <w:tcW w:w="90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136,412.000</w:t>
            </w:r>
          </w:p>
        </w:tc>
        <w:tc>
          <w:tcPr>
            <w:tcW w:w="153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2,277.000</w:t>
            </w:r>
          </w:p>
        </w:tc>
        <w:tc>
          <w:tcPr>
            <w:tcW w:w="144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0.017</w:t>
            </w:r>
          </w:p>
        </w:tc>
      </w:tr>
      <w:tr w:rsidR="00A968B4" w:rsidRPr="00A968B4" w:rsidTr="008453F9">
        <w:trPr>
          <w:trHeight w:val="300"/>
        </w:trPr>
        <w:tc>
          <w:tcPr>
            <w:tcW w:w="1395"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High</w:t>
            </w:r>
          </w:p>
        </w:tc>
        <w:tc>
          <w:tcPr>
            <w:tcW w:w="1390"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765-095</w:t>
            </w:r>
          </w:p>
        </w:tc>
        <w:tc>
          <w:tcPr>
            <w:tcW w:w="90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163,853.000</w:t>
            </w:r>
          </w:p>
        </w:tc>
        <w:tc>
          <w:tcPr>
            <w:tcW w:w="153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2,277.000</w:t>
            </w:r>
          </w:p>
        </w:tc>
        <w:tc>
          <w:tcPr>
            <w:tcW w:w="144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0.014</w:t>
            </w:r>
          </w:p>
        </w:tc>
      </w:tr>
      <w:tr w:rsidR="00A968B4" w:rsidRPr="00A968B4" w:rsidTr="008453F9">
        <w:trPr>
          <w:trHeight w:val="300"/>
        </w:trPr>
        <w:tc>
          <w:tcPr>
            <w:tcW w:w="1395"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Volt</w:t>
            </w:r>
          </w:p>
        </w:tc>
        <w:tc>
          <w:tcPr>
            <w:tcW w:w="1390"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765-096</w:t>
            </w:r>
          </w:p>
        </w:tc>
        <w:tc>
          <w:tcPr>
            <w:tcW w:w="90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164,375.000</w:t>
            </w:r>
          </w:p>
        </w:tc>
        <w:tc>
          <w:tcPr>
            <w:tcW w:w="153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2,277.000</w:t>
            </w:r>
          </w:p>
        </w:tc>
        <w:tc>
          <w:tcPr>
            <w:tcW w:w="144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0.014</w:t>
            </w:r>
          </w:p>
        </w:tc>
      </w:tr>
      <w:tr w:rsidR="00A968B4" w:rsidRPr="00A968B4" w:rsidTr="008453F9">
        <w:trPr>
          <w:trHeight w:val="300"/>
        </w:trPr>
        <w:tc>
          <w:tcPr>
            <w:tcW w:w="1395"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p>
        </w:tc>
        <w:tc>
          <w:tcPr>
            <w:tcW w:w="1390" w:type="dxa"/>
            <w:noWrap/>
            <w:hideMark/>
          </w:tcPr>
          <w:p w:rsidR="00984277" w:rsidRPr="00A968B4" w:rsidRDefault="00984277" w:rsidP="00984277">
            <w:pPr>
              <w:ind w:firstLine="0"/>
              <w:rPr>
                <w:rFonts w:ascii="Times New Roman" w:eastAsia="Times New Roman" w:hAnsi="Times New Roman" w:cs="Times New Roman"/>
                <w:kern w:val="0"/>
                <w:sz w:val="20"/>
                <w:szCs w:val="20"/>
                <w:lang w:eastAsia="en-US"/>
              </w:rPr>
            </w:pPr>
          </w:p>
        </w:tc>
        <w:tc>
          <w:tcPr>
            <w:tcW w:w="900" w:type="dxa"/>
            <w:noWrap/>
            <w:hideMark/>
          </w:tcPr>
          <w:p w:rsidR="00984277" w:rsidRPr="00A968B4" w:rsidRDefault="00984277" w:rsidP="00984277">
            <w:pPr>
              <w:ind w:firstLine="0"/>
              <w:rPr>
                <w:rFonts w:ascii="Times New Roman" w:eastAsia="Times New Roman" w:hAnsi="Times New Roman" w:cs="Times New Roman"/>
                <w:kern w:val="0"/>
                <w:sz w:val="20"/>
                <w:szCs w:val="20"/>
                <w:lang w:eastAsia="en-US"/>
              </w:rPr>
            </w:pPr>
          </w:p>
        </w:tc>
        <w:tc>
          <w:tcPr>
            <w:tcW w:w="1530" w:type="dxa"/>
            <w:noWrap/>
            <w:hideMark/>
          </w:tcPr>
          <w:p w:rsidR="00984277" w:rsidRPr="00A968B4" w:rsidRDefault="00984277" w:rsidP="00984277">
            <w:pPr>
              <w:ind w:firstLine="0"/>
              <w:rPr>
                <w:rFonts w:ascii="Times New Roman" w:eastAsia="Times New Roman" w:hAnsi="Times New Roman" w:cs="Times New Roman"/>
                <w:kern w:val="0"/>
                <w:sz w:val="20"/>
                <w:szCs w:val="20"/>
                <w:lang w:eastAsia="en-US"/>
              </w:rPr>
            </w:pPr>
          </w:p>
        </w:tc>
        <w:tc>
          <w:tcPr>
            <w:tcW w:w="1440" w:type="dxa"/>
            <w:noWrap/>
            <w:hideMark/>
          </w:tcPr>
          <w:p w:rsidR="00984277" w:rsidRPr="00A968B4" w:rsidRDefault="00984277" w:rsidP="00984277">
            <w:pPr>
              <w:ind w:firstLine="0"/>
              <w:rPr>
                <w:rFonts w:ascii="Times New Roman" w:eastAsia="Times New Roman" w:hAnsi="Times New Roman" w:cs="Times New Roman"/>
                <w:kern w:val="0"/>
                <w:sz w:val="20"/>
                <w:szCs w:val="20"/>
                <w:lang w:eastAsia="en-US"/>
              </w:rPr>
            </w:pPr>
          </w:p>
        </w:tc>
      </w:tr>
      <w:tr w:rsidR="00984277" w:rsidRPr="00A968B4" w:rsidTr="008453F9">
        <w:trPr>
          <w:trHeight w:val="300"/>
        </w:trPr>
        <w:tc>
          <w:tcPr>
            <w:tcW w:w="1395" w:type="dxa"/>
            <w:noWrap/>
            <w:hideMark/>
          </w:tcPr>
          <w:p w:rsidR="00984277" w:rsidRPr="00A968B4" w:rsidRDefault="00984277" w:rsidP="00984277">
            <w:pPr>
              <w:ind w:firstLine="0"/>
              <w:rPr>
                <w:rFonts w:ascii="Times New Roman" w:eastAsia="Times New Roman" w:hAnsi="Times New Roman" w:cs="Times New Roman"/>
                <w:kern w:val="0"/>
                <w:sz w:val="20"/>
                <w:szCs w:val="20"/>
                <w:lang w:eastAsia="en-US"/>
              </w:rPr>
            </w:pPr>
          </w:p>
        </w:tc>
        <w:tc>
          <w:tcPr>
            <w:tcW w:w="1390" w:type="dxa"/>
            <w:noWrap/>
            <w:hideMark/>
          </w:tcPr>
          <w:p w:rsidR="00984277" w:rsidRPr="00A968B4" w:rsidRDefault="00984277" w:rsidP="00984277">
            <w:pPr>
              <w:ind w:firstLine="0"/>
              <w:rPr>
                <w:rFonts w:ascii="Times New Roman" w:eastAsia="Times New Roman" w:hAnsi="Times New Roman" w:cs="Times New Roman"/>
                <w:kern w:val="0"/>
                <w:sz w:val="20"/>
                <w:szCs w:val="20"/>
                <w:lang w:eastAsia="en-US"/>
              </w:rPr>
            </w:pPr>
          </w:p>
        </w:tc>
        <w:tc>
          <w:tcPr>
            <w:tcW w:w="900"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Average</w:t>
            </w:r>
          </w:p>
        </w:tc>
        <w:tc>
          <w:tcPr>
            <w:tcW w:w="153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2,262.500</w:t>
            </w:r>
          </w:p>
        </w:tc>
        <w:tc>
          <w:tcPr>
            <w:tcW w:w="144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0.014</w:t>
            </w:r>
          </w:p>
        </w:tc>
      </w:tr>
    </w:tbl>
    <w:p w:rsidR="00984277" w:rsidRPr="00A968B4" w:rsidRDefault="00984277" w:rsidP="00984277">
      <w:pPr>
        <w:ind w:firstLine="0"/>
        <w:rPr>
          <w:rFonts w:ascii="Times New Roman" w:hAnsi="Times New Roman" w:cs="Times New Roman"/>
          <w:sz w:val="22"/>
        </w:rPr>
      </w:pPr>
    </w:p>
    <w:p w:rsidR="00A459E1" w:rsidRPr="00A968B4" w:rsidRDefault="00FE228C" w:rsidP="00FE228C">
      <w:pPr>
        <w:pStyle w:val="Heading4"/>
        <w:rPr>
          <w:rFonts w:ascii="Times New Roman" w:hAnsi="Times New Roman" w:cs="Times New Roman"/>
        </w:rPr>
      </w:pPr>
      <w:r w:rsidRPr="00A968B4">
        <w:rPr>
          <w:rFonts w:ascii="Times New Roman" w:hAnsi="Times New Roman" w:cs="Times New Roman"/>
        </w:rPr>
        <w:t>14.2.3.5. Air-Conditioning, Pressurization, and Anti- and Deicing Systems Weight</w:t>
      </w:r>
    </w:p>
    <w:p w:rsidR="00194DC7" w:rsidRPr="00A968B4" w:rsidRDefault="009A432C" w:rsidP="002C59AC">
      <w:pPr>
        <w:rPr>
          <w:rFonts w:ascii="Times New Roman" w:hAnsi="Times New Roman" w:cs="Times New Roman"/>
        </w:rPr>
      </w:pPr>
      <w:r w:rsidRPr="00A968B4">
        <w:rPr>
          <w:rFonts w:ascii="Times New Roman" w:hAnsi="Times New Roman" w:cs="Times New Roman"/>
        </w:rPr>
        <w:t xml:space="preserve">For pressurized commercial jet airplanes, the air-conditioning, pressurization system, and the anti- and deicing systems weight,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api</m:t>
            </m:r>
          </m:sub>
        </m:sSub>
      </m:oMath>
      <w:r w:rsidRPr="00A968B4">
        <w:rPr>
          <w:rFonts w:ascii="Times New Roman" w:hAnsi="Times New Roman" w:cs="Times New Roman"/>
        </w:rPr>
        <w:t xml:space="preserve"> can be estimated using the GD method.  </w:t>
      </w:r>
      <w:r w:rsidR="00297F94" w:rsidRPr="00A968B4">
        <w:rPr>
          <w:rFonts w:ascii="Times New Roman" w:hAnsi="Times New Roman" w:cs="Times New Roman"/>
        </w:rPr>
        <w:t xml:space="preserve">The GD Method is a function of the </w:t>
      </w:r>
      <w:r w:rsidR="00194DC7" w:rsidRPr="00A968B4">
        <w:rPr>
          <w:rFonts w:ascii="Times New Roman" w:hAnsi="Times New Roman" w:cs="Times New Roman"/>
        </w:rPr>
        <w:t xml:space="preserve">passenger cabin volume in cubic feet,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pax</m:t>
            </m:r>
          </m:sub>
        </m:sSub>
      </m:oMath>
      <w:r w:rsidR="00194DC7" w:rsidRPr="00A968B4">
        <w:rPr>
          <w:rFonts w:ascii="Times New Roman" w:hAnsi="Times New Roman" w:cs="Times New Roman"/>
        </w:rPr>
        <w:t xml:space="preserve">, the number of crew members,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cr</m:t>
            </m:r>
          </m:sub>
        </m:sSub>
      </m:oMath>
      <w:r w:rsidR="00194DC7" w:rsidRPr="00A968B4">
        <w:rPr>
          <w:rFonts w:ascii="Times New Roman" w:hAnsi="Times New Roman" w:cs="Times New Roman"/>
        </w:rPr>
        <w:t xml:space="preserve">, and the number of passengers,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pax</m:t>
            </m:r>
          </m:sub>
        </m:sSub>
      </m:oMath>
      <w:r w:rsidR="00194DC7" w:rsidRPr="00A968B4">
        <w:rPr>
          <w:rFonts w:ascii="Times New Roman" w:hAnsi="Times New Roman" w:cs="Times New Roman"/>
        </w:rPr>
        <w:t xml:space="preserve">. The equation below provides the estimate </w:t>
      </w:r>
      <w:sdt>
        <w:sdtPr>
          <w:rPr>
            <w:rFonts w:ascii="Times New Roman" w:hAnsi="Times New Roman" w:cs="Times New Roman"/>
          </w:rPr>
          <w:id w:val="221263771"/>
          <w:citation/>
        </w:sdtPr>
        <w:sdtEndPr/>
        <w:sdtContent>
          <w:r w:rsidR="00194DC7"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194DC7"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194DC7" w:rsidRPr="00A968B4">
            <w:rPr>
              <w:rFonts w:ascii="Times New Roman" w:hAnsi="Times New Roman" w:cs="Times New Roman"/>
            </w:rPr>
            <w:fldChar w:fldCharType="end"/>
          </w:r>
        </w:sdtContent>
      </w:sdt>
      <w:r w:rsidR="00194DC7" w:rsidRPr="00A968B4">
        <w:rPr>
          <w:rFonts w:ascii="Times New Roman" w:hAnsi="Times New Roman" w:cs="Times New Roman"/>
        </w:rPr>
        <w:t>.</w:t>
      </w:r>
    </w:p>
    <w:p w:rsidR="002C59AC" w:rsidRPr="00A968B4" w:rsidRDefault="008046B5" w:rsidP="00F2562C">
      <w:pPr>
        <w:jc w:val="righ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api</m:t>
            </m:r>
          </m:sub>
        </m:sSub>
        <m:r>
          <w:rPr>
            <w:rFonts w:ascii="Cambria Math" w:hAnsi="Cambria Math" w:cs="Times New Roman"/>
            <w:sz w:val="22"/>
          </w:rPr>
          <m:t>=469</m:t>
        </m:r>
        <m:sSup>
          <m:sSupPr>
            <m:ctrlPr>
              <w:rPr>
                <w:rFonts w:ascii="Cambria Math" w:hAnsi="Cambria Math" w:cs="Times New Roman"/>
                <w:i/>
                <w:sz w:val="22"/>
              </w:rPr>
            </m:ctrlPr>
          </m:sSupPr>
          <m:e>
            <m:d>
              <m:dPr>
                <m:begChr m:val="{"/>
                <m:endChr m:val="}"/>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pax</m:t>
                        </m:r>
                      </m:sub>
                    </m:sSub>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cr</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pax</m:t>
                            </m:r>
                          </m:sub>
                        </m:sSub>
                      </m:e>
                    </m:d>
                  </m:num>
                  <m:den>
                    <m:r>
                      <w:rPr>
                        <w:rFonts w:ascii="Cambria Math" w:hAnsi="Cambria Math" w:cs="Times New Roman"/>
                        <w:sz w:val="22"/>
                      </w:rPr>
                      <m:t>10,000</m:t>
                    </m:r>
                  </m:den>
                </m:f>
              </m:e>
            </m:d>
          </m:e>
          <m:sup>
            <m:r>
              <w:rPr>
                <w:rFonts w:ascii="Cambria Math" w:hAnsi="Cambria Math" w:cs="Times New Roman"/>
                <w:sz w:val="22"/>
              </w:rPr>
              <m:t>0.419</m:t>
            </m:r>
          </m:sup>
        </m:sSup>
      </m:oMath>
      <w:r w:rsidR="002C59AC" w:rsidRPr="00A968B4">
        <w:rPr>
          <w:rFonts w:ascii="Times New Roman" w:hAnsi="Times New Roman" w:cs="Times New Roman"/>
          <w:sz w:val="22"/>
        </w:rPr>
        <w:tab/>
      </w:r>
      <w:r w:rsidR="002C59AC" w:rsidRPr="00A968B4">
        <w:rPr>
          <w:rFonts w:ascii="Times New Roman" w:hAnsi="Times New Roman" w:cs="Times New Roman"/>
          <w:sz w:val="22"/>
        </w:rPr>
        <w:tab/>
      </w:r>
      <w:r w:rsidR="002C59AC" w:rsidRPr="00A968B4">
        <w:rPr>
          <w:rFonts w:ascii="Times New Roman" w:hAnsi="Times New Roman" w:cs="Times New Roman"/>
          <w:sz w:val="22"/>
        </w:rPr>
        <w:tab/>
      </w:r>
      <w:r w:rsidR="002C59AC" w:rsidRPr="00A968B4">
        <w:rPr>
          <w:rFonts w:ascii="Times New Roman" w:hAnsi="Times New Roman" w:cs="Times New Roman"/>
          <w:sz w:val="22"/>
        </w:rPr>
        <w:tab/>
      </w:r>
      <w:r w:rsidR="002C59AC" w:rsidRPr="00A968B4">
        <w:rPr>
          <w:rFonts w:ascii="Times New Roman" w:hAnsi="Times New Roman" w:cs="Times New Roman"/>
          <w:sz w:val="22"/>
        </w:rPr>
        <w:tab/>
      </w:r>
      <w:r w:rsidR="002C59AC" w:rsidRPr="00A968B4">
        <w:rPr>
          <w:rFonts w:ascii="Times New Roman" w:hAnsi="Times New Roman" w:cs="Times New Roman"/>
          <w:sz w:val="20"/>
        </w:rPr>
        <w:t>(</w:t>
      </w:r>
      <w:r w:rsidR="002C59AC" w:rsidRPr="00A968B4">
        <w:rPr>
          <w:rFonts w:ascii="Times New Roman" w:hAnsi="Times New Roman" w:cs="Times New Roman"/>
          <w:sz w:val="22"/>
        </w:rPr>
        <w:fldChar w:fldCharType="begin"/>
      </w:r>
      <w:r w:rsidR="002C59AC" w:rsidRPr="00A968B4">
        <w:rPr>
          <w:rFonts w:ascii="Times New Roman" w:hAnsi="Times New Roman" w:cs="Times New Roman"/>
          <w:sz w:val="22"/>
        </w:rPr>
        <w:instrText xml:space="preserve"> SEQ Equation \* ARABIC </w:instrText>
      </w:r>
      <w:r w:rsidR="002C59AC" w:rsidRPr="00A968B4">
        <w:rPr>
          <w:rFonts w:ascii="Times New Roman" w:hAnsi="Times New Roman" w:cs="Times New Roman"/>
          <w:sz w:val="22"/>
        </w:rPr>
        <w:fldChar w:fldCharType="separate"/>
      </w:r>
      <w:r w:rsidR="007379AE" w:rsidRPr="00A968B4">
        <w:rPr>
          <w:rFonts w:ascii="Times New Roman" w:hAnsi="Times New Roman" w:cs="Times New Roman"/>
          <w:noProof/>
          <w:sz w:val="22"/>
        </w:rPr>
        <w:t>104</w:t>
      </w:r>
      <w:r w:rsidR="002C59AC" w:rsidRPr="00A968B4">
        <w:rPr>
          <w:rFonts w:ascii="Times New Roman" w:hAnsi="Times New Roman" w:cs="Times New Roman"/>
          <w:sz w:val="22"/>
        </w:rPr>
        <w:fldChar w:fldCharType="end"/>
      </w:r>
      <w:r w:rsidR="002C59AC" w:rsidRPr="00A968B4">
        <w:rPr>
          <w:rFonts w:ascii="Times New Roman" w:hAnsi="Times New Roman" w:cs="Times New Roman"/>
          <w:sz w:val="22"/>
        </w:rPr>
        <w:t>)</w:t>
      </w:r>
    </w:p>
    <w:p w:rsidR="005A7974" w:rsidRPr="00A968B4" w:rsidRDefault="005A7974" w:rsidP="005A7974">
      <w:pPr>
        <w:ind w:firstLine="0"/>
        <w:rPr>
          <w:rFonts w:ascii="Times New Roman" w:hAnsi="Times New Roman" w:cs="Times New Roman"/>
        </w:rPr>
      </w:pPr>
      <w:r w:rsidRPr="00A968B4">
        <w:rPr>
          <w:rFonts w:ascii="Times New Roman" w:hAnsi="Times New Roman" w:cs="Times New Roman"/>
        </w:rPr>
        <w:t xml:space="preserve">The resulting GD Method estimate for </w:t>
      </w:r>
      <m:oMath>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api</m:t>
            </m:r>
          </m:sub>
        </m:sSub>
      </m:oMath>
      <w:r w:rsidRPr="00A968B4">
        <w:rPr>
          <w:rFonts w:ascii="Times New Roman" w:hAnsi="Times New Roman" w:cs="Times New Roman"/>
          <w:sz w:val="22"/>
        </w:rPr>
        <w:t xml:space="preserve"> is 1,019 lbs. </w:t>
      </w:r>
    </w:p>
    <w:p w:rsidR="008615A7" w:rsidRPr="00A968B4" w:rsidRDefault="009A432C" w:rsidP="008615A7">
      <w:pPr>
        <w:rPr>
          <w:rFonts w:ascii="Times New Roman" w:hAnsi="Times New Roman" w:cs="Times New Roman"/>
        </w:rPr>
      </w:pPr>
      <w:r w:rsidRPr="00A968B4">
        <w:rPr>
          <w:rFonts w:ascii="Times New Roman" w:hAnsi="Times New Roman" w:cs="Times New Roman"/>
        </w:rPr>
        <w:t xml:space="preserve">The </w:t>
      </w:r>
      <w:r w:rsidR="00297F94" w:rsidRPr="00A968B4">
        <w:rPr>
          <w:rFonts w:ascii="Times New Roman" w:hAnsi="Times New Roman" w:cs="Times New Roman"/>
        </w:rPr>
        <w:t>Torenbeek</w:t>
      </w:r>
      <w:r w:rsidRPr="00A968B4">
        <w:rPr>
          <w:rFonts w:ascii="Times New Roman" w:hAnsi="Times New Roman" w:cs="Times New Roman"/>
        </w:rPr>
        <w:t xml:space="preserve"> Method is a function of the length of the passenger cabin in feet, and is</w:t>
      </w:r>
      <w:r w:rsidR="00194DC7" w:rsidRPr="00A968B4">
        <w:rPr>
          <w:rFonts w:ascii="Times New Roman" w:hAnsi="Times New Roman" w:cs="Times New Roman"/>
        </w:rPr>
        <w:t xml:space="preserve"> summarized by</w:t>
      </w:r>
      <w:r w:rsidRPr="00A968B4">
        <w:rPr>
          <w:rFonts w:ascii="Times New Roman" w:hAnsi="Times New Roman" w:cs="Times New Roman"/>
        </w:rPr>
        <w:t xml:space="preserve"> the following equation </w:t>
      </w:r>
      <w:sdt>
        <w:sdtPr>
          <w:rPr>
            <w:rFonts w:ascii="Times New Roman" w:hAnsi="Times New Roman" w:cs="Times New Roman"/>
          </w:rPr>
          <w:id w:val="605167770"/>
          <w:citation/>
        </w:sdtPr>
        <w:sdtEndPr/>
        <w:sdtContent>
          <w:r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Pr="00A968B4">
            <w:rPr>
              <w:rFonts w:ascii="Times New Roman" w:hAnsi="Times New Roman" w:cs="Times New Roman"/>
            </w:rPr>
            <w:fldChar w:fldCharType="end"/>
          </w:r>
        </w:sdtContent>
      </w:sdt>
      <w:r w:rsidRPr="00A968B4">
        <w:rPr>
          <w:rFonts w:ascii="Times New Roman" w:hAnsi="Times New Roman" w:cs="Times New Roman"/>
        </w:rPr>
        <w:t xml:space="preserve">. </w:t>
      </w:r>
    </w:p>
    <w:p w:rsidR="009A432C" w:rsidRPr="00A968B4" w:rsidRDefault="008046B5" w:rsidP="009A432C">
      <w:pPr>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api</m:t>
            </m:r>
          </m:sub>
        </m:sSub>
        <m:r>
          <w:rPr>
            <w:rFonts w:ascii="Cambria Math" w:hAnsi="Cambria Math" w:cs="Times New Roman"/>
          </w:rPr>
          <m:t>=6.75</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pax</m:t>
                    </m:r>
                  </m:sub>
                </m:sSub>
              </m:e>
            </m:d>
          </m:e>
          <m:sup>
            <m:r>
              <w:rPr>
                <w:rFonts w:ascii="Cambria Math" w:hAnsi="Cambria Math" w:cs="Times New Roman"/>
              </w:rPr>
              <m:t>1.28</m:t>
            </m:r>
          </m:sup>
        </m:sSup>
      </m:oMath>
      <w:r w:rsidR="009A432C" w:rsidRPr="00A968B4">
        <w:rPr>
          <w:rFonts w:ascii="Times New Roman" w:hAnsi="Times New Roman" w:cs="Times New Roman"/>
        </w:rPr>
        <w:tab/>
      </w:r>
      <w:r w:rsidR="009A432C" w:rsidRPr="00A968B4">
        <w:rPr>
          <w:rFonts w:ascii="Times New Roman" w:hAnsi="Times New Roman" w:cs="Times New Roman"/>
        </w:rPr>
        <w:tab/>
      </w:r>
      <w:r w:rsidR="009A432C" w:rsidRPr="00A968B4">
        <w:rPr>
          <w:rFonts w:ascii="Times New Roman" w:hAnsi="Times New Roman" w:cs="Times New Roman"/>
        </w:rPr>
        <w:tab/>
      </w:r>
      <w:r w:rsidR="009A432C" w:rsidRPr="00A968B4">
        <w:rPr>
          <w:rFonts w:ascii="Times New Roman" w:hAnsi="Times New Roman" w:cs="Times New Roman"/>
        </w:rPr>
        <w:tab/>
      </w:r>
      <w:r w:rsidR="009A432C" w:rsidRPr="00A968B4">
        <w:rPr>
          <w:rFonts w:ascii="Times New Roman" w:hAnsi="Times New Roman" w:cs="Times New Roman"/>
        </w:rPr>
        <w:tab/>
        <w:t>(</w:t>
      </w:r>
      <w:r w:rsidR="009A432C" w:rsidRPr="00A968B4">
        <w:rPr>
          <w:rFonts w:ascii="Times New Roman" w:hAnsi="Times New Roman" w:cs="Times New Roman"/>
        </w:rPr>
        <w:fldChar w:fldCharType="begin"/>
      </w:r>
      <w:r w:rsidR="009A432C" w:rsidRPr="00A968B4">
        <w:rPr>
          <w:rFonts w:ascii="Times New Roman" w:hAnsi="Times New Roman" w:cs="Times New Roman"/>
        </w:rPr>
        <w:instrText xml:space="preserve"> SEQ Equation \* ARABIC </w:instrText>
      </w:r>
      <w:r w:rsidR="009A432C" w:rsidRPr="00A968B4">
        <w:rPr>
          <w:rFonts w:ascii="Times New Roman" w:hAnsi="Times New Roman" w:cs="Times New Roman"/>
        </w:rPr>
        <w:fldChar w:fldCharType="separate"/>
      </w:r>
      <w:r w:rsidR="007379AE" w:rsidRPr="00A968B4">
        <w:rPr>
          <w:rFonts w:ascii="Times New Roman" w:hAnsi="Times New Roman" w:cs="Times New Roman"/>
          <w:noProof/>
        </w:rPr>
        <w:t>105</w:t>
      </w:r>
      <w:r w:rsidR="009A432C" w:rsidRPr="00A968B4">
        <w:rPr>
          <w:rFonts w:ascii="Times New Roman" w:hAnsi="Times New Roman" w:cs="Times New Roman"/>
        </w:rPr>
        <w:fldChar w:fldCharType="end"/>
      </w:r>
      <w:r w:rsidR="009A432C" w:rsidRPr="00A968B4">
        <w:rPr>
          <w:rFonts w:ascii="Times New Roman" w:hAnsi="Times New Roman" w:cs="Times New Roman"/>
        </w:rPr>
        <w:t>)</w:t>
      </w:r>
    </w:p>
    <w:p w:rsidR="005A7974" w:rsidRPr="00A968B4" w:rsidRDefault="005A7974" w:rsidP="005E1B2F">
      <w:pPr>
        <w:ind w:firstLine="0"/>
        <w:rPr>
          <w:rFonts w:ascii="Times New Roman" w:hAnsi="Times New Roman" w:cs="Times New Roman"/>
        </w:rPr>
      </w:pPr>
      <w:r w:rsidRPr="00A968B4">
        <w:rPr>
          <w:rFonts w:ascii="Times New Roman" w:hAnsi="Times New Roman" w:cs="Times New Roman"/>
        </w:rPr>
        <w:t xml:space="preserve">The Torenbeek Method estimate is 1,496 lbs.  </w:t>
      </w:r>
    </w:p>
    <w:p w:rsidR="005E1B2F" w:rsidRPr="00A968B4" w:rsidRDefault="005E1B2F" w:rsidP="005E1B2F">
      <w:pPr>
        <w:ind w:firstLine="0"/>
        <w:rPr>
          <w:rFonts w:ascii="Times New Roman" w:hAnsi="Times New Roman" w:cs="Times New Roman"/>
        </w:rPr>
      </w:pPr>
      <w:r w:rsidRPr="00A968B4">
        <w:rPr>
          <w:rFonts w:ascii="Times New Roman" w:hAnsi="Times New Roman" w:cs="Times New Roman"/>
        </w:rPr>
        <w:tab/>
        <w:t xml:space="preserve">Compared to similar aircraft, such as the 737-200, with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api</m:t>
            </m:r>
          </m:sub>
        </m:sSub>
        <m:r>
          <w:rPr>
            <w:rFonts w:ascii="Cambria Math" w:hAnsi="Cambria Math" w:cs="Times New Roman"/>
          </w:rPr>
          <m:t>=1,416</m:t>
        </m:r>
      </m:oMath>
      <w:r w:rsidRPr="00A968B4">
        <w:rPr>
          <w:rFonts w:ascii="Times New Roman" w:hAnsi="Times New Roman" w:cs="Times New Roman"/>
        </w:rPr>
        <w:t xml:space="preserve"> lbs, and SUGAR aircraft, which </w:t>
      </w:r>
      <w:r w:rsidR="001610E3" w:rsidRPr="00A968B4">
        <w:rPr>
          <w:rFonts w:ascii="Times New Roman" w:hAnsi="Times New Roman" w:cs="Times New Roman"/>
        </w:rPr>
        <w:t xml:space="preserve">would give a ratio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api</m:t>
                </m:r>
              </m:sub>
            </m:sSub>
          </m:num>
          <m:den>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den>
        </m:f>
        <m:r>
          <w:rPr>
            <w:rFonts w:ascii="Cambria Math" w:hAnsi="Cambria Math" w:cs="Times New Roman"/>
          </w:rPr>
          <m:t>=0.01</m:t>
        </m:r>
      </m:oMath>
      <w:r w:rsidR="001610E3" w:rsidRPr="00A968B4">
        <w:rPr>
          <w:rFonts w:ascii="Times New Roman" w:hAnsi="Times New Roman" w:cs="Times New Roman"/>
        </w:rPr>
        <w:t>, provides a low estimate of 792 lbs</w:t>
      </w:r>
      <w:r w:rsidR="00BB0C0B" w:rsidRPr="00A968B4">
        <w:rPr>
          <w:rFonts w:ascii="Times New Roman" w:hAnsi="Times New Roman" w:cs="Times New Roman"/>
        </w:rPr>
        <w:t xml:space="preserve"> </w:t>
      </w:r>
      <w:sdt>
        <w:sdtPr>
          <w:rPr>
            <w:rFonts w:ascii="Times New Roman" w:hAnsi="Times New Roman" w:cs="Times New Roman"/>
          </w:rPr>
          <w:id w:val="1575468400"/>
          <w:citation/>
        </w:sdtPr>
        <w:sdtEndPr/>
        <w:sdtContent>
          <w:r w:rsidR="00BB0C0B" w:rsidRPr="00A968B4">
            <w:rPr>
              <w:rFonts w:ascii="Times New Roman" w:hAnsi="Times New Roman" w:cs="Times New Roman"/>
            </w:rPr>
            <w:fldChar w:fldCharType="begin"/>
          </w:r>
          <w:r w:rsidR="00BB0C0B" w:rsidRPr="00A968B4">
            <w:rPr>
              <w:rFonts w:ascii="Times New Roman" w:hAnsi="Times New Roman" w:cs="Times New Roman"/>
            </w:rPr>
            <w:instrText xml:space="preserve"> CITATION Bra11 \l 1033 </w:instrText>
          </w:r>
          <w:r w:rsidR="00BB0C0B" w:rsidRPr="00A968B4">
            <w:rPr>
              <w:rFonts w:ascii="Times New Roman" w:hAnsi="Times New Roman" w:cs="Times New Roman"/>
            </w:rPr>
            <w:fldChar w:fldCharType="separate"/>
          </w:r>
          <w:r w:rsidR="00A167B1" w:rsidRPr="00A968B4">
            <w:rPr>
              <w:rFonts w:ascii="Times New Roman" w:hAnsi="Times New Roman" w:cs="Times New Roman"/>
              <w:noProof/>
            </w:rPr>
            <w:t>(Bradley &amp; Droney, Subsonic Ultra Green Aircraft Research: Phase I Final Report, 2011)</w:t>
          </w:r>
          <w:r w:rsidR="00BB0C0B" w:rsidRPr="00A968B4">
            <w:rPr>
              <w:rFonts w:ascii="Times New Roman" w:hAnsi="Times New Roman" w:cs="Times New Roman"/>
            </w:rPr>
            <w:fldChar w:fldCharType="end"/>
          </w:r>
        </w:sdtContent>
      </w:sdt>
      <w:r w:rsidR="001610E3" w:rsidRPr="00A968B4">
        <w:rPr>
          <w:rFonts w:ascii="Times New Roman" w:hAnsi="Times New Roman" w:cs="Times New Roman"/>
        </w:rPr>
        <w:t>.</w:t>
      </w:r>
      <w:r w:rsidR="005C3C7A" w:rsidRPr="00A968B4">
        <w:rPr>
          <w:rFonts w:ascii="Times New Roman" w:hAnsi="Times New Roman" w:cs="Times New Roman"/>
        </w:rPr>
        <w:t xml:space="preserve">  For the Class II estimate, the SUGAR aircraft data will be neglected, and </w:t>
      </w:r>
      <w:r w:rsidR="001610E3" w:rsidRPr="00A968B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api</m:t>
            </m:r>
          </m:sub>
        </m:sSub>
      </m:oMath>
      <w:r w:rsidR="005C3C7A" w:rsidRPr="00A968B4">
        <w:rPr>
          <w:rFonts w:ascii="Times New Roman" w:hAnsi="Times New Roman" w:cs="Times New Roman"/>
        </w:rPr>
        <w:t>is estimated as the average of the GD and Torenbeek Methods along with the 737-200 data</w:t>
      </w:r>
      <w:r w:rsidR="00ED41D9" w:rsidRPr="00A968B4">
        <w:rPr>
          <w:rFonts w:ascii="Times New Roman" w:hAnsi="Times New Roman" w:cs="Times New Roman"/>
        </w:rPr>
        <w:t xml:space="preserve"> and SUGAR A/C data</w:t>
      </w:r>
      <w:r w:rsidR="005C3C7A" w:rsidRPr="00A968B4">
        <w:rPr>
          <w:rFonts w:ascii="Times New Roman" w:hAnsi="Times New Roman" w:cs="Times New Roman"/>
        </w:rPr>
        <w:t xml:space="preserve"> as</w:t>
      </w:r>
      <w:r w:rsidR="00ED41D9" w:rsidRPr="00A968B4">
        <w:rPr>
          <w:rFonts w:ascii="Times New Roman" w:hAnsi="Times New Roman" w:cs="Times New Roman"/>
        </w:rPr>
        <w:t xml:space="preserve"> 1,181 </w:t>
      </w:r>
      <w:r w:rsidR="005C3C7A" w:rsidRPr="00A968B4">
        <w:rPr>
          <w:rFonts w:ascii="Times New Roman" w:hAnsi="Times New Roman" w:cs="Times New Roman"/>
        </w:rPr>
        <w:t xml:space="preserve"> lbs.  </w:t>
      </w:r>
    </w:p>
    <w:p w:rsidR="00984277" w:rsidRPr="00A968B4" w:rsidRDefault="00984277" w:rsidP="00984277">
      <w:pPr>
        <w:pStyle w:val="Caption"/>
        <w:rPr>
          <w:rFonts w:ascii="Times New Roman" w:hAnsi="Times New Roman" w:cs="Times New Roman"/>
          <w:color w:val="auto"/>
        </w:rPr>
      </w:pPr>
      <w:bookmarkStart w:id="524" w:name="_Toc510994839"/>
      <w:r w:rsidRPr="00A968B4">
        <w:rPr>
          <w:rFonts w:ascii="Times New Roman" w:hAnsi="Times New Roman" w:cs="Times New Roman"/>
          <w:color w:val="auto"/>
        </w:rPr>
        <w:t xml:space="preserve">Table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Table \* ARABIC </w:instrText>
      </w:r>
      <w:r w:rsidR="00C17751"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45</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 SUGAR API Weight Data</w:t>
      </w:r>
      <w:bookmarkEnd w:id="524"/>
    </w:p>
    <w:tbl>
      <w:tblPr>
        <w:tblStyle w:val="TableGrid"/>
        <w:tblW w:w="6400" w:type="dxa"/>
        <w:tblLook w:val="04A0" w:firstRow="1" w:lastRow="0" w:firstColumn="1" w:lastColumn="0" w:noHBand="0" w:noVBand="1"/>
      </w:tblPr>
      <w:tblGrid>
        <w:gridCol w:w="1395"/>
        <w:gridCol w:w="962"/>
        <w:gridCol w:w="1330"/>
        <w:gridCol w:w="1355"/>
        <w:gridCol w:w="1360"/>
      </w:tblGrid>
      <w:tr w:rsidR="00A968B4" w:rsidRPr="00A968B4" w:rsidTr="00984277">
        <w:trPr>
          <w:trHeight w:val="300"/>
        </w:trPr>
        <w:tc>
          <w:tcPr>
            <w:tcW w:w="1395" w:type="dxa"/>
            <w:noWrap/>
            <w:hideMark/>
          </w:tcPr>
          <w:p w:rsidR="00984277" w:rsidRPr="00A968B4" w:rsidRDefault="00984277" w:rsidP="00984277">
            <w:pPr>
              <w:ind w:firstLine="0"/>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SUGAR A/C</w:t>
            </w:r>
          </w:p>
        </w:tc>
        <w:tc>
          <w:tcPr>
            <w:tcW w:w="960" w:type="dxa"/>
            <w:noWrap/>
            <w:hideMark/>
          </w:tcPr>
          <w:p w:rsidR="00984277" w:rsidRPr="00A968B4" w:rsidRDefault="00984277" w:rsidP="00984277">
            <w:pPr>
              <w:ind w:firstLine="0"/>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A/C number</w:t>
            </w:r>
          </w:p>
        </w:tc>
        <w:tc>
          <w:tcPr>
            <w:tcW w:w="1330" w:type="dxa"/>
            <w:noWrap/>
            <w:hideMark/>
          </w:tcPr>
          <w:p w:rsidR="00984277" w:rsidRPr="00A968B4" w:rsidRDefault="008046B5" w:rsidP="00984277">
            <w:pPr>
              <w:ind w:firstLine="0"/>
              <w:rPr>
                <w:rFonts w:ascii="Times New Roman" w:eastAsia="Times New Roman" w:hAnsi="Times New Roman" w:cs="Times New Roman"/>
                <w:b/>
                <w:kern w:val="0"/>
                <w:sz w:val="22"/>
                <w:szCs w:val="22"/>
                <w:lang w:eastAsia="en-US"/>
              </w:rPr>
            </w:pPr>
            <m:oMath>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TO</m:t>
                  </m:r>
                </m:sub>
              </m:sSub>
              <m:r>
                <m:rPr>
                  <m:sty m:val="bi"/>
                </m:rPr>
                <w:rPr>
                  <w:rFonts w:ascii="Cambria Math" w:eastAsia="Times New Roman" w:hAnsi="Cambria Math" w:cs="Times New Roman"/>
                  <w:kern w:val="0"/>
                  <w:sz w:val="22"/>
                  <w:szCs w:val="22"/>
                  <w:lang w:eastAsia="en-US"/>
                </w:rPr>
                <m:t xml:space="preserve"> </m:t>
              </m:r>
            </m:oMath>
            <w:r w:rsidR="00984277" w:rsidRPr="00A968B4">
              <w:rPr>
                <w:rFonts w:ascii="Times New Roman" w:eastAsia="Times New Roman" w:hAnsi="Times New Roman" w:cs="Times New Roman"/>
                <w:b/>
                <w:kern w:val="0"/>
                <w:sz w:val="22"/>
                <w:szCs w:val="22"/>
                <w:lang w:eastAsia="en-US"/>
              </w:rPr>
              <w:t>(lbs)</w:t>
            </w:r>
          </w:p>
        </w:tc>
        <w:tc>
          <w:tcPr>
            <w:tcW w:w="1355" w:type="dxa"/>
            <w:noWrap/>
            <w:hideMark/>
          </w:tcPr>
          <w:p w:rsidR="00984277" w:rsidRPr="00A968B4" w:rsidRDefault="008046B5" w:rsidP="00984277">
            <w:pPr>
              <w:ind w:firstLine="0"/>
              <w:rPr>
                <w:rFonts w:ascii="Times New Roman" w:eastAsia="Times New Roman" w:hAnsi="Times New Roman" w:cs="Times New Roman"/>
                <w:b/>
                <w:kern w:val="0"/>
                <w:sz w:val="22"/>
                <w:szCs w:val="22"/>
                <w:lang w:eastAsia="en-US"/>
              </w:rPr>
            </w:pPr>
            <m:oMath>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api</m:t>
                  </m:r>
                </m:sub>
              </m:sSub>
            </m:oMath>
            <w:r w:rsidR="00984277" w:rsidRPr="00A968B4">
              <w:rPr>
                <w:rFonts w:ascii="Times New Roman" w:eastAsia="Times New Roman" w:hAnsi="Times New Roman" w:cs="Times New Roman"/>
                <w:b/>
                <w:kern w:val="0"/>
                <w:sz w:val="22"/>
                <w:szCs w:val="22"/>
                <w:lang w:eastAsia="en-US"/>
              </w:rPr>
              <w:t xml:space="preserve"> (lbs)</w:t>
            </w:r>
          </w:p>
        </w:tc>
        <w:tc>
          <w:tcPr>
            <w:tcW w:w="1360" w:type="dxa"/>
            <w:noWrap/>
            <w:hideMark/>
          </w:tcPr>
          <w:p w:rsidR="00984277" w:rsidRPr="00A968B4" w:rsidRDefault="008046B5" w:rsidP="00984277">
            <w:pPr>
              <w:ind w:firstLine="0"/>
              <w:rPr>
                <w:rFonts w:ascii="Times New Roman" w:eastAsia="Times New Roman" w:hAnsi="Times New Roman" w:cs="Times New Roman"/>
                <w:b/>
                <w:kern w:val="0"/>
                <w:sz w:val="22"/>
                <w:szCs w:val="22"/>
                <w:lang w:eastAsia="en-US"/>
              </w:rPr>
            </w:pPr>
            <m:oMathPara>
              <m:oMath>
                <m:f>
                  <m:fPr>
                    <m:ctrlPr>
                      <w:rPr>
                        <w:rFonts w:ascii="Cambria Math" w:eastAsia="Times New Roman" w:hAnsi="Cambria Math" w:cs="Times New Roman"/>
                        <w:b/>
                        <w:i/>
                        <w:kern w:val="0"/>
                        <w:sz w:val="22"/>
                        <w:szCs w:val="22"/>
                        <w:lang w:eastAsia="en-US"/>
                      </w:rPr>
                    </m:ctrlPr>
                  </m:fPr>
                  <m:num>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api</m:t>
                        </m:r>
                      </m:sub>
                    </m:sSub>
                  </m:num>
                  <m:den>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TO</m:t>
                        </m:r>
                      </m:sub>
                    </m:sSub>
                  </m:den>
                </m:f>
              </m:oMath>
            </m:oMathPara>
          </w:p>
        </w:tc>
      </w:tr>
      <w:tr w:rsidR="00A968B4" w:rsidRPr="00A968B4" w:rsidTr="00984277">
        <w:trPr>
          <w:trHeight w:val="300"/>
        </w:trPr>
        <w:tc>
          <w:tcPr>
            <w:tcW w:w="1395"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Free</w:t>
            </w:r>
          </w:p>
        </w:tc>
        <w:tc>
          <w:tcPr>
            <w:tcW w:w="960"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765-093</w:t>
            </w:r>
          </w:p>
        </w:tc>
        <w:tc>
          <w:tcPr>
            <w:tcW w:w="133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175,635.000</w:t>
            </w:r>
          </w:p>
        </w:tc>
        <w:tc>
          <w:tcPr>
            <w:tcW w:w="1355"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1,796.000</w:t>
            </w:r>
          </w:p>
        </w:tc>
        <w:tc>
          <w:tcPr>
            <w:tcW w:w="136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0.010</w:t>
            </w:r>
          </w:p>
        </w:tc>
      </w:tr>
      <w:tr w:rsidR="00A968B4" w:rsidRPr="00A968B4" w:rsidTr="00984277">
        <w:trPr>
          <w:trHeight w:val="300"/>
        </w:trPr>
        <w:tc>
          <w:tcPr>
            <w:tcW w:w="1395"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Refined SUGAR</w:t>
            </w:r>
          </w:p>
        </w:tc>
        <w:tc>
          <w:tcPr>
            <w:tcW w:w="960"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765-094</w:t>
            </w:r>
          </w:p>
        </w:tc>
        <w:tc>
          <w:tcPr>
            <w:tcW w:w="133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136,412.000</w:t>
            </w:r>
          </w:p>
        </w:tc>
        <w:tc>
          <w:tcPr>
            <w:tcW w:w="1355"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1,549.000</w:t>
            </w:r>
          </w:p>
        </w:tc>
        <w:tc>
          <w:tcPr>
            <w:tcW w:w="136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0.011</w:t>
            </w:r>
          </w:p>
        </w:tc>
      </w:tr>
      <w:tr w:rsidR="00A968B4" w:rsidRPr="00A968B4" w:rsidTr="00984277">
        <w:trPr>
          <w:trHeight w:val="300"/>
        </w:trPr>
        <w:tc>
          <w:tcPr>
            <w:tcW w:w="1395"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High</w:t>
            </w:r>
          </w:p>
        </w:tc>
        <w:tc>
          <w:tcPr>
            <w:tcW w:w="960"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765-095</w:t>
            </w:r>
          </w:p>
        </w:tc>
        <w:tc>
          <w:tcPr>
            <w:tcW w:w="133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163,853.000</w:t>
            </w:r>
          </w:p>
        </w:tc>
        <w:tc>
          <w:tcPr>
            <w:tcW w:w="1355"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1,582.000</w:t>
            </w:r>
          </w:p>
        </w:tc>
        <w:tc>
          <w:tcPr>
            <w:tcW w:w="136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0.010</w:t>
            </w:r>
          </w:p>
        </w:tc>
      </w:tr>
      <w:tr w:rsidR="00A968B4" w:rsidRPr="00A968B4" w:rsidTr="00984277">
        <w:trPr>
          <w:trHeight w:val="300"/>
        </w:trPr>
        <w:tc>
          <w:tcPr>
            <w:tcW w:w="1395"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Volt</w:t>
            </w:r>
          </w:p>
        </w:tc>
        <w:tc>
          <w:tcPr>
            <w:tcW w:w="960"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765-096</w:t>
            </w:r>
          </w:p>
        </w:tc>
        <w:tc>
          <w:tcPr>
            <w:tcW w:w="133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164,375.000</w:t>
            </w:r>
          </w:p>
        </w:tc>
        <w:tc>
          <w:tcPr>
            <w:tcW w:w="1355"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1,582.000</w:t>
            </w:r>
          </w:p>
        </w:tc>
        <w:tc>
          <w:tcPr>
            <w:tcW w:w="136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0.010</w:t>
            </w:r>
          </w:p>
        </w:tc>
      </w:tr>
      <w:tr w:rsidR="00A968B4" w:rsidRPr="00A968B4" w:rsidTr="00984277">
        <w:trPr>
          <w:trHeight w:val="300"/>
        </w:trPr>
        <w:tc>
          <w:tcPr>
            <w:tcW w:w="1395"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p>
        </w:tc>
        <w:tc>
          <w:tcPr>
            <w:tcW w:w="960" w:type="dxa"/>
            <w:noWrap/>
            <w:hideMark/>
          </w:tcPr>
          <w:p w:rsidR="00984277" w:rsidRPr="00A968B4" w:rsidRDefault="00984277" w:rsidP="00984277">
            <w:pPr>
              <w:ind w:firstLine="0"/>
              <w:rPr>
                <w:rFonts w:ascii="Times New Roman" w:eastAsia="Times New Roman" w:hAnsi="Times New Roman" w:cs="Times New Roman"/>
                <w:kern w:val="0"/>
                <w:sz w:val="20"/>
                <w:szCs w:val="20"/>
                <w:lang w:eastAsia="en-US"/>
              </w:rPr>
            </w:pPr>
          </w:p>
        </w:tc>
        <w:tc>
          <w:tcPr>
            <w:tcW w:w="1330" w:type="dxa"/>
            <w:noWrap/>
            <w:hideMark/>
          </w:tcPr>
          <w:p w:rsidR="00984277" w:rsidRPr="00A968B4" w:rsidRDefault="00984277" w:rsidP="00984277">
            <w:pPr>
              <w:ind w:firstLine="0"/>
              <w:rPr>
                <w:rFonts w:ascii="Times New Roman" w:eastAsia="Times New Roman" w:hAnsi="Times New Roman" w:cs="Times New Roman"/>
                <w:kern w:val="0"/>
                <w:sz w:val="20"/>
                <w:szCs w:val="20"/>
                <w:lang w:eastAsia="en-US"/>
              </w:rPr>
            </w:pPr>
          </w:p>
        </w:tc>
        <w:tc>
          <w:tcPr>
            <w:tcW w:w="1355" w:type="dxa"/>
            <w:noWrap/>
            <w:hideMark/>
          </w:tcPr>
          <w:p w:rsidR="00984277" w:rsidRPr="00A968B4" w:rsidRDefault="00984277" w:rsidP="00984277">
            <w:pPr>
              <w:ind w:firstLine="0"/>
              <w:rPr>
                <w:rFonts w:ascii="Times New Roman" w:eastAsia="Times New Roman" w:hAnsi="Times New Roman" w:cs="Times New Roman"/>
                <w:kern w:val="0"/>
                <w:sz w:val="20"/>
                <w:szCs w:val="20"/>
                <w:lang w:eastAsia="en-US"/>
              </w:rPr>
            </w:pPr>
          </w:p>
        </w:tc>
        <w:tc>
          <w:tcPr>
            <w:tcW w:w="1360" w:type="dxa"/>
            <w:noWrap/>
            <w:hideMark/>
          </w:tcPr>
          <w:p w:rsidR="00984277" w:rsidRPr="00A968B4" w:rsidRDefault="00984277" w:rsidP="00984277">
            <w:pPr>
              <w:ind w:firstLine="0"/>
              <w:rPr>
                <w:rFonts w:ascii="Times New Roman" w:eastAsia="Times New Roman" w:hAnsi="Times New Roman" w:cs="Times New Roman"/>
                <w:kern w:val="0"/>
                <w:sz w:val="20"/>
                <w:szCs w:val="20"/>
                <w:lang w:eastAsia="en-US"/>
              </w:rPr>
            </w:pPr>
          </w:p>
        </w:tc>
      </w:tr>
      <w:tr w:rsidR="00984277" w:rsidRPr="00A968B4" w:rsidTr="00984277">
        <w:trPr>
          <w:trHeight w:val="300"/>
        </w:trPr>
        <w:tc>
          <w:tcPr>
            <w:tcW w:w="1395" w:type="dxa"/>
            <w:noWrap/>
            <w:hideMark/>
          </w:tcPr>
          <w:p w:rsidR="00984277" w:rsidRPr="00A968B4" w:rsidRDefault="00984277" w:rsidP="00984277">
            <w:pPr>
              <w:ind w:firstLine="0"/>
              <w:rPr>
                <w:rFonts w:ascii="Times New Roman" w:eastAsia="Times New Roman" w:hAnsi="Times New Roman" w:cs="Times New Roman"/>
                <w:kern w:val="0"/>
                <w:sz w:val="20"/>
                <w:szCs w:val="20"/>
                <w:lang w:eastAsia="en-US"/>
              </w:rPr>
            </w:pPr>
          </w:p>
        </w:tc>
        <w:tc>
          <w:tcPr>
            <w:tcW w:w="960" w:type="dxa"/>
            <w:noWrap/>
            <w:hideMark/>
          </w:tcPr>
          <w:p w:rsidR="00984277" w:rsidRPr="00A968B4" w:rsidRDefault="00984277" w:rsidP="00984277">
            <w:pPr>
              <w:ind w:firstLine="0"/>
              <w:rPr>
                <w:rFonts w:ascii="Times New Roman" w:eastAsia="Times New Roman" w:hAnsi="Times New Roman" w:cs="Times New Roman"/>
                <w:kern w:val="0"/>
                <w:sz w:val="20"/>
                <w:szCs w:val="20"/>
                <w:lang w:eastAsia="en-US"/>
              </w:rPr>
            </w:pPr>
          </w:p>
        </w:tc>
        <w:tc>
          <w:tcPr>
            <w:tcW w:w="1330" w:type="dxa"/>
            <w:noWrap/>
            <w:hideMark/>
          </w:tcPr>
          <w:p w:rsidR="00984277" w:rsidRPr="00A968B4" w:rsidRDefault="00984277" w:rsidP="00984277">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Average</w:t>
            </w:r>
          </w:p>
        </w:tc>
        <w:tc>
          <w:tcPr>
            <w:tcW w:w="1355"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1,627.250</w:t>
            </w:r>
          </w:p>
        </w:tc>
        <w:tc>
          <w:tcPr>
            <w:tcW w:w="1360" w:type="dxa"/>
            <w:noWrap/>
            <w:hideMark/>
          </w:tcPr>
          <w:p w:rsidR="00984277" w:rsidRPr="00A968B4" w:rsidRDefault="00984277" w:rsidP="00984277">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0.010</w:t>
            </w:r>
          </w:p>
        </w:tc>
      </w:tr>
    </w:tbl>
    <w:p w:rsidR="00984277" w:rsidRPr="00A968B4" w:rsidRDefault="00984277" w:rsidP="005E1B2F">
      <w:pPr>
        <w:ind w:firstLine="0"/>
        <w:rPr>
          <w:rFonts w:ascii="Times New Roman" w:hAnsi="Times New Roman" w:cs="Times New Roman"/>
          <w:sz w:val="22"/>
        </w:rPr>
      </w:pPr>
    </w:p>
    <w:p w:rsidR="00044FAD" w:rsidRPr="00A968B4" w:rsidRDefault="00044FAD" w:rsidP="00044FAD">
      <w:pPr>
        <w:pStyle w:val="Heading4"/>
        <w:rPr>
          <w:rFonts w:ascii="Times New Roman" w:hAnsi="Times New Roman" w:cs="Times New Roman"/>
        </w:rPr>
      </w:pPr>
      <w:r w:rsidRPr="00A968B4">
        <w:rPr>
          <w:rFonts w:ascii="Times New Roman" w:hAnsi="Times New Roman" w:cs="Times New Roman"/>
        </w:rPr>
        <w:t>14.2.3.6. Oxygen System Weight</w:t>
      </w:r>
    </w:p>
    <w:p w:rsidR="00044FAD" w:rsidRPr="00A968B4" w:rsidRDefault="00044FAD" w:rsidP="00044FAD">
      <w:pPr>
        <w:rPr>
          <w:rFonts w:ascii="Times New Roman" w:hAnsi="Times New Roman" w:cs="Times New Roman"/>
        </w:rPr>
      </w:pPr>
      <w:r w:rsidRPr="00A968B4">
        <w:rPr>
          <w:rFonts w:ascii="Times New Roman" w:hAnsi="Times New Roman" w:cs="Times New Roman"/>
        </w:rPr>
        <w:t>The weight of the oxygen system can also be estimated using both the GD Method and Torenbeek Methods.  The two equations, from Roskam are:</w:t>
      </w:r>
    </w:p>
    <w:p w:rsidR="00044FAD" w:rsidRPr="00A968B4" w:rsidRDefault="008046B5" w:rsidP="00044FAD">
      <w:pPr>
        <w:jc w:val="righ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ox</m:t>
            </m:r>
          </m:sub>
        </m:sSub>
        <m:r>
          <w:rPr>
            <w:rFonts w:ascii="Cambria Math" w:hAnsi="Cambria Math" w:cs="Times New Roman"/>
            <w:sz w:val="22"/>
          </w:rPr>
          <m:t>=7</m:t>
        </m:r>
        <m:sSup>
          <m:sSupPr>
            <m:ctrlPr>
              <w:rPr>
                <w:rFonts w:ascii="Cambria Math" w:hAnsi="Cambria Math" w:cs="Times New Roman"/>
                <w:i/>
                <w:sz w:val="22"/>
              </w:rPr>
            </m:ctrlPr>
          </m:sSupPr>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cr</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pax</m:t>
                    </m:r>
                  </m:sub>
                </m:sSub>
              </m:e>
            </m:d>
          </m:e>
          <m:sup>
            <m:r>
              <w:rPr>
                <w:rFonts w:ascii="Cambria Math" w:hAnsi="Cambria Math" w:cs="Times New Roman"/>
                <w:sz w:val="22"/>
              </w:rPr>
              <m:t>0.702</m:t>
            </m:r>
          </m:sup>
        </m:sSup>
      </m:oMath>
      <w:r w:rsidR="00044FAD" w:rsidRPr="00A968B4">
        <w:rPr>
          <w:rFonts w:ascii="Times New Roman" w:hAnsi="Times New Roman" w:cs="Times New Roman"/>
          <w:sz w:val="22"/>
        </w:rPr>
        <w:tab/>
      </w:r>
      <w:r w:rsidR="00044FAD" w:rsidRPr="00A968B4">
        <w:rPr>
          <w:rFonts w:ascii="Times New Roman" w:hAnsi="Times New Roman" w:cs="Times New Roman"/>
          <w:sz w:val="22"/>
        </w:rPr>
        <w:tab/>
      </w:r>
      <w:r w:rsidR="00044FAD" w:rsidRPr="00A968B4">
        <w:rPr>
          <w:rFonts w:ascii="Times New Roman" w:hAnsi="Times New Roman" w:cs="Times New Roman"/>
          <w:sz w:val="22"/>
        </w:rPr>
        <w:tab/>
      </w:r>
      <w:r w:rsidR="00044FAD" w:rsidRPr="00A968B4">
        <w:rPr>
          <w:rFonts w:ascii="Times New Roman" w:hAnsi="Times New Roman" w:cs="Times New Roman"/>
          <w:sz w:val="22"/>
        </w:rPr>
        <w:tab/>
      </w:r>
      <w:r w:rsidR="00044FAD" w:rsidRPr="00A968B4">
        <w:rPr>
          <w:rFonts w:ascii="Times New Roman" w:hAnsi="Times New Roman" w:cs="Times New Roman"/>
          <w:sz w:val="20"/>
        </w:rPr>
        <w:t>(</w:t>
      </w:r>
      <w:r w:rsidR="00044FAD" w:rsidRPr="00A968B4">
        <w:rPr>
          <w:rFonts w:ascii="Times New Roman" w:hAnsi="Times New Roman" w:cs="Times New Roman"/>
          <w:sz w:val="22"/>
        </w:rPr>
        <w:fldChar w:fldCharType="begin"/>
      </w:r>
      <w:r w:rsidR="00044FAD" w:rsidRPr="00A968B4">
        <w:rPr>
          <w:rFonts w:ascii="Times New Roman" w:hAnsi="Times New Roman" w:cs="Times New Roman"/>
          <w:sz w:val="22"/>
        </w:rPr>
        <w:instrText xml:space="preserve"> SEQ Equation \* ARABIC </w:instrText>
      </w:r>
      <w:r w:rsidR="00044FAD" w:rsidRPr="00A968B4">
        <w:rPr>
          <w:rFonts w:ascii="Times New Roman" w:hAnsi="Times New Roman" w:cs="Times New Roman"/>
          <w:sz w:val="22"/>
        </w:rPr>
        <w:fldChar w:fldCharType="separate"/>
      </w:r>
      <w:r w:rsidR="007379AE" w:rsidRPr="00A968B4">
        <w:rPr>
          <w:rFonts w:ascii="Times New Roman" w:hAnsi="Times New Roman" w:cs="Times New Roman"/>
          <w:noProof/>
          <w:sz w:val="22"/>
        </w:rPr>
        <w:t>106</w:t>
      </w:r>
      <w:r w:rsidR="00044FAD" w:rsidRPr="00A968B4">
        <w:rPr>
          <w:rFonts w:ascii="Times New Roman" w:hAnsi="Times New Roman" w:cs="Times New Roman"/>
          <w:sz w:val="22"/>
        </w:rPr>
        <w:fldChar w:fldCharType="end"/>
      </w:r>
      <w:r w:rsidR="00044FAD" w:rsidRPr="00A968B4">
        <w:rPr>
          <w:rFonts w:ascii="Times New Roman" w:hAnsi="Times New Roman" w:cs="Times New Roman"/>
          <w:sz w:val="22"/>
        </w:rPr>
        <w:t>)</w:t>
      </w:r>
    </w:p>
    <w:p w:rsidR="00044FAD" w:rsidRPr="00A968B4" w:rsidRDefault="008046B5" w:rsidP="00044FAD">
      <w:pPr>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ox</m:t>
            </m:r>
          </m:sub>
        </m:sSub>
        <m:r>
          <w:rPr>
            <w:rFonts w:ascii="Cambria Math" w:hAnsi="Cambria Math" w:cs="Times New Roman"/>
          </w:rPr>
          <m:t>=30+1.2</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pax</m:t>
            </m:r>
          </m:sub>
        </m:sSub>
      </m:oMath>
      <w:r w:rsidR="00044FAD" w:rsidRPr="00A968B4">
        <w:rPr>
          <w:rFonts w:ascii="Times New Roman" w:hAnsi="Times New Roman" w:cs="Times New Roman"/>
        </w:rPr>
        <w:tab/>
      </w:r>
      <w:r w:rsidR="00044FAD" w:rsidRPr="00A968B4">
        <w:rPr>
          <w:rFonts w:ascii="Times New Roman" w:hAnsi="Times New Roman" w:cs="Times New Roman"/>
        </w:rPr>
        <w:tab/>
      </w:r>
      <w:r w:rsidR="00044FAD" w:rsidRPr="00A968B4">
        <w:rPr>
          <w:rFonts w:ascii="Times New Roman" w:hAnsi="Times New Roman" w:cs="Times New Roman"/>
        </w:rPr>
        <w:tab/>
      </w:r>
      <w:r w:rsidR="00044FAD" w:rsidRPr="00A968B4">
        <w:rPr>
          <w:rFonts w:ascii="Times New Roman" w:hAnsi="Times New Roman" w:cs="Times New Roman"/>
        </w:rPr>
        <w:tab/>
      </w:r>
      <w:r w:rsidR="00044FAD" w:rsidRPr="00A968B4">
        <w:rPr>
          <w:rFonts w:ascii="Times New Roman" w:hAnsi="Times New Roman" w:cs="Times New Roman"/>
        </w:rPr>
        <w:tab/>
      </w:r>
      <w:r w:rsidR="00044FAD" w:rsidRPr="00A968B4">
        <w:rPr>
          <w:rFonts w:ascii="Times New Roman" w:hAnsi="Times New Roman" w:cs="Times New Roman"/>
          <w:sz w:val="22"/>
        </w:rPr>
        <w:t>(</w:t>
      </w:r>
      <w:r w:rsidR="00C17751" w:rsidRPr="00A968B4">
        <w:rPr>
          <w:rFonts w:ascii="Times New Roman" w:hAnsi="Times New Roman" w:cs="Times New Roman"/>
        </w:rPr>
        <w:fldChar w:fldCharType="begin"/>
      </w:r>
      <w:r w:rsidR="00C17751" w:rsidRPr="00A968B4">
        <w:rPr>
          <w:rFonts w:ascii="Times New Roman" w:hAnsi="Times New Roman" w:cs="Times New Roman"/>
        </w:rPr>
        <w:instrText xml:space="preserve"> SEQ Equation \* ARABIC </w:instrText>
      </w:r>
      <w:r w:rsidR="00C17751" w:rsidRPr="00A968B4">
        <w:rPr>
          <w:rFonts w:ascii="Times New Roman" w:hAnsi="Times New Roman" w:cs="Times New Roman"/>
        </w:rPr>
        <w:fldChar w:fldCharType="separate"/>
      </w:r>
      <w:r w:rsidR="007379AE" w:rsidRPr="00A968B4">
        <w:rPr>
          <w:rFonts w:ascii="Times New Roman" w:hAnsi="Times New Roman" w:cs="Times New Roman"/>
          <w:noProof/>
        </w:rPr>
        <w:t>107</w:t>
      </w:r>
      <w:r w:rsidR="00C17751" w:rsidRPr="00A968B4">
        <w:rPr>
          <w:rFonts w:ascii="Times New Roman" w:hAnsi="Times New Roman" w:cs="Times New Roman"/>
          <w:noProof/>
        </w:rPr>
        <w:fldChar w:fldCharType="end"/>
      </w:r>
      <w:r w:rsidR="00044FAD" w:rsidRPr="00A968B4">
        <w:rPr>
          <w:rFonts w:ascii="Times New Roman" w:hAnsi="Times New Roman" w:cs="Times New Roman"/>
        </w:rPr>
        <w:t>)</w:t>
      </w:r>
    </w:p>
    <w:p w:rsidR="00044FAD" w:rsidRPr="00A968B4" w:rsidRDefault="00044FAD" w:rsidP="00044FAD">
      <w:pPr>
        <w:rPr>
          <w:rFonts w:ascii="Times New Roman" w:hAnsi="Times New Roman" w:cs="Times New Roman"/>
        </w:rPr>
      </w:pPr>
      <w:r w:rsidRPr="00A968B4">
        <w:rPr>
          <w:rFonts w:ascii="Times New Roman" w:hAnsi="Times New Roman" w:cs="Times New Roman"/>
        </w:rPr>
        <w:t xml:space="preserve">As a result, the GD Method gives an estimate of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ox</m:t>
            </m:r>
          </m:sub>
        </m:sSub>
        <m:r>
          <w:rPr>
            <w:rFonts w:ascii="Cambria Math" w:hAnsi="Cambria Math" w:cs="Times New Roman"/>
          </w:rPr>
          <m:t>=175 lbs</m:t>
        </m:r>
      </m:oMath>
      <w:r w:rsidRPr="00A968B4">
        <w:rPr>
          <w:rFonts w:ascii="Times New Roman" w:hAnsi="Times New Roman" w:cs="Times New Roman"/>
        </w:rPr>
        <w:t xml:space="preserve">, while the Torenbeek Method gives an estimate of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ox</m:t>
            </m:r>
          </m:sub>
        </m:sSub>
        <m:r>
          <w:rPr>
            <w:rFonts w:ascii="Cambria Math" w:hAnsi="Cambria Math" w:cs="Times New Roman"/>
          </w:rPr>
          <m:t>=145 lbs</m:t>
        </m:r>
      </m:oMath>
      <w:r w:rsidRPr="00A968B4">
        <w:rPr>
          <w:rFonts w:ascii="Times New Roman" w:hAnsi="Times New Roman" w:cs="Times New Roman"/>
        </w:rPr>
        <w:t xml:space="preserve"> for short flights above 25,000 ft, and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ox</m:t>
            </m:r>
          </m:sub>
        </m:sSub>
        <m:r>
          <w:rPr>
            <w:rFonts w:ascii="Cambria Math" w:hAnsi="Cambria Math" w:cs="Times New Roman"/>
          </w:rPr>
          <m:t>=</m:t>
        </m:r>
        <m:r>
          <w:rPr>
            <w:rFonts w:ascii="Cambria Math" w:hAnsi="Cambria Math" w:cs="Times New Roman"/>
          </w:rPr>
          <w:lastRenderedPageBreak/>
          <m:t>270 lbs</m:t>
        </m:r>
      </m:oMath>
      <w:r w:rsidRPr="00A968B4">
        <w:rPr>
          <w:rFonts w:ascii="Times New Roman" w:hAnsi="Times New Roman" w:cs="Times New Roman"/>
        </w:rPr>
        <w:t xml:space="preserve"> for extended flights overwater.  Since the HTA is a short to medium range transport aircraft, </w:t>
      </w:r>
      <w:r w:rsidR="002727F7" w:rsidRPr="00A968B4">
        <w:rPr>
          <w:rFonts w:ascii="Times New Roman" w:hAnsi="Times New Roman" w:cs="Times New Roman"/>
        </w:rPr>
        <w:t xml:space="preserve">to determine a Class II estimate,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ox</m:t>
            </m:r>
          </m:sub>
        </m:sSub>
        <m:r>
          <w:rPr>
            <w:rFonts w:ascii="Cambria Math" w:hAnsi="Cambria Math" w:cs="Times New Roman"/>
          </w:rPr>
          <m:t>=160</m:t>
        </m:r>
      </m:oMath>
      <w:r w:rsidR="002727F7" w:rsidRPr="00A968B4">
        <w:rPr>
          <w:rFonts w:ascii="Times New Roman" w:hAnsi="Times New Roman" w:cs="Times New Roman"/>
        </w:rPr>
        <w:t xml:space="preserve"> lbs.</w:t>
      </w:r>
    </w:p>
    <w:p w:rsidR="002727F7" w:rsidRPr="00A968B4" w:rsidRDefault="00664A1F" w:rsidP="00664A1F">
      <w:pPr>
        <w:pStyle w:val="Heading4"/>
        <w:rPr>
          <w:rFonts w:ascii="Times New Roman" w:hAnsi="Times New Roman" w:cs="Times New Roman"/>
        </w:rPr>
      </w:pPr>
      <w:r w:rsidRPr="00A968B4">
        <w:rPr>
          <w:rFonts w:ascii="Times New Roman" w:hAnsi="Times New Roman" w:cs="Times New Roman"/>
        </w:rPr>
        <w:t xml:space="preserve">14.2.3.7. Auxiliary Power Unit Weight </w:t>
      </w:r>
    </w:p>
    <w:p w:rsidR="00664A1F" w:rsidRPr="00A968B4" w:rsidRDefault="00785E49" w:rsidP="00664A1F">
      <w:pPr>
        <w:rPr>
          <w:rFonts w:ascii="Times New Roman" w:hAnsi="Times New Roman" w:cs="Times New Roman"/>
        </w:rPr>
      </w:pPr>
      <w:r w:rsidRPr="00A968B4">
        <w:rPr>
          <w:rFonts w:ascii="Times New Roman" w:hAnsi="Times New Roman" w:cs="Times New Roman"/>
        </w:rPr>
        <w:t>The Auliary Power Unit (APU) weight will be taken into account, since the jet transport requires one. Although a specific APU has not been determined, the weight will be estimated using Roskam’s estimate of the takeoff weight, along with comparisons for the 737-200 and the SUGAR aircraft APU weights</w:t>
      </w:r>
      <w:r w:rsidR="00BB0C0B" w:rsidRPr="00A968B4">
        <w:rPr>
          <w:rFonts w:ascii="Times New Roman" w:hAnsi="Times New Roman" w:cs="Times New Roman"/>
        </w:rPr>
        <w:t xml:space="preserve"> </w:t>
      </w:r>
      <w:sdt>
        <w:sdtPr>
          <w:rPr>
            <w:rFonts w:ascii="Times New Roman" w:hAnsi="Times New Roman" w:cs="Times New Roman"/>
          </w:rPr>
          <w:id w:val="1073855697"/>
          <w:citation/>
        </w:sdtPr>
        <w:sdtEndPr/>
        <w:sdtContent>
          <w:r w:rsidR="00BB0C0B" w:rsidRPr="00A968B4">
            <w:rPr>
              <w:rFonts w:ascii="Times New Roman" w:hAnsi="Times New Roman" w:cs="Times New Roman"/>
            </w:rPr>
            <w:fldChar w:fldCharType="begin"/>
          </w:r>
          <w:r w:rsidR="00BB0C0B" w:rsidRPr="00A968B4">
            <w:rPr>
              <w:rFonts w:ascii="Times New Roman" w:hAnsi="Times New Roman" w:cs="Times New Roman"/>
            </w:rPr>
            <w:instrText xml:space="preserve"> CITATION Bra11 \l 1033 </w:instrText>
          </w:r>
          <w:r w:rsidR="00BB0C0B" w:rsidRPr="00A968B4">
            <w:rPr>
              <w:rFonts w:ascii="Times New Roman" w:hAnsi="Times New Roman" w:cs="Times New Roman"/>
            </w:rPr>
            <w:fldChar w:fldCharType="separate"/>
          </w:r>
          <w:r w:rsidR="00A167B1" w:rsidRPr="00A968B4">
            <w:rPr>
              <w:rFonts w:ascii="Times New Roman" w:hAnsi="Times New Roman" w:cs="Times New Roman"/>
              <w:noProof/>
            </w:rPr>
            <w:t>(Bradley &amp; Droney, Subsonic Ultra Green Aircraft Research: Phase I Final Report, 2011)</w:t>
          </w:r>
          <w:r w:rsidR="00BB0C0B" w:rsidRPr="00A968B4">
            <w:rPr>
              <w:rFonts w:ascii="Times New Roman" w:hAnsi="Times New Roman" w:cs="Times New Roman"/>
            </w:rPr>
            <w:fldChar w:fldCharType="end"/>
          </w:r>
        </w:sdtContent>
      </w:sdt>
      <w:r w:rsidRPr="00A968B4">
        <w:rPr>
          <w:rFonts w:ascii="Times New Roman" w:hAnsi="Times New Roman" w:cs="Times New Roman"/>
        </w:rPr>
        <w:t xml:space="preserve">.  </w:t>
      </w:r>
    </w:p>
    <w:p w:rsidR="00584F59" w:rsidRPr="00A968B4" w:rsidRDefault="00584F59" w:rsidP="00664A1F">
      <w:pPr>
        <w:rPr>
          <w:rFonts w:ascii="Times New Roman" w:hAnsi="Times New Roman" w:cs="Times New Roman"/>
        </w:rPr>
      </w:pPr>
      <w:r w:rsidRPr="00A968B4">
        <w:rPr>
          <w:rFonts w:ascii="Times New Roman" w:hAnsi="Times New Roman" w:cs="Times New Roman"/>
        </w:rPr>
        <w:t xml:space="preserve">According to Roskam,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apu</m:t>
            </m:r>
          </m:sub>
        </m:sSub>
        <m:r>
          <w:rPr>
            <w:rFonts w:ascii="Cambria Math" w:hAnsi="Cambria Math" w:cs="Times New Roman"/>
          </w:rPr>
          <m:t>=0.004</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r>
          <w:rPr>
            <w:rFonts w:ascii="Cambria Math" w:hAnsi="Cambria Math" w:cs="Times New Roman"/>
          </w:rPr>
          <m:t>-0.013</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TO</m:t>
            </m:r>
          </m:sub>
        </m:sSub>
      </m:oMath>
      <w:r w:rsidRPr="00A968B4">
        <w:rPr>
          <w:rFonts w:ascii="Times New Roman" w:hAnsi="Times New Roman" w:cs="Times New Roman"/>
        </w:rPr>
        <w:t xml:space="preserve"> </w:t>
      </w:r>
      <w:sdt>
        <w:sdtPr>
          <w:rPr>
            <w:rFonts w:ascii="Times New Roman" w:hAnsi="Times New Roman" w:cs="Times New Roman"/>
          </w:rPr>
          <w:id w:val="720411297"/>
          <w:citation/>
        </w:sdtPr>
        <w:sdtEndPr/>
        <w:sdtContent>
          <w:r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Pr="00A968B4">
            <w:rPr>
              <w:rFonts w:ascii="Times New Roman" w:hAnsi="Times New Roman" w:cs="Times New Roman"/>
            </w:rPr>
            <w:fldChar w:fldCharType="end"/>
          </w:r>
        </w:sdtContent>
      </w:sdt>
      <w:r w:rsidRPr="00A968B4">
        <w:rPr>
          <w:rFonts w:ascii="Times New Roman" w:hAnsi="Times New Roman" w:cs="Times New Roman"/>
        </w:rPr>
        <w:t xml:space="preserve">. This range is 310-1008 lbs, with an average of 660 lbs.  The SUGAR aircraft data </w:t>
      </w:r>
      <w:r w:rsidR="007D69D7" w:rsidRPr="00A968B4">
        <w:rPr>
          <w:rFonts w:ascii="Times New Roman" w:hAnsi="Times New Roman" w:cs="Times New Roman"/>
        </w:rPr>
        <w:t>gives an average APU weight of 101</w:t>
      </w:r>
      <w:r w:rsidR="00FA0499" w:rsidRPr="00A968B4">
        <w:rPr>
          <w:rFonts w:ascii="Times New Roman" w:hAnsi="Times New Roman" w:cs="Times New Roman"/>
        </w:rPr>
        <w:t>8.5</w:t>
      </w:r>
      <w:r w:rsidR="007D69D7" w:rsidRPr="00A968B4">
        <w:rPr>
          <w:rFonts w:ascii="Times New Roman" w:hAnsi="Times New Roman" w:cs="Times New Roman"/>
        </w:rPr>
        <w:t xml:space="preserve"> lbs, which is 0.6% of the takeoff weight.  Using this data gives a low estimate of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apu</m:t>
            </m:r>
          </m:sub>
        </m:sSub>
        <m:r>
          <w:rPr>
            <w:rFonts w:ascii="Cambria Math" w:hAnsi="Cambria Math" w:cs="Times New Roman"/>
          </w:rPr>
          <m:t>=498</m:t>
        </m:r>
      </m:oMath>
      <w:r w:rsidR="007D69D7" w:rsidRPr="00A968B4">
        <w:rPr>
          <w:rFonts w:ascii="Times New Roman" w:hAnsi="Times New Roman" w:cs="Times New Roman"/>
        </w:rPr>
        <w:t xml:space="preserve"> lbs. </w:t>
      </w:r>
      <w:r w:rsidR="00AB7EEF" w:rsidRPr="00A968B4">
        <w:rPr>
          <w:rFonts w:ascii="Times New Roman" w:hAnsi="Times New Roman" w:cs="Times New Roman"/>
        </w:rPr>
        <w:t xml:space="preserve"> Taking the average of these values gives a Class II estimate of </w:t>
      </w:r>
      <w:r w:rsidR="00F25081" w:rsidRPr="00A968B4">
        <w:rPr>
          <w:rFonts w:ascii="Times New Roman" w:hAnsi="Times New Roman" w:cs="Times New Roman"/>
        </w:rPr>
        <w:t>450</w:t>
      </w:r>
      <w:r w:rsidR="00AB7EEF" w:rsidRPr="00A968B4">
        <w:rPr>
          <w:rFonts w:ascii="Times New Roman" w:hAnsi="Times New Roman" w:cs="Times New Roman"/>
        </w:rPr>
        <w:t xml:space="preserve"> lbs.</w:t>
      </w:r>
    </w:p>
    <w:p w:rsidR="007D69D7" w:rsidRPr="00A968B4" w:rsidRDefault="007D69D7" w:rsidP="007D69D7">
      <w:pPr>
        <w:pStyle w:val="Caption"/>
        <w:rPr>
          <w:rFonts w:ascii="Times New Roman" w:hAnsi="Times New Roman" w:cs="Times New Roman"/>
          <w:color w:val="auto"/>
        </w:rPr>
      </w:pPr>
      <w:bookmarkStart w:id="525" w:name="_Toc510994840"/>
      <w:r w:rsidRPr="00A968B4">
        <w:rPr>
          <w:rFonts w:ascii="Times New Roman" w:hAnsi="Times New Roman" w:cs="Times New Roman"/>
          <w:color w:val="auto"/>
        </w:rPr>
        <w:t xml:space="preserve">Table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Table \* ARABIC </w:instrText>
      </w:r>
      <w:r w:rsidR="00C17751"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46</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 SUGAR APU Weight Data</w:t>
      </w:r>
      <w:bookmarkEnd w:id="525"/>
    </w:p>
    <w:tbl>
      <w:tblPr>
        <w:tblStyle w:val="TableGrid"/>
        <w:tblW w:w="6763" w:type="dxa"/>
        <w:tblLook w:val="04A0" w:firstRow="1" w:lastRow="0" w:firstColumn="1" w:lastColumn="0" w:noHBand="0" w:noVBand="1"/>
      </w:tblPr>
      <w:tblGrid>
        <w:gridCol w:w="1395"/>
        <w:gridCol w:w="1480"/>
        <w:gridCol w:w="1170"/>
        <w:gridCol w:w="1280"/>
        <w:gridCol w:w="1438"/>
      </w:tblGrid>
      <w:tr w:rsidR="00A968B4" w:rsidRPr="00A968B4" w:rsidTr="00FA0499">
        <w:trPr>
          <w:trHeight w:val="300"/>
        </w:trPr>
        <w:tc>
          <w:tcPr>
            <w:tcW w:w="1395" w:type="dxa"/>
            <w:noWrap/>
            <w:hideMark/>
          </w:tcPr>
          <w:p w:rsidR="00584F59" w:rsidRPr="00A968B4" w:rsidRDefault="00584F59" w:rsidP="00584F59">
            <w:pPr>
              <w:ind w:firstLine="0"/>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SUGAR A/C</w:t>
            </w:r>
          </w:p>
        </w:tc>
        <w:tc>
          <w:tcPr>
            <w:tcW w:w="1480" w:type="dxa"/>
            <w:noWrap/>
            <w:hideMark/>
          </w:tcPr>
          <w:p w:rsidR="00584F59" w:rsidRPr="00A968B4" w:rsidRDefault="00584F59" w:rsidP="007D69D7">
            <w:pPr>
              <w:ind w:firstLine="0"/>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A/C number</w:t>
            </w:r>
          </w:p>
        </w:tc>
        <w:tc>
          <w:tcPr>
            <w:tcW w:w="1170" w:type="dxa"/>
            <w:noWrap/>
            <w:hideMark/>
          </w:tcPr>
          <w:p w:rsidR="00584F59" w:rsidRPr="00A968B4" w:rsidRDefault="008046B5" w:rsidP="00584F59">
            <w:pPr>
              <w:ind w:firstLine="0"/>
              <w:rPr>
                <w:rFonts w:ascii="Times New Roman" w:eastAsia="Times New Roman" w:hAnsi="Times New Roman" w:cs="Times New Roman"/>
                <w:b/>
                <w:kern w:val="0"/>
                <w:sz w:val="22"/>
                <w:szCs w:val="22"/>
                <w:lang w:eastAsia="en-US"/>
              </w:rPr>
            </w:pPr>
            <m:oMath>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TO</m:t>
                  </m:r>
                </m:sub>
              </m:sSub>
              <m:r>
                <m:rPr>
                  <m:sty m:val="bi"/>
                </m:rPr>
                <w:rPr>
                  <w:rFonts w:ascii="Cambria Math" w:eastAsia="Times New Roman" w:hAnsi="Cambria Math" w:cs="Times New Roman"/>
                  <w:kern w:val="0"/>
                  <w:sz w:val="22"/>
                  <w:szCs w:val="22"/>
                  <w:lang w:eastAsia="en-US"/>
                </w:rPr>
                <m:t xml:space="preserve"> </m:t>
              </m:r>
            </m:oMath>
            <w:r w:rsidR="007D69D7" w:rsidRPr="00A968B4">
              <w:rPr>
                <w:rFonts w:ascii="Times New Roman" w:eastAsia="Times New Roman" w:hAnsi="Times New Roman" w:cs="Times New Roman"/>
                <w:b/>
                <w:kern w:val="0"/>
                <w:sz w:val="22"/>
                <w:szCs w:val="22"/>
                <w:lang w:eastAsia="en-US"/>
              </w:rPr>
              <w:t>(lbs)</w:t>
            </w:r>
          </w:p>
        </w:tc>
        <w:tc>
          <w:tcPr>
            <w:tcW w:w="1280" w:type="dxa"/>
            <w:noWrap/>
            <w:hideMark/>
          </w:tcPr>
          <w:p w:rsidR="00584F59" w:rsidRPr="00A968B4" w:rsidRDefault="008046B5" w:rsidP="00584F59">
            <w:pPr>
              <w:ind w:firstLine="0"/>
              <w:rPr>
                <w:rFonts w:ascii="Times New Roman" w:eastAsia="Times New Roman" w:hAnsi="Times New Roman" w:cs="Times New Roman"/>
                <w:b/>
                <w:kern w:val="0"/>
                <w:sz w:val="22"/>
                <w:szCs w:val="22"/>
                <w:lang w:eastAsia="en-US"/>
              </w:rPr>
            </w:pPr>
            <m:oMath>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apu</m:t>
                  </m:r>
                </m:sub>
              </m:sSub>
            </m:oMath>
            <w:r w:rsidR="007D69D7" w:rsidRPr="00A968B4">
              <w:rPr>
                <w:rFonts w:ascii="Times New Roman" w:eastAsia="Times New Roman" w:hAnsi="Times New Roman" w:cs="Times New Roman"/>
                <w:b/>
                <w:kern w:val="0"/>
                <w:sz w:val="22"/>
                <w:szCs w:val="22"/>
                <w:lang w:eastAsia="en-US"/>
              </w:rPr>
              <w:t xml:space="preserve"> (lbs)</w:t>
            </w:r>
          </w:p>
        </w:tc>
        <w:tc>
          <w:tcPr>
            <w:tcW w:w="1438" w:type="dxa"/>
            <w:noWrap/>
            <w:hideMark/>
          </w:tcPr>
          <w:p w:rsidR="00584F59" w:rsidRPr="00A968B4" w:rsidRDefault="008046B5" w:rsidP="007D69D7">
            <w:pPr>
              <w:ind w:firstLine="0"/>
              <w:rPr>
                <w:rFonts w:ascii="Times New Roman" w:eastAsia="Times New Roman" w:hAnsi="Times New Roman" w:cs="Times New Roman"/>
                <w:b/>
                <w:kern w:val="0"/>
                <w:sz w:val="22"/>
                <w:szCs w:val="22"/>
                <w:lang w:eastAsia="en-US"/>
              </w:rPr>
            </w:pPr>
            <m:oMathPara>
              <m:oMath>
                <m:f>
                  <m:fPr>
                    <m:ctrlPr>
                      <w:rPr>
                        <w:rFonts w:ascii="Cambria Math" w:eastAsia="Times New Roman" w:hAnsi="Cambria Math" w:cs="Times New Roman"/>
                        <w:b/>
                        <w:i/>
                        <w:kern w:val="0"/>
                        <w:sz w:val="22"/>
                        <w:szCs w:val="22"/>
                        <w:lang w:eastAsia="en-US"/>
                      </w:rPr>
                    </m:ctrlPr>
                  </m:fPr>
                  <m:num>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apu</m:t>
                        </m:r>
                      </m:sub>
                    </m:sSub>
                  </m:num>
                  <m:den>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TO</m:t>
                        </m:r>
                      </m:sub>
                    </m:sSub>
                  </m:den>
                </m:f>
              </m:oMath>
            </m:oMathPara>
          </w:p>
        </w:tc>
      </w:tr>
      <w:tr w:rsidR="00A968B4" w:rsidRPr="00A968B4" w:rsidTr="00FA0499">
        <w:trPr>
          <w:trHeight w:val="300"/>
        </w:trPr>
        <w:tc>
          <w:tcPr>
            <w:tcW w:w="1395" w:type="dxa"/>
            <w:noWrap/>
            <w:hideMark/>
          </w:tcPr>
          <w:p w:rsidR="0044417C" w:rsidRPr="00A968B4" w:rsidRDefault="0044417C" w:rsidP="0044417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Free</w:t>
            </w:r>
          </w:p>
        </w:tc>
        <w:tc>
          <w:tcPr>
            <w:tcW w:w="1480" w:type="dxa"/>
            <w:noWrap/>
            <w:hideMark/>
          </w:tcPr>
          <w:p w:rsidR="0044417C" w:rsidRPr="00A968B4" w:rsidRDefault="0044417C" w:rsidP="0044417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765-093</w:t>
            </w:r>
          </w:p>
        </w:tc>
        <w:tc>
          <w:tcPr>
            <w:tcW w:w="1170" w:type="dxa"/>
            <w:noWrap/>
            <w:hideMark/>
          </w:tcPr>
          <w:p w:rsidR="0044417C" w:rsidRPr="00A968B4" w:rsidRDefault="0044417C" w:rsidP="0044417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175</w:t>
            </w:r>
            <w:r w:rsidR="00A91D81" w:rsidRPr="00A968B4">
              <w:rPr>
                <w:rFonts w:ascii="Times New Roman" w:eastAsia="Times New Roman" w:hAnsi="Times New Roman" w:cs="Times New Roman"/>
                <w:kern w:val="0"/>
                <w:sz w:val="22"/>
                <w:szCs w:val="22"/>
                <w:lang w:eastAsia="en-US"/>
              </w:rPr>
              <w:t>,</w:t>
            </w:r>
            <w:r w:rsidRPr="00A968B4">
              <w:rPr>
                <w:rFonts w:ascii="Times New Roman" w:eastAsia="Times New Roman" w:hAnsi="Times New Roman" w:cs="Times New Roman"/>
                <w:kern w:val="0"/>
                <w:sz w:val="22"/>
                <w:szCs w:val="22"/>
                <w:lang w:eastAsia="en-US"/>
              </w:rPr>
              <w:t>635</w:t>
            </w:r>
          </w:p>
        </w:tc>
        <w:tc>
          <w:tcPr>
            <w:tcW w:w="1280" w:type="dxa"/>
            <w:noWrap/>
            <w:hideMark/>
          </w:tcPr>
          <w:p w:rsidR="0044417C" w:rsidRPr="00A968B4" w:rsidRDefault="0044417C" w:rsidP="0044417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w:t>
            </w:r>
            <w:r w:rsidR="00A91D81" w:rsidRPr="00A968B4">
              <w:rPr>
                <w:rFonts w:ascii="Times New Roman" w:eastAsia="Times New Roman" w:hAnsi="Times New Roman" w:cs="Times New Roman"/>
                <w:kern w:val="0"/>
                <w:sz w:val="22"/>
                <w:szCs w:val="22"/>
                <w:lang w:eastAsia="en-US"/>
              </w:rPr>
              <w:t>,</w:t>
            </w:r>
            <w:r w:rsidRPr="00A968B4">
              <w:rPr>
                <w:rFonts w:ascii="Times New Roman" w:eastAsia="Times New Roman" w:hAnsi="Times New Roman" w:cs="Times New Roman"/>
                <w:kern w:val="0"/>
                <w:sz w:val="22"/>
                <w:szCs w:val="22"/>
                <w:lang w:eastAsia="en-US"/>
              </w:rPr>
              <w:t>032</w:t>
            </w:r>
          </w:p>
        </w:tc>
        <w:tc>
          <w:tcPr>
            <w:tcW w:w="1438" w:type="dxa"/>
            <w:noWrap/>
            <w:vAlign w:val="bottom"/>
            <w:hideMark/>
          </w:tcPr>
          <w:p w:rsidR="0044417C" w:rsidRPr="00A968B4" w:rsidRDefault="0044417C" w:rsidP="0044417C">
            <w:pPr>
              <w:jc w:val="right"/>
              <w:rPr>
                <w:rFonts w:ascii="Times New Roman" w:eastAsia="Times New Roman" w:hAnsi="Times New Roman" w:cs="Times New Roman"/>
                <w:kern w:val="0"/>
                <w:sz w:val="22"/>
                <w:szCs w:val="22"/>
                <w:lang w:eastAsia="en-US"/>
              </w:rPr>
            </w:pPr>
            <w:r w:rsidRPr="00A968B4">
              <w:rPr>
                <w:rFonts w:ascii="Times New Roman" w:hAnsi="Times New Roman" w:cs="Times New Roman"/>
                <w:sz w:val="22"/>
                <w:szCs w:val="22"/>
              </w:rPr>
              <w:t>0.006</w:t>
            </w:r>
          </w:p>
        </w:tc>
      </w:tr>
      <w:tr w:rsidR="00A968B4" w:rsidRPr="00A968B4" w:rsidTr="00FA0499">
        <w:trPr>
          <w:trHeight w:val="300"/>
        </w:trPr>
        <w:tc>
          <w:tcPr>
            <w:tcW w:w="1395" w:type="dxa"/>
            <w:noWrap/>
            <w:hideMark/>
          </w:tcPr>
          <w:p w:rsidR="0044417C" w:rsidRPr="00A968B4" w:rsidRDefault="0044417C" w:rsidP="0044417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Refined SUGAR</w:t>
            </w:r>
          </w:p>
        </w:tc>
        <w:tc>
          <w:tcPr>
            <w:tcW w:w="1480" w:type="dxa"/>
            <w:noWrap/>
            <w:hideMark/>
          </w:tcPr>
          <w:p w:rsidR="0044417C" w:rsidRPr="00A968B4" w:rsidRDefault="0044417C" w:rsidP="0044417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765-094</w:t>
            </w:r>
          </w:p>
        </w:tc>
        <w:tc>
          <w:tcPr>
            <w:tcW w:w="1170" w:type="dxa"/>
            <w:noWrap/>
            <w:hideMark/>
          </w:tcPr>
          <w:p w:rsidR="0044417C" w:rsidRPr="00A968B4" w:rsidRDefault="0044417C" w:rsidP="0044417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136</w:t>
            </w:r>
            <w:r w:rsidR="00A91D81" w:rsidRPr="00A968B4">
              <w:rPr>
                <w:rFonts w:ascii="Times New Roman" w:eastAsia="Times New Roman" w:hAnsi="Times New Roman" w:cs="Times New Roman"/>
                <w:kern w:val="0"/>
                <w:sz w:val="22"/>
                <w:szCs w:val="22"/>
                <w:lang w:eastAsia="en-US"/>
              </w:rPr>
              <w:t>,</w:t>
            </w:r>
            <w:r w:rsidRPr="00A968B4">
              <w:rPr>
                <w:rFonts w:ascii="Times New Roman" w:eastAsia="Times New Roman" w:hAnsi="Times New Roman" w:cs="Times New Roman"/>
                <w:kern w:val="0"/>
                <w:sz w:val="22"/>
                <w:szCs w:val="22"/>
                <w:lang w:eastAsia="en-US"/>
              </w:rPr>
              <w:t>412</w:t>
            </w:r>
          </w:p>
        </w:tc>
        <w:tc>
          <w:tcPr>
            <w:tcW w:w="1280" w:type="dxa"/>
            <w:noWrap/>
            <w:hideMark/>
          </w:tcPr>
          <w:p w:rsidR="0044417C" w:rsidRPr="00A968B4" w:rsidRDefault="0044417C" w:rsidP="0044417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w:t>
            </w:r>
            <w:r w:rsidR="00A91D81" w:rsidRPr="00A968B4">
              <w:rPr>
                <w:rFonts w:ascii="Times New Roman" w:eastAsia="Times New Roman" w:hAnsi="Times New Roman" w:cs="Times New Roman"/>
                <w:kern w:val="0"/>
                <w:sz w:val="22"/>
                <w:szCs w:val="22"/>
                <w:lang w:eastAsia="en-US"/>
              </w:rPr>
              <w:t>,</w:t>
            </w:r>
            <w:r w:rsidRPr="00A968B4">
              <w:rPr>
                <w:rFonts w:ascii="Times New Roman" w:eastAsia="Times New Roman" w:hAnsi="Times New Roman" w:cs="Times New Roman"/>
                <w:kern w:val="0"/>
                <w:sz w:val="22"/>
                <w:szCs w:val="22"/>
                <w:lang w:eastAsia="en-US"/>
              </w:rPr>
              <w:t>014</w:t>
            </w:r>
          </w:p>
        </w:tc>
        <w:tc>
          <w:tcPr>
            <w:tcW w:w="1438" w:type="dxa"/>
            <w:noWrap/>
            <w:vAlign w:val="bottom"/>
            <w:hideMark/>
          </w:tcPr>
          <w:p w:rsidR="0044417C" w:rsidRPr="00A968B4" w:rsidRDefault="0044417C" w:rsidP="0044417C">
            <w:pPr>
              <w:jc w:val="right"/>
              <w:rPr>
                <w:rFonts w:ascii="Times New Roman" w:hAnsi="Times New Roman" w:cs="Times New Roman"/>
                <w:sz w:val="22"/>
                <w:szCs w:val="22"/>
              </w:rPr>
            </w:pPr>
            <w:r w:rsidRPr="00A968B4">
              <w:rPr>
                <w:rFonts w:ascii="Times New Roman" w:hAnsi="Times New Roman" w:cs="Times New Roman"/>
                <w:sz w:val="22"/>
                <w:szCs w:val="22"/>
              </w:rPr>
              <w:t>0.007</w:t>
            </w:r>
          </w:p>
        </w:tc>
      </w:tr>
      <w:tr w:rsidR="00A968B4" w:rsidRPr="00A968B4" w:rsidTr="00FA0499">
        <w:trPr>
          <w:trHeight w:val="300"/>
        </w:trPr>
        <w:tc>
          <w:tcPr>
            <w:tcW w:w="1395" w:type="dxa"/>
            <w:noWrap/>
            <w:hideMark/>
          </w:tcPr>
          <w:p w:rsidR="0044417C" w:rsidRPr="00A968B4" w:rsidRDefault="0044417C" w:rsidP="0044417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High</w:t>
            </w:r>
          </w:p>
        </w:tc>
        <w:tc>
          <w:tcPr>
            <w:tcW w:w="1480" w:type="dxa"/>
            <w:noWrap/>
            <w:hideMark/>
          </w:tcPr>
          <w:p w:rsidR="0044417C" w:rsidRPr="00A968B4" w:rsidRDefault="0044417C" w:rsidP="0044417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765-095</w:t>
            </w:r>
          </w:p>
        </w:tc>
        <w:tc>
          <w:tcPr>
            <w:tcW w:w="1170" w:type="dxa"/>
            <w:noWrap/>
            <w:hideMark/>
          </w:tcPr>
          <w:p w:rsidR="0044417C" w:rsidRPr="00A968B4" w:rsidRDefault="0044417C" w:rsidP="0044417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163</w:t>
            </w:r>
            <w:r w:rsidR="00A91D81" w:rsidRPr="00A968B4">
              <w:rPr>
                <w:rFonts w:ascii="Times New Roman" w:eastAsia="Times New Roman" w:hAnsi="Times New Roman" w:cs="Times New Roman"/>
                <w:kern w:val="0"/>
                <w:sz w:val="22"/>
                <w:szCs w:val="22"/>
                <w:lang w:eastAsia="en-US"/>
              </w:rPr>
              <w:t>,</w:t>
            </w:r>
            <w:r w:rsidRPr="00A968B4">
              <w:rPr>
                <w:rFonts w:ascii="Times New Roman" w:eastAsia="Times New Roman" w:hAnsi="Times New Roman" w:cs="Times New Roman"/>
                <w:kern w:val="0"/>
                <w:sz w:val="22"/>
                <w:szCs w:val="22"/>
                <w:lang w:eastAsia="en-US"/>
              </w:rPr>
              <w:t>853</w:t>
            </w:r>
          </w:p>
        </w:tc>
        <w:tc>
          <w:tcPr>
            <w:tcW w:w="1280" w:type="dxa"/>
            <w:noWrap/>
            <w:hideMark/>
          </w:tcPr>
          <w:p w:rsidR="0044417C" w:rsidRPr="00A968B4" w:rsidRDefault="0044417C" w:rsidP="0044417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w:t>
            </w:r>
            <w:r w:rsidR="00A91D81" w:rsidRPr="00A968B4">
              <w:rPr>
                <w:rFonts w:ascii="Times New Roman" w:eastAsia="Times New Roman" w:hAnsi="Times New Roman" w:cs="Times New Roman"/>
                <w:kern w:val="0"/>
                <w:sz w:val="22"/>
                <w:szCs w:val="22"/>
                <w:lang w:eastAsia="en-US"/>
              </w:rPr>
              <w:t>,</w:t>
            </w:r>
            <w:r w:rsidRPr="00A968B4">
              <w:rPr>
                <w:rFonts w:ascii="Times New Roman" w:eastAsia="Times New Roman" w:hAnsi="Times New Roman" w:cs="Times New Roman"/>
                <w:kern w:val="0"/>
                <w:sz w:val="22"/>
                <w:szCs w:val="22"/>
                <w:lang w:eastAsia="en-US"/>
              </w:rPr>
              <w:t>014</w:t>
            </w:r>
          </w:p>
        </w:tc>
        <w:tc>
          <w:tcPr>
            <w:tcW w:w="1438" w:type="dxa"/>
            <w:noWrap/>
            <w:vAlign w:val="bottom"/>
            <w:hideMark/>
          </w:tcPr>
          <w:p w:rsidR="0044417C" w:rsidRPr="00A968B4" w:rsidRDefault="0044417C" w:rsidP="0044417C">
            <w:pPr>
              <w:jc w:val="right"/>
              <w:rPr>
                <w:rFonts w:ascii="Times New Roman" w:hAnsi="Times New Roman" w:cs="Times New Roman"/>
                <w:sz w:val="22"/>
                <w:szCs w:val="22"/>
              </w:rPr>
            </w:pPr>
            <w:r w:rsidRPr="00A968B4">
              <w:rPr>
                <w:rFonts w:ascii="Times New Roman" w:hAnsi="Times New Roman" w:cs="Times New Roman"/>
                <w:sz w:val="22"/>
                <w:szCs w:val="22"/>
              </w:rPr>
              <w:t>0.006</w:t>
            </w:r>
          </w:p>
        </w:tc>
      </w:tr>
      <w:tr w:rsidR="00A968B4" w:rsidRPr="00A968B4" w:rsidTr="00FA0499">
        <w:trPr>
          <w:trHeight w:val="300"/>
        </w:trPr>
        <w:tc>
          <w:tcPr>
            <w:tcW w:w="1395" w:type="dxa"/>
            <w:noWrap/>
            <w:hideMark/>
          </w:tcPr>
          <w:p w:rsidR="0044417C" w:rsidRPr="00A968B4" w:rsidRDefault="0044417C" w:rsidP="0044417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Volt</w:t>
            </w:r>
          </w:p>
        </w:tc>
        <w:tc>
          <w:tcPr>
            <w:tcW w:w="1480" w:type="dxa"/>
            <w:noWrap/>
            <w:hideMark/>
          </w:tcPr>
          <w:p w:rsidR="0044417C" w:rsidRPr="00A968B4" w:rsidRDefault="0044417C" w:rsidP="0044417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765-096</w:t>
            </w:r>
          </w:p>
        </w:tc>
        <w:tc>
          <w:tcPr>
            <w:tcW w:w="1170" w:type="dxa"/>
            <w:noWrap/>
            <w:hideMark/>
          </w:tcPr>
          <w:p w:rsidR="0044417C" w:rsidRPr="00A968B4" w:rsidRDefault="0044417C" w:rsidP="0044417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164</w:t>
            </w:r>
            <w:r w:rsidR="00A91D81" w:rsidRPr="00A968B4">
              <w:rPr>
                <w:rFonts w:ascii="Times New Roman" w:eastAsia="Times New Roman" w:hAnsi="Times New Roman" w:cs="Times New Roman"/>
                <w:kern w:val="0"/>
                <w:sz w:val="22"/>
                <w:szCs w:val="22"/>
                <w:lang w:eastAsia="en-US"/>
              </w:rPr>
              <w:t>,</w:t>
            </w:r>
            <w:r w:rsidRPr="00A968B4">
              <w:rPr>
                <w:rFonts w:ascii="Times New Roman" w:eastAsia="Times New Roman" w:hAnsi="Times New Roman" w:cs="Times New Roman"/>
                <w:kern w:val="0"/>
                <w:sz w:val="22"/>
                <w:szCs w:val="22"/>
                <w:lang w:eastAsia="en-US"/>
              </w:rPr>
              <w:t>375</w:t>
            </w:r>
          </w:p>
        </w:tc>
        <w:tc>
          <w:tcPr>
            <w:tcW w:w="1280" w:type="dxa"/>
            <w:noWrap/>
            <w:hideMark/>
          </w:tcPr>
          <w:p w:rsidR="0044417C" w:rsidRPr="00A968B4" w:rsidRDefault="0044417C" w:rsidP="0044417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w:t>
            </w:r>
            <w:r w:rsidR="00A91D81" w:rsidRPr="00A968B4">
              <w:rPr>
                <w:rFonts w:ascii="Times New Roman" w:eastAsia="Times New Roman" w:hAnsi="Times New Roman" w:cs="Times New Roman"/>
                <w:kern w:val="0"/>
                <w:sz w:val="22"/>
                <w:szCs w:val="22"/>
                <w:lang w:eastAsia="en-US"/>
              </w:rPr>
              <w:t>,</w:t>
            </w:r>
            <w:r w:rsidRPr="00A968B4">
              <w:rPr>
                <w:rFonts w:ascii="Times New Roman" w:eastAsia="Times New Roman" w:hAnsi="Times New Roman" w:cs="Times New Roman"/>
                <w:kern w:val="0"/>
                <w:sz w:val="22"/>
                <w:szCs w:val="22"/>
                <w:lang w:eastAsia="en-US"/>
              </w:rPr>
              <w:t>014</w:t>
            </w:r>
          </w:p>
        </w:tc>
        <w:tc>
          <w:tcPr>
            <w:tcW w:w="1438" w:type="dxa"/>
            <w:noWrap/>
            <w:vAlign w:val="bottom"/>
            <w:hideMark/>
          </w:tcPr>
          <w:p w:rsidR="0044417C" w:rsidRPr="00A968B4" w:rsidRDefault="0044417C" w:rsidP="0044417C">
            <w:pPr>
              <w:jc w:val="right"/>
              <w:rPr>
                <w:rFonts w:ascii="Times New Roman" w:hAnsi="Times New Roman" w:cs="Times New Roman"/>
                <w:sz w:val="22"/>
                <w:szCs w:val="22"/>
              </w:rPr>
            </w:pPr>
            <w:r w:rsidRPr="00A968B4">
              <w:rPr>
                <w:rFonts w:ascii="Times New Roman" w:hAnsi="Times New Roman" w:cs="Times New Roman"/>
                <w:sz w:val="22"/>
                <w:szCs w:val="22"/>
              </w:rPr>
              <w:t>0.006</w:t>
            </w:r>
          </w:p>
        </w:tc>
      </w:tr>
      <w:tr w:rsidR="00A968B4" w:rsidRPr="00A968B4" w:rsidTr="00FA0499">
        <w:trPr>
          <w:trHeight w:val="300"/>
        </w:trPr>
        <w:tc>
          <w:tcPr>
            <w:tcW w:w="1395" w:type="dxa"/>
            <w:noWrap/>
            <w:hideMark/>
          </w:tcPr>
          <w:p w:rsidR="0044417C" w:rsidRPr="00A968B4" w:rsidRDefault="0044417C" w:rsidP="0044417C">
            <w:pPr>
              <w:ind w:firstLine="0"/>
              <w:jc w:val="right"/>
              <w:rPr>
                <w:rFonts w:ascii="Times New Roman" w:eastAsia="Times New Roman" w:hAnsi="Times New Roman" w:cs="Times New Roman"/>
                <w:kern w:val="0"/>
                <w:sz w:val="22"/>
                <w:szCs w:val="22"/>
                <w:lang w:eastAsia="en-US"/>
              </w:rPr>
            </w:pPr>
          </w:p>
        </w:tc>
        <w:tc>
          <w:tcPr>
            <w:tcW w:w="1480" w:type="dxa"/>
            <w:noWrap/>
            <w:hideMark/>
          </w:tcPr>
          <w:p w:rsidR="0044417C" w:rsidRPr="00A968B4" w:rsidRDefault="0044417C" w:rsidP="0044417C">
            <w:pPr>
              <w:ind w:firstLine="0"/>
              <w:rPr>
                <w:rFonts w:ascii="Times New Roman" w:eastAsia="Times New Roman" w:hAnsi="Times New Roman" w:cs="Times New Roman"/>
                <w:kern w:val="0"/>
                <w:sz w:val="20"/>
                <w:szCs w:val="20"/>
                <w:lang w:eastAsia="en-US"/>
              </w:rPr>
            </w:pPr>
          </w:p>
        </w:tc>
        <w:tc>
          <w:tcPr>
            <w:tcW w:w="1170" w:type="dxa"/>
            <w:noWrap/>
            <w:hideMark/>
          </w:tcPr>
          <w:p w:rsidR="0044417C" w:rsidRPr="00A968B4" w:rsidRDefault="0044417C" w:rsidP="0044417C">
            <w:pPr>
              <w:ind w:firstLine="0"/>
              <w:rPr>
                <w:rFonts w:ascii="Times New Roman" w:eastAsia="Times New Roman" w:hAnsi="Times New Roman" w:cs="Times New Roman"/>
                <w:kern w:val="0"/>
                <w:sz w:val="20"/>
                <w:szCs w:val="20"/>
                <w:lang w:eastAsia="en-US"/>
              </w:rPr>
            </w:pPr>
          </w:p>
        </w:tc>
        <w:tc>
          <w:tcPr>
            <w:tcW w:w="1280" w:type="dxa"/>
            <w:noWrap/>
            <w:hideMark/>
          </w:tcPr>
          <w:p w:rsidR="0044417C" w:rsidRPr="00A968B4" w:rsidRDefault="0044417C" w:rsidP="0044417C">
            <w:pPr>
              <w:ind w:firstLine="0"/>
              <w:rPr>
                <w:rFonts w:ascii="Times New Roman" w:eastAsia="Times New Roman" w:hAnsi="Times New Roman" w:cs="Times New Roman"/>
                <w:kern w:val="0"/>
                <w:sz w:val="20"/>
                <w:szCs w:val="20"/>
                <w:lang w:eastAsia="en-US"/>
              </w:rPr>
            </w:pPr>
          </w:p>
        </w:tc>
        <w:tc>
          <w:tcPr>
            <w:tcW w:w="1438" w:type="dxa"/>
            <w:noWrap/>
            <w:vAlign w:val="bottom"/>
            <w:hideMark/>
          </w:tcPr>
          <w:p w:rsidR="0044417C" w:rsidRPr="00A968B4" w:rsidRDefault="0044417C" w:rsidP="0044417C">
            <w:pPr>
              <w:jc w:val="right"/>
              <w:rPr>
                <w:rFonts w:ascii="Times New Roman" w:hAnsi="Times New Roman" w:cs="Times New Roman"/>
                <w:sz w:val="22"/>
                <w:szCs w:val="22"/>
              </w:rPr>
            </w:pPr>
          </w:p>
        </w:tc>
      </w:tr>
      <w:tr w:rsidR="00FA0499" w:rsidRPr="00A968B4" w:rsidTr="00FA0499">
        <w:trPr>
          <w:trHeight w:val="300"/>
        </w:trPr>
        <w:tc>
          <w:tcPr>
            <w:tcW w:w="1395" w:type="dxa"/>
            <w:noWrap/>
            <w:hideMark/>
          </w:tcPr>
          <w:p w:rsidR="0044417C" w:rsidRPr="00A968B4" w:rsidRDefault="0044417C" w:rsidP="0044417C">
            <w:pPr>
              <w:ind w:firstLine="0"/>
              <w:rPr>
                <w:rFonts w:ascii="Times New Roman" w:eastAsia="Times New Roman" w:hAnsi="Times New Roman" w:cs="Times New Roman"/>
                <w:kern w:val="0"/>
                <w:sz w:val="20"/>
                <w:szCs w:val="20"/>
                <w:lang w:eastAsia="en-US"/>
              </w:rPr>
            </w:pPr>
          </w:p>
        </w:tc>
        <w:tc>
          <w:tcPr>
            <w:tcW w:w="1480" w:type="dxa"/>
            <w:noWrap/>
            <w:hideMark/>
          </w:tcPr>
          <w:p w:rsidR="0044417C" w:rsidRPr="00A968B4" w:rsidRDefault="0044417C" w:rsidP="0044417C">
            <w:pPr>
              <w:ind w:firstLine="0"/>
              <w:rPr>
                <w:rFonts w:ascii="Times New Roman" w:eastAsia="Times New Roman" w:hAnsi="Times New Roman" w:cs="Times New Roman"/>
                <w:kern w:val="0"/>
                <w:sz w:val="20"/>
                <w:szCs w:val="20"/>
                <w:lang w:eastAsia="en-US"/>
              </w:rPr>
            </w:pPr>
          </w:p>
        </w:tc>
        <w:tc>
          <w:tcPr>
            <w:tcW w:w="1170" w:type="dxa"/>
            <w:noWrap/>
            <w:hideMark/>
          </w:tcPr>
          <w:p w:rsidR="0044417C" w:rsidRPr="00A968B4" w:rsidRDefault="0044417C" w:rsidP="0044417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Average</w:t>
            </w:r>
          </w:p>
        </w:tc>
        <w:tc>
          <w:tcPr>
            <w:tcW w:w="1280" w:type="dxa"/>
            <w:noWrap/>
            <w:hideMark/>
          </w:tcPr>
          <w:p w:rsidR="0044417C" w:rsidRPr="00A968B4" w:rsidRDefault="0044417C" w:rsidP="0044417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w:t>
            </w:r>
            <w:r w:rsidR="00A91D81" w:rsidRPr="00A968B4">
              <w:rPr>
                <w:rFonts w:ascii="Times New Roman" w:eastAsia="Times New Roman" w:hAnsi="Times New Roman" w:cs="Times New Roman"/>
                <w:kern w:val="0"/>
                <w:sz w:val="22"/>
                <w:szCs w:val="22"/>
                <w:lang w:eastAsia="en-US"/>
              </w:rPr>
              <w:t>,</w:t>
            </w:r>
            <w:r w:rsidRPr="00A968B4">
              <w:rPr>
                <w:rFonts w:ascii="Times New Roman" w:eastAsia="Times New Roman" w:hAnsi="Times New Roman" w:cs="Times New Roman"/>
                <w:kern w:val="0"/>
                <w:sz w:val="22"/>
                <w:szCs w:val="22"/>
                <w:lang w:eastAsia="en-US"/>
              </w:rPr>
              <w:t>018.5</w:t>
            </w:r>
          </w:p>
        </w:tc>
        <w:tc>
          <w:tcPr>
            <w:tcW w:w="1438" w:type="dxa"/>
            <w:noWrap/>
            <w:vAlign w:val="bottom"/>
            <w:hideMark/>
          </w:tcPr>
          <w:p w:rsidR="0044417C" w:rsidRPr="00A968B4" w:rsidRDefault="0044417C" w:rsidP="0044417C">
            <w:pPr>
              <w:jc w:val="right"/>
              <w:rPr>
                <w:rFonts w:ascii="Times New Roman" w:hAnsi="Times New Roman" w:cs="Times New Roman"/>
                <w:sz w:val="22"/>
                <w:szCs w:val="22"/>
              </w:rPr>
            </w:pPr>
            <w:r w:rsidRPr="00A968B4">
              <w:rPr>
                <w:rFonts w:ascii="Times New Roman" w:hAnsi="Times New Roman" w:cs="Times New Roman"/>
                <w:sz w:val="22"/>
                <w:szCs w:val="22"/>
              </w:rPr>
              <w:t>0.006</w:t>
            </w:r>
          </w:p>
        </w:tc>
      </w:tr>
    </w:tbl>
    <w:p w:rsidR="00584F59" w:rsidRPr="00A968B4" w:rsidRDefault="00584F59" w:rsidP="00664A1F">
      <w:pPr>
        <w:rPr>
          <w:rFonts w:ascii="Times New Roman" w:hAnsi="Times New Roman" w:cs="Times New Roman"/>
        </w:rPr>
      </w:pPr>
    </w:p>
    <w:p w:rsidR="00BB0C0B" w:rsidRPr="00A968B4" w:rsidRDefault="00BB0C0B" w:rsidP="00BB0C0B">
      <w:pPr>
        <w:pStyle w:val="Heading4"/>
        <w:rPr>
          <w:rFonts w:ascii="Times New Roman" w:hAnsi="Times New Roman" w:cs="Times New Roman"/>
        </w:rPr>
      </w:pPr>
      <w:r w:rsidRPr="00A968B4">
        <w:rPr>
          <w:rFonts w:ascii="Times New Roman" w:hAnsi="Times New Roman" w:cs="Times New Roman"/>
        </w:rPr>
        <w:t>14.2.3.8</w:t>
      </w:r>
      <w:r w:rsidR="00B67AEE" w:rsidRPr="00A968B4">
        <w:rPr>
          <w:rFonts w:ascii="Times New Roman" w:hAnsi="Times New Roman" w:cs="Times New Roman"/>
        </w:rPr>
        <w:t>. Furnishings</w:t>
      </w:r>
      <w:r w:rsidRPr="00A968B4">
        <w:rPr>
          <w:rFonts w:ascii="Times New Roman" w:hAnsi="Times New Roman" w:cs="Times New Roman"/>
        </w:rPr>
        <w:t xml:space="preserve"> Weight</w:t>
      </w:r>
    </w:p>
    <w:p w:rsidR="00EE288C" w:rsidRPr="00A968B4" w:rsidRDefault="00BB0C0B" w:rsidP="00BB0C0B">
      <w:pPr>
        <w:rPr>
          <w:rFonts w:ascii="Times New Roman" w:hAnsi="Times New Roman" w:cs="Times New Roman"/>
        </w:rPr>
      </w:pPr>
      <w:r w:rsidRPr="00A968B4">
        <w:rPr>
          <w:rFonts w:ascii="Times New Roman" w:hAnsi="Times New Roman" w:cs="Times New Roman"/>
        </w:rPr>
        <w:t xml:space="preserve">Furnishings include </w:t>
      </w:r>
      <w:r w:rsidR="0037466D" w:rsidRPr="00A968B4">
        <w:rPr>
          <w:rFonts w:ascii="Times New Roman" w:hAnsi="Times New Roman" w:cs="Times New Roman"/>
        </w:rPr>
        <w:t xml:space="preserve">cabin furniture and accessory items, like seats, insulation, trim panels, sound-proofing, instrument panels, control stands, lighting, and wiring.  Furnishings also </w:t>
      </w:r>
      <w:r w:rsidR="0037466D" w:rsidRPr="00A968B4">
        <w:rPr>
          <w:rFonts w:ascii="Times New Roman" w:hAnsi="Times New Roman" w:cs="Times New Roman"/>
        </w:rPr>
        <w:lastRenderedPageBreak/>
        <w:t xml:space="preserve">include galley provisions and the structure, the lavatory system, overhead luggage containers, escape provisions, and fire-fighting equipment </w:t>
      </w:r>
      <w:sdt>
        <w:sdtPr>
          <w:rPr>
            <w:rFonts w:ascii="Times New Roman" w:hAnsi="Times New Roman" w:cs="Times New Roman"/>
          </w:rPr>
          <w:id w:val="-146361856"/>
          <w:citation/>
        </w:sdtPr>
        <w:sdtEndPr/>
        <w:sdtContent>
          <w:r w:rsidR="0037466D"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37466D"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37466D" w:rsidRPr="00A968B4">
            <w:rPr>
              <w:rFonts w:ascii="Times New Roman" w:hAnsi="Times New Roman" w:cs="Times New Roman"/>
            </w:rPr>
            <w:fldChar w:fldCharType="end"/>
          </w:r>
        </w:sdtContent>
      </w:sdt>
      <w:r w:rsidR="0037466D" w:rsidRPr="00A968B4">
        <w:rPr>
          <w:rFonts w:ascii="Times New Roman" w:hAnsi="Times New Roman" w:cs="Times New Roman"/>
        </w:rPr>
        <w:t xml:space="preserve">.  The Torenbeek Method and GD Method will provide initial estimates, with the SUGAR data and the 737-200 data providing additional support for the Class II Estimate.  </w:t>
      </w:r>
    </w:p>
    <w:p w:rsidR="00BB0C0B" w:rsidRPr="00A968B4" w:rsidRDefault="00EE288C" w:rsidP="00BB0C0B">
      <w:pPr>
        <w:rPr>
          <w:rFonts w:ascii="Times New Roman" w:hAnsi="Times New Roman" w:cs="Times New Roman"/>
        </w:rPr>
      </w:pPr>
      <w:r w:rsidRPr="00A968B4">
        <w:rPr>
          <w:rFonts w:ascii="Times New Roman" w:hAnsi="Times New Roman" w:cs="Times New Roman"/>
        </w:rPr>
        <w:t xml:space="preserve">The GD Method and Torenbeek Method provide the following equations, respectively to calculate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fur</m:t>
            </m:r>
          </m:sub>
        </m:sSub>
      </m:oMath>
      <w:r w:rsidRPr="00A968B4">
        <w:rPr>
          <w:rFonts w:ascii="Times New Roman" w:hAnsi="Times New Roman" w:cs="Times New Roman"/>
        </w:rPr>
        <w:t>.</w:t>
      </w:r>
      <w:r w:rsidR="0037466D" w:rsidRPr="00A968B4">
        <w:rPr>
          <w:rFonts w:ascii="Times New Roman" w:hAnsi="Times New Roman" w:cs="Times New Roman"/>
        </w:rPr>
        <w:t xml:space="preserve"> </w:t>
      </w:r>
    </w:p>
    <w:p w:rsidR="00EE288C" w:rsidRPr="00A968B4" w:rsidRDefault="008046B5" w:rsidP="00EE288C">
      <w:pPr>
        <w:ind w:firstLine="0"/>
        <w:jc w:val="right"/>
        <w:rPr>
          <w:rFonts w:ascii="Times New Roman" w:hAnsi="Times New Roman" w:cs="Times New Roman"/>
          <w:sz w:val="22"/>
        </w:rPr>
      </w:pPr>
      <m:oMath>
        <m:sSub>
          <m:sSubPr>
            <m:ctrlPr>
              <w:rPr>
                <w:rFonts w:ascii="Cambria Math" w:hAnsi="Cambria Math" w:cs="Times New Roman"/>
                <w:i/>
                <w:sz w:val="18"/>
              </w:rPr>
            </m:ctrlPr>
          </m:sSubPr>
          <m:e>
            <m:r>
              <w:rPr>
                <w:rFonts w:ascii="Cambria Math" w:hAnsi="Cambria Math" w:cs="Times New Roman"/>
                <w:sz w:val="18"/>
              </w:rPr>
              <m:t>W</m:t>
            </m:r>
          </m:e>
          <m:sub>
            <m:r>
              <w:rPr>
                <w:rFonts w:ascii="Cambria Math" w:hAnsi="Cambria Math" w:cs="Times New Roman"/>
                <w:sz w:val="18"/>
              </w:rPr>
              <m:t>fur</m:t>
            </m:r>
          </m:sub>
        </m:sSub>
        <m:r>
          <w:rPr>
            <w:rFonts w:ascii="Cambria Math" w:hAnsi="Cambria Math" w:cs="Times New Roman"/>
            <w:sz w:val="18"/>
          </w:rPr>
          <m:t>=55</m:t>
        </m:r>
        <m:sSub>
          <m:sSubPr>
            <m:ctrlPr>
              <w:rPr>
                <w:rFonts w:ascii="Cambria Math" w:hAnsi="Cambria Math" w:cs="Times New Roman"/>
                <w:i/>
                <w:sz w:val="18"/>
              </w:rPr>
            </m:ctrlPr>
          </m:sSubPr>
          <m:e>
            <m:r>
              <w:rPr>
                <w:rFonts w:ascii="Cambria Math" w:hAnsi="Cambria Math" w:cs="Times New Roman"/>
                <w:sz w:val="18"/>
              </w:rPr>
              <m:t>N</m:t>
            </m:r>
          </m:e>
          <m:sub>
            <m:r>
              <w:rPr>
                <w:rFonts w:ascii="Cambria Math" w:hAnsi="Cambria Math" w:cs="Times New Roman"/>
                <w:sz w:val="18"/>
              </w:rPr>
              <m:t>fdc</m:t>
            </m:r>
          </m:sub>
        </m:sSub>
        <m:r>
          <w:rPr>
            <w:rFonts w:ascii="Cambria Math" w:hAnsi="Cambria Math" w:cs="Times New Roman"/>
            <w:sz w:val="18"/>
          </w:rPr>
          <m:t>+32</m:t>
        </m:r>
        <m:sSub>
          <m:sSubPr>
            <m:ctrlPr>
              <w:rPr>
                <w:rFonts w:ascii="Cambria Math" w:hAnsi="Cambria Math" w:cs="Times New Roman"/>
                <w:i/>
                <w:sz w:val="18"/>
              </w:rPr>
            </m:ctrlPr>
          </m:sSubPr>
          <m:e>
            <m:r>
              <w:rPr>
                <w:rFonts w:ascii="Cambria Math" w:hAnsi="Cambria Math" w:cs="Times New Roman"/>
                <w:sz w:val="18"/>
              </w:rPr>
              <m:t>N</m:t>
            </m:r>
          </m:e>
          <m:sub>
            <m:r>
              <w:rPr>
                <w:rFonts w:ascii="Cambria Math" w:hAnsi="Cambria Math" w:cs="Times New Roman"/>
                <w:sz w:val="18"/>
              </w:rPr>
              <m:t>pax</m:t>
            </m:r>
          </m:sub>
        </m:sSub>
        <m:r>
          <w:rPr>
            <w:rFonts w:ascii="Cambria Math" w:hAnsi="Cambria Math" w:cs="Times New Roman"/>
            <w:sz w:val="18"/>
          </w:rPr>
          <m:t>+15</m:t>
        </m:r>
        <m:sSub>
          <m:sSubPr>
            <m:ctrlPr>
              <w:rPr>
                <w:rFonts w:ascii="Cambria Math" w:hAnsi="Cambria Math" w:cs="Times New Roman"/>
                <w:i/>
                <w:sz w:val="18"/>
              </w:rPr>
            </m:ctrlPr>
          </m:sSubPr>
          <m:e>
            <m:r>
              <w:rPr>
                <w:rFonts w:ascii="Cambria Math" w:hAnsi="Cambria Math" w:cs="Times New Roman"/>
                <w:sz w:val="18"/>
              </w:rPr>
              <m:t>N</m:t>
            </m:r>
          </m:e>
          <m:sub>
            <m:r>
              <w:rPr>
                <w:rFonts w:ascii="Cambria Math" w:hAnsi="Cambria Math" w:cs="Times New Roman"/>
                <w:sz w:val="18"/>
              </w:rPr>
              <m:t>cc</m:t>
            </m:r>
          </m:sub>
        </m:sSub>
        <m:r>
          <w:rPr>
            <w:rFonts w:ascii="Cambria Math" w:hAnsi="Cambria Math" w:cs="Times New Roman"/>
            <w:sz w:val="18"/>
          </w:rPr>
          <m:t>+</m:t>
        </m:r>
        <m:sSub>
          <m:sSubPr>
            <m:ctrlPr>
              <w:rPr>
                <w:rFonts w:ascii="Cambria Math" w:hAnsi="Cambria Math" w:cs="Times New Roman"/>
                <w:i/>
                <w:sz w:val="18"/>
              </w:rPr>
            </m:ctrlPr>
          </m:sSubPr>
          <m:e>
            <m:r>
              <w:rPr>
                <w:rFonts w:ascii="Cambria Math" w:hAnsi="Cambria Math" w:cs="Times New Roman"/>
                <w:sz w:val="18"/>
              </w:rPr>
              <m:t>k</m:t>
            </m:r>
          </m:e>
          <m:sub>
            <m:r>
              <w:rPr>
                <w:rFonts w:ascii="Cambria Math" w:hAnsi="Cambria Math" w:cs="Times New Roman"/>
                <w:sz w:val="18"/>
              </w:rPr>
              <m:t>lav</m:t>
            </m:r>
          </m:sub>
        </m:sSub>
        <m:sSup>
          <m:sSupPr>
            <m:ctrlPr>
              <w:rPr>
                <w:rFonts w:ascii="Cambria Math" w:hAnsi="Cambria Math" w:cs="Times New Roman"/>
                <w:i/>
                <w:sz w:val="18"/>
              </w:rPr>
            </m:ctrlPr>
          </m:sSupPr>
          <m:e>
            <m:d>
              <m:dPr>
                <m:ctrlPr>
                  <w:rPr>
                    <w:rFonts w:ascii="Cambria Math" w:hAnsi="Cambria Math" w:cs="Times New Roman"/>
                    <w:i/>
                    <w:sz w:val="18"/>
                  </w:rPr>
                </m:ctrlPr>
              </m:dPr>
              <m:e>
                <m:sSub>
                  <m:sSubPr>
                    <m:ctrlPr>
                      <w:rPr>
                        <w:rFonts w:ascii="Cambria Math" w:hAnsi="Cambria Math" w:cs="Times New Roman"/>
                        <w:i/>
                        <w:sz w:val="18"/>
                      </w:rPr>
                    </m:ctrlPr>
                  </m:sSubPr>
                  <m:e>
                    <m:r>
                      <w:rPr>
                        <w:rFonts w:ascii="Cambria Math" w:hAnsi="Cambria Math" w:cs="Times New Roman"/>
                        <w:sz w:val="18"/>
                      </w:rPr>
                      <m:t>N</m:t>
                    </m:r>
                  </m:e>
                  <m:sub>
                    <m:r>
                      <w:rPr>
                        <w:rFonts w:ascii="Cambria Math" w:hAnsi="Cambria Math" w:cs="Times New Roman"/>
                        <w:sz w:val="18"/>
                      </w:rPr>
                      <m:t>pax</m:t>
                    </m:r>
                  </m:sub>
                </m:sSub>
              </m:e>
            </m:d>
          </m:e>
          <m:sup>
            <m:r>
              <w:rPr>
                <w:rFonts w:ascii="Cambria Math" w:hAnsi="Cambria Math" w:cs="Times New Roman"/>
                <w:sz w:val="18"/>
              </w:rPr>
              <m:t>1.33</m:t>
            </m:r>
          </m:sup>
        </m:sSup>
        <m:r>
          <w:rPr>
            <w:rFonts w:ascii="Cambria Math" w:hAnsi="Cambria Math" w:cs="Times New Roman"/>
            <w:sz w:val="18"/>
          </w:rPr>
          <m:t>+</m:t>
        </m:r>
        <m:sSub>
          <m:sSubPr>
            <m:ctrlPr>
              <w:rPr>
                <w:rFonts w:ascii="Cambria Math" w:hAnsi="Cambria Math" w:cs="Times New Roman"/>
                <w:i/>
                <w:sz w:val="18"/>
              </w:rPr>
            </m:ctrlPr>
          </m:sSubPr>
          <m:e>
            <m:r>
              <w:rPr>
                <w:rFonts w:ascii="Cambria Math" w:hAnsi="Cambria Math" w:cs="Times New Roman"/>
                <w:sz w:val="18"/>
              </w:rPr>
              <m:t>k</m:t>
            </m:r>
          </m:e>
          <m:sub>
            <m:r>
              <w:rPr>
                <w:rFonts w:ascii="Cambria Math" w:hAnsi="Cambria Math" w:cs="Times New Roman"/>
                <w:sz w:val="18"/>
              </w:rPr>
              <m:t>buf</m:t>
            </m:r>
          </m:sub>
        </m:sSub>
        <m:sSup>
          <m:sSupPr>
            <m:ctrlPr>
              <w:rPr>
                <w:rFonts w:ascii="Cambria Math" w:hAnsi="Cambria Math" w:cs="Times New Roman"/>
                <w:i/>
                <w:sz w:val="18"/>
              </w:rPr>
            </m:ctrlPr>
          </m:sSupPr>
          <m:e>
            <m:d>
              <m:dPr>
                <m:ctrlPr>
                  <w:rPr>
                    <w:rFonts w:ascii="Cambria Math" w:hAnsi="Cambria Math" w:cs="Times New Roman"/>
                    <w:i/>
                    <w:sz w:val="18"/>
                  </w:rPr>
                </m:ctrlPr>
              </m:dPr>
              <m:e>
                <m:sSub>
                  <m:sSubPr>
                    <m:ctrlPr>
                      <w:rPr>
                        <w:rFonts w:ascii="Cambria Math" w:hAnsi="Cambria Math" w:cs="Times New Roman"/>
                        <w:i/>
                        <w:sz w:val="18"/>
                      </w:rPr>
                    </m:ctrlPr>
                  </m:sSubPr>
                  <m:e>
                    <m:r>
                      <w:rPr>
                        <w:rFonts w:ascii="Cambria Math" w:hAnsi="Cambria Math" w:cs="Times New Roman"/>
                        <w:sz w:val="18"/>
                      </w:rPr>
                      <m:t>N</m:t>
                    </m:r>
                  </m:e>
                  <m:sub>
                    <m:r>
                      <w:rPr>
                        <w:rFonts w:ascii="Cambria Math" w:hAnsi="Cambria Math" w:cs="Times New Roman"/>
                        <w:sz w:val="18"/>
                      </w:rPr>
                      <m:t>pax</m:t>
                    </m:r>
                  </m:sub>
                </m:sSub>
              </m:e>
            </m:d>
          </m:e>
          <m:sup>
            <m:r>
              <w:rPr>
                <w:rFonts w:ascii="Cambria Math" w:hAnsi="Cambria Math" w:cs="Times New Roman"/>
                <w:sz w:val="18"/>
              </w:rPr>
              <m:t>1.12</m:t>
            </m:r>
          </m:sup>
        </m:sSup>
        <m:r>
          <w:rPr>
            <w:rFonts w:ascii="Cambria Math" w:hAnsi="Cambria Math" w:cs="Times New Roman"/>
            <w:sz w:val="18"/>
          </w:rPr>
          <m:t>+109</m:t>
        </m:r>
        <m:sSup>
          <m:sSupPr>
            <m:ctrlPr>
              <w:rPr>
                <w:rFonts w:ascii="Cambria Math" w:hAnsi="Cambria Math" w:cs="Times New Roman"/>
                <w:i/>
                <w:sz w:val="18"/>
              </w:rPr>
            </m:ctrlPr>
          </m:sSupPr>
          <m:e>
            <m:d>
              <m:dPr>
                <m:begChr m:val="{"/>
                <m:endChr m:val="}"/>
                <m:ctrlPr>
                  <w:rPr>
                    <w:rFonts w:ascii="Cambria Math" w:hAnsi="Cambria Math" w:cs="Times New Roman"/>
                    <w:i/>
                    <w:sz w:val="18"/>
                  </w:rPr>
                </m:ctrlPr>
              </m:dPr>
              <m:e>
                <m:f>
                  <m:fPr>
                    <m:ctrlPr>
                      <w:rPr>
                        <w:rFonts w:ascii="Cambria Math" w:hAnsi="Cambria Math" w:cs="Times New Roman"/>
                        <w:i/>
                        <w:sz w:val="18"/>
                      </w:rPr>
                    </m:ctrlPr>
                  </m:fPr>
                  <m:num>
                    <m:sSub>
                      <m:sSubPr>
                        <m:ctrlPr>
                          <w:rPr>
                            <w:rFonts w:ascii="Cambria Math" w:hAnsi="Cambria Math" w:cs="Times New Roman"/>
                            <w:i/>
                            <w:sz w:val="18"/>
                          </w:rPr>
                        </m:ctrlPr>
                      </m:sSubPr>
                      <m:e>
                        <m:r>
                          <w:rPr>
                            <w:rFonts w:ascii="Cambria Math" w:hAnsi="Cambria Math" w:cs="Times New Roman"/>
                            <w:sz w:val="18"/>
                          </w:rPr>
                          <m:t>N</m:t>
                        </m:r>
                      </m:e>
                      <m:sub>
                        <m:r>
                          <w:rPr>
                            <w:rFonts w:ascii="Cambria Math" w:hAnsi="Cambria Math" w:cs="Times New Roman"/>
                            <w:sz w:val="18"/>
                          </w:rPr>
                          <m:t>pax</m:t>
                        </m:r>
                      </m:sub>
                    </m:sSub>
                    <m:d>
                      <m:dPr>
                        <m:ctrlPr>
                          <w:rPr>
                            <w:rFonts w:ascii="Cambria Math" w:hAnsi="Cambria Math" w:cs="Times New Roman"/>
                            <w:i/>
                            <w:sz w:val="18"/>
                          </w:rPr>
                        </m:ctrlPr>
                      </m:dPr>
                      <m:e>
                        <m:r>
                          <w:rPr>
                            <w:rFonts w:ascii="Cambria Math" w:hAnsi="Cambria Math" w:cs="Times New Roman"/>
                            <w:sz w:val="18"/>
                          </w:rPr>
                          <m:t>1+</m:t>
                        </m:r>
                        <m:sSub>
                          <m:sSubPr>
                            <m:ctrlPr>
                              <w:rPr>
                                <w:rFonts w:ascii="Cambria Math" w:hAnsi="Cambria Math" w:cs="Times New Roman"/>
                                <w:i/>
                                <w:sz w:val="18"/>
                              </w:rPr>
                            </m:ctrlPr>
                          </m:sSubPr>
                          <m:e>
                            <m:r>
                              <w:rPr>
                                <w:rFonts w:ascii="Cambria Math" w:hAnsi="Cambria Math" w:cs="Times New Roman"/>
                                <w:sz w:val="18"/>
                              </w:rPr>
                              <m:t>P</m:t>
                            </m:r>
                          </m:e>
                          <m:sub>
                            <m:r>
                              <w:rPr>
                                <w:rFonts w:ascii="Cambria Math" w:hAnsi="Cambria Math" w:cs="Times New Roman"/>
                                <w:sz w:val="18"/>
                              </w:rPr>
                              <m:t>c</m:t>
                            </m:r>
                          </m:sub>
                        </m:sSub>
                      </m:e>
                    </m:d>
                  </m:num>
                  <m:den>
                    <m:r>
                      <w:rPr>
                        <w:rFonts w:ascii="Cambria Math" w:hAnsi="Cambria Math" w:cs="Times New Roman"/>
                        <w:sz w:val="18"/>
                      </w:rPr>
                      <m:t>100</m:t>
                    </m:r>
                  </m:den>
                </m:f>
              </m:e>
            </m:d>
          </m:e>
          <m:sup>
            <m:r>
              <w:rPr>
                <w:rFonts w:ascii="Cambria Math" w:hAnsi="Cambria Math" w:cs="Times New Roman"/>
                <w:sz w:val="18"/>
              </w:rPr>
              <m:t>0.505</m:t>
            </m:r>
          </m:sup>
        </m:sSup>
        <m:r>
          <w:rPr>
            <w:rFonts w:ascii="Cambria Math" w:hAnsi="Cambria Math" w:cs="Times New Roman"/>
            <w:sz w:val="18"/>
          </w:rPr>
          <m:t>+0.771</m:t>
        </m:r>
        <m:d>
          <m:dPr>
            <m:ctrlPr>
              <w:rPr>
                <w:rFonts w:ascii="Cambria Math" w:hAnsi="Cambria Math" w:cs="Times New Roman"/>
                <w:i/>
                <w:sz w:val="18"/>
              </w:rPr>
            </m:ctrlPr>
          </m:dPr>
          <m:e>
            <m:f>
              <m:fPr>
                <m:ctrlPr>
                  <w:rPr>
                    <w:rFonts w:ascii="Cambria Math" w:hAnsi="Cambria Math" w:cs="Times New Roman"/>
                    <w:i/>
                    <w:sz w:val="18"/>
                  </w:rPr>
                </m:ctrlPr>
              </m:fPr>
              <m:num>
                <m:sSub>
                  <m:sSubPr>
                    <m:ctrlPr>
                      <w:rPr>
                        <w:rFonts w:ascii="Cambria Math" w:hAnsi="Cambria Math" w:cs="Times New Roman"/>
                        <w:i/>
                        <w:sz w:val="18"/>
                      </w:rPr>
                    </m:ctrlPr>
                  </m:sSubPr>
                  <m:e>
                    <m:r>
                      <w:rPr>
                        <w:rFonts w:ascii="Cambria Math" w:hAnsi="Cambria Math" w:cs="Times New Roman"/>
                        <w:sz w:val="18"/>
                      </w:rPr>
                      <m:t>W</m:t>
                    </m:r>
                  </m:e>
                  <m:sub>
                    <m:r>
                      <w:rPr>
                        <w:rFonts w:ascii="Cambria Math" w:hAnsi="Cambria Math" w:cs="Times New Roman"/>
                        <w:sz w:val="18"/>
                      </w:rPr>
                      <m:t>TO</m:t>
                    </m:r>
                  </m:sub>
                </m:sSub>
              </m:num>
              <m:den>
                <m:r>
                  <w:rPr>
                    <w:rFonts w:ascii="Cambria Math" w:hAnsi="Cambria Math" w:cs="Times New Roman"/>
                    <w:sz w:val="18"/>
                  </w:rPr>
                  <m:t>1000</m:t>
                </m:r>
              </m:den>
            </m:f>
          </m:e>
        </m:d>
      </m:oMath>
      <w:r w:rsidR="00EE288C" w:rsidRPr="00A968B4">
        <w:rPr>
          <w:rFonts w:ascii="Times New Roman" w:hAnsi="Times New Roman" w:cs="Times New Roman"/>
          <w:sz w:val="22"/>
        </w:rPr>
        <w:tab/>
      </w:r>
      <w:r w:rsidR="00EE288C" w:rsidRPr="00A968B4">
        <w:rPr>
          <w:rFonts w:ascii="Times New Roman" w:hAnsi="Times New Roman" w:cs="Times New Roman"/>
          <w:sz w:val="20"/>
        </w:rPr>
        <w:t>(</w:t>
      </w:r>
      <w:r w:rsidR="00EE288C" w:rsidRPr="00A968B4">
        <w:rPr>
          <w:rFonts w:ascii="Times New Roman" w:hAnsi="Times New Roman" w:cs="Times New Roman"/>
          <w:sz w:val="22"/>
        </w:rPr>
        <w:fldChar w:fldCharType="begin"/>
      </w:r>
      <w:r w:rsidR="00EE288C" w:rsidRPr="00A968B4">
        <w:rPr>
          <w:rFonts w:ascii="Times New Roman" w:hAnsi="Times New Roman" w:cs="Times New Roman"/>
          <w:sz w:val="22"/>
        </w:rPr>
        <w:instrText xml:space="preserve"> SEQ Equation \* ARABIC </w:instrText>
      </w:r>
      <w:r w:rsidR="00EE288C" w:rsidRPr="00A968B4">
        <w:rPr>
          <w:rFonts w:ascii="Times New Roman" w:hAnsi="Times New Roman" w:cs="Times New Roman"/>
          <w:sz w:val="22"/>
        </w:rPr>
        <w:fldChar w:fldCharType="separate"/>
      </w:r>
      <w:r w:rsidR="007379AE" w:rsidRPr="00A968B4">
        <w:rPr>
          <w:rFonts w:ascii="Times New Roman" w:hAnsi="Times New Roman" w:cs="Times New Roman"/>
          <w:noProof/>
          <w:sz w:val="22"/>
        </w:rPr>
        <w:t>108</w:t>
      </w:r>
      <w:r w:rsidR="00EE288C" w:rsidRPr="00A968B4">
        <w:rPr>
          <w:rFonts w:ascii="Times New Roman" w:hAnsi="Times New Roman" w:cs="Times New Roman"/>
          <w:sz w:val="22"/>
        </w:rPr>
        <w:fldChar w:fldCharType="end"/>
      </w:r>
      <w:r w:rsidR="00EE288C" w:rsidRPr="00A968B4">
        <w:rPr>
          <w:rFonts w:ascii="Times New Roman" w:hAnsi="Times New Roman" w:cs="Times New Roman"/>
          <w:sz w:val="22"/>
        </w:rPr>
        <w:t>)</w:t>
      </w:r>
    </w:p>
    <w:p w:rsidR="00EE288C" w:rsidRPr="00A968B4" w:rsidRDefault="008046B5" w:rsidP="00EE288C">
      <w:pPr>
        <w:jc w:val="righ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fur</m:t>
            </m:r>
          </m:sub>
        </m:sSub>
        <m:r>
          <w:rPr>
            <w:rFonts w:ascii="Cambria Math" w:hAnsi="Cambria Math" w:cs="Times New Roman"/>
            <w:sz w:val="22"/>
          </w:rPr>
          <m:t>=0.211</m:t>
        </m:r>
        <m:sSup>
          <m:sSupPr>
            <m:ctrlPr>
              <w:rPr>
                <w:rFonts w:ascii="Cambria Math" w:hAnsi="Cambria Math" w:cs="Times New Roman"/>
                <w:i/>
                <w:sz w:val="22"/>
              </w:rPr>
            </m:ctrlPr>
          </m:sSupPr>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TO</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F</m:t>
                    </m:r>
                  </m:sub>
                </m:sSub>
              </m:e>
            </m:d>
          </m:e>
          <m:sup>
            <m:r>
              <w:rPr>
                <w:rFonts w:ascii="Cambria Math" w:hAnsi="Cambria Math" w:cs="Times New Roman"/>
                <w:sz w:val="22"/>
              </w:rPr>
              <m:t>0.91</m:t>
            </m:r>
          </m:sup>
        </m:sSup>
      </m:oMath>
      <w:r w:rsidR="00EE288C" w:rsidRPr="00A968B4">
        <w:rPr>
          <w:rFonts w:ascii="Times New Roman" w:hAnsi="Times New Roman" w:cs="Times New Roman"/>
          <w:sz w:val="22"/>
        </w:rPr>
        <w:tab/>
      </w:r>
      <w:r w:rsidR="00EE288C" w:rsidRPr="00A968B4">
        <w:rPr>
          <w:rFonts w:ascii="Times New Roman" w:hAnsi="Times New Roman" w:cs="Times New Roman"/>
          <w:sz w:val="22"/>
        </w:rPr>
        <w:tab/>
      </w:r>
      <w:r w:rsidR="00EE288C" w:rsidRPr="00A968B4">
        <w:rPr>
          <w:rFonts w:ascii="Times New Roman" w:hAnsi="Times New Roman" w:cs="Times New Roman"/>
          <w:sz w:val="22"/>
        </w:rPr>
        <w:tab/>
      </w:r>
      <w:r w:rsidR="00EE288C" w:rsidRPr="00A968B4">
        <w:rPr>
          <w:rFonts w:ascii="Times New Roman" w:hAnsi="Times New Roman" w:cs="Times New Roman"/>
          <w:sz w:val="22"/>
        </w:rPr>
        <w:tab/>
      </w:r>
      <w:r w:rsidR="00EE288C" w:rsidRPr="00A968B4">
        <w:rPr>
          <w:rFonts w:ascii="Times New Roman" w:hAnsi="Times New Roman" w:cs="Times New Roman"/>
          <w:sz w:val="22"/>
        </w:rPr>
        <w:tab/>
      </w:r>
      <w:r w:rsidR="00EE288C" w:rsidRPr="00A968B4">
        <w:rPr>
          <w:rFonts w:ascii="Times New Roman" w:hAnsi="Times New Roman" w:cs="Times New Roman"/>
          <w:sz w:val="20"/>
        </w:rPr>
        <w:t>(</w:t>
      </w:r>
      <w:r w:rsidR="00EE288C" w:rsidRPr="00A968B4">
        <w:rPr>
          <w:rFonts w:ascii="Times New Roman" w:hAnsi="Times New Roman" w:cs="Times New Roman"/>
          <w:sz w:val="22"/>
        </w:rPr>
        <w:fldChar w:fldCharType="begin"/>
      </w:r>
      <w:r w:rsidR="00EE288C" w:rsidRPr="00A968B4">
        <w:rPr>
          <w:rFonts w:ascii="Times New Roman" w:hAnsi="Times New Roman" w:cs="Times New Roman"/>
          <w:sz w:val="22"/>
        </w:rPr>
        <w:instrText xml:space="preserve"> SEQ Equation \* ARABIC </w:instrText>
      </w:r>
      <w:r w:rsidR="00EE288C" w:rsidRPr="00A968B4">
        <w:rPr>
          <w:rFonts w:ascii="Times New Roman" w:hAnsi="Times New Roman" w:cs="Times New Roman"/>
          <w:sz w:val="22"/>
        </w:rPr>
        <w:fldChar w:fldCharType="separate"/>
      </w:r>
      <w:r w:rsidR="007379AE" w:rsidRPr="00A968B4">
        <w:rPr>
          <w:rFonts w:ascii="Times New Roman" w:hAnsi="Times New Roman" w:cs="Times New Roman"/>
          <w:noProof/>
          <w:sz w:val="22"/>
        </w:rPr>
        <w:t>109</w:t>
      </w:r>
      <w:r w:rsidR="00EE288C" w:rsidRPr="00A968B4">
        <w:rPr>
          <w:rFonts w:ascii="Times New Roman" w:hAnsi="Times New Roman" w:cs="Times New Roman"/>
          <w:sz w:val="22"/>
        </w:rPr>
        <w:fldChar w:fldCharType="end"/>
      </w:r>
      <w:r w:rsidR="00EE288C" w:rsidRPr="00A968B4">
        <w:rPr>
          <w:rFonts w:ascii="Times New Roman" w:hAnsi="Times New Roman" w:cs="Times New Roman"/>
          <w:sz w:val="22"/>
        </w:rPr>
        <w:t>)</w:t>
      </w:r>
    </w:p>
    <w:p w:rsidR="00EE288C" w:rsidRPr="00A968B4" w:rsidRDefault="009869BB" w:rsidP="009869BB">
      <w:pPr>
        <w:ind w:firstLine="0"/>
        <w:rPr>
          <w:rFonts w:ascii="Times New Roman" w:hAnsi="Times New Roman" w:cs="Times New Roman"/>
        </w:rPr>
      </w:pPr>
      <w:r w:rsidRPr="00A968B4">
        <w:rPr>
          <w:rFonts w:ascii="Times New Roman" w:hAnsi="Times New Roman" w:cs="Times New Roman"/>
        </w:rPr>
        <w:t xml:space="preserve">These two equations yield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fur</m:t>
            </m:r>
          </m:sub>
        </m:sSub>
        <m:r>
          <w:rPr>
            <w:rFonts w:ascii="Cambria Math" w:hAnsi="Cambria Math" w:cs="Times New Roman"/>
          </w:rPr>
          <m:t>=3,918</m:t>
        </m:r>
      </m:oMath>
      <w:r w:rsidRPr="00A968B4">
        <w:rPr>
          <w:rFonts w:ascii="Times New Roman" w:hAnsi="Times New Roman" w:cs="Times New Roman"/>
        </w:rPr>
        <w:t xml:space="preserve"> and </w:t>
      </w:r>
      <m:oMath>
        <m:r>
          <w:rPr>
            <w:rFonts w:ascii="Cambria Math" w:hAnsi="Cambria Math" w:cs="Times New Roman"/>
          </w:rPr>
          <m:t>5,655</m:t>
        </m:r>
      </m:oMath>
      <w:r w:rsidRPr="00A968B4">
        <w:rPr>
          <w:rFonts w:ascii="Times New Roman" w:hAnsi="Times New Roman" w:cs="Times New Roman"/>
        </w:rPr>
        <w:t xml:space="preserve"> lbs, respectively.  The 737-200 aircraft gives an estimate of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fur</m:t>
            </m:r>
          </m:sub>
        </m:sSub>
        <m:r>
          <w:rPr>
            <w:rFonts w:ascii="Cambria Math" w:hAnsi="Cambria Math" w:cs="Times New Roman"/>
          </w:rPr>
          <m:t xml:space="preserve">=4,463 </m:t>
        </m:r>
      </m:oMath>
      <w:r w:rsidRPr="00A968B4">
        <w:rPr>
          <w:rFonts w:ascii="Times New Roman" w:hAnsi="Times New Roman" w:cs="Times New Roman"/>
        </w:rPr>
        <w:t xml:space="preserve">lbs, and using the ratio provided by the Sugar aircraft data, below,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fur</m:t>
            </m:r>
          </m:sub>
        </m:sSub>
        <m:r>
          <w:rPr>
            <w:rFonts w:ascii="Cambria Math" w:hAnsi="Cambria Math" w:cs="Times New Roman"/>
          </w:rPr>
          <m:t>=4,651</m:t>
        </m:r>
      </m:oMath>
      <w:r w:rsidRPr="00A968B4">
        <w:rPr>
          <w:rFonts w:ascii="Times New Roman" w:hAnsi="Times New Roman" w:cs="Times New Roman"/>
        </w:rPr>
        <w:t xml:space="preserve"> lbs.  </w:t>
      </w:r>
    </w:p>
    <w:p w:rsidR="009869BB" w:rsidRPr="00A968B4" w:rsidRDefault="009869BB" w:rsidP="009869BB">
      <w:pPr>
        <w:pStyle w:val="Caption"/>
        <w:rPr>
          <w:rFonts w:ascii="Times New Roman" w:hAnsi="Times New Roman" w:cs="Times New Roman"/>
          <w:color w:val="auto"/>
        </w:rPr>
      </w:pPr>
      <w:bookmarkStart w:id="526" w:name="_Toc510994841"/>
      <w:r w:rsidRPr="00A968B4">
        <w:rPr>
          <w:rFonts w:ascii="Times New Roman" w:hAnsi="Times New Roman" w:cs="Times New Roman"/>
          <w:color w:val="auto"/>
        </w:rPr>
        <w:t xml:space="preserve">Table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Table \* ARABIC </w:instrText>
      </w:r>
      <w:r w:rsidR="00C17751"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47</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 SUGAR Aircraft Furnishings Weight Data</w:t>
      </w:r>
      <w:bookmarkEnd w:id="526"/>
    </w:p>
    <w:tbl>
      <w:tblPr>
        <w:tblStyle w:val="TableGrid"/>
        <w:tblW w:w="6798" w:type="dxa"/>
        <w:tblLook w:val="04A0" w:firstRow="1" w:lastRow="0" w:firstColumn="1" w:lastColumn="0" w:noHBand="0" w:noVBand="1"/>
      </w:tblPr>
      <w:tblGrid>
        <w:gridCol w:w="1395"/>
        <w:gridCol w:w="1480"/>
        <w:gridCol w:w="1330"/>
        <w:gridCol w:w="1233"/>
        <w:gridCol w:w="1360"/>
      </w:tblGrid>
      <w:tr w:rsidR="00A968B4" w:rsidRPr="00A968B4" w:rsidTr="009869BB">
        <w:trPr>
          <w:trHeight w:val="300"/>
        </w:trPr>
        <w:tc>
          <w:tcPr>
            <w:tcW w:w="1395" w:type="dxa"/>
            <w:noWrap/>
            <w:hideMark/>
          </w:tcPr>
          <w:p w:rsidR="009869BB" w:rsidRPr="00A968B4" w:rsidRDefault="009869BB" w:rsidP="009869BB">
            <w:pPr>
              <w:ind w:firstLine="0"/>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SUGAR A/C</w:t>
            </w:r>
          </w:p>
        </w:tc>
        <w:tc>
          <w:tcPr>
            <w:tcW w:w="1480" w:type="dxa"/>
            <w:noWrap/>
            <w:hideMark/>
          </w:tcPr>
          <w:p w:rsidR="009869BB" w:rsidRPr="00A968B4" w:rsidRDefault="009869BB" w:rsidP="009869BB">
            <w:pPr>
              <w:ind w:firstLine="0"/>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A/C number</w:t>
            </w:r>
          </w:p>
        </w:tc>
        <w:tc>
          <w:tcPr>
            <w:tcW w:w="1330" w:type="dxa"/>
            <w:noWrap/>
            <w:hideMark/>
          </w:tcPr>
          <w:p w:rsidR="009869BB" w:rsidRPr="00A968B4" w:rsidRDefault="008046B5" w:rsidP="009869BB">
            <w:pPr>
              <w:ind w:firstLine="0"/>
              <w:rPr>
                <w:rFonts w:ascii="Times New Roman" w:eastAsia="Times New Roman" w:hAnsi="Times New Roman" w:cs="Times New Roman"/>
                <w:b/>
                <w:kern w:val="0"/>
                <w:sz w:val="22"/>
                <w:szCs w:val="22"/>
                <w:lang w:eastAsia="en-US"/>
              </w:rPr>
            </w:pPr>
            <m:oMath>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TO</m:t>
                  </m:r>
                </m:sub>
              </m:sSub>
              <m:r>
                <m:rPr>
                  <m:sty m:val="bi"/>
                </m:rPr>
                <w:rPr>
                  <w:rFonts w:ascii="Cambria Math" w:eastAsia="Times New Roman" w:hAnsi="Cambria Math" w:cs="Times New Roman"/>
                  <w:kern w:val="0"/>
                  <w:sz w:val="22"/>
                  <w:szCs w:val="22"/>
                  <w:lang w:eastAsia="en-US"/>
                </w:rPr>
                <m:t xml:space="preserve"> </m:t>
              </m:r>
            </m:oMath>
            <w:r w:rsidR="009869BB" w:rsidRPr="00A968B4">
              <w:rPr>
                <w:rFonts w:ascii="Times New Roman" w:eastAsia="Times New Roman" w:hAnsi="Times New Roman" w:cs="Times New Roman"/>
                <w:b/>
                <w:kern w:val="0"/>
                <w:sz w:val="22"/>
                <w:szCs w:val="22"/>
                <w:lang w:eastAsia="en-US"/>
              </w:rPr>
              <w:t>(lbs)</w:t>
            </w:r>
          </w:p>
        </w:tc>
        <w:tc>
          <w:tcPr>
            <w:tcW w:w="1233" w:type="dxa"/>
            <w:noWrap/>
            <w:hideMark/>
          </w:tcPr>
          <w:p w:rsidR="009869BB" w:rsidRPr="00A968B4" w:rsidRDefault="008046B5" w:rsidP="009869BB">
            <w:pPr>
              <w:ind w:firstLine="0"/>
              <w:rPr>
                <w:rFonts w:ascii="Times New Roman" w:eastAsia="Times New Roman" w:hAnsi="Times New Roman" w:cs="Times New Roman"/>
                <w:b/>
                <w:kern w:val="0"/>
                <w:sz w:val="22"/>
                <w:szCs w:val="22"/>
                <w:lang w:eastAsia="en-US"/>
              </w:rPr>
            </w:pPr>
            <m:oMath>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fur</m:t>
                  </m:r>
                </m:sub>
              </m:sSub>
            </m:oMath>
            <w:r w:rsidR="009869BB" w:rsidRPr="00A968B4">
              <w:rPr>
                <w:rFonts w:ascii="Times New Roman" w:eastAsia="Times New Roman" w:hAnsi="Times New Roman" w:cs="Times New Roman"/>
                <w:b/>
                <w:kern w:val="0"/>
                <w:sz w:val="22"/>
                <w:szCs w:val="22"/>
                <w:lang w:eastAsia="en-US"/>
              </w:rPr>
              <w:t xml:space="preserve"> (lbs)</w:t>
            </w:r>
          </w:p>
        </w:tc>
        <w:tc>
          <w:tcPr>
            <w:tcW w:w="1360" w:type="dxa"/>
            <w:noWrap/>
            <w:hideMark/>
          </w:tcPr>
          <w:p w:rsidR="009869BB" w:rsidRPr="00A968B4" w:rsidRDefault="008046B5" w:rsidP="009869BB">
            <w:pPr>
              <w:ind w:firstLine="0"/>
              <w:rPr>
                <w:rFonts w:ascii="Times New Roman" w:eastAsia="Times New Roman" w:hAnsi="Times New Roman" w:cs="Times New Roman"/>
                <w:b/>
                <w:kern w:val="0"/>
                <w:sz w:val="22"/>
                <w:szCs w:val="22"/>
                <w:lang w:eastAsia="en-US"/>
              </w:rPr>
            </w:pPr>
            <m:oMathPara>
              <m:oMath>
                <m:f>
                  <m:fPr>
                    <m:ctrlPr>
                      <w:rPr>
                        <w:rFonts w:ascii="Cambria Math" w:eastAsia="Times New Roman" w:hAnsi="Cambria Math" w:cs="Times New Roman"/>
                        <w:b/>
                        <w:i/>
                        <w:kern w:val="0"/>
                        <w:sz w:val="22"/>
                        <w:szCs w:val="22"/>
                        <w:lang w:eastAsia="en-US"/>
                      </w:rPr>
                    </m:ctrlPr>
                  </m:fPr>
                  <m:num>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fur</m:t>
                        </m:r>
                      </m:sub>
                    </m:sSub>
                  </m:num>
                  <m:den>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TO</m:t>
                        </m:r>
                      </m:sub>
                    </m:sSub>
                  </m:den>
                </m:f>
              </m:oMath>
            </m:oMathPara>
          </w:p>
        </w:tc>
      </w:tr>
      <w:tr w:rsidR="00A968B4" w:rsidRPr="00A968B4" w:rsidTr="009869BB">
        <w:trPr>
          <w:trHeight w:val="300"/>
        </w:trPr>
        <w:tc>
          <w:tcPr>
            <w:tcW w:w="1395" w:type="dxa"/>
            <w:noWrap/>
            <w:hideMark/>
          </w:tcPr>
          <w:p w:rsidR="009869BB" w:rsidRPr="00A968B4" w:rsidRDefault="009869BB" w:rsidP="009869BB">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Free</w:t>
            </w:r>
          </w:p>
        </w:tc>
        <w:tc>
          <w:tcPr>
            <w:tcW w:w="1480" w:type="dxa"/>
            <w:noWrap/>
            <w:hideMark/>
          </w:tcPr>
          <w:p w:rsidR="009869BB" w:rsidRPr="00A968B4" w:rsidRDefault="009869BB" w:rsidP="009869BB">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765-093</w:t>
            </w:r>
          </w:p>
        </w:tc>
        <w:tc>
          <w:tcPr>
            <w:tcW w:w="1330" w:type="dxa"/>
            <w:noWrap/>
            <w:hideMark/>
          </w:tcPr>
          <w:p w:rsidR="009869BB" w:rsidRPr="00A968B4" w:rsidRDefault="009869BB" w:rsidP="009869B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175,635.000</w:t>
            </w:r>
          </w:p>
        </w:tc>
        <w:tc>
          <w:tcPr>
            <w:tcW w:w="1233" w:type="dxa"/>
            <w:noWrap/>
            <w:hideMark/>
          </w:tcPr>
          <w:p w:rsidR="009869BB" w:rsidRPr="00A968B4" w:rsidRDefault="009869BB" w:rsidP="009869B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10,866.000</w:t>
            </w:r>
          </w:p>
        </w:tc>
        <w:tc>
          <w:tcPr>
            <w:tcW w:w="1360" w:type="dxa"/>
            <w:noWrap/>
            <w:hideMark/>
          </w:tcPr>
          <w:p w:rsidR="009869BB" w:rsidRPr="00A968B4" w:rsidRDefault="009869BB" w:rsidP="009869B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0.062</w:t>
            </w:r>
          </w:p>
        </w:tc>
      </w:tr>
      <w:tr w:rsidR="00A968B4" w:rsidRPr="00A968B4" w:rsidTr="009869BB">
        <w:trPr>
          <w:trHeight w:val="300"/>
        </w:trPr>
        <w:tc>
          <w:tcPr>
            <w:tcW w:w="1395" w:type="dxa"/>
            <w:noWrap/>
            <w:hideMark/>
          </w:tcPr>
          <w:p w:rsidR="009869BB" w:rsidRPr="00A968B4" w:rsidRDefault="009869BB" w:rsidP="009869BB">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Refined SUGAR</w:t>
            </w:r>
          </w:p>
        </w:tc>
        <w:tc>
          <w:tcPr>
            <w:tcW w:w="1480" w:type="dxa"/>
            <w:noWrap/>
            <w:hideMark/>
          </w:tcPr>
          <w:p w:rsidR="009869BB" w:rsidRPr="00A968B4" w:rsidRDefault="009869BB" w:rsidP="009869BB">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765-094</w:t>
            </w:r>
          </w:p>
        </w:tc>
        <w:tc>
          <w:tcPr>
            <w:tcW w:w="1330" w:type="dxa"/>
            <w:noWrap/>
            <w:hideMark/>
          </w:tcPr>
          <w:p w:rsidR="009869BB" w:rsidRPr="00A968B4" w:rsidRDefault="009869BB" w:rsidP="009869B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136,412.000</w:t>
            </w:r>
          </w:p>
        </w:tc>
        <w:tc>
          <w:tcPr>
            <w:tcW w:w="1233" w:type="dxa"/>
            <w:noWrap/>
            <w:hideMark/>
          </w:tcPr>
          <w:p w:rsidR="009869BB" w:rsidRPr="00A968B4" w:rsidRDefault="009869BB" w:rsidP="009869B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9,115.000</w:t>
            </w:r>
          </w:p>
        </w:tc>
        <w:tc>
          <w:tcPr>
            <w:tcW w:w="1360" w:type="dxa"/>
            <w:noWrap/>
            <w:hideMark/>
          </w:tcPr>
          <w:p w:rsidR="009869BB" w:rsidRPr="00A968B4" w:rsidRDefault="009869BB" w:rsidP="009869B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0.067</w:t>
            </w:r>
          </w:p>
        </w:tc>
      </w:tr>
      <w:tr w:rsidR="00A968B4" w:rsidRPr="00A968B4" w:rsidTr="009869BB">
        <w:trPr>
          <w:trHeight w:val="300"/>
        </w:trPr>
        <w:tc>
          <w:tcPr>
            <w:tcW w:w="1395" w:type="dxa"/>
            <w:noWrap/>
            <w:hideMark/>
          </w:tcPr>
          <w:p w:rsidR="009869BB" w:rsidRPr="00A968B4" w:rsidRDefault="009869BB" w:rsidP="009869BB">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High</w:t>
            </w:r>
          </w:p>
        </w:tc>
        <w:tc>
          <w:tcPr>
            <w:tcW w:w="1480" w:type="dxa"/>
            <w:noWrap/>
            <w:hideMark/>
          </w:tcPr>
          <w:p w:rsidR="009869BB" w:rsidRPr="00A968B4" w:rsidRDefault="009869BB" w:rsidP="009869BB">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765-095</w:t>
            </w:r>
          </w:p>
        </w:tc>
        <w:tc>
          <w:tcPr>
            <w:tcW w:w="1330" w:type="dxa"/>
            <w:noWrap/>
            <w:hideMark/>
          </w:tcPr>
          <w:p w:rsidR="009869BB" w:rsidRPr="00A968B4" w:rsidRDefault="009869BB" w:rsidP="009869B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163,853.000</w:t>
            </w:r>
          </w:p>
        </w:tc>
        <w:tc>
          <w:tcPr>
            <w:tcW w:w="1233" w:type="dxa"/>
            <w:noWrap/>
            <w:hideMark/>
          </w:tcPr>
          <w:p w:rsidR="009869BB" w:rsidRPr="00A968B4" w:rsidRDefault="009869BB" w:rsidP="009869B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9,115.000</w:t>
            </w:r>
          </w:p>
        </w:tc>
        <w:tc>
          <w:tcPr>
            <w:tcW w:w="1360" w:type="dxa"/>
            <w:noWrap/>
            <w:hideMark/>
          </w:tcPr>
          <w:p w:rsidR="009869BB" w:rsidRPr="00A968B4" w:rsidRDefault="009869BB" w:rsidP="009869B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0.056</w:t>
            </w:r>
          </w:p>
        </w:tc>
      </w:tr>
      <w:tr w:rsidR="00A968B4" w:rsidRPr="00A968B4" w:rsidTr="009869BB">
        <w:trPr>
          <w:trHeight w:val="300"/>
        </w:trPr>
        <w:tc>
          <w:tcPr>
            <w:tcW w:w="1395" w:type="dxa"/>
            <w:noWrap/>
            <w:hideMark/>
          </w:tcPr>
          <w:p w:rsidR="009869BB" w:rsidRPr="00A968B4" w:rsidRDefault="009869BB" w:rsidP="009869BB">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Volt</w:t>
            </w:r>
          </w:p>
        </w:tc>
        <w:tc>
          <w:tcPr>
            <w:tcW w:w="1480" w:type="dxa"/>
            <w:noWrap/>
            <w:hideMark/>
          </w:tcPr>
          <w:p w:rsidR="009869BB" w:rsidRPr="00A968B4" w:rsidRDefault="009869BB" w:rsidP="009869BB">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765-096</w:t>
            </w:r>
          </w:p>
        </w:tc>
        <w:tc>
          <w:tcPr>
            <w:tcW w:w="1330" w:type="dxa"/>
            <w:noWrap/>
            <w:hideMark/>
          </w:tcPr>
          <w:p w:rsidR="009869BB" w:rsidRPr="00A968B4" w:rsidRDefault="009869BB" w:rsidP="009869B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164,375.000</w:t>
            </w:r>
          </w:p>
        </w:tc>
        <w:tc>
          <w:tcPr>
            <w:tcW w:w="1233" w:type="dxa"/>
            <w:noWrap/>
            <w:hideMark/>
          </w:tcPr>
          <w:p w:rsidR="009869BB" w:rsidRPr="00A968B4" w:rsidRDefault="009869BB" w:rsidP="009869B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9,115.000</w:t>
            </w:r>
          </w:p>
        </w:tc>
        <w:tc>
          <w:tcPr>
            <w:tcW w:w="1360" w:type="dxa"/>
            <w:noWrap/>
            <w:hideMark/>
          </w:tcPr>
          <w:p w:rsidR="009869BB" w:rsidRPr="00A968B4" w:rsidRDefault="009869BB" w:rsidP="009869B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0.055</w:t>
            </w:r>
          </w:p>
        </w:tc>
      </w:tr>
      <w:tr w:rsidR="00A968B4" w:rsidRPr="00A968B4" w:rsidTr="009869BB">
        <w:trPr>
          <w:trHeight w:val="300"/>
        </w:trPr>
        <w:tc>
          <w:tcPr>
            <w:tcW w:w="1395" w:type="dxa"/>
            <w:noWrap/>
            <w:hideMark/>
          </w:tcPr>
          <w:p w:rsidR="009869BB" w:rsidRPr="00A968B4" w:rsidRDefault="009869BB" w:rsidP="009869BB">
            <w:pPr>
              <w:ind w:firstLine="0"/>
              <w:jc w:val="right"/>
              <w:rPr>
                <w:rFonts w:ascii="Times New Roman" w:eastAsia="Times New Roman" w:hAnsi="Times New Roman" w:cs="Times New Roman"/>
                <w:kern w:val="0"/>
                <w:sz w:val="22"/>
                <w:szCs w:val="22"/>
                <w:lang w:eastAsia="en-US"/>
              </w:rPr>
            </w:pPr>
          </w:p>
        </w:tc>
        <w:tc>
          <w:tcPr>
            <w:tcW w:w="1480" w:type="dxa"/>
            <w:noWrap/>
            <w:hideMark/>
          </w:tcPr>
          <w:p w:rsidR="009869BB" w:rsidRPr="00A968B4" w:rsidRDefault="009869BB" w:rsidP="009869BB">
            <w:pPr>
              <w:ind w:firstLine="0"/>
              <w:rPr>
                <w:rFonts w:ascii="Times New Roman" w:eastAsia="Times New Roman" w:hAnsi="Times New Roman" w:cs="Times New Roman"/>
                <w:kern w:val="0"/>
                <w:sz w:val="20"/>
                <w:szCs w:val="20"/>
                <w:lang w:eastAsia="en-US"/>
              </w:rPr>
            </w:pPr>
          </w:p>
        </w:tc>
        <w:tc>
          <w:tcPr>
            <w:tcW w:w="1330" w:type="dxa"/>
            <w:noWrap/>
            <w:hideMark/>
          </w:tcPr>
          <w:p w:rsidR="009869BB" w:rsidRPr="00A968B4" w:rsidRDefault="009869BB" w:rsidP="009869BB">
            <w:pPr>
              <w:ind w:firstLine="0"/>
              <w:rPr>
                <w:rFonts w:ascii="Times New Roman" w:eastAsia="Times New Roman" w:hAnsi="Times New Roman" w:cs="Times New Roman"/>
                <w:kern w:val="0"/>
                <w:sz w:val="20"/>
                <w:szCs w:val="20"/>
                <w:lang w:eastAsia="en-US"/>
              </w:rPr>
            </w:pPr>
          </w:p>
        </w:tc>
        <w:tc>
          <w:tcPr>
            <w:tcW w:w="1233" w:type="dxa"/>
            <w:noWrap/>
            <w:hideMark/>
          </w:tcPr>
          <w:p w:rsidR="009869BB" w:rsidRPr="00A968B4" w:rsidRDefault="009869BB" w:rsidP="009869BB">
            <w:pPr>
              <w:ind w:firstLine="0"/>
              <w:rPr>
                <w:rFonts w:ascii="Times New Roman" w:eastAsia="Times New Roman" w:hAnsi="Times New Roman" w:cs="Times New Roman"/>
                <w:kern w:val="0"/>
                <w:sz w:val="20"/>
                <w:szCs w:val="20"/>
                <w:lang w:eastAsia="en-US"/>
              </w:rPr>
            </w:pPr>
          </w:p>
        </w:tc>
        <w:tc>
          <w:tcPr>
            <w:tcW w:w="1360" w:type="dxa"/>
            <w:noWrap/>
            <w:hideMark/>
          </w:tcPr>
          <w:p w:rsidR="009869BB" w:rsidRPr="00A968B4" w:rsidRDefault="009869BB" w:rsidP="009869BB">
            <w:pPr>
              <w:ind w:firstLine="0"/>
              <w:rPr>
                <w:rFonts w:ascii="Times New Roman" w:eastAsia="Times New Roman" w:hAnsi="Times New Roman" w:cs="Times New Roman"/>
                <w:kern w:val="0"/>
                <w:sz w:val="20"/>
                <w:szCs w:val="20"/>
                <w:lang w:eastAsia="en-US"/>
              </w:rPr>
            </w:pPr>
          </w:p>
        </w:tc>
      </w:tr>
      <w:tr w:rsidR="009869BB" w:rsidRPr="00A968B4" w:rsidTr="009869BB">
        <w:trPr>
          <w:trHeight w:val="300"/>
        </w:trPr>
        <w:tc>
          <w:tcPr>
            <w:tcW w:w="1395" w:type="dxa"/>
            <w:noWrap/>
            <w:hideMark/>
          </w:tcPr>
          <w:p w:rsidR="009869BB" w:rsidRPr="00A968B4" w:rsidRDefault="009869BB" w:rsidP="009869BB">
            <w:pPr>
              <w:ind w:firstLine="0"/>
              <w:rPr>
                <w:rFonts w:ascii="Times New Roman" w:eastAsia="Times New Roman" w:hAnsi="Times New Roman" w:cs="Times New Roman"/>
                <w:kern w:val="0"/>
                <w:sz w:val="20"/>
                <w:szCs w:val="20"/>
                <w:lang w:eastAsia="en-US"/>
              </w:rPr>
            </w:pPr>
          </w:p>
        </w:tc>
        <w:tc>
          <w:tcPr>
            <w:tcW w:w="1480" w:type="dxa"/>
            <w:noWrap/>
            <w:hideMark/>
          </w:tcPr>
          <w:p w:rsidR="009869BB" w:rsidRPr="00A968B4" w:rsidRDefault="009869BB" w:rsidP="009869BB">
            <w:pPr>
              <w:ind w:firstLine="0"/>
              <w:rPr>
                <w:rFonts w:ascii="Times New Roman" w:eastAsia="Times New Roman" w:hAnsi="Times New Roman" w:cs="Times New Roman"/>
                <w:kern w:val="0"/>
                <w:sz w:val="20"/>
                <w:szCs w:val="20"/>
                <w:lang w:eastAsia="en-US"/>
              </w:rPr>
            </w:pPr>
          </w:p>
        </w:tc>
        <w:tc>
          <w:tcPr>
            <w:tcW w:w="1330" w:type="dxa"/>
            <w:noWrap/>
            <w:hideMark/>
          </w:tcPr>
          <w:p w:rsidR="009869BB" w:rsidRPr="00A968B4" w:rsidRDefault="009869BB" w:rsidP="009869BB">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Average</w:t>
            </w:r>
          </w:p>
        </w:tc>
        <w:tc>
          <w:tcPr>
            <w:tcW w:w="1233" w:type="dxa"/>
            <w:noWrap/>
            <w:hideMark/>
          </w:tcPr>
          <w:p w:rsidR="009869BB" w:rsidRPr="00A968B4" w:rsidRDefault="009869BB" w:rsidP="009869B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9,552.750</w:t>
            </w:r>
          </w:p>
        </w:tc>
        <w:tc>
          <w:tcPr>
            <w:tcW w:w="1360" w:type="dxa"/>
            <w:noWrap/>
            <w:hideMark/>
          </w:tcPr>
          <w:p w:rsidR="009869BB" w:rsidRPr="00A968B4" w:rsidRDefault="009869BB" w:rsidP="009869B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0.060</w:t>
            </w:r>
          </w:p>
        </w:tc>
      </w:tr>
    </w:tbl>
    <w:p w:rsidR="00EE288C" w:rsidRPr="00A968B4" w:rsidRDefault="00EE288C" w:rsidP="00EE288C">
      <w:pPr>
        <w:ind w:firstLine="0"/>
        <w:rPr>
          <w:rFonts w:ascii="Times New Roman" w:hAnsi="Times New Roman" w:cs="Times New Roman"/>
        </w:rPr>
      </w:pPr>
    </w:p>
    <w:p w:rsidR="001A727D" w:rsidRPr="00A968B4" w:rsidRDefault="001A727D" w:rsidP="00EE288C">
      <w:pPr>
        <w:ind w:firstLine="0"/>
        <w:rPr>
          <w:rFonts w:ascii="Times New Roman" w:hAnsi="Times New Roman" w:cs="Times New Roman"/>
        </w:rPr>
      </w:pPr>
      <w:r w:rsidRPr="00A968B4">
        <w:rPr>
          <w:rFonts w:ascii="Times New Roman" w:hAnsi="Times New Roman" w:cs="Times New Roman"/>
        </w:rPr>
        <w:tab/>
        <w:t xml:space="preserve">Nikolai also provides a method to determine the weight of the furnishings.  It is the sum of the crew seats, passenger seats, miscellaneous furniture, and the cabin windows.  The equations that provide these, respectively are as follows </w:t>
      </w:r>
      <w:sdt>
        <w:sdtPr>
          <w:rPr>
            <w:rFonts w:ascii="Times New Roman" w:hAnsi="Times New Roman" w:cs="Times New Roman"/>
          </w:rPr>
          <w:id w:val="-53095241"/>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Nik84 \l 1033 </w:instrText>
          </w:r>
          <w:r w:rsidRPr="00A968B4">
            <w:rPr>
              <w:rFonts w:ascii="Times New Roman" w:hAnsi="Times New Roman" w:cs="Times New Roman"/>
            </w:rPr>
            <w:fldChar w:fldCharType="separate"/>
          </w:r>
          <w:r w:rsidR="00A167B1" w:rsidRPr="00A968B4">
            <w:rPr>
              <w:rFonts w:ascii="Times New Roman" w:hAnsi="Times New Roman" w:cs="Times New Roman"/>
              <w:noProof/>
            </w:rPr>
            <w:t>(Nikolai, 1984)</w:t>
          </w:r>
          <w:r w:rsidRPr="00A968B4">
            <w:rPr>
              <w:rFonts w:ascii="Times New Roman" w:hAnsi="Times New Roman" w:cs="Times New Roman"/>
            </w:rPr>
            <w:fldChar w:fldCharType="end"/>
          </w:r>
        </w:sdtContent>
      </w:sdt>
      <w:r w:rsidRPr="00A968B4">
        <w:rPr>
          <w:rFonts w:ascii="Times New Roman" w:hAnsi="Times New Roman" w:cs="Times New Roman"/>
        </w:rPr>
        <w:t>.</w:t>
      </w:r>
    </w:p>
    <w:p w:rsidR="001A727D" w:rsidRPr="00A968B4" w:rsidRDefault="008046B5" w:rsidP="001A727D">
      <w:pPr>
        <w:ind w:firstLine="0"/>
        <w:jc w:val="righ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cs</m:t>
            </m:r>
          </m:sub>
        </m:sSub>
        <m:r>
          <w:rPr>
            <w:rFonts w:ascii="Cambria Math" w:hAnsi="Cambria Math" w:cs="Times New Roman"/>
            <w:sz w:val="22"/>
          </w:rPr>
          <m:t>=34.5</m:t>
        </m:r>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cr</m:t>
                </m:r>
              </m:sub>
            </m:sSub>
          </m:e>
        </m:d>
        <m:sSup>
          <m:sSupPr>
            <m:ctrlPr>
              <w:rPr>
                <w:rFonts w:ascii="Cambria Math" w:hAnsi="Cambria Math" w:cs="Times New Roman"/>
                <w:i/>
                <w:sz w:val="22"/>
              </w:rPr>
            </m:ctrlPr>
          </m:sSupPr>
          <m:e>
            <m:r>
              <w:rPr>
                <w:rFonts w:ascii="Cambria Math" w:hAnsi="Cambria Math" w:cs="Times New Roman"/>
                <w:sz w:val="22"/>
              </w:rPr>
              <m:t>q</m:t>
            </m:r>
          </m:e>
          <m:sup>
            <m:r>
              <w:rPr>
                <w:rFonts w:ascii="Cambria Math" w:hAnsi="Cambria Math" w:cs="Times New Roman"/>
                <w:sz w:val="22"/>
              </w:rPr>
              <m:t>0.25</m:t>
            </m:r>
          </m:sup>
        </m:sSup>
      </m:oMath>
      <w:r w:rsidR="008C18C7" w:rsidRPr="00A968B4">
        <w:rPr>
          <w:rFonts w:ascii="Times New Roman" w:hAnsi="Times New Roman" w:cs="Times New Roman"/>
          <w:sz w:val="22"/>
        </w:rPr>
        <w:tab/>
      </w:r>
      <w:r w:rsidR="008C18C7" w:rsidRPr="00A968B4">
        <w:rPr>
          <w:rFonts w:ascii="Times New Roman" w:hAnsi="Times New Roman" w:cs="Times New Roman"/>
          <w:sz w:val="22"/>
        </w:rPr>
        <w:tab/>
      </w:r>
      <w:r w:rsidR="008C18C7" w:rsidRPr="00A968B4">
        <w:rPr>
          <w:rFonts w:ascii="Times New Roman" w:hAnsi="Times New Roman" w:cs="Times New Roman"/>
          <w:sz w:val="22"/>
        </w:rPr>
        <w:tab/>
      </w:r>
      <w:r w:rsidR="008C18C7" w:rsidRPr="00A968B4">
        <w:rPr>
          <w:rFonts w:ascii="Times New Roman" w:hAnsi="Times New Roman" w:cs="Times New Roman"/>
          <w:sz w:val="22"/>
        </w:rPr>
        <w:tab/>
      </w:r>
      <w:r w:rsidR="008C18C7" w:rsidRPr="00A968B4">
        <w:rPr>
          <w:rFonts w:ascii="Times New Roman" w:hAnsi="Times New Roman" w:cs="Times New Roman"/>
          <w:sz w:val="22"/>
        </w:rPr>
        <w:tab/>
      </w:r>
      <w:r w:rsidR="001A727D" w:rsidRPr="00A968B4">
        <w:rPr>
          <w:rFonts w:ascii="Times New Roman" w:hAnsi="Times New Roman" w:cs="Times New Roman"/>
          <w:sz w:val="22"/>
        </w:rPr>
        <w:tab/>
      </w:r>
      <w:r w:rsidR="001A727D" w:rsidRPr="00A968B4">
        <w:rPr>
          <w:rFonts w:ascii="Times New Roman" w:hAnsi="Times New Roman" w:cs="Times New Roman"/>
          <w:sz w:val="20"/>
        </w:rPr>
        <w:t>(</w:t>
      </w:r>
      <w:r w:rsidR="001A727D" w:rsidRPr="00A968B4">
        <w:rPr>
          <w:rFonts w:ascii="Times New Roman" w:hAnsi="Times New Roman" w:cs="Times New Roman"/>
          <w:sz w:val="22"/>
        </w:rPr>
        <w:fldChar w:fldCharType="begin"/>
      </w:r>
      <w:r w:rsidR="001A727D" w:rsidRPr="00A968B4">
        <w:rPr>
          <w:rFonts w:ascii="Times New Roman" w:hAnsi="Times New Roman" w:cs="Times New Roman"/>
          <w:sz w:val="22"/>
        </w:rPr>
        <w:instrText xml:space="preserve"> SEQ Equation \* ARABIC </w:instrText>
      </w:r>
      <w:r w:rsidR="001A727D" w:rsidRPr="00A968B4">
        <w:rPr>
          <w:rFonts w:ascii="Times New Roman" w:hAnsi="Times New Roman" w:cs="Times New Roman"/>
          <w:sz w:val="22"/>
        </w:rPr>
        <w:fldChar w:fldCharType="separate"/>
      </w:r>
      <w:r w:rsidR="007379AE" w:rsidRPr="00A968B4">
        <w:rPr>
          <w:rFonts w:ascii="Times New Roman" w:hAnsi="Times New Roman" w:cs="Times New Roman"/>
          <w:noProof/>
          <w:sz w:val="22"/>
        </w:rPr>
        <w:t>110</w:t>
      </w:r>
      <w:r w:rsidR="001A727D" w:rsidRPr="00A968B4">
        <w:rPr>
          <w:rFonts w:ascii="Times New Roman" w:hAnsi="Times New Roman" w:cs="Times New Roman"/>
          <w:sz w:val="22"/>
        </w:rPr>
        <w:fldChar w:fldCharType="end"/>
      </w:r>
      <w:r w:rsidR="001A727D" w:rsidRPr="00A968B4">
        <w:rPr>
          <w:rFonts w:ascii="Times New Roman" w:hAnsi="Times New Roman" w:cs="Times New Roman"/>
          <w:sz w:val="22"/>
        </w:rPr>
        <w:t>)</w:t>
      </w:r>
    </w:p>
    <w:p w:rsidR="001A727D" w:rsidRPr="00A968B4" w:rsidRDefault="001A727D" w:rsidP="001A727D">
      <w:pPr>
        <w:ind w:firstLine="0"/>
        <w:jc w:val="right"/>
        <w:rPr>
          <w:rFonts w:ascii="Times New Roman" w:hAnsi="Times New Roman" w:cs="Times New Roman"/>
          <w:sz w:val="22"/>
        </w:rPr>
      </w:pPr>
      <w:r w:rsidRPr="00A968B4">
        <w:rPr>
          <w:rFonts w:ascii="Times New Roman" w:hAnsi="Times New Roman" w:cs="Times New Roman"/>
          <w:sz w:val="22"/>
        </w:rPr>
        <w:tab/>
      </w:r>
      <m:oMath>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ps</m:t>
            </m:r>
          </m:sub>
        </m:sSub>
        <m:r>
          <w:rPr>
            <w:rFonts w:ascii="Cambria Math" w:hAnsi="Cambria Math" w:cs="Times New Roman"/>
            <w:sz w:val="22"/>
          </w:rPr>
          <m:t>=32.03(</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pax</m:t>
            </m:r>
          </m:sub>
        </m:sSub>
        <m:r>
          <w:rPr>
            <w:rFonts w:ascii="Cambria Math" w:hAnsi="Cambria Math" w:cs="Times New Roman"/>
            <w:sz w:val="22"/>
          </w:rPr>
          <m:t>)</m:t>
        </m:r>
      </m:oMath>
      <w:r w:rsidR="008C18C7" w:rsidRPr="00A968B4">
        <w:rPr>
          <w:rFonts w:ascii="Times New Roman" w:hAnsi="Times New Roman" w:cs="Times New Roman"/>
          <w:sz w:val="22"/>
        </w:rPr>
        <w:tab/>
      </w:r>
      <w:r w:rsidR="008C18C7" w:rsidRPr="00A968B4">
        <w:rPr>
          <w:rFonts w:ascii="Times New Roman" w:hAnsi="Times New Roman" w:cs="Times New Roman"/>
          <w:sz w:val="22"/>
        </w:rPr>
        <w:tab/>
      </w:r>
      <w:r w:rsidR="008C18C7" w:rsidRPr="00A968B4">
        <w:rPr>
          <w:rFonts w:ascii="Times New Roman" w:hAnsi="Times New Roman" w:cs="Times New Roman"/>
          <w:sz w:val="22"/>
        </w:rPr>
        <w:tab/>
      </w:r>
      <w:r w:rsidR="008C18C7" w:rsidRPr="00A968B4">
        <w:rPr>
          <w:rFonts w:ascii="Times New Roman" w:hAnsi="Times New Roman" w:cs="Times New Roman"/>
          <w:sz w:val="22"/>
        </w:rPr>
        <w:tab/>
      </w:r>
      <w:r w:rsidR="008C18C7" w:rsidRPr="00A968B4">
        <w:rPr>
          <w:rFonts w:ascii="Times New Roman" w:hAnsi="Times New Roman" w:cs="Times New Roman"/>
          <w:sz w:val="22"/>
        </w:rPr>
        <w:tab/>
      </w:r>
      <w:r w:rsidR="008C18C7" w:rsidRPr="00A968B4">
        <w:rPr>
          <w:rFonts w:ascii="Times New Roman" w:hAnsi="Times New Roman" w:cs="Times New Roman"/>
          <w:sz w:val="22"/>
        </w:rPr>
        <w:tab/>
      </w:r>
      <w:r w:rsidRPr="00A968B4">
        <w:rPr>
          <w:rFonts w:ascii="Times New Roman" w:hAnsi="Times New Roman" w:cs="Times New Roman"/>
          <w:sz w:val="20"/>
        </w:rPr>
        <w:t>(</w:t>
      </w:r>
      <w:r w:rsidRPr="00A968B4">
        <w:rPr>
          <w:rFonts w:ascii="Times New Roman" w:hAnsi="Times New Roman" w:cs="Times New Roman"/>
          <w:sz w:val="22"/>
        </w:rPr>
        <w:fldChar w:fldCharType="begin"/>
      </w:r>
      <w:r w:rsidRPr="00A968B4">
        <w:rPr>
          <w:rFonts w:ascii="Times New Roman" w:hAnsi="Times New Roman" w:cs="Times New Roman"/>
          <w:sz w:val="22"/>
        </w:rPr>
        <w:instrText xml:space="preserve"> SEQ Equation \* ARABIC </w:instrText>
      </w:r>
      <w:r w:rsidRPr="00A968B4">
        <w:rPr>
          <w:rFonts w:ascii="Times New Roman" w:hAnsi="Times New Roman" w:cs="Times New Roman"/>
          <w:sz w:val="22"/>
        </w:rPr>
        <w:fldChar w:fldCharType="separate"/>
      </w:r>
      <w:r w:rsidR="007379AE" w:rsidRPr="00A968B4">
        <w:rPr>
          <w:rFonts w:ascii="Times New Roman" w:hAnsi="Times New Roman" w:cs="Times New Roman"/>
          <w:noProof/>
          <w:sz w:val="22"/>
        </w:rPr>
        <w:t>111</w:t>
      </w:r>
      <w:r w:rsidRPr="00A968B4">
        <w:rPr>
          <w:rFonts w:ascii="Times New Roman" w:hAnsi="Times New Roman" w:cs="Times New Roman"/>
          <w:sz w:val="22"/>
        </w:rPr>
        <w:fldChar w:fldCharType="end"/>
      </w:r>
      <w:r w:rsidRPr="00A968B4">
        <w:rPr>
          <w:rFonts w:ascii="Times New Roman" w:hAnsi="Times New Roman" w:cs="Times New Roman"/>
          <w:sz w:val="22"/>
        </w:rPr>
        <w:t>)</w:t>
      </w:r>
    </w:p>
    <w:p w:rsidR="001A727D" w:rsidRPr="00A968B4" w:rsidRDefault="001A727D" w:rsidP="001A727D">
      <w:pPr>
        <w:ind w:firstLine="0"/>
        <w:jc w:val="right"/>
        <w:rPr>
          <w:rFonts w:ascii="Times New Roman" w:hAnsi="Times New Roman" w:cs="Times New Roman"/>
          <w:sz w:val="22"/>
        </w:rPr>
      </w:pPr>
      <w:r w:rsidRPr="00A968B4">
        <w:rPr>
          <w:rFonts w:ascii="Times New Roman" w:hAnsi="Times New Roman" w:cs="Times New Roman"/>
          <w:sz w:val="22"/>
        </w:rPr>
        <w:tab/>
      </w:r>
      <m:oMath>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m</m:t>
            </m:r>
          </m:sub>
        </m:sSub>
        <m:r>
          <w:rPr>
            <w:rFonts w:ascii="Cambria Math" w:hAnsi="Cambria Math" w:cs="Times New Roman"/>
            <w:sz w:val="22"/>
          </w:rPr>
          <m:t>=0.771</m:t>
        </m:r>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TO</m:t>
                </m:r>
              </m:sub>
            </m:sSub>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10</m:t>
                </m:r>
              </m:e>
              <m:sup>
                <m:r>
                  <w:rPr>
                    <w:rFonts w:ascii="Cambria Math" w:hAnsi="Cambria Math" w:cs="Times New Roman"/>
                    <w:sz w:val="22"/>
                  </w:rPr>
                  <m:t>-3</m:t>
                </m:r>
              </m:sup>
            </m:sSup>
          </m:e>
        </m:d>
      </m:oMath>
      <w:r w:rsidR="008C18C7" w:rsidRPr="00A968B4">
        <w:rPr>
          <w:rFonts w:ascii="Times New Roman" w:hAnsi="Times New Roman" w:cs="Times New Roman"/>
          <w:sz w:val="22"/>
        </w:rPr>
        <w:tab/>
      </w:r>
      <w:r w:rsidR="008C18C7" w:rsidRPr="00A968B4">
        <w:rPr>
          <w:rFonts w:ascii="Times New Roman" w:hAnsi="Times New Roman" w:cs="Times New Roman"/>
          <w:sz w:val="22"/>
        </w:rPr>
        <w:tab/>
      </w:r>
      <w:r w:rsidR="008C18C7" w:rsidRPr="00A968B4">
        <w:rPr>
          <w:rFonts w:ascii="Times New Roman" w:hAnsi="Times New Roman" w:cs="Times New Roman"/>
          <w:sz w:val="22"/>
        </w:rPr>
        <w:tab/>
      </w:r>
      <w:r w:rsidR="008C18C7" w:rsidRPr="00A968B4">
        <w:rPr>
          <w:rFonts w:ascii="Times New Roman" w:hAnsi="Times New Roman" w:cs="Times New Roman"/>
          <w:sz w:val="22"/>
        </w:rPr>
        <w:tab/>
      </w:r>
      <w:r w:rsidR="008C18C7" w:rsidRPr="00A968B4">
        <w:rPr>
          <w:rFonts w:ascii="Times New Roman" w:hAnsi="Times New Roman" w:cs="Times New Roman"/>
          <w:sz w:val="22"/>
        </w:rPr>
        <w:tab/>
      </w:r>
      <w:r w:rsidRPr="00A968B4">
        <w:rPr>
          <w:rFonts w:ascii="Times New Roman" w:hAnsi="Times New Roman" w:cs="Times New Roman"/>
          <w:sz w:val="20"/>
        </w:rPr>
        <w:t>(</w:t>
      </w:r>
      <w:r w:rsidRPr="00A968B4">
        <w:rPr>
          <w:rFonts w:ascii="Times New Roman" w:hAnsi="Times New Roman" w:cs="Times New Roman"/>
          <w:sz w:val="22"/>
        </w:rPr>
        <w:fldChar w:fldCharType="begin"/>
      </w:r>
      <w:r w:rsidRPr="00A968B4">
        <w:rPr>
          <w:rFonts w:ascii="Times New Roman" w:hAnsi="Times New Roman" w:cs="Times New Roman"/>
          <w:sz w:val="22"/>
        </w:rPr>
        <w:instrText xml:space="preserve"> SEQ Equation \* ARABIC </w:instrText>
      </w:r>
      <w:r w:rsidRPr="00A968B4">
        <w:rPr>
          <w:rFonts w:ascii="Times New Roman" w:hAnsi="Times New Roman" w:cs="Times New Roman"/>
          <w:sz w:val="22"/>
        </w:rPr>
        <w:fldChar w:fldCharType="separate"/>
      </w:r>
      <w:r w:rsidR="007379AE" w:rsidRPr="00A968B4">
        <w:rPr>
          <w:rFonts w:ascii="Times New Roman" w:hAnsi="Times New Roman" w:cs="Times New Roman"/>
          <w:noProof/>
          <w:sz w:val="22"/>
        </w:rPr>
        <w:t>112</w:t>
      </w:r>
      <w:r w:rsidRPr="00A968B4">
        <w:rPr>
          <w:rFonts w:ascii="Times New Roman" w:hAnsi="Times New Roman" w:cs="Times New Roman"/>
          <w:sz w:val="22"/>
        </w:rPr>
        <w:fldChar w:fldCharType="end"/>
      </w:r>
      <w:r w:rsidRPr="00A968B4">
        <w:rPr>
          <w:rFonts w:ascii="Times New Roman" w:hAnsi="Times New Roman" w:cs="Times New Roman"/>
          <w:sz w:val="22"/>
        </w:rPr>
        <w:t>)</w:t>
      </w:r>
    </w:p>
    <w:p w:rsidR="008C18C7" w:rsidRPr="00A968B4" w:rsidRDefault="008046B5" w:rsidP="008C18C7">
      <w:pPr>
        <w:ind w:firstLine="0"/>
        <w:jc w:val="righ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cw</m:t>
            </m:r>
          </m:sub>
        </m:sSub>
        <m:r>
          <w:rPr>
            <w:rFonts w:ascii="Cambria Math" w:hAnsi="Cambria Math" w:cs="Times New Roman"/>
            <w:sz w:val="22"/>
          </w:rPr>
          <m:t>=109.33</m:t>
        </m:r>
        <m:sSup>
          <m:sSupPr>
            <m:ctrlPr>
              <w:rPr>
                <w:rFonts w:ascii="Cambria Math" w:hAnsi="Cambria Math" w:cs="Times New Roman"/>
                <w:i/>
                <w:sz w:val="22"/>
              </w:rPr>
            </m:ctrlPr>
          </m:sSupPr>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pax</m:t>
                    </m:r>
                  </m:sub>
                </m:sSub>
                <m:d>
                  <m:dPr>
                    <m:ctrlPr>
                      <w:rPr>
                        <w:rFonts w:ascii="Cambria Math" w:hAnsi="Cambria Math" w:cs="Times New Roman"/>
                        <w:i/>
                        <w:sz w:val="22"/>
                      </w:rPr>
                    </m:ctrlPr>
                  </m:dPr>
                  <m:e>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c</m:t>
                        </m:r>
                      </m:sub>
                    </m:sSub>
                  </m:e>
                </m:d>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10</m:t>
                    </m:r>
                  </m:e>
                  <m:sup>
                    <m:r>
                      <w:rPr>
                        <w:rFonts w:ascii="Cambria Math" w:hAnsi="Cambria Math" w:cs="Times New Roman"/>
                        <w:sz w:val="22"/>
                      </w:rPr>
                      <m:t>-2</m:t>
                    </m:r>
                  </m:sup>
                </m:sSup>
              </m:e>
            </m:d>
          </m:e>
          <m:sup>
            <m:r>
              <w:rPr>
                <w:rFonts w:ascii="Cambria Math" w:hAnsi="Cambria Math" w:cs="Times New Roman"/>
                <w:sz w:val="22"/>
              </w:rPr>
              <m:t>0.505</m:t>
            </m:r>
          </m:sup>
        </m:sSup>
      </m:oMath>
      <w:r w:rsidR="008C18C7" w:rsidRPr="00A968B4">
        <w:rPr>
          <w:rFonts w:ascii="Times New Roman" w:hAnsi="Times New Roman" w:cs="Times New Roman"/>
          <w:sz w:val="22"/>
        </w:rPr>
        <w:tab/>
      </w:r>
      <w:r w:rsidR="008C18C7" w:rsidRPr="00A968B4">
        <w:rPr>
          <w:rFonts w:ascii="Times New Roman" w:hAnsi="Times New Roman" w:cs="Times New Roman"/>
          <w:sz w:val="22"/>
        </w:rPr>
        <w:tab/>
      </w:r>
      <w:r w:rsidR="008C18C7" w:rsidRPr="00A968B4">
        <w:rPr>
          <w:rFonts w:ascii="Times New Roman" w:hAnsi="Times New Roman" w:cs="Times New Roman"/>
          <w:sz w:val="22"/>
        </w:rPr>
        <w:tab/>
      </w:r>
      <w:r w:rsidR="001A727D" w:rsidRPr="00A968B4">
        <w:rPr>
          <w:rFonts w:ascii="Times New Roman" w:hAnsi="Times New Roman" w:cs="Times New Roman"/>
          <w:sz w:val="22"/>
        </w:rPr>
        <w:tab/>
      </w:r>
      <w:r w:rsidR="001A727D" w:rsidRPr="00A968B4">
        <w:rPr>
          <w:rFonts w:ascii="Times New Roman" w:hAnsi="Times New Roman" w:cs="Times New Roman"/>
          <w:sz w:val="20"/>
        </w:rPr>
        <w:t>(</w:t>
      </w:r>
      <w:r w:rsidR="001A727D" w:rsidRPr="00A968B4">
        <w:rPr>
          <w:rFonts w:ascii="Times New Roman" w:hAnsi="Times New Roman" w:cs="Times New Roman"/>
          <w:sz w:val="22"/>
        </w:rPr>
        <w:fldChar w:fldCharType="begin"/>
      </w:r>
      <w:r w:rsidR="001A727D" w:rsidRPr="00A968B4">
        <w:rPr>
          <w:rFonts w:ascii="Times New Roman" w:hAnsi="Times New Roman" w:cs="Times New Roman"/>
          <w:sz w:val="22"/>
        </w:rPr>
        <w:instrText xml:space="preserve"> SEQ Equation \* ARABIC </w:instrText>
      </w:r>
      <w:r w:rsidR="001A727D" w:rsidRPr="00A968B4">
        <w:rPr>
          <w:rFonts w:ascii="Times New Roman" w:hAnsi="Times New Roman" w:cs="Times New Roman"/>
          <w:sz w:val="22"/>
        </w:rPr>
        <w:fldChar w:fldCharType="separate"/>
      </w:r>
      <w:r w:rsidR="007379AE" w:rsidRPr="00A968B4">
        <w:rPr>
          <w:rFonts w:ascii="Times New Roman" w:hAnsi="Times New Roman" w:cs="Times New Roman"/>
          <w:noProof/>
          <w:sz w:val="22"/>
        </w:rPr>
        <w:t>113</w:t>
      </w:r>
      <w:r w:rsidR="001A727D" w:rsidRPr="00A968B4">
        <w:rPr>
          <w:rFonts w:ascii="Times New Roman" w:hAnsi="Times New Roman" w:cs="Times New Roman"/>
          <w:sz w:val="22"/>
        </w:rPr>
        <w:fldChar w:fldCharType="end"/>
      </w:r>
      <w:r w:rsidR="001A727D" w:rsidRPr="00A968B4">
        <w:rPr>
          <w:rFonts w:ascii="Times New Roman" w:hAnsi="Times New Roman" w:cs="Times New Roman"/>
          <w:sz w:val="22"/>
        </w:rPr>
        <w:t>)</w:t>
      </w:r>
    </w:p>
    <w:p w:rsidR="008C18C7" w:rsidRPr="00A968B4" w:rsidRDefault="008046B5" w:rsidP="008C18C7">
      <w:pPr>
        <w:ind w:firstLine="0"/>
        <w:rPr>
          <w:rFonts w:ascii="Times New Roman" w:hAnsi="Times New Roman" w:cs="Times New Roman"/>
        </w:rPr>
      </w:pPr>
      <m:oMath>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cs</m:t>
            </m:r>
          </m:sub>
        </m:sSub>
        <m:r>
          <w:rPr>
            <w:rFonts w:ascii="Cambria Math" w:hAnsi="Cambria Math" w:cs="Times New Roman"/>
            <w:sz w:val="22"/>
          </w:rPr>
          <m:t xml:space="preserve">, N_cr, q, </m:t>
        </m:r>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ps</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pax</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m</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cw</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c</m:t>
            </m:r>
          </m:sub>
        </m:sSub>
      </m:oMath>
      <w:r w:rsidR="008C18C7" w:rsidRPr="00A968B4">
        <w:rPr>
          <w:rFonts w:ascii="Times New Roman" w:hAnsi="Times New Roman" w:cs="Times New Roman"/>
          <w:sz w:val="22"/>
        </w:rPr>
        <w:t xml:space="preserve"> </w:t>
      </w:r>
      <w:r w:rsidR="008C18C7" w:rsidRPr="00A968B4">
        <w:rPr>
          <w:rFonts w:ascii="Times New Roman" w:hAnsi="Times New Roman" w:cs="Times New Roman"/>
        </w:rPr>
        <w:t xml:space="preserve">are the weight of the crew’s seats, the number of crew, the dynamic pressure, weight of the passenger’s seats, number of passengers, weight of miscellaneous furnishings, weight of the cabin windows, and th ultimate fabin pressure in Psi, respectively.  </w:t>
      </w:r>
      <w:r w:rsidR="001C1E2E" w:rsidRPr="00A968B4">
        <w:rPr>
          <w:rFonts w:ascii="Times New Roman" w:hAnsi="Times New Roman" w:cs="Times New Roman"/>
        </w:rPr>
        <w:t xml:space="preserve">Using these equations, results in the following weights: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cs</m:t>
            </m:r>
          </m:sub>
        </m:sSub>
        <m:r>
          <w:rPr>
            <w:rFonts w:ascii="Cambria Math" w:hAnsi="Cambria Math" w:cs="Times New Roman"/>
          </w:rPr>
          <m:t xml:space="preserve">=318 lbs, </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ps</m:t>
            </m:r>
          </m:sub>
        </m:sSub>
        <m:r>
          <w:rPr>
            <w:rFonts w:ascii="Cambria Math" w:hAnsi="Cambria Math" w:cs="Times New Roman"/>
          </w:rPr>
          <m:t xml:space="preserve">=3,075 lbs, </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m</m:t>
            </m:r>
          </m:sub>
        </m:sSub>
        <m:r>
          <w:rPr>
            <w:rFonts w:ascii="Cambria Math" w:hAnsi="Cambria Math" w:cs="Times New Roman"/>
          </w:rPr>
          <m:t xml:space="preserve">=60 lbs, and </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cw</m:t>
            </m:r>
          </m:sub>
        </m:sSub>
        <m:r>
          <w:rPr>
            <w:rFonts w:ascii="Cambria Math" w:hAnsi="Cambria Math" w:cs="Times New Roman"/>
          </w:rPr>
          <m:t xml:space="preserve">=539 </m:t>
        </m:r>
      </m:oMath>
      <w:r w:rsidR="001C1E2E" w:rsidRPr="00A968B4">
        <w:rPr>
          <w:rFonts w:ascii="Times New Roman" w:hAnsi="Times New Roman" w:cs="Times New Roman"/>
        </w:rPr>
        <w:t xml:space="preserve">lbs, with a total of 3991 lbs.  </w:t>
      </w:r>
    </w:p>
    <w:p w:rsidR="00D6616B" w:rsidRPr="00A968B4" w:rsidRDefault="00D6616B" w:rsidP="008C18C7">
      <w:pPr>
        <w:ind w:firstLine="0"/>
        <w:rPr>
          <w:rFonts w:ascii="Times New Roman" w:hAnsi="Times New Roman" w:cs="Times New Roman"/>
        </w:rPr>
      </w:pPr>
      <w:r w:rsidRPr="00A968B4">
        <w:rPr>
          <w:rFonts w:ascii="Times New Roman" w:hAnsi="Times New Roman" w:cs="Times New Roman"/>
        </w:rPr>
        <w:tab/>
        <w:t xml:space="preserve">The Class II weight estimate for furnishings weight will be 3,991 lbs. </w:t>
      </w:r>
    </w:p>
    <w:p w:rsidR="009A432C" w:rsidRPr="00A968B4" w:rsidRDefault="00D23E1C" w:rsidP="00D23E1C">
      <w:pPr>
        <w:pStyle w:val="Heading4"/>
        <w:rPr>
          <w:rFonts w:ascii="Times New Roman" w:hAnsi="Times New Roman" w:cs="Times New Roman"/>
        </w:rPr>
      </w:pPr>
      <w:r w:rsidRPr="00A968B4">
        <w:rPr>
          <w:rFonts w:ascii="Times New Roman" w:hAnsi="Times New Roman" w:cs="Times New Roman"/>
        </w:rPr>
        <w:t>14.2.3.9. Baggage and Cargo Handling Equipment Weight</w:t>
      </w:r>
    </w:p>
    <w:p w:rsidR="00FD4FBD" w:rsidRPr="00A968B4" w:rsidRDefault="00AF3B57" w:rsidP="00FD4FBD">
      <w:pPr>
        <w:rPr>
          <w:rFonts w:ascii="Times New Roman" w:hAnsi="Times New Roman" w:cs="Times New Roman"/>
        </w:rPr>
      </w:pPr>
      <w:r w:rsidRPr="00A968B4">
        <w:rPr>
          <w:rFonts w:ascii="Times New Roman" w:hAnsi="Times New Roman" w:cs="Times New Roman"/>
        </w:rPr>
        <w:t xml:space="preserve">According to Roskam, the baggage and cargo containers’ weight can be estimated using </w:t>
      </w:r>
    </w:p>
    <w:p w:rsidR="00AF3B57" w:rsidRPr="00A968B4" w:rsidRDefault="008046B5" w:rsidP="00AF3B57">
      <w:pPr>
        <w:jc w:val="righ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bc</m:t>
            </m:r>
          </m:sub>
        </m:sSub>
        <m:r>
          <w:rPr>
            <w:rFonts w:ascii="Cambria Math" w:hAnsi="Cambria Math" w:cs="Times New Roman"/>
            <w:sz w:val="22"/>
          </w:rPr>
          <m:t>=1.6*lbs/f</m:t>
        </m:r>
        <m:sSup>
          <m:sSupPr>
            <m:ctrlPr>
              <w:rPr>
                <w:rFonts w:ascii="Cambria Math" w:hAnsi="Cambria Math" w:cs="Times New Roman"/>
                <w:i/>
                <w:sz w:val="22"/>
              </w:rPr>
            </m:ctrlPr>
          </m:sSupPr>
          <m:e>
            <m:r>
              <w:rPr>
                <w:rFonts w:ascii="Cambria Math" w:hAnsi="Cambria Math" w:cs="Times New Roman"/>
                <w:sz w:val="22"/>
              </w:rPr>
              <m:t>t</m:t>
            </m:r>
          </m:e>
          <m:sup>
            <m:r>
              <w:rPr>
                <w:rFonts w:ascii="Cambria Math" w:hAnsi="Cambria Math" w:cs="Times New Roman"/>
                <w:sz w:val="22"/>
              </w:rPr>
              <m:t>3</m:t>
            </m:r>
          </m:sup>
        </m:sSup>
      </m:oMath>
      <w:r w:rsidR="00AF3B57" w:rsidRPr="00A968B4">
        <w:rPr>
          <w:rFonts w:ascii="Times New Roman" w:hAnsi="Times New Roman" w:cs="Times New Roman"/>
          <w:sz w:val="22"/>
        </w:rPr>
        <w:tab/>
      </w:r>
      <w:r w:rsidR="00AF3B57" w:rsidRPr="00A968B4">
        <w:rPr>
          <w:rFonts w:ascii="Times New Roman" w:hAnsi="Times New Roman" w:cs="Times New Roman"/>
          <w:sz w:val="22"/>
        </w:rPr>
        <w:tab/>
      </w:r>
      <w:r w:rsidR="00AF3B57" w:rsidRPr="00A968B4">
        <w:rPr>
          <w:rFonts w:ascii="Times New Roman" w:hAnsi="Times New Roman" w:cs="Times New Roman"/>
          <w:sz w:val="22"/>
        </w:rPr>
        <w:tab/>
      </w:r>
      <w:r w:rsidR="00AF3B57" w:rsidRPr="00A968B4">
        <w:rPr>
          <w:rFonts w:ascii="Times New Roman" w:hAnsi="Times New Roman" w:cs="Times New Roman"/>
          <w:sz w:val="22"/>
        </w:rPr>
        <w:tab/>
      </w:r>
      <w:r w:rsidR="00AF3B57" w:rsidRPr="00A968B4">
        <w:rPr>
          <w:rFonts w:ascii="Times New Roman" w:hAnsi="Times New Roman" w:cs="Times New Roman"/>
          <w:sz w:val="22"/>
        </w:rPr>
        <w:tab/>
      </w:r>
      <w:r w:rsidR="00AF3B57" w:rsidRPr="00A968B4">
        <w:rPr>
          <w:rFonts w:ascii="Times New Roman" w:hAnsi="Times New Roman" w:cs="Times New Roman"/>
          <w:sz w:val="20"/>
        </w:rPr>
        <w:t>(</w:t>
      </w:r>
      <w:r w:rsidR="00AF3B57" w:rsidRPr="00A968B4">
        <w:rPr>
          <w:rFonts w:ascii="Times New Roman" w:hAnsi="Times New Roman" w:cs="Times New Roman"/>
          <w:sz w:val="22"/>
        </w:rPr>
        <w:fldChar w:fldCharType="begin"/>
      </w:r>
      <w:r w:rsidR="00AF3B57" w:rsidRPr="00A968B4">
        <w:rPr>
          <w:rFonts w:ascii="Times New Roman" w:hAnsi="Times New Roman" w:cs="Times New Roman"/>
          <w:sz w:val="22"/>
        </w:rPr>
        <w:instrText xml:space="preserve"> SEQ Equation \* ARABIC </w:instrText>
      </w:r>
      <w:r w:rsidR="00AF3B57" w:rsidRPr="00A968B4">
        <w:rPr>
          <w:rFonts w:ascii="Times New Roman" w:hAnsi="Times New Roman" w:cs="Times New Roman"/>
          <w:sz w:val="22"/>
        </w:rPr>
        <w:fldChar w:fldCharType="separate"/>
      </w:r>
      <w:r w:rsidR="007379AE" w:rsidRPr="00A968B4">
        <w:rPr>
          <w:rFonts w:ascii="Times New Roman" w:hAnsi="Times New Roman" w:cs="Times New Roman"/>
          <w:noProof/>
          <w:sz w:val="22"/>
        </w:rPr>
        <w:t>114</w:t>
      </w:r>
      <w:r w:rsidR="00AF3B57" w:rsidRPr="00A968B4">
        <w:rPr>
          <w:rFonts w:ascii="Times New Roman" w:hAnsi="Times New Roman" w:cs="Times New Roman"/>
          <w:sz w:val="22"/>
        </w:rPr>
        <w:fldChar w:fldCharType="end"/>
      </w:r>
      <w:r w:rsidR="00AF3B57" w:rsidRPr="00A968B4">
        <w:rPr>
          <w:rFonts w:ascii="Times New Roman" w:hAnsi="Times New Roman" w:cs="Times New Roman"/>
          <w:sz w:val="22"/>
        </w:rPr>
        <w:t>)</w:t>
      </w:r>
    </w:p>
    <w:p w:rsidR="00AF3B57" w:rsidRPr="00A968B4" w:rsidRDefault="00DE0252" w:rsidP="00C454E7">
      <w:pPr>
        <w:ind w:firstLine="0"/>
        <w:rPr>
          <w:rFonts w:ascii="Times New Roman" w:hAnsi="Times New Roman" w:cs="Times New Roman"/>
        </w:rPr>
      </w:pPr>
      <w:r w:rsidRPr="00A968B4">
        <w:rPr>
          <w:rFonts w:ascii="Times New Roman" w:hAnsi="Times New Roman" w:cs="Times New Roman"/>
        </w:rPr>
        <w:t>There will be 3 containers at 80 ft</w:t>
      </w:r>
      <w:r w:rsidRPr="00A968B4">
        <w:rPr>
          <w:rFonts w:ascii="Times New Roman" w:hAnsi="Times New Roman" w:cs="Times New Roman"/>
          <w:vertAlign w:val="superscript"/>
        </w:rPr>
        <w:t>3</w:t>
      </w:r>
      <w:r w:rsidR="009869BB" w:rsidRPr="00A968B4">
        <w:rPr>
          <w:rFonts w:ascii="Times New Roman" w:hAnsi="Times New Roman" w:cs="Times New Roman"/>
          <w:vertAlign w:val="superscript"/>
        </w:rPr>
        <w:t xml:space="preserve"> </w:t>
      </w:r>
      <w:r w:rsidRPr="00A968B4">
        <w:rPr>
          <w:rFonts w:ascii="Times New Roman" w:hAnsi="Times New Roman" w:cs="Times New Roman"/>
        </w:rPr>
        <w:t>each, for a total of 240 ft</w:t>
      </w:r>
      <w:r w:rsidRPr="00A968B4">
        <w:rPr>
          <w:rFonts w:ascii="Times New Roman" w:hAnsi="Times New Roman" w:cs="Times New Roman"/>
          <w:vertAlign w:val="superscript"/>
        </w:rPr>
        <w:t>3</w:t>
      </w:r>
      <w:r w:rsidRPr="00A968B4">
        <w:rPr>
          <w:rFonts w:ascii="Times New Roman" w:hAnsi="Times New Roman" w:cs="Times New Roman"/>
        </w:rPr>
        <w:t xml:space="preserve">, which gives the total weight to be 384 lbs, as the Class II estimate for </w:t>
      </w:r>
      <m:oMath>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bc</m:t>
            </m:r>
          </m:sub>
        </m:sSub>
      </m:oMath>
      <w:r w:rsidRPr="00A968B4">
        <w:rPr>
          <w:rFonts w:ascii="Times New Roman" w:hAnsi="Times New Roman" w:cs="Times New Roman"/>
          <w:sz w:val="22"/>
        </w:rPr>
        <w:t>.</w:t>
      </w:r>
    </w:p>
    <w:p w:rsidR="00D23E1C" w:rsidRPr="00A968B4" w:rsidRDefault="00D23E1C" w:rsidP="00D23E1C">
      <w:pPr>
        <w:pStyle w:val="Heading4"/>
        <w:rPr>
          <w:rFonts w:ascii="Times New Roman" w:hAnsi="Times New Roman" w:cs="Times New Roman"/>
        </w:rPr>
      </w:pPr>
      <w:r w:rsidRPr="00A968B4">
        <w:rPr>
          <w:rFonts w:ascii="Times New Roman" w:hAnsi="Times New Roman" w:cs="Times New Roman"/>
        </w:rPr>
        <w:t>14.2.3.10. Operational Items Weight</w:t>
      </w:r>
    </w:p>
    <w:p w:rsidR="00831B05" w:rsidRDefault="00F56E59" w:rsidP="00831B05">
      <w:pPr>
        <w:rPr>
          <w:rFonts w:ascii="Times New Roman" w:hAnsi="Times New Roman" w:cs="Times New Roman"/>
          <w:kern w:val="0"/>
          <w:lang w:eastAsia="en-US"/>
        </w:rPr>
      </w:pPr>
      <w:r w:rsidRPr="00A968B4">
        <w:rPr>
          <w:rFonts w:ascii="Times New Roman" w:hAnsi="Times New Roman" w:cs="Times New Roman"/>
        </w:rPr>
        <w:t xml:space="preserve">The operational items include food, water, drinks, china, and lavatory supplies.  </w:t>
      </w:r>
      <w:r w:rsidR="00F44C10" w:rsidRPr="00A968B4">
        <w:rPr>
          <w:rFonts w:ascii="Times New Roman" w:hAnsi="Times New Roman" w:cs="Times New Roman"/>
        </w:rPr>
        <w:t>Using the SUGAR aircraft database, below, the Class II estimate of the HTA’s operational items weight will be calculated</w:t>
      </w:r>
      <w:r w:rsidR="00591933" w:rsidRPr="00A968B4">
        <w:rPr>
          <w:rFonts w:ascii="Times New Roman" w:hAnsi="Times New Roman" w:cs="Times New Roman"/>
        </w:rPr>
        <w:t xml:space="preserve"> </w:t>
      </w:r>
      <w:sdt>
        <w:sdtPr>
          <w:rPr>
            <w:rFonts w:ascii="Times New Roman" w:hAnsi="Times New Roman" w:cs="Times New Roman"/>
          </w:rPr>
          <w:id w:val="-96178591"/>
          <w:citation/>
        </w:sdtPr>
        <w:sdtEndPr/>
        <w:sdtContent>
          <w:r w:rsidR="00591933" w:rsidRPr="00A968B4">
            <w:rPr>
              <w:rFonts w:ascii="Times New Roman" w:hAnsi="Times New Roman" w:cs="Times New Roman"/>
            </w:rPr>
            <w:fldChar w:fldCharType="begin"/>
          </w:r>
          <w:r w:rsidR="00591933" w:rsidRPr="00A968B4">
            <w:rPr>
              <w:rFonts w:ascii="Times New Roman" w:hAnsi="Times New Roman" w:cs="Times New Roman"/>
            </w:rPr>
            <w:instrText xml:space="preserve"> CITATION Bra111 \l 1033 </w:instrText>
          </w:r>
          <w:r w:rsidR="00591933" w:rsidRPr="00A968B4">
            <w:rPr>
              <w:rFonts w:ascii="Times New Roman" w:hAnsi="Times New Roman" w:cs="Times New Roman"/>
            </w:rPr>
            <w:fldChar w:fldCharType="separate"/>
          </w:r>
          <w:r w:rsidR="00A167B1" w:rsidRPr="00A968B4">
            <w:rPr>
              <w:rFonts w:ascii="Times New Roman" w:hAnsi="Times New Roman" w:cs="Times New Roman"/>
              <w:noProof/>
            </w:rPr>
            <w:t>(Bradley &amp; Droney, Subsonic Ultra Green Aircraft Research: Phase I Final Report, 2011)</w:t>
          </w:r>
          <w:r w:rsidR="00591933" w:rsidRPr="00A968B4">
            <w:rPr>
              <w:rFonts w:ascii="Times New Roman" w:hAnsi="Times New Roman" w:cs="Times New Roman"/>
            </w:rPr>
            <w:fldChar w:fldCharType="end"/>
          </w:r>
        </w:sdtContent>
      </w:sdt>
      <w:r w:rsidR="00F44C10" w:rsidRPr="00A968B4">
        <w:rPr>
          <w:rFonts w:ascii="Times New Roman" w:hAnsi="Times New Roman" w:cs="Times New Roman"/>
        </w:rPr>
        <w:t>. Assuming the operational items weight as 4.6% the takeoff weight, the HTA’s estimate for operational items weight</w:t>
      </w:r>
      <w:r w:rsidR="00C9115E" w:rsidRPr="00A968B4">
        <w:rPr>
          <w:rFonts w:ascii="Times New Roman" w:hAnsi="Times New Roman" w:cs="Times New Roman"/>
        </w:rPr>
        <w:t xml:space="preserve"> from SUGAR A/C data </w:t>
      </w:r>
      <w:r w:rsidR="00F44C10" w:rsidRPr="00A968B4">
        <w:rPr>
          <w:rFonts w:ascii="Times New Roman" w:hAnsi="Times New Roman" w:cs="Times New Roman"/>
        </w:rPr>
        <w:t xml:space="preserve">is </w:t>
      </w:r>
      <m:oMath>
        <m:sSub>
          <m:sSubPr>
            <m:ctrlPr>
              <w:rPr>
                <w:rFonts w:ascii="Cambria Math" w:eastAsia="Times New Roman" w:hAnsi="Cambria Math" w:cs="Times New Roman"/>
                <w:i/>
                <w:kern w:val="0"/>
                <w:lang w:eastAsia="en-US"/>
              </w:rPr>
            </m:ctrlPr>
          </m:sSubPr>
          <m:e>
            <m:r>
              <w:rPr>
                <w:rFonts w:ascii="Cambria Math" w:eastAsia="Times New Roman" w:hAnsi="Cambria Math" w:cs="Times New Roman"/>
                <w:kern w:val="0"/>
                <w:lang w:eastAsia="en-US"/>
              </w:rPr>
              <m:t>W</m:t>
            </m:r>
          </m:e>
          <m:sub>
            <m:r>
              <w:rPr>
                <w:rFonts w:ascii="Cambria Math" w:eastAsia="Times New Roman" w:hAnsi="Cambria Math" w:cs="Times New Roman"/>
                <w:kern w:val="0"/>
                <w:lang w:eastAsia="en-US"/>
              </w:rPr>
              <m:t>ops</m:t>
            </m:r>
          </m:sub>
        </m:sSub>
        <m:r>
          <w:rPr>
            <w:rFonts w:ascii="Cambria Math" w:eastAsia="Times New Roman" w:hAnsi="Cambria Math" w:cs="Times New Roman"/>
            <w:kern w:val="0"/>
            <w:lang w:eastAsia="en-US"/>
          </w:rPr>
          <m:t>=3,540</m:t>
        </m:r>
      </m:oMath>
      <w:r w:rsidR="00F44C10" w:rsidRPr="00A968B4">
        <w:rPr>
          <w:rFonts w:ascii="Times New Roman" w:hAnsi="Times New Roman" w:cs="Times New Roman"/>
          <w:kern w:val="0"/>
          <w:lang w:eastAsia="en-US"/>
        </w:rPr>
        <w:t xml:space="preserve"> lbs.</w:t>
      </w:r>
    </w:p>
    <w:p w:rsidR="000C6AB6" w:rsidRDefault="000C6AB6" w:rsidP="00831B05">
      <w:pPr>
        <w:rPr>
          <w:rFonts w:ascii="Times New Roman" w:hAnsi="Times New Roman" w:cs="Times New Roman"/>
          <w:kern w:val="0"/>
          <w:lang w:eastAsia="en-US"/>
        </w:rPr>
      </w:pPr>
    </w:p>
    <w:p w:rsidR="000C6AB6" w:rsidRPr="00A968B4" w:rsidRDefault="000C6AB6" w:rsidP="00831B05">
      <w:pPr>
        <w:rPr>
          <w:rFonts w:ascii="Times New Roman" w:hAnsi="Times New Roman" w:cs="Times New Roman"/>
          <w:kern w:val="0"/>
          <w:lang w:eastAsia="en-US"/>
        </w:rPr>
      </w:pPr>
    </w:p>
    <w:p w:rsidR="00831B05" w:rsidRPr="00A968B4" w:rsidRDefault="00831B05" w:rsidP="00831B05">
      <w:pPr>
        <w:pStyle w:val="Caption"/>
        <w:rPr>
          <w:rFonts w:ascii="Times New Roman" w:hAnsi="Times New Roman" w:cs="Times New Roman"/>
          <w:color w:val="auto"/>
        </w:rPr>
      </w:pPr>
      <w:bookmarkStart w:id="527" w:name="_Toc510994842"/>
      <w:r w:rsidRPr="00A968B4">
        <w:rPr>
          <w:rFonts w:ascii="Times New Roman" w:hAnsi="Times New Roman" w:cs="Times New Roman"/>
          <w:color w:val="auto"/>
        </w:rPr>
        <w:lastRenderedPageBreak/>
        <w:t xml:space="preserve">Table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Table \* ARABIC </w:instrText>
      </w:r>
      <w:r w:rsidR="00C17751"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48</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 SUGAR Data for Operational Items Weight</w:t>
      </w:r>
      <w:bookmarkEnd w:id="527"/>
    </w:p>
    <w:tbl>
      <w:tblPr>
        <w:tblStyle w:val="TableGrid"/>
        <w:tblW w:w="6326" w:type="dxa"/>
        <w:tblLook w:val="04A0" w:firstRow="1" w:lastRow="0" w:firstColumn="1" w:lastColumn="0" w:noHBand="0" w:noVBand="1"/>
      </w:tblPr>
      <w:tblGrid>
        <w:gridCol w:w="1395"/>
        <w:gridCol w:w="962"/>
        <w:gridCol w:w="1330"/>
        <w:gridCol w:w="1281"/>
        <w:gridCol w:w="1360"/>
      </w:tblGrid>
      <w:tr w:rsidR="00A968B4" w:rsidRPr="00A968B4" w:rsidTr="00E518FA">
        <w:trPr>
          <w:trHeight w:val="300"/>
        </w:trPr>
        <w:tc>
          <w:tcPr>
            <w:tcW w:w="1395" w:type="dxa"/>
            <w:noWrap/>
            <w:hideMark/>
          </w:tcPr>
          <w:p w:rsidR="00831B05" w:rsidRPr="00A968B4" w:rsidRDefault="00831B05" w:rsidP="00E518FA">
            <w:pPr>
              <w:ind w:firstLine="0"/>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SUGAR A/C</w:t>
            </w:r>
          </w:p>
        </w:tc>
        <w:tc>
          <w:tcPr>
            <w:tcW w:w="960" w:type="dxa"/>
            <w:noWrap/>
            <w:hideMark/>
          </w:tcPr>
          <w:p w:rsidR="00831B05" w:rsidRPr="00A968B4" w:rsidRDefault="00831B05" w:rsidP="00E518FA">
            <w:pPr>
              <w:ind w:firstLine="0"/>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A/C number</w:t>
            </w:r>
          </w:p>
        </w:tc>
        <w:tc>
          <w:tcPr>
            <w:tcW w:w="1330" w:type="dxa"/>
            <w:noWrap/>
            <w:hideMark/>
          </w:tcPr>
          <w:p w:rsidR="00831B05" w:rsidRPr="00A968B4" w:rsidRDefault="008046B5" w:rsidP="00E518FA">
            <w:pPr>
              <w:ind w:firstLine="0"/>
              <w:rPr>
                <w:rFonts w:ascii="Times New Roman" w:eastAsia="Times New Roman" w:hAnsi="Times New Roman" w:cs="Times New Roman"/>
                <w:b/>
                <w:kern w:val="0"/>
                <w:sz w:val="22"/>
                <w:szCs w:val="22"/>
                <w:lang w:eastAsia="en-US"/>
              </w:rPr>
            </w:pPr>
            <m:oMath>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TO</m:t>
                  </m:r>
                </m:sub>
              </m:sSub>
              <m:r>
                <m:rPr>
                  <m:sty m:val="bi"/>
                </m:rPr>
                <w:rPr>
                  <w:rFonts w:ascii="Cambria Math" w:eastAsia="Times New Roman" w:hAnsi="Cambria Math" w:cs="Times New Roman"/>
                  <w:kern w:val="0"/>
                  <w:sz w:val="22"/>
                  <w:szCs w:val="22"/>
                  <w:lang w:eastAsia="en-US"/>
                </w:rPr>
                <m:t xml:space="preserve"> </m:t>
              </m:r>
            </m:oMath>
            <w:r w:rsidR="00831B05" w:rsidRPr="00A968B4">
              <w:rPr>
                <w:rFonts w:ascii="Times New Roman" w:eastAsia="Times New Roman" w:hAnsi="Times New Roman" w:cs="Times New Roman"/>
                <w:b/>
                <w:kern w:val="0"/>
                <w:sz w:val="22"/>
                <w:szCs w:val="22"/>
                <w:lang w:eastAsia="en-US"/>
              </w:rPr>
              <w:t>(lbs)</w:t>
            </w:r>
          </w:p>
        </w:tc>
        <w:tc>
          <w:tcPr>
            <w:tcW w:w="1281" w:type="dxa"/>
            <w:noWrap/>
            <w:hideMark/>
          </w:tcPr>
          <w:p w:rsidR="00831B05" w:rsidRPr="00A968B4" w:rsidRDefault="008046B5" w:rsidP="00E518FA">
            <w:pPr>
              <w:ind w:firstLine="0"/>
              <w:rPr>
                <w:rFonts w:ascii="Times New Roman" w:eastAsia="Times New Roman" w:hAnsi="Times New Roman" w:cs="Times New Roman"/>
                <w:b/>
                <w:kern w:val="0"/>
                <w:sz w:val="22"/>
                <w:szCs w:val="22"/>
                <w:lang w:eastAsia="en-US"/>
              </w:rPr>
            </w:pPr>
            <m:oMath>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ops</m:t>
                  </m:r>
                </m:sub>
              </m:sSub>
            </m:oMath>
            <w:r w:rsidR="00831B05" w:rsidRPr="00A968B4">
              <w:rPr>
                <w:rFonts w:ascii="Times New Roman" w:eastAsia="Times New Roman" w:hAnsi="Times New Roman" w:cs="Times New Roman"/>
                <w:b/>
                <w:kern w:val="0"/>
                <w:sz w:val="22"/>
                <w:szCs w:val="22"/>
                <w:lang w:eastAsia="en-US"/>
              </w:rPr>
              <w:t xml:space="preserve"> (lbs)</w:t>
            </w:r>
          </w:p>
        </w:tc>
        <w:tc>
          <w:tcPr>
            <w:tcW w:w="1360" w:type="dxa"/>
            <w:noWrap/>
            <w:hideMark/>
          </w:tcPr>
          <w:p w:rsidR="00831B05" w:rsidRPr="00A968B4" w:rsidRDefault="008046B5" w:rsidP="00E518FA">
            <w:pPr>
              <w:ind w:firstLine="0"/>
              <w:rPr>
                <w:rFonts w:ascii="Times New Roman" w:eastAsia="Times New Roman" w:hAnsi="Times New Roman" w:cs="Times New Roman"/>
                <w:b/>
                <w:kern w:val="0"/>
                <w:sz w:val="22"/>
                <w:szCs w:val="22"/>
                <w:lang w:eastAsia="en-US"/>
              </w:rPr>
            </w:pPr>
            <m:oMathPara>
              <m:oMath>
                <m:f>
                  <m:fPr>
                    <m:ctrlPr>
                      <w:rPr>
                        <w:rFonts w:ascii="Cambria Math" w:eastAsia="Times New Roman" w:hAnsi="Cambria Math" w:cs="Times New Roman"/>
                        <w:b/>
                        <w:i/>
                        <w:kern w:val="0"/>
                        <w:sz w:val="22"/>
                        <w:szCs w:val="22"/>
                        <w:lang w:eastAsia="en-US"/>
                      </w:rPr>
                    </m:ctrlPr>
                  </m:fPr>
                  <m:num>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ops</m:t>
                        </m:r>
                      </m:sub>
                    </m:sSub>
                  </m:num>
                  <m:den>
                    <m:sSub>
                      <m:sSubPr>
                        <m:ctrlPr>
                          <w:rPr>
                            <w:rFonts w:ascii="Cambria Math" w:eastAsia="Times New Roman" w:hAnsi="Cambria Math" w:cs="Times New Roman"/>
                            <w:b/>
                            <w:i/>
                            <w:kern w:val="0"/>
                            <w:sz w:val="22"/>
                            <w:szCs w:val="22"/>
                            <w:lang w:eastAsia="en-US"/>
                          </w:rPr>
                        </m:ctrlPr>
                      </m:sSubPr>
                      <m:e>
                        <m:r>
                          <m:rPr>
                            <m:sty m:val="bi"/>
                          </m:rPr>
                          <w:rPr>
                            <w:rFonts w:ascii="Cambria Math" w:eastAsia="Times New Roman" w:hAnsi="Cambria Math" w:cs="Times New Roman"/>
                            <w:kern w:val="0"/>
                            <w:sz w:val="22"/>
                            <w:szCs w:val="22"/>
                            <w:lang w:eastAsia="en-US"/>
                          </w:rPr>
                          <m:t>W</m:t>
                        </m:r>
                      </m:e>
                      <m:sub>
                        <m:r>
                          <m:rPr>
                            <m:sty m:val="bi"/>
                          </m:rPr>
                          <w:rPr>
                            <w:rFonts w:ascii="Cambria Math" w:eastAsia="Times New Roman" w:hAnsi="Cambria Math" w:cs="Times New Roman"/>
                            <w:kern w:val="0"/>
                            <w:sz w:val="22"/>
                            <w:szCs w:val="22"/>
                            <w:lang w:eastAsia="en-US"/>
                          </w:rPr>
                          <m:t>TO</m:t>
                        </m:r>
                      </m:sub>
                    </m:sSub>
                  </m:den>
                </m:f>
              </m:oMath>
            </m:oMathPara>
          </w:p>
        </w:tc>
      </w:tr>
      <w:tr w:rsidR="00A968B4" w:rsidRPr="00A968B4" w:rsidTr="00E518FA">
        <w:trPr>
          <w:trHeight w:val="300"/>
        </w:trPr>
        <w:tc>
          <w:tcPr>
            <w:tcW w:w="1395" w:type="dxa"/>
            <w:noWrap/>
            <w:hideMark/>
          </w:tcPr>
          <w:p w:rsidR="00831B05" w:rsidRPr="00A968B4" w:rsidRDefault="00831B05" w:rsidP="00E518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Free</w:t>
            </w:r>
          </w:p>
        </w:tc>
        <w:tc>
          <w:tcPr>
            <w:tcW w:w="960" w:type="dxa"/>
            <w:noWrap/>
            <w:hideMark/>
          </w:tcPr>
          <w:p w:rsidR="00831B05" w:rsidRPr="00A968B4" w:rsidRDefault="00831B05" w:rsidP="00E518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765-093</w:t>
            </w:r>
          </w:p>
        </w:tc>
        <w:tc>
          <w:tcPr>
            <w:tcW w:w="1330" w:type="dxa"/>
            <w:noWrap/>
            <w:hideMark/>
          </w:tcPr>
          <w:p w:rsidR="00831B05" w:rsidRPr="00A968B4" w:rsidRDefault="00831B05" w:rsidP="00E518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175,635.000</w:t>
            </w:r>
          </w:p>
        </w:tc>
        <w:tc>
          <w:tcPr>
            <w:tcW w:w="1281" w:type="dxa"/>
            <w:noWrap/>
            <w:hideMark/>
          </w:tcPr>
          <w:p w:rsidR="00831B05" w:rsidRPr="00A968B4" w:rsidRDefault="00831B05" w:rsidP="00E518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7,342.000</w:t>
            </w:r>
          </w:p>
        </w:tc>
        <w:tc>
          <w:tcPr>
            <w:tcW w:w="1360" w:type="dxa"/>
            <w:noWrap/>
            <w:hideMark/>
          </w:tcPr>
          <w:p w:rsidR="00831B05" w:rsidRPr="00A968B4" w:rsidRDefault="00831B05" w:rsidP="00E518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0.042</w:t>
            </w:r>
          </w:p>
        </w:tc>
      </w:tr>
      <w:tr w:rsidR="00A968B4" w:rsidRPr="00A968B4" w:rsidTr="00E518FA">
        <w:trPr>
          <w:trHeight w:val="300"/>
        </w:trPr>
        <w:tc>
          <w:tcPr>
            <w:tcW w:w="1395" w:type="dxa"/>
            <w:noWrap/>
            <w:hideMark/>
          </w:tcPr>
          <w:p w:rsidR="00831B05" w:rsidRPr="00A968B4" w:rsidRDefault="00831B05" w:rsidP="00E518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Refined SUGAR</w:t>
            </w:r>
          </w:p>
        </w:tc>
        <w:tc>
          <w:tcPr>
            <w:tcW w:w="960" w:type="dxa"/>
            <w:noWrap/>
            <w:hideMark/>
          </w:tcPr>
          <w:p w:rsidR="00831B05" w:rsidRPr="00A968B4" w:rsidRDefault="00831B05" w:rsidP="00E518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765-094</w:t>
            </w:r>
          </w:p>
        </w:tc>
        <w:tc>
          <w:tcPr>
            <w:tcW w:w="1330" w:type="dxa"/>
            <w:noWrap/>
            <w:hideMark/>
          </w:tcPr>
          <w:p w:rsidR="00831B05" w:rsidRPr="00A968B4" w:rsidRDefault="00831B05" w:rsidP="00E518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136,412.000</w:t>
            </w:r>
          </w:p>
        </w:tc>
        <w:tc>
          <w:tcPr>
            <w:tcW w:w="1281" w:type="dxa"/>
            <w:noWrap/>
            <w:hideMark/>
          </w:tcPr>
          <w:p w:rsidR="00831B05" w:rsidRPr="00A968B4" w:rsidRDefault="00831B05" w:rsidP="00E518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7,207.000</w:t>
            </w:r>
          </w:p>
        </w:tc>
        <w:tc>
          <w:tcPr>
            <w:tcW w:w="1360" w:type="dxa"/>
            <w:noWrap/>
            <w:hideMark/>
          </w:tcPr>
          <w:p w:rsidR="00831B05" w:rsidRPr="00A968B4" w:rsidRDefault="00831B05" w:rsidP="00E518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0.053</w:t>
            </w:r>
          </w:p>
        </w:tc>
      </w:tr>
      <w:tr w:rsidR="00A968B4" w:rsidRPr="00A968B4" w:rsidTr="00E518FA">
        <w:trPr>
          <w:trHeight w:val="300"/>
        </w:trPr>
        <w:tc>
          <w:tcPr>
            <w:tcW w:w="1395" w:type="dxa"/>
            <w:noWrap/>
            <w:hideMark/>
          </w:tcPr>
          <w:p w:rsidR="00831B05" w:rsidRPr="00A968B4" w:rsidRDefault="00831B05" w:rsidP="00E518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High</w:t>
            </w:r>
          </w:p>
        </w:tc>
        <w:tc>
          <w:tcPr>
            <w:tcW w:w="960" w:type="dxa"/>
            <w:noWrap/>
            <w:hideMark/>
          </w:tcPr>
          <w:p w:rsidR="00831B05" w:rsidRPr="00A968B4" w:rsidRDefault="00831B05" w:rsidP="00E518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765-095</w:t>
            </w:r>
          </w:p>
        </w:tc>
        <w:tc>
          <w:tcPr>
            <w:tcW w:w="1330" w:type="dxa"/>
            <w:noWrap/>
            <w:hideMark/>
          </w:tcPr>
          <w:p w:rsidR="00831B05" w:rsidRPr="00A968B4" w:rsidRDefault="00831B05" w:rsidP="00E518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163,853.000</w:t>
            </w:r>
          </w:p>
        </w:tc>
        <w:tc>
          <w:tcPr>
            <w:tcW w:w="1281" w:type="dxa"/>
            <w:noWrap/>
            <w:hideMark/>
          </w:tcPr>
          <w:p w:rsidR="00831B05" w:rsidRPr="00A968B4" w:rsidRDefault="00831B05" w:rsidP="00E518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7,207.000</w:t>
            </w:r>
          </w:p>
        </w:tc>
        <w:tc>
          <w:tcPr>
            <w:tcW w:w="1360" w:type="dxa"/>
            <w:noWrap/>
            <w:hideMark/>
          </w:tcPr>
          <w:p w:rsidR="00831B05" w:rsidRPr="00A968B4" w:rsidRDefault="00831B05" w:rsidP="00E518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0.044</w:t>
            </w:r>
          </w:p>
        </w:tc>
      </w:tr>
      <w:tr w:rsidR="00A968B4" w:rsidRPr="00A968B4" w:rsidTr="00E518FA">
        <w:trPr>
          <w:trHeight w:val="300"/>
        </w:trPr>
        <w:tc>
          <w:tcPr>
            <w:tcW w:w="1395" w:type="dxa"/>
            <w:noWrap/>
            <w:hideMark/>
          </w:tcPr>
          <w:p w:rsidR="00831B05" w:rsidRPr="00A968B4" w:rsidRDefault="00831B05" w:rsidP="00E518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SUGAR Volt</w:t>
            </w:r>
          </w:p>
        </w:tc>
        <w:tc>
          <w:tcPr>
            <w:tcW w:w="960" w:type="dxa"/>
            <w:noWrap/>
            <w:hideMark/>
          </w:tcPr>
          <w:p w:rsidR="00831B05" w:rsidRPr="00A968B4" w:rsidRDefault="00831B05" w:rsidP="00E518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765-096</w:t>
            </w:r>
          </w:p>
        </w:tc>
        <w:tc>
          <w:tcPr>
            <w:tcW w:w="1330" w:type="dxa"/>
            <w:noWrap/>
            <w:hideMark/>
          </w:tcPr>
          <w:p w:rsidR="00831B05" w:rsidRPr="00A968B4" w:rsidRDefault="00831B05" w:rsidP="00E518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164,375.000</w:t>
            </w:r>
          </w:p>
        </w:tc>
        <w:tc>
          <w:tcPr>
            <w:tcW w:w="1281" w:type="dxa"/>
            <w:noWrap/>
            <w:hideMark/>
          </w:tcPr>
          <w:p w:rsidR="00831B05" w:rsidRPr="00A968B4" w:rsidRDefault="00831B05" w:rsidP="00E518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7,207.000</w:t>
            </w:r>
          </w:p>
        </w:tc>
        <w:tc>
          <w:tcPr>
            <w:tcW w:w="1360" w:type="dxa"/>
            <w:noWrap/>
            <w:hideMark/>
          </w:tcPr>
          <w:p w:rsidR="00831B05" w:rsidRPr="00A968B4" w:rsidRDefault="00831B05" w:rsidP="00E518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0.044</w:t>
            </w:r>
          </w:p>
        </w:tc>
      </w:tr>
      <w:tr w:rsidR="00A968B4" w:rsidRPr="00A968B4" w:rsidTr="00E518FA">
        <w:trPr>
          <w:trHeight w:val="300"/>
        </w:trPr>
        <w:tc>
          <w:tcPr>
            <w:tcW w:w="1395" w:type="dxa"/>
            <w:noWrap/>
            <w:hideMark/>
          </w:tcPr>
          <w:p w:rsidR="00831B05" w:rsidRPr="00A968B4" w:rsidRDefault="00831B05" w:rsidP="00E518FA">
            <w:pPr>
              <w:ind w:firstLine="0"/>
              <w:jc w:val="right"/>
              <w:rPr>
                <w:rFonts w:ascii="Times New Roman" w:eastAsia="Times New Roman" w:hAnsi="Times New Roman" w:cs="Times New Roman"/>
                <w:kern w:val="0"/>
                <w:sz w:val="22"/>
                <w:szCs w:val="22"/>
                <w:lang w:eastAsia="en-US"/>
              </w:rPr>
            </w:pPr>
          </w:p>
        </w:tc>
        <w:tc>
          <w:tcPr>
            <w:tcW w:w="960" w:type="dxa"/>
            <w:noWrap/>
            <w:hideMark/>
          </w:tcPr>
          <w:p w:rsidR="00831B05" w:rsidRPr="00A968B4" w:rsidRDefault="00831B05" w:rsidP="00E518FA">
            <w:pPr>
              <w:ind w:firstLine="0"/>
              <w:rPr>
                <w:rFonts w:ascii="Times New Roman" w:eastAsia="Times New Roman" w:hAnsi="Times New Roman" w:cs="Times New Roman"/>
                <w:kern w:val="0"/>
                <w:sz w:val="20"/>
                <w:szCs w:val="20"/>
                <w:lang w:eastAsia="en-US"/>
              </w:rPr>
            </w:pPr>
          </w:p>
        </w:tc>
        <w:tc>
          <w:tcPr>
            <w:tcW w:w="1330" w:type="dxa"/>
            <w:noWrap/>
            <w:hideMark/>
          </w:tcPr>
          <w:p w:rsidR="00831B05" w:rsidRPr="00A968B4" w:rsidRDefault="00831B05" w:rsidP="00E518FA">
            <w:pPr>
              <w:ind w:firstLine="0"/>
              <w:rPr>
                <w:rFonts w:ascii="Times New Roman" w:eastAsia="Times New Roman" w:hAnsi="Times New Roman" w:cs="Times New Roman"/>
                <w:kern w:val="0"/>
                <w:sz w:val="20"/>
                <w:szCs w:val="20"/>
                <w:lang w:eastAsia="en-US"/>
              </w:rPr>
            </w:pPr>
          </w:p>
        </w:tc>
        <w:tc>
          <w:tcPr>
            <w:tcW w:w="1281" w:type="dxa"/>
            <w:noWrap/>
            <w:hideMark/>
          </w:tcPr>
          <w:p w:rsidR="00831B05" w:rsidRPr="00A968B4" w:rsidRDefault="00831B05" w:rsidP="00E518FA">
            <w:pPr>
              <w:ind w:firstLine="0"/>
              <w:rPr>
                <w:rFonts w:ascii="Times New Roman" w:eastAsia="Times New Roman" w:hAnsi="Times New Roman" w:cs="Times New Roman"/>
                <w:kern w:val="0"/>
                <w:sz w:val="20"/>
                <w:szCs w:val="20"/>
                <w:lang w:eastAsia="en-US"/>
              </w:rPr>
            </w:pPr>
          </w:p>
        </w:tc>
        <w:tc>
          <w:tcPr>
            <w:tcW w:w="1360" w:type="dxa"/>
            <w:noWrap/>
            <w:hideMark/>
          </w:tcPr>
          <w:p w:rsidR="00831B05" w:rsidRPr="00A968B4" w:rsidRDefault="00831B05" w:rsidP="00E518FA">
            <w:pPr>
              <w:ind w:firstLine="0"/>
              <w:rPr>
                <w:rFonts w:ascii="Times New Roman" w:eastAsia="Times New Roman" w:hAnsi="Times New Roman" w:cs="Times New Roman"/>
                <w:kern w:val="0"/>
                <w:sz w:val="20"/>
                <w:szCs w:val="20"/>
                <w:lang w:eastAsia="en-US"/>
              </w:rPr>
            </w:pPr>
          </w:p>
        </w:tc>
      </w:tr>
      <w:tr w:rsidR="00831B05" w:rsidRPr="00A968B4" w:rsidTr="00E518FA">
        <w:trPr>
          <w:trHeight w:val="300"/>
        </w:trPr>
        <w:tc>
          <w:tcPr>
            <w:tcW w:w="1395" w:type="dxa"/>
            <w:noWrap/>
            <w:hideMark/>
          </w:tcPr>
          <w:p w:rsidR="00831B05" w:rsidRPr="00A968B4" w:rsidRDefault="00831B05" w:rsidP="00E518FA">
            <w:pPr>
              <w:ind w:firstLine="0"/>
              <w:rPr>
                <w:rFonts w:ascii="Times New Roman" w:eastAsia="Times New Roman" w:hAnsi="Times New Roman" w:cs="Times New Roman"/>
                <w:kern w:val="0"/>
                <w:sz w:val="20"/>
                <w:szCs w:val="20"/>
                <w:lang w:eastAsia="en-US"/>
              </w:rPr>
            </w:pPr>
          </w:p>
        </w:tc>
        <w:tc>
          <w:tcPr>
            <w:tcW w:w="960" w:type="dxa"/>
            <w:noWrap/>
            <w:hideMark/>
          </w:tcPr>
          <w:p w:rsidR="00831B05" w:rsidRPr="00A968B4" w:rsidRDefault="00831B05" w:rsidP="00E518FA">
            <w:pPr>
              <w:ind w:firstLine="0"/>
              <w:rPr>
                <w:rFonts w:ascii="Times New Roman" w:eastAsia="Times New Roman" w:hAnsi="Times New Roman" w:cs="Times New Roman"/>
                <w:kern w:val="0"/>
                <w:sz w:val="20"/>
                <w:szCs w:val="20"/>
                <w:lang w:eastAsia="en-US"/>
              </w:rPr>
            </w:pPr>
          </w:p>
        </w:tc>
        <w:tc>
          <w:tcPr>
            <w:tcW w:w="1330" w:type="dxa"/>
            <w:noWrap/>
            <w:hideMark/>
          </w:tcPr>
          <w:p w:rsidR="00831B05" w:rsidRPr="00A968B4" w:rsidRDefault="00831B05" w:rsidP="00E518FA">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Average</w:t>
            </w:r>
          </w:p>
        </w:tc>
        <w:tc>
          <w:tcPr>
            <w:tcW w:w="1281" w:type="dxa"/>
            <w:noWrap/>
            <w:hideMark/>
          </w:tcPr>
          <w:p w:rsidR="00831B05" w:rsidRPr="00A968B4" w:rsidRDefault="00831B05" w:rsidP="00E518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7,240.750</w:t>
            </w:r>
          </w:p>
        </w:tc>
        <w:tc>
          <w:tcPr>
            <w:tcW w:w="1360" w:type="dxa"/>
            <w:noWrap/>
            <w:hideMark/>
          </w:tcPr>
          <w:p w:rsidR="00831B05" w:rsidRPr="00A968B4" w:rsidRDefault="00831B05" w:rsidP="00E518FA">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0.046</w:t>
            </w:r>
          </w:p>
        </w:tc>
      </w:tr>
    </w:tbl>
    <w:p w:rsidR="00831B05" w:rsidRPr="00A968B4" w:rsidRDefault="00831B05" w:rsidP="00831B05">
      <w:pPr>
        <w:spacing w:line="240" w:lineRule="auto"/>
        <w:ind w:firstLine="0"/>
        <w:rPr>
          <w:rFonts w:ascii="Times New Roman" w:hAnsi="Times New Roman" w:cs="Times New Roman"/>
          <w:kern w:val="0"/>
          <w:lang w:eastAsia="en-US"/>
        </w:rPr>
      </w:pPr>
    </w:p>
    <w:p w:rsidR="0094078E" w:rsidRPr="00A968B4" w:rsidRDefault="00C9115E" w:rsidP="00831B05">
      <w:pPr>
        <w:rPr>
          <w:rFonts w:ascii="Times New Roman" w:hAnsi="Times New Roman" w:cs="Times New Roman"/>
          <w:kern w:val="0"/>
          <w:lang w:eastAsia="en-US"/>
        </w:rPr>
      </w:pPr>
      <w:r w:rsidRPr="00A968B4">
        <w:rPr>
          <w:rFonts w:ascii="Times New Roman" w:hAnsi="Times New Roman" w:cs="Times New Roman"/>
          <w:kern w:val="0"/>
          <w:lang w:eastAsia="en-US"/>
        </w:rPr>
        <w:t>According to Nikolai’s Fundamental’s of Air</w:t>
      </w:r>
      <w:r w:rsidR="005417E3" w:rsidRPr="00A968B4">
        <w:rPr>
          <w:rFonts w:ascii="Times New Roman" w:hAnsi="Times New Roman" w:cs="Times New Roman"/>
          <w:kern w:val="0"/>
          <w:lang w:eastAsia="en-US"/>
        </w:rPr>
        <w:t>craft</w:t>
      </w:r>
      <w:r w:rsidRPr="00A968B4">
        <w:rPr>
          <w:rFonts w:ascii="Times New Roman" w:hAnsi="Times New Roman" w:cs="Times New Roman"/>
          <w:kern w:val="0"/>
          <w:lang w:eastAsia="en-US"/>
        </w:rPr>
        <w:t xml:space="preserve"> Design,</w:t>
      </w:r>
    </w:p>
    <w:p w:rsidR="0094078E" w:rsidRPr="00A968B4" w:rsidRDefault="00C9115E" w:rsidP="0094078E">
      <w:pPr>
        <w:jc w:val="right"/>
        <w:rPr>
          <w:rFonts w:ascii="Times New Roman" w:hAnsi="Times New Roman" w:cs="Times New Roman"/>
          <w:sz w:val="22"/>
        </w:rPr>
      </w:pPr>
      <w:r w:rsidRPr="00A968B4">
        <w:rPr>
          <w:rFonts w:ascii="Times New Roman" w:hAnsi="Times New Roman" w:cs="Times New Roman"/>
          <w:kern w:val="0"/>
          <w:lang w:eastAsia="en-US"/>
        </w:rPr>
        <w:t xml:space="preserve"> </w:t>
      </w:r>
      <m:oMath>
        <m:sSub>
          <m:sSubPr>
            <m:ctrlPr>
              <w:rPr>
                <w:rFonts w:ascii="Cambria Math" w:hAnsi="Cambria Math" w:cs="Times New Roman"/>
                <w:i/>
                <w:kern w:val="0"/>
                <w:lang w:eastAsia="en-US"/>
              </w:rPr>
            </m:ctrlPr>
          </m:sSubPr>
          <m:e>
            <m:r>
              <w:rPr>
                <w:rFonts w:ascii="Cambria Math" w:hAnsi="Cambria Math" w:cs="Times New Roman"/>
                <w:kern w:val="0"/>
                <w:lang w:eastAsia="en-US"/>
              </w:rPr>
              <m:t>W</m:t>
            </m:r>
          </m:e>
          <m:sub>
            <m:r>
              <w:rPr>
                <w:rFonts w:ascii="Cambria Math" w:hAnsi="Cambria Math" w:cs="Times New Roman"/>
                <w:kern w:val="0"/>
                <w:lang w:eastAsia="en-US"/>
              </w:rPr>
              <m:t>lav</m:t>
            </m:r>
          </m:sub>
        </m:sSub>
        <m:r>
          <w:rPr>
            <w:rFonts w:ascii="Cambria Math" w:hAnsi="Cambria Math" w:cs="Times New Roman"/>
            <w:kern w:val="0"/>
            <w:lang w:eastAsia="en-US"/>
          </w:rPr>
          <m:t>=1.11*</m:t>
        </m:r>
        <m:sSubSup>
          <m:sSubSupPr>
            <m:ctrlPr>
              <w:rPr>
                <w:rFonts w:ascii="Cambria Math" w:hAnsi="Cambria Math" w:cs="Times New Roman"/>
                <w:i/>
                <w:kern w:val="0"/>
                <w:lang w:eastAsia="en-US"/>
              </w:rPr>
            </m:ctrlPr>
          </m:sSubSupPr>
          <m:e>
            <m:r>
              <w:rPr>
                <w:rFonts w:ascii="Cambria Math" w:hAnsi="Cambria Math" w:cs="Times New Roman"/>
                <w:kern w:val="0"/>
                <w:lang w:eastAsia="en-US"/>
              </w:rPr>
              <m:t>N</m:t>
            </m:r>
          </m:e>
          <m:sub>
            <m:r>
              <w:rPr>
                <w:rFonts w:ascii="Cambria Math" w:hAnsi="Cambria Math" w:cs="Times New Roman"/>
                <w:kern w:val="0"/>
                <w:lang w:eastAsia="en-US"/>
              </w:rPr>
              <m:t>pax</m:t>
            </m:r>
          </m:sub>
          <m:sup>
            <m:r>
              <w:rPr>
                <w:rFonts w:ascii="Cambria Math" w:hAnsi="Cambria Math" w:cs="Times New Roman"/>
                <w:kern w:val="0"/>
                <w:lang w:eastAsia="en-US"/>
              </w:rPr>
              <m:t>1.33</m:t>
            </m:r>
          </m:sup>
        </m:sSubSup>
      </m:oMath>
      <w:r w:rsidR="0094078E" w:rsidRPr="00A968B4">
        <w:rPr>
          <w:rFonts w:ascii="Times New Roman" w:hAnsi="Times New Roman" w:cs="Times New Roman"/>
          <w:kern w:val="0"/>
          <w:lang w:eastAsia="en-US"/>
        </w:rPr>
        <w:t xml:space="preserve"> </w:t>
      </w:r>
      <w:r w:rsidR="0094078E" w:rsidRPr="00A968B4">
        <w:rPr>
          <w:rFonts w:ascii="Times New Roman" w:hAnsi="Times New Roman" w:cs="Times New Roman"/>
          <w:kern w:val="0"/>
          <w:lang w:eastAsia="en-US"/>
        </w:rPr>
        <w:tab/>
      </w:r>
      <w:r w:rsidR="0094078E" w:rsidRPr="00A968B4">
        <w:rPr>
          <w:rFonts w:ascii="Times New Roman" w:hAnsi="Times New Roman" w:cs="Times New Roman"/>
          <w:kern w:val="0"/>
          <w:lang w:eastAsia="en-US"/>
        </w:rPr>
        <w:tab/>
      </w:r>
      <w:r w:rsidR="0094078E" w:rsidRPr="00A968B4">
        <w:rPr>
          <w:rFonts w:ascii="Times New Roman" w:hAnsi="Times New Roman" w:cs="Times New Roman"/>
          <w:kern w:val="0"/>
          <w:lang w:eastAsia="en-US"/>
        </w:rPr>
        <w:tab/>
      </w:r>
      <w:r w:rsidR="0094078E" w:rsidRPr="00A968B4">
        <w:rPr>
          <w:rFonts w:ascii="Times New Roman" w:hAnsi="Times New Roman" w:cs="Times New Roman"/>
          <w:kern w:val="0"/>
          <w:lang w:eastAsia="en-US"/>
        </w:rPr>
        <w:tab/>
      </w:r>
      <w:r w:rsidR="0094078E" w:rsidRPr="00A968B4">
        <w:rPr>
          <w:rFonts w:ascii="Times New Roman" w:hAnsi="Times New Roman" w:cs="Times New Roman"/>
          <w:kern w:val="0"/>
          <w:lang w:eastAsia="en-US"/>
        </w:rPr>
        <w:tab/>
      </w:r>
      <w:r w:rsidR="0094078E" w:rsidRPr="00A968B4">
        <w:rPr>
          <w:rFonts w:ascii="Times New Roman" w:hAnsi="Times New Roman" w:cs="Times New Roman"/>
          <w:kern w:val="0"/>
          <w:lang w:eastAsia="en-US"/>
        </w:rPr>
        <w:tab/>
      </w:r>
      <w:r w:rsidR="0094078E" w:rsidRPr="00A968B4">
        <w:rPr>
          <w:rFonts w:ascii="Times New Roman" w:hAnsi="Times New Roman" w:cs="Times New Roman"/>
          <w:sz w:val="20"/>
        </w:rPr>
        <w:t>(</w:t>
      </w:r>
      <w:r w:rsidR="0094078E" w:rsidRPr="00A968B4">
        <w:rPr>
          <w:rFonts w:ascii="Times New Roman" w:hAnsi="Times New Roman" w:cs="Times New Roman"/>
          <w:sz w:val="22"/>
        </w:rPr>
        <w:fldChar w:fldCharType="begin"/>
      </w:r>
      <w:r w:rsidR="0094078E" w:rsidRPr="00A968B4">
        <w:rPr>
          <w:rFonts w:ascii="Times New Roman" w:hAnsi="Times New Roman" w:cs="Times New Roman"/>
          <w:sz w:val="22"/>
        </w:rPr>
        <w:instrText xml:space="preserve"> SEQ Equation \* ARABIC </w:instrText>
      </w:r>
      <w:r w:rsidR="0094078E" w:rsidRPr="00A968B4">
        <w:rPr>
          <w:rFonts w:ascii="Times New Roman" w:hAnsi="Times New Roman" w:cs="Times New Roman"/>
          <w:sz w:val="22"/>
        </w:rPr>
        <w:fldChar w:fldCharType="separate"/>
      </w:r>
      <w:r w:rsidR="007379AE" w:rsidRPr="00A968B4">
        <w:rPr>
          <w:rFonts w:ascii="Times New Roman" w:hAnsi="Times New Roman" w:cs="Times New Roman"/>
          <w:noProof/>
          <w:sz w:val="22"/>
        </w:rPr>
        <w:t>115</w:t>
      </w:r>
      <w:r w:rsidR="0094078E" w:rsidRPr="00A968B4">
        <w:rPr>
          <w:rFonts w:ascii="Times New Roman" w:hAnsi="Times New Roman" w:cs="Times New Roman"/>
          <w:sz w:val="22"/>
        </w:rPr>
        <w:fldChar w:fldCharType="end"/>
      </w:r>
      <w:r w:rsidR="0094078E" w:rsidRPr="00A968B4">
        <w:rPr>
          <w:rFonts w:ascii="Times New Roman" w:hAnsi="Times New Roman" w:cs="Times New Roman"/>
          <w:sz w:val="22"/>
        </w:rPr>
        <w:t>)</w:t>
      </w:r>
    </w:p>
    <w:p w:rsidR="0094078E" w:rsidRPr="00A968B4" w:rsidRDefault="0094078E" w:rsidP="0094078E">
      <w:pPr>
        <w:jc w:val="right"/>
        <w:rPr>
          <w:rFonts w:ascii="Times New Roman" w:hAnsi="Times New Roman" w:cs="Times New Roman"/>
          <w:kern w:val="0"/>
          <w:lang w:eastAsia="en-US"/>
        </w:rPr>
      </w:pPr>
      <w:r w:rsidRPr="00A968B4">
        <w:rPr>
          <w:rFonts w:ascii="Times New Roman" w:hAnsi="Times New Roman"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W</m:t>
            </m:r>
          </m:e>
          <m:sub>
            <m:r>
              <w:rPr>
                <w:rFonts w:ascii="Cambria Math" w:hAnsi="Cambria Math" w:cs="Times New Roman"/>
                <w:sz w:val="20"/>
              </w:rPr>
              <m:t>food</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K</m:t>
            </m:r>
          </m:e>
          <m:sub>
            <m:r>
              <w:rPr>
                <w:rFonts w:ascii="Cambria Math" w:hAnsi="Cambria Math" w:cs="Times New Roman"/>
                <w:sz w:val="20"/>
              </w:rPr>
              <m:t>BUF</m:t>
            </m:r>
          </m:sub>
        </m:sSub>
        <m:r>
          <w:rPr>
            <w:rFonts w:ascii="Cambria Math" w:hAnsi="Cambria Math" w:cs="Times New Roman"/>
            <w:sz w:val="20"/>
          </w:rPr>
          <m:t>*</m:t>
        </m:r>
        <m:sSubSup>
          <m:sSubSupPr>
            <m:ctrlPr>
              <w:rPr>
                <w:rFonts w:ascii="Cambria Math" w:hAnsi="Cambria Math" w:cs="Times New Roman"/>
                <w:i/>
                <w:sz w:val="20"/>
              </w:rPr>
            </m:ctrlPr>
          </m:sSubSupPr>
          <m:e>
            <m:r>
              <w:rPr>
                <w:rFonts w:ascii="Cambria Math" w:hAnsi="Cambria Math" w:cs="Times New Roman"/>
                <w:sz w:val="20"/>
              </w:rPr>
              <m:t>N</m:t>
            </m:r>
          </m:e>
          <m:sub>
            <m:r>
              <w:rPr>
                <w:rFonts w:ascii="Cambria Math" w:hAnsi="Cambria Math" w:cs="Times New Roman"/>
                <w:sz w:val="20"/>
              </w:rPr>
              <m:t>pax</m:t>
            </m:r>
          </m:sub>
          <m:sup>
            <m:r>
              <w:rPr>
                <w:rFonts w:ascii="Cambria Math" w:hAnsi="Cambria Math" w:cs="Times New Roman"/>
                <w:sz w:val="20"/>
              </w:rPr>
              <m:t>1.12</m:t>
            </m:r>
          </m:sup>
        </m:sSubSup>
      </m:oMath>
      <w:r w:rsidRPr="00A968B4">
        <w:rPr>
          <w:rFonts w:ascii="Times New Roman" w:hAnsi="Times New Roman" w:cs="Times New Roman"/>
          <w:sz w:val="20"/>
        </w:rPr>
        <w:tab/>
      </w:r>
      <w:r w:rsidRPr="00A968B4">
        <w:rPr>
          <w:rFonts w:ascii="Times New Roman" w:hAnsi="Times New Roman" w:cs="Times New Roman"/>
          <w:sz w:val="20"/>
        </w:rPr>
        <w:tab/>
      </w:r>
      <w:r w:rsidRPr="00A968B4">
        <w:rPr>
          <w:rFonts w:ascii="Times New Roman" w:hAnsi="Times New Roman" w:cs="Times New Roman"/>
          <w:sz w:val="20"/>
        </w:rPr>
        <w:tab/>
      </w:r>
      <w:r w:rsidRPr="00A968B4">
        <w:rPr>
          <w:rFonts w:ascii="Times New Roman" w:hAnsi="Times New Roman" w:cs="Times New Roman"/>
          <w:sz w:val="20"/>
        </w:rPr>
        <w:tab/>
      </w:r>
      <w:r w:rsidRPr="00A968B4">
        <w:rPr>
          <w:rFonts w:ascii="Times New Roman" w:hAnsi="Times New Roman" w:cs="Times New Roman"/>
          <w:sz w:val="20"/>
        </w:rPr>
        <w:tab/>
      </w:r>
      <w:r w:rsidRPr="00A968B4">
        <w:rPr>
          <w:rFonts w:ascii="Times New Roman" w:hAnsi="Times New Roman" w:cs="Times New Roman"/>
          <w:sz w:val="20"/>
        </w:rPr>
        <w:tab/>
        <w:t>(</w:t>
      </w:r>
      <w:r w:rsidRPr="00A968B4">
        <w:rPr>
          <w:rFonts w:ascii="Times New Roman" w:hAnsi="Times New Roman" w:cs="Times New Roman"/>
          <w:sz w:val="22"/>
        </w:rPr>
        <w:fldChar w:fldCharType="begin"/>
      </w:r>
      <w:r w:rsidRPr="00A968B4">
        <w:rPr>
          <w:rFonts w:ascii="Times New Roman" w:hAnsi="Times New Roman" w:cs="Times New Roman"/>
          <w:sz w:val="22"/>
        </w:rPr>
        <w:instrText xml:space="preserve"> SEQ Equation \* ARABIC </w:instrText>
      </w:r>
      <w:r w:rsidRPr="00A968B4">
        <w:rPr>
          <w:rFonts w:ascii="Times New Roman" w:hAnsi="Times New Roman" w:cs="Times New Roman"/>
          <w:sz w:val="22"/>
        </w:rPr>
        <w:fldChar w:fldCharType="separate"/>
      </w:r>
      <w:r w:rsidR="007379AE" w:rsidRPr="00A968B4">
        <w:rPr>
          <w:rFonts w:ascii="Times New Roman" w:hAnsi="Times New Roman" w:cs="Times New Roman"/>
          <w:noProof/>
          <w:sz w:val="22"/>
        </w:rPr>
        <w:t>116</w:t>
      </w:r>
      <w:r w:rsidRPr="00A968B4">
        <w:rPr>
          <w:rFonts w:ascii="Times New Roman" w:hAnsi="Times New Roman" w:cs="Times New Roman"/>
          <w:sz w:val="22"/>
        </w:rPr>
        <w:fldChar w:fldCharType="end"/>
      </w:r>
      <w:r w:rsidRPr="00A968B4">
        <w:rPr>
          <w:rFonts w:ascii="Times New Roman" w:hAnsi="Times New Roman" w:cs="Times New Roman"/>
          <w:sz w:val="22"/>
        </w:rPr>
        <w:t>)</w:t>
      </w:r>
    </w:p>
    <w:p w:rsidR="00AE38D2" w:rsidRPr="00A968B4" w:rsidRDefault="00C9115E" w:rsidP="005417E3">
      <w:pPr>
        <w:ind w:firstLine="0"/>
        <w:rPr>
          <w:rFonts w:ascii="Times New Roman" w:hAnsi="Times New Roman" w:cs="Times New Roman"/>
          <w:kern w:val="0"/>
          <w:lang w:eastAsia="en-US"/>
        </w:rPr>
      </w:pPr>
      <w:r w:rsidRPr="00A968B4">
        <w:rPr>
          <w:rFonts w:ascii="Times New Roman" w:hAnsi="Times New Roman" w:cs="Times New Roman"/>
          <w:kern w:val="0"/>
          <w:lang w:eastAsia="en-US"/>
        </w:rPr>
        <w:t xml:space="preserve">where </w:t>
      </w:r>
      <m:oMath>
        <m:sSub>
          <m:sSubPr>
            <m:ctrlPr>
              <w:rPr>
                <w:rFonts w:ascii="Cambria Math" w:hAnsi="Cambria Math" w:cs="Times New Roman"/>
                <w:i/>
                <w:kern w:val="0"/>
                <w:lang w:eastAsia="en-US"/>
              </w:rPr>
            </m:ctrlPr>
          </m:sSubPr>
          <m:e>
            <m:r>
              <w:rPr>
                <w:rFonts w:ascii="Cambria Math" w:hAnsi="Cambria Math" w:cs="Times New Roman"/>
                <w:kern w:val="0"/>
                <w:lang w:eastAsia="en-US"/>
              </w:rPr>
              <m:t>W</m:t>
            </m:r>
          </m:e>
          <m:sub>
            <m:r>
              <w:rPr>
                <w:rFonts w:ascii="Cambria Math" w:hAnsi="Cambria Math" w:cs="Times New Roman"/>
                <w:kern w:val="0"/>
                <w:lang w:eastAsia="en-US"/>
              </w:rPr>
              <m:t>lav</m:t>
            </m:r>
          </m:sub>
        </m:sSub>
      </m:oMath>
      <w:r w:rsidRPr="00A968B4">
        <w:rPr>
          <w:rFonts w:ascii="Times New Roman" w:hAnsi="Times New Roman" w:cs="Times New Roman"/>
          <w:kern w:val="0"/>
          <w:lang w:eastAsia="en-US"/>
        </w:rPr>
        <w:t xml:space="preserve"> is the weight of the lavatories and water provisions</w:t>
      </w:r>
      <w:r w:rsidR="0094078E" w:rsidRPr="00A968B4">
        <w:rPr>
          <w:rFonts w:ascii="Times New Roman" w:hAnsi="Times New Roman" w:cs="Times New Roman"/>
          <w:kern w:val="0"/>
          <w:lang w:eastAsia="en-US"/>
        </w:rPr>
        <w:t xml:space="preserve">, </w:t>
      </w:r>
      <m:oMath>
        <m:sSub>
          <m:sSubPr>
            <m:ctrlPr>
              <w:rPr>
                <w:rFonts w:ascii="Cambria Math" w:hAnsi="Cambria Math" w:cs="Times New Roman"/>
                <w:i/>
                <w:kern w:val="0"/>
                <w:lang w:eastAsia="en-US"/>
              </w:rPr>
            </m:ctrlPr>
          </m:sSubPr>
          <m:e>
            <m:r>
              <w:rPr>
                <w:rFonts w:ascii="Cambria Math" w:hAnsi="Cambria Math" w:cs="Times New Roman"/>
                <w:kern w:val="0"/>
                <w:lang w:eastAsia="en-US"/>
              </w:rPr>
              <m:t>W</m:t>
            </m:r>
          </m:e>
          <m:sub>
            <m:r>
              <w:rPr>
                <w:rFonts w:ascii="Cambria Math" w:hAnsi="Cambria Math" w:cs="Times New Roman"/>
                <w:kern w:val="0"/>
                <w:lang w:eastAsia="en-US"/>
              </w:rPr>
              <m:t>food</m:t>
            </m:r>
          </m:sub>
        </m:sSub>
      </m:oMath>
      <w:r w:rsidR="0094078E" w:rsidRPr="00A968B4">
        <w:rPr>
          <w:rFonts w:ascii="Times New Roman" w:hAnsi="Times New Roman" w:cs="Times New Roman"/>
          <w:kern w:val="0"/>
          <w:lang w:eastAsia="en-US"/>
        </w:rPr>
        <w:t xml:space="preserve"> is the weight of the food provisions, and </w:t>
      </w:r>
      <m:oMath>
        <m:sSub>
          <m:sSubPr>
            <m:ctrlPr>
              <w:rPr>
                <w:rFonts w:ascii="Cambria Math" w:hAnsi="Cambria Math" w:cs="Times New Roman"/>
                <w:i/>
                <w:kern w:val="0"/>
                <w:lang w:eastAsia="en-US"/>
              </w:rPr>
            </m:ctrlPr>
          </m:sSubPr>
          <m:e>
            <m:r>
              <w:rPr>
                <w:rFonts w:ascii="Cambria Math" w:hAnsi="Cambria Math" w:cs="Times New Roman"/>
                <w:kern w:val="0"/>
                <w:lang w:eastAsia="en-US"/>
              </w:rPr>
              <m:t>K</m:t>
            </m:r>
          </m:e>
          <m:sub>
            <m:r>
              <w:rPr>
                <w:rFonts w:ascii="Cambria Math" w:hAnsi="Cambria Math" w:cs="Times New Roman"/>
                <w:kern w:val="0"/>
                <w:lang w:eastAsia="en-US"/>
              </w:rPr>
              <m:t>BUF</m:t>
            </m:r>
          </m:sub>
        </m:sSub>
        <m:r>
          <w:rPr>
            <w:rFonts w:ascii="Cambria Math" w:hAnsi="Cambria Math" w:cs="Times New Roman"/>
            <w:kern w:val="0"/>
            <w:lang w:eastAsia="en-US"/>
          </w:rPr>
          <m:t>=5.68 or 1.02</m:t>
        </m:r>
      </m:oMath>
      <w:r w:rsidR="0094078E" w:rsidRPr="00A968B4">
        <w:rPr>
          <w:rFonts w:ascii="Times New Roman" w:hAnsi="Times New Roman" w:cs="Times New Roman"/>
          <w:kern w:val="0"/>
          <w:lang w:eastAsia="en-US"/>
        </w:rPr>
        <w:t xml:space="preserve"> for long range flights and short range flights, respectively</w:t>
      </w:r>
      <w:r w:rsidR="005417E3" w:rsidRPr="00A968B4">
        <w:rPr>
          <w:rFonts w:ascii="Times New Roman" w:hAnsi="Times New Roman" w:cs="Times New Roman"/>
          <w:kern w:val="0"/>
          <w:lang w:eastAsia="en-US"/>
        </w:rPr>
        <w:t xml:space="preserve"> </w:t>
      </w:r>
      <w:sdt>
        <w:sdtPr>
          <w:rPr>
            <w:rFonts w:ascii="Times New Roman" w:hAnsi="Times New Roman" w:cs="Times New Roman"/>
            <w:kern w:val="0"/>
            <w:lang w:eastAsia="en-US"/>
          </w:rPr>
          <w:id w:val="154723836"/>
          <w:citation/>
        </w:sdtPr>
        <w:sdtEndPr/>
        <w:sdtContent>
          <w:r w:rsidR="005417E3" w:rsidRPr="00A968B4">
            <w:rPr>
              <w:rFonts w:ascii="Times New Roman" w:hAnsi="Times New Roman" w:cs="Times New Roman"/>
              <w:kern w:val="0"/>
              <w:lang w:eastAsia="en-US"/>
            </w:rPr>
            <w:fldChar w:fldCharType="begin"/>
          </w:r>
          <w:r w:rsidR="005417E3" w:rsidRPr="00A968B4">
            <w:rPr>
              <w:rFonts w:ascii="Times New Roman" w:hAnsi="Times New Roman" w:cs="Times New Roman"/>
              <w:kern w:val="0"/>
              <w:lang w:eastAsia="en-US"/>
            </w:rPr>
            <w:instrText xml:space="preserve"> CITATION Nik84 \l 1033 </w:instrText>
          </w:r>
          <w:r w:rsidR="005417E3" w:rsidRPr="00A968B4">
            <w:rPr>
              <w:rFonts w:ascii="Times New Roman" w:hAnsi="Times New Roman" w:cs="Times New Roman"/>
              <w:kern w:val="0"/>
              <w:lang w:eastAsia="en-US"/>
            </w:rPr>
            <w:fldChar w:fldCharType="separate"/>
          </w:r>
          <w:r w:rsidR="00A167B1" w:rsidRPr="00A968B4">
            <w:rPr>
              <w:rFonts w:ascii="Times New Roman" w:hAnsi="Times New Roman" w:cs="Times New Roman"/>
              <w:noProof/>
              <w:kern w:val="0"/>
              <w:lang w:eastAsia="en-US"/>
            </w:rPr>
            <w:t>(Nikolai, 1984)</w:t>
          </w:r>
          <w:r w:rsidR="005417E3" w:rsidRPr="00A968B4">
            <w:rPr>
              <w:rFonts w:ascii="Times New Roman" w:hAnsi="Times New Roman" w:cs="Times New Roman"/>
              <w:kern w:val="0"/>
              <w:lang w:eastAsia="en-US"/>
            </w:rPr>
            <w:fldChar w:fldCharType="end"/>
          </w:r>
        </w:sdtContent>
      </w:sdt>
      <w:r w:rsidR="005417E3" w:rsidRPr="00A968B4">
        <w:rPr>
          <w:rFonts w:ascii="Times New Roman" w:hAnsi="Times New Roman" w:cs="Times New Roman"/>
          <w:kern w:val="0"/>
          <w:lang w:eastAsia="en-US"/>
        </w:rPr>
        <w:t>.</w:t>
      </w:r>
      <w:r w:rsidR="0094078E" w:rsidRPr="00A968B4">
        <w:rPr>
          <w:rFonts w:ascii="Times New Roman" w:hAnsi="Times New Roman" w:cs="Times New Roman"/>
          <w:kern w:val="0"/>
          <w:lang w:eastAsia="en-US"/>
        </w:rPr>
        <w:t xml:space="preserve">  </w:t>
      </w:r>
      <w:r w:rsidR="00DF02E1" w:rsidRPr="00A968B4">
        <w:rPr>
          <w:rFonts w:ascii="Times New Roman" w:hAnsi="Times New Roman" w:cs="Times New Roman"/>
          <w:kern w:val="0"/>
          <w:lang w:eastAsia="en-US"/>
        </w:rPr>
        <w:t xml:space="preserve">Combining these weights for 96 passengers give an estimate for the operational weight of 650 lbs. </w:t>
      </w:r>
      <w:r w:rsidR="00831B05" w:rsidRPr="00A968B4">
        <w:rPr>
          <w:rFonts w:ascii="Times New Roman" w:hAnsi="Times New Roman" w:cs="Times New Roman"/>
          <w:kern w:val="0"/>
          <w:lang w:eastAsia="en-US"/>
        </w:rPr>
        <w:t xml:space="preserve">This is significantly less than the data from the SUGAR A/C.  Differences include the number of passengers, </w:t>
      </w:r>
      <w:r w:rsidR="005417E3" w:rsidRPr="00A968B4">
        <w:rPr>
          <w:rFonts w:ascii="Times New Roman" w:hAnsi="Times New Roman" w:cs="Times New Roman"/>
          <w:kern w:val="0"/>
          <w:lang w:eastAsia="en-US"/>
        </w:rPr>
        <w:t xml:space="preserve">and </w:t>
      </w:r>
      <w:r w:rsidR="00831B05" w:rsidRPr="00A968B4">
        <w:rPr>
          <w:rFonts w:ascii="Times New Roman" w:hAnsi="Times New Roman" w:cs="Times New Roman"/>
          <w:kern w:val="0"/>
          <w:lang w:eastAsia="en-US"/>
        </w:rPr>
        <w:t>the length of the flight</w:t>
      </w:r>
      <w:r w:rsidR="005417E3" w:rsidRPr="00A968B4">
        <w:rPr>
          <w:rFonts w:ascii="Times New Roman" w:hAnsi="Times New Roman" w:cs="Times New Roman"/>
          <w:kern w:val="0"/>
          <w:lang w:eastAsia="en-US"/>
        </w:rPr>
        <w:t xml:space="preserve">.  </w:t>
      </w:r>
    </w:p>
    <w:p w:rsidR="00B3578E" w:rsidRPr="00A968B4" w:rsidRDefault="00B3578E" w:rsidP="005417E3">
      <w:pPr>
        <w:ind w:firstLine="0"/>
        <w:rPr>
          <w:rFonts w:ascii="Times New Roman" w:hAnsi="Times New Roman" w:cs="Times New Roman"/>
          <w:kern w:val="0"/>
          <w:lang w:eastAsia="en-US"/>
        </w:rPr>
      </w:pPr>
      <w:r w:rsidRPr="00A968B4">
        <w:rPr>
          <w:rFonts w:ascii="Times New Roman" w:hAnsi="Times New Roman" w:cs="Times New Roman"/>
          <w:kern w:val="0"/>
          <w:lang w:eastAsia="en-US"/>
        </w:rPr>
        <w:tab/>
        <w:t>The calculated value of 650 lbs will be used as the estimate for the Class II operational weight.</w:t>
      </w:r>
    </w:p>
    <w:p w:rsidR="00D23E1C" w:rsidRPr="00A968B4" w:rsidRDefault="00D23E1C" w:rsidP="00D23E1C">
      <w:pPr>
        <w:pStyle w:val="Heading4"/>
        <w:rPr>
          <w:rFonts w:ascii="Times New Roman" w:hAnsi="Times New Roman" w:cs="Times New Roman"/>
        </w:rPr>
      </w:pPr>
      <w:r w:rsidRPr="00A968B4">
        <w:rPr>
          <w:rFonts w:ascii="Times New Roman" w:hAnsi="Times New Roman" w:cs="Times New Roman"/>
        </w:rPr>
        <w:t>14.2.3.11. Weight of Paint</w:t>
      </w:r>
    </w:p>
    <w:p w:rsidR="00FD4FBD" w:rsidRPr="00A968B4" w:rsidRDefault="00FD4FBD" w:rsidP="00FD4FBD">
      <w:pPr>
        <w:rPr>
          <w:rFonts w:ascii="Times New Roman" w:hAnsi="Times New Roman" w:cs="Times New Roman"/>
        </w:rPr>
      </w:pPr>
      <w:r w:rsidRPr="00A968B4">
        <w:rPr>
          <w:rFonts w:ascii="Times New Roman" w:hAnsi="Times New Roman" w:cs="Times New Roman"/>
        </w:rPr>
        <w:t>Roskam provides the following equation to estimate the weight of paint for a well painted airplane to be:</w:t>
      </w:r>
    </w:p>
    <w:p w:rsidR="00FD4FBD" w:rsidRPr="00A968B4" w:rsidRDefault="008046B5" w:rsidP="00FD4FBD">
      <w:pPr>
        <w:jc w:val="righ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pt</m:t>
            </m:r>
          </m:sub>
        </m:sSub>
        <m:r>
          <w:rPr>
            <w:rFonts w:ascii="Cambria Math" w:hAnsi="Cambria Math" w:cs="Times New Roman"/>
            <w:sz w:val="22"/>
          </w:rPr>
          <m:t>=0.003</m:t>
        </m:r>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TO</m:t>
            </m:r>
          </m:sub>
        </m:sSub>
        <m:r>
          <w:rPr>
            <w:rFonts w:ascii="Cambria Math" w:hAnsi="Cambria Math" w:cs="Times New Roman"/>
            <w:sz w:val="22"/>
          </w:rPr>
          <m:t>-0.006</m:t>
        </m:r>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TO</m:t>
            </m:r>
          </m:sub>
        </m:sSub>
      </m:oMath>
      <w:r w:rsidR="00FD4FBD" w:rsidRPr="00A968B4">
        <w:rPr>
          <w:rFonts w:ascii="Times New Roman" w:hAnsi="Times New Roman" w:cs="Times New Roman"/>
          <w:sz w:val="22"/>
        </w:rPr>
        <w:tab/>
      </w:r>
      <w:r w:rsidR="00FD4FBD" w:rsidRPr="00A968B4">
        <w:rPr>
          <w:rFonts w:ascii="Times New Roman" w:hAnsi="Times New Roman" w:cs="Times New Roman"/>
          <w:sz w:val="22"/>
        </w:rPr>
        <w:tab/>
      </w:r>
      <w:r w:rsidR="00FD4FBD" w:rsidRPr="00A968B4">
        <w:rPr>
          <w:rFonts w:ascii="Times New Roman" w:hAnsi="Times New Roman" w:cs="Times New Roman"/>
          <w:sz w:val="22"/>
        </w:rPr>
        <w:tab/>
      </w:r>
      <w:r w:rsidR="00FD4FBD" w:rsidRPr="00A968B4">
        <w:rPr>
          <w:rFonts w:ascii="Times New Roman" w:hAnsi="Times New Roman" w:cs="Times New Roman"/>
          <w:sz w:val="22"/>
        </w:rPr>
        <w:tab/>
      </w:r>
      <w:r w:rsidR="00FD4FBD" w:rsidRPr="00A968B4">
        <w:rPr>
          <w:rFonts w:ascii="Times New Roman" w:hAnsi="Times New Roman" w:cs="Times New Roman"/>
          <w:sz w:val="22"/>
        </w:rPr>
        <w:tab/>
      </w:r>
      <w:r w:rsidR="00FD4FBD" w:rsidRPr="00A968B4">
        <w:rPr>
          <w:rFonts w:ascii="Times New Roman" w:hAnsi="Times New Roman" w:cs="Times New Roman"/>
          <w:sz w:val="20"/>
        </w:rPr>
        <w:t>(</w:t>
      </w:r>
      <w:r w:rsidR="00FD4FBD" w:rsidRPr="00A968B4">
        <w:rPr>
          <w:rFonts w:ascii="Times New Roman" w:hAnsi="Times New Roman" w:cs="Times New Roman"/>
          <w:sz w:val="22"/>
        </w:rPr>
        <w:fldChar w:fldCharType="begin"/>
      </w:r>
      <w:r w:rsidR="00FD4FBD" w:rsidRPr="00A968B4">
        <w:rPr>
          <w:rFonts w:ascii="Times New Roman" w:hAnsi="Times New Roman" w:cs="Times New Roman"/>
          <w:sz w:val="22"/>
        </w:rPr>
        <w:instrText xml:space="preserve"> SEQ Equation \* ARABIC </w:instrText>
      </w:r>
      <w:r w:rsidR="00FD4FBD" w:rsidRPr="00A968B4">
        <w:rPr>
          <w:rFonts w:ascii="Times New Roman" w:hAnsi="Times New Roman" w:cs="Times New Roman"/>
          <w:sz w:val="22"/>
        </w:rPr>
        <w:fldChar w:fldCharType="separate"/>
      </w:r>
      <w:r w:rsidR="007379AE" w:rsidRPr="00A968B4">
        <w:rPr>
          <w:rFonts w:ascii="Times New Roman" w:hAnsi="Times New Roman" w:cs="Times New Roman"/>
          <w:noProof/>
          <w:sz w:val="22"/>
        </w:rPr>
        <w:t>117</w:t>
      </w:r>
      <w:r w:rsidR="00FD4FBD" w:rsidRPr="00A968B4">
        <w:rPr>
          <w:rFonts w:ascii="Times New Roman" w:hAnsi="Times New Roman" w:cs="Times New Roman"/>
          <w:sz w:val="22"/>
        </w:rPr>
        <w:fldChar w:fldCharType="end"/>
      </w:r>
      <w:r w:rsidR="00FD4FBD" w:rsidRPr="00A968B4">
        <w:rPr>
          <w:rFonts w:ascii="Times New Roman" w:hAnsi="Times New Roman" w:cs="Times New Roman"/>
          <w:sz w:val="22"/>
        </w:rPr>
        <w:t>)</w:t>
      </w:r>
    </w:p>
    <w:p w:rsidR="00535110" w:rsidRPr="00A968B4" w:rsidRDefault="00FD4FBD" w:rsidP="002F34D7">
      <w:pPr>
        <w:ind w:firstLine="0"/>
        <w:rPr>
          <w:rFonts w:ascii="Times New Roman" w:hAnsi="Times New Roman" w:cs="Times New Roman"/>
        </w:rPr>
      </w:pPr>
      <w:r w:rsidRPr="00A968B4">
        <w:rPr>
          <w:rFonts w:ascii="Times New Roman" w:hAnsi="Times New Roman" w:cs="Times New Roman"/>
        </w:rPr>
        <w:lastRenderedPageBreak/>
        <w:t xml:space="preserve">This gives a range of 233-466 lbs and an average of 349 lbs.  </w:t>
      </w:r>
      <w:r w:rsidR="009A7681" w:rsidRPr="00A968B4">
        <w:rPr>
          <w:rFonts w:ascii="Times New Roman" w:hAnsi="Times New Roman" w:cs="Times New Roman"/>
        </w:rPr>
        <w:t>The 737-700 uses approximately 350 lbs of paint</w:t>
      </w:r>
      <w:r w:rsidR="0007725E" w:rsidRPr="00A968B4">
        <w:rPr>
          <w:rFonts w:ascii="Times New Roman" w:hAnsi="Times New Roman" w:cs="Times New Roman"/>
        </w:rPr>
        <w:t xml:space="preserve"> </w:t>
      </w:r>
      <w:sdt>
        <w:sdtPr>
          <w:rPr>
            <w:rFonts w:ascii="Times New Roman" w:hAnsi="Times New Roman" w:cs="Times New Roman"/>
          </w:rPr>
          <w:id w:val="-772239049"/>
          <w:citation/>
        </w:sdtPr>
        <w:sdtEndPr/>
        <w:sdtContent>
          <w:r w:rsidR="0007725E" w:rsidRPr="00A968B4">
            <w:rPr>
              <w:rFonts w:ascii="Times New Roman" w:hAnsi="Times New Roman" w:cs="Times New Roman"/>
            </w:rPr>
            <w:fldChar w:fldCharType="begin"/>
          </w:r>
          <w:r w:rsidR="0007725E" w:rsidRPr="00A968B4">
            <w:rPr>
              <w:rFonts w:ascii="Times New Roman" w:hAnsi="Times New Roman" w:cs="Times New Roman"/>
            </w:rPr>
            <w:instrText xml:space="preserve">CITATION Boe \l 1033 </w:instrText>
          </w:r>
          <w:r w:rsidR="0007725E" w:rsidRPr="00A968B4">
            <w:rPr>
              <w:rFonts w:ascii="Times New Roman" w:hAnsi="Times New Roman" w:cs="Times New Roman"/>
            </w:rPr>
            <w:fldChar w:fldCharType="separate"/>
          </w:r>
          <w:r w:rsidR="00A167B1" w:rsidRPr="00A968B4">
            <w:rPr>
              <w:rFonts w:ascii="Times New Roman" w:hAnsi="Times New Roman" w:cs="Times New Roman"/>
              <w:noProof/>
            </w:rPr>
            <w:t>(Hansen, n.d.)</w:t>
          </w:r>
          <w:r w:rsidR="0007725E" w:rsidRPr="00A968B4">
            <w:rPr>
              <w:rFonts w:ascii="Times New Roman" w:hAnsi="Times New Roman" w:cs="Times New Roman"/>
            </w:rPr>
            <w:fldChar w:fldCharType="end"/>
          </w:r>
        </w:sdtContent>
      </w:sdt>
      <w:r w:rsidR="009A7681" w:rsidRPr="00A968B4">
        <w:rPr>
          <w:rFonts w:ascii="Times New Roman" w:hAnsi="Times New Roman" w:cs="Times New Roman"/>
        </w:rPr>
        <w:t xml:space="preserve">.  </w:t>
      </w:r>
      <w:r w:rsidRPr="00A968B4">
        <w:rPr>
          <w:rFonts w:ascii="Times New Roman" w:hAnsi="Times New Roman" w:cs="Times New Roman"/>
        </w:rPr>
        <w:t>The Class II estimate will use</w:t>
      </w:r>
      <w:r w:rsidR="009802EB" w:rsidRPr="00A968B4">
        <w:rPr>
          <w:rFonts w:ascii="Times New Roman" w:hAnsi="Times New Roman" w:cs="Times New Roman"/>
        </w:rPr>
        <w:t xml:space="preserve"> </w:t>
      </w:r>
      <w:r w:rsidR="009A7681" w:rsidRPr="00A968B4">
        <w:rPr>
          <w:rFonts w:ascii="Times New Roman" w:hAnsi="Times New Roman" w:cs="Times New Roman"/>
        </w:rPr>
        <w:t>an equivalent ratio of paint equal to 260 lbs.</w:t>
      </w:r>
    </w:p>
    <w:p w:rsidR="00FB5050" w:rsidRPr="00A968B4" w:rsidRDefault="00FB5050" w:rsidP="008B18DE">
      <w:pPr>
        <w:pStyle w:val="Heading4"/>
        <w:rPr>
          <w:rFonts w:ascii="Times New Roman" w:hAnsi="Times New Roman" w:cs="Times New Roman"/>
        </w:rPr>
      </w:pPr>
      <w:r w:rsidRPr="00A968B4">
        <w:rPr>
          <w:rFonts w:ascii="Times New Roman" w:hAnsi="Times New Roman" w:cs="Times New Roman"/>
        </w:rPr>
        <w:t>14.2.3.12. Fixed Equipment Weight Summary</w:t>
      </w:r>
    </w:p>
    <w:p w:rsidR="005E3478" w:rsidRPr="00A968B4" w:rsidRDefault="00E12A1D" w:rsidP="00E12A1D">
      <w:pPr>
        <w:pStyle w:val="Caption"/>
        <w:rPr>
          <w:rFonts w:ascii="Times New Roman" w:hAnsi="Times New Roman" w:cs="Times New Roman"/>
          <w:color w:val="auto"/>
        </w:rPr>
      </w:pPr>
      <w:r w:rsidRPr="00A968B4">
        <w:rPr>
          <w:rFonts w:ascii="Times New Roman" w:hAnsi="Times New Roman" w:cs="Times New Roman"/>
          <w:color w:val="auto"/>
        </w:rPr>
        <w:t xml:space="preserve">Table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Table \* ARABIC </w:instrText>
      </w:r>
      <w:r w:rsidR="00C17751"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49</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 Fixed Equipment Weight Summary</w:t>
      </w:r>
    </w:p>
    <w:tbl>
      <w:tblPr>
        <w:tblStyle w:val="TableGrid"/>
        <w:tblW w:w="0" w:type="auto"/>
        <w:tblLayout w:type="fixed"/>
        <w:tblLook w:val="04A0" w:firstRow="1" w:lastRow="0" w:firstColumn="1" w:lastColumn="0" w:noHBand="0" w:noVBand="1"/>
      </w:tblPr>
      <w:tblGrid>
        <w:gridCol w:w="1708"/>
        <w:gridCol w:w="1347"/>
        <w:gridCol w:w="1350"/>
        <w:gridCol w:w="1080"/>
        <w:gridCol w:w="1200"/>
        <w:gridCol w:w="1471"/>
        <w:gridCol w:w="1194"/>
        <w:gridCol w:w="1194"/>
      </w:tblGrid>
      <w:tr w:rsidR="00A968B4" w:rsidRPr="00A968B4" w:rsidTr="005417E3">
        <w:tc>
          <w:tcPr>
            <w:tcW w:w="1708"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Component</w:t>
            </w:r>
          </w:p>
        </w:tc>
        <w:tc>
          <w:tcPr>
            <w:tcW w:w="1347" w:type="dxa"/>
          </w:tcPr>
          <w:p w:rsidR="005417E3" w:rsidRPr="00A968B4" w:rsidRDefault="005417E3" w:rsidP="002F34D7">
            <w:pPr>
              <w:ind w:firstLine="0"/>
              <w:rPr>
                <w:rFonts w:ascii="Times New Roman" w:hAnsi="Times New Roman" w:cs="Times New Roman"/>
              </w:rPr>
            </w:pPr>
            <w:r w:rsidRPr="00A968B4">
              <w:rPr>
                <w:rFonts w:ascii="Times New Roman" w:hAnsi="Times New Roman" w:cs="Times New Roman"/>
              </w:rPr>
              <w:t>GD Method (lbs)</w:t>
            </w:r>
          </w:p>
        </w:tc>
        <w:tc>
          <w:tcPr>
            <w:tcW w:w="1350" w:type="dxa"/>
          </w:tcPr>
          <w:p w:rsidR="005417E3" w:rsidRPr="00A968B4" w:rsidRDefault="005417E3" w:rsidP="002F34D7">
            <w:pPr>
              <w:ind w:firstLine="0"/>
              <w:rPr>
                <w:rFonts w:ascii="Times New Roman" w:hAnsi="Times New Roman" w:cs="Times New Roman"/>
              </w:rPr>
            </w:pPr>
            <w:r w:rsidRPr="00A968B4">
              <w:rPr>
                <w:rFonts w:ascii="Times New Roman" w:hAnsi="Times New Roman" w:cs="Times New Roman"/>
              </w:rPr>
              <w:t>Torenbeek Method (lbs)</w:t>
            </w:r>
          </w:p>
        </w:tc>
        <w:tc>
          <w:tcPr>
            <w:tcW w:w="108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Roskam Method (lbs)</w:t>
            </w:r>
          </w:p>
        </w:tc>
        <w:tc>
          <w:tcPr>
            <w:tcW w:w="1200" w:type="dxa"/>
          </w:tcPr>
          <w:p w:rsidR="005417E3" w:rsidRPr="00A968B4" w:rsidRDefault="00F505FA" w:rsidP="00D66EE5">
            <w:pPr>
              <w:ind w:firstLine="0"/>
              <w:rPr>
                <w:rFonts w:ascii="Times New Roman" w:hAnsi="Times New Roman" w:cs="Times New Roman"/>
              </w:rPr>
            </w:pPr>
            <w:r>
              <w:rPr>
                <w:rFonts w:ascii="Times New Roman" w:hAnsi="Times New Roman" w:cs="Times New Roman"/>
              </w:rPr>
              <w:t>Estimate from</w:t>
            </w:r>
            <w:r w:rsidR="005417E3" w:rsidRPr="00A968B4">
              <w:rPr>
                <w:rFonts w:ascii="Times New Roman" w:hAnsi="Times New Roman" w:cs="Times New Roman"/>
              </w:rPr>
              <w:t xml:space="preserve"> 737 A/C (lbs)</w:t>
            </w:r>
          </w:p>
        </w:tc>
        <w:tc>
          <w:tcPr>
            <w:tcW w:w="1471"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Estimate from SUGAR A/C (lbs)</w:t>
            </w:r>
          </w:p>
        </w:tc>
        <w:tc>
          <w:tcPr>
            <w:tcW w:w="1194"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Estimate from Nikolai (lbs)</w:t>
            </w:r>
          </w:p>
        </w:tc>
        <w:tc>
          <w:tcPr>
            <w:tcW w:w="1194"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Class II Estimate (lbs)</w:t>
            </w:r>
          </w:p>
        </w:tc>
      </w:tr>
      <w:tr w:rsidR="00A968B4" w:rsidRPr="00A968B4" w:rsidTr="005417E3">
        <w:trPr>
          <w:trHeight w:val="575"/>
        </w:trPr>
        <w:tc>
          <w:tcPr>
            <w:tcW w:w="1708"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Flight Control System</w:t>
            </w:r>
          </w:p>
        </w:tc>
        <w:tc>
          <w:tcPr>
            <w:tcW w:w="1347"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1633.4</w:t>
            </w:r>
          </w:p>
        </w:tc>
        <w:tc>
          <w:tcPr>
            <w:tcW w:w="135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1164.4</w:t>
            </w:r>
          </w:p>
        </w:tc>
        <w:tc>
          <w:tcPr>
            <w:tcW w:w="108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20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471"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1432</w:t>
            </w:r>
          </w:p>
        </w:tc>
        <w:tc>
          <w:tcPr>
            <w:tcW w:w="1194" w:type="dxa"/>
          </w:tcPr>
          <w:p w:rsidR="005417E3" w:rsidRPr="00A968B4" w:rsidRDefault="00E91DDA" w:rsidP="00D66EE5">
            <w:pPr>
              <w:ind w:firstLine="0"/>
              <w:rPr>
                <w:rFonts w:ascii="Times New Roman" w:hAnsi="Times New Roman" w:cs="Times New Roman"/>
              </w:rPr>
            </w:pPr>
            <w:r w:rsidRPr="00A968B4">
              <w:rPr>
                <w:rFonts w:ascii="Times New Roman" w:hAnsi="Times New Roman" w:cs="Times New Roman"/>
              </w:rPr>
              <w:t>--------</w:t>
            </w:r>
          </w:p>
        </w:tc>
        <w:tc>
          <w:tcPr>
            <w:tcW w:w="1194"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1,410</w:t>
            </w:r>
          </w:p>
        </w:tc>
      </w:tr>
      <w:tr w:rsidR="00A968B4" w:rsidRPr="00A968B4" w:rsidTr="005417E3">
        <w:tc>
          <w:tcPr>
            <w:tcW w:w="1708"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Hydraulic System</w:t>
            </w:r>
          </w:p>
        </w:tc>
        <w:tc>
          <w:tcPr>
            <w:tcW w:w="1347"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35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08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466-931</w:t>
            </w:r>
          </w:p>
        </w:tc>
        <w:tc>
          <w:tcPr>
            <w:tcW w:w="120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873</w:t>
            </w:r>
          </w:p>
        </w:tc>
        <w:tc>
          <w:tcPr>
            <w:tcW w:w="1471"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413</w:t>
            </w:r>
          </w:p>
        </w:tc>
        <w:tc>
          <w:tcPr>
            <w:tcW w:w="1194" w:type="dxa"/>
          </w:tcPr>
          <w:p w:rsidR="005417E3" w:rsidRPr="00A968B4" w:rsidRDefault="00E91DDA" w:rsidP="00D66EE5">
            <w:pPr>
              <w:ind w:firstLine="0"/>
              <w:rPr>
                <w:rFonts w:ascii="Times New Roman" w:hAnsi="Times New Roman" w:cs="Times New Roman"/>
              </w:rPr>
            </w:pPr>
            <w:r w:rsidRPr="00A968B4">
              <w:rPr>
                <w:rFonts w:ascii="Times New Roman" w:hAnsi="Times New Roman" w:cs="Times New Roman"/>
              </w:rPr>
              <w:t>--------</w:t>
            </w:r>
          </w:p>
        </w:tc>
        <w:tc>
          <w:tcPr>
            <w:tcW w:w="1194"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600</w:t>
            </w:r>
          </w:p>
        </w:tc>
      </w:tr>
      <w:tr w:rsidR="00A968B4" w:rsidRPr="00A968B4" w:rsidTr="005417E3">
        <w:tc>
          <w:tcPr>
            <w:tcW w:w="1708"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Electrical System</w:t>
            </w:r>
          </w:p>
        </w:tc>
        <w:tc>
          <w:tcPr>
            <w:tcW w:w="1347"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35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831</w:t>
            </w:r>
          </w:p>
        </w:tc>
        <w:tc>
          <w:tcPr>
            <w:tcW w:w="108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20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716</w:t>
            </w:r>
          </w:p>
        </w:tc>
        <w:tc>
          <w:tcPr>
            <w:tcW w:w="1471"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1,152</w:t>
            </w:r>
          </w:p>
        </w:tc>
        <w:tc>
          <w:tcPr>
            <w:tcW w:w="1194" w:type="dxa"/>
          </w:tcPr>
          <w:p w:rsidR="005417E3" w:rsidRPr="00A968B4" w:rsidRDefault="00E91DDA" w:rsidP="00D66EE5">
            <w:pPr>
              <w:ind w:firstLine="0"/>
              <w:rPr>
                <w:rFonts w:ascii="Times New Roman" w:hAnsi="Times New Roman" w:cs="Times New Roman"/>
              </w:rPr>
            </w:pPr>
            <w:r w:rsidRPr="00A968B4">
              <w:rPr>
                <w:rFonts w:ascii="Times New Roman" w:hAnsi="Times New Roman" w:cs="Times New Roman"/>
              </w:rPr>
              <w:t>--------</w:t>
            </w:r>
          </w:p>
        </w:tc>
        <w:tc>
          <w:tcPr>
            <w:tcW w:w="1194"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900</w:t>
            </w:r>
          </w:p>
        </w:tc>
      </w:tr>
      <w:tr w:rsidR="00A968B4" w:rsidRPr="00A968B4" w:rsidTr="005417E3">
        <w:tc>
          <w:tcPr>
            <w:tcW w:w="1708"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Instrumetation, Avionics, and Electronics</w:t>
            </w:r>
          </w:p>
        </w:tc>
        <w:tc>
          <w:tcPr>
            <w:tcW w:w="1347"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989</w:t>
            </w:r>
          </w:p>
        </w:tc>
        <w:tc>
          <w:tcPr>
            <w:tcW w:w="135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1,475</w:t>
            </w:r>
          </w:p>
        </w:tc>
        <w:tc>
          <w:tcPr>
            <w:tcW w:w="108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20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471"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1,107</w:t>
            </w:r>
          </w:p>
        </w:tc>
        <w:tc>
          <w:tcPr>
            <w:tcW w:w="1194" w:type="dxa"/>
          </w:tcPr>
          <w:p w:rsidR="005417E3" w:rsidRPr="00A968B4" w:rsidRDefault="00E91DDA" w:rsidP="00D66EE5">
            <w:pPr>
              <w:ind w:firstLine="0"/>
              <w:rPr>
                <w:rFonts w:ascii="Times New Roman" w:hAnsi="Times New Roman" w:cs="Times New Roman"/>
              </w:rPr>
            </w:pPr>
            <w:r w:rsidRPr="00A968B4">
              <w:rPr>
                <w:rFonts w:ascii="Times New Roman" w:hAnsi="Times New Roman" w:cs="Times New Roman"/>
              </w:rPr>
              <w:t>--------</w:t>
            </w:r>
          </w:p>
        </w:tc>
        <w:tc>
          <w:tcPr>
            <w:tcW w:w="1194"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1,050</w:t>
            </w:r>
          </w:p>
        </w:tc>
      </w:tr>
      <w:tr w:rsidR="00A968B4" w:rsidRPr="00A968B4" w:rsidTr="005417E3">
        <w:tc>
          <w:tcPr>
            <w:tcW w:w="1708"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Air-Conditioning, Pressurization, Anti and De-icing</w:t>
            </w:r>
          </w:p>
        </w:tc>
        <w:tc>
          <w:tcPr>
            <w:tcW w:w="1347"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1,019</w:t>
            </w:r>
          </w:p>
        </w:tc>
        <w:tc>
          <w:tcPr>
            <w:tcW w:w="135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1,496</w:t>
            </w:r>
          </w:p>
        </w:tc>
        <w:tc>
          <w:tcPr>
            <w:tcW w:w="108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20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1,416</w:t>
            </w:r>
          </w:p>
        </w:tc>
        <w:tc>
          <w:tcPr>
            <w:tcW w:w="1471"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793</w:t>
            </w:r>
          </w:p>
        </w:tc>
        <w:tc>
          <w:tcPr>
            <w:tcW w:w="1194" w:type="dxa"/>
          </w:tcPr>
          <w:p w:rsidR="005417E3" w:rsidRPr="00A968B4" w:rsidRDefault="00E91DDA" w:rsidP="00D66EE5">
            <w:pPr>
              <w:ind w:firstLine="0"/>
              <w:rPr>
                <w:rFonts w:ascii="Times New Roman" w:hAnsi="Times New Roman" w:cs="Times New Roman"/>
              </w:rPr>
            </w:pPr>
            <w:r w:rsidRPr="00A968B4">
              <w:rPr>
                <w:rFonts w:ascii="Times New Roman" w:hAnsi="Times New Roman" w:cs="Times New Roman"/>
              </w:rPr>
              <w:t>--------</w:t>
            </w:r>
          </w:p>
        </w:tc>
        <w:tc>
          <w:tcPr>
            <w:tcW w:w="1194"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1,181</w:t>
            </w:r>
          </w:p>
        </w:tc>
      </w:tr>
      <w:tr w:rsidR="00A968B4" w:rsidRPr="00A968B4" w:rsidTr="005417E3">
        <w:tc>
          <w:tcPr>
            <w:tcW w:w="1708"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Oxygen System</w:t>
            </w:r>
          </w:p>
        </w:tc>
        <w:tc>
          <w:tcPr>
            <w:tcW w:w="1347"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175</w:t>
            </w:r>
          </w:p>
        </w:tc>
        <w:tc>
          <w:tcPr>
            <w:tcW w:w="135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145-208</w:t>
            </w:r>
          </w:p>
        </w:tc>
        <w:tc>
          <w:tcPr>
            <w:tcW w:w="108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20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471"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194" w:type="dxa"/>
          </w:tcPr>
          <w:p w:rsidR="005417E3" w:rsidRPr="00A968B4" w:rsidRDefault="00E91DDA" w:rsidP="00D66EE5">
            <w:pPr>
              <w:ind w:firstLine="0"/>
              <w:rPr>
                <w:rFonts w:ascii="Times New Roman" w:hAnsi="Times New Roman" w:cs="Times New Roman"/>
              </w:rPr>
            </w:pPr>
            <w:r w:rsidRPr="00A968B4">
              <w:rPr>
                <w:rFonts w:ascii="Times New Roman" w:hAnsi="Times New Roman" w:cs="Times New Roman"/>
              </w:rPr>
              <w:t>--------</w:t>
            </w:r>
          </w:p>
        </w:tc>
        <w:tc>
          <w:tcPr>
            <w:tcW w:w="1194"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160</w:t>
            </w:r>
          </w:p>
        </w:tc>
      </w:tr>
      <w:tr w:rsidR="00A968B4" w:rsidRPr="00A968B4" w:rsidTr="005417E3">
        <w:tc>
          <w:tcPr>
            <w:tcW w:w="1708"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APU</w:t>
            </w:r>
          </w:p>
        </w:tc>
        <w:tc>
          <w:tcPr>
            <w:tcW w:w="1347"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35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08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310-1008</w:t>
            </w:r>
          </w:p>
        </w:tc>
        <w:tc>
          <w:tcPr>
            <w:tcW w:w="120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471"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498</w:t>
            </w:r>
          </w:p>
        </w:tc>
        <w:tc>
          <w:tcPr>
            <w:tcW w:w="1194" w:type="dxa"/>
          </w:tcPr>
          <w:p w:rsidR="005417E3" w:rsidRPr="00A968B4" w:rsidRDefault="00E91DDA" w:rsidP="00D66EE5">
            <w:pPr>
              <w:ind w:firstLine="0"/>
              <w:rPr>
                <w:rFonts w:ascii="Times New Roman" w:hAnsi="Times New Roman" w:cs="Times New Roman"/>
              </w:rPr>
            </w:pPr>
            <w:r w:rsidRPr="00A968B4">
              <w:rPr>
                <w:rFonts w:ascii="Times New Roman" w:hAnsi="Times New Roman" w:cs="Times New Roman"/>
              </w:rPr>
              <w:t>--------</w:t>
            </w:r>
          </w:p>
        </w:tc>
        <w:tc>
          <w:tcPr>
            <w:tcW w:w="1194"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450</w:t>
            </w:r>
          </w:p>
        </w:tc>
      </w:tr>
      <w:tr w:rsidR="00A968B4" w:rsidRPr="00A968B4" w:rsidTr="005417E3">
        <w:tc>
          <w:tcPr>
            <w:tcW w:w="1708"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 xml:space="preserve">Furnishings </w:t>
            </w:r>
          </w:p>
        </w:tc>
        <w:tc>
          <w:tcPr>
            <w:tcW w:w="1347"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3,919</w:t>
            </w:r>
          </w:p>
        </w:tc>
        <w:tc>
          <w:tcPr>
            <w:tcW w:w="135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5,655</w:t>
            </w:r>
          </w:p>
        </w:tc>
        <w:tc>
          <w:tcPr>
            <w:tcW w:w="108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20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4,463</w:t>
            </w:r>
          </w:p>
        </w:tc>
        <w:tc>
          <w:tcPr>
            <w:tcW w:w="1471"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4,652</w:t>
            </w:r>
          </w:p>
        </w:tc>
        <w:tc>
          <w:tcPr>
            <w:tcW w:w="1194" w:type="dxa"/>
          </w:tcPr>
          <w:p w:rsidR="005417E3" w:rsidRPr="00A968B4" w:rsidRDefault="004B682E" w:rsidP="00D66EE5">
            <w:pPr>
              <w:ind w:firstLine="0"/>
              <w:rPr>
                <w:rFonts w:ascii="Times New Roman" w:hAnsi="Times New Roman" w:cs="Times New Roman"/>
              </w:rPr>
            </w:pPr>
            <w:r w:rsidRPr="00A968B4">
              <w:rPr>
                <w:rFonts w:ascii="Times New Roman" w:hAnsi="Times New Roman" w:cs="Times New Roman"/>
              </w:rPr>
              <w:t>3,991</w:t>
            </w:r>
          </w:p>
        </w:tc>
        <w:tc>
          <w:tcPr>
            <w:tcW w:w="1194" w:type="dxa"/>
          </w:tcPr>
          <w:p w:rsidR="005417E3" w:rsidRPr="00A968B4" w:rsidRDefault="004B682E" w:rsidP="00D66EE5">
            <w:pPr>
              <w:ind w:firstLine="0"/>
              <w:rPr>
                <w:rFonts w:ascii="Times New Roman" w:hAnsi="Times New Roman" w:cs="Times New Roman"/>
              </w:rPr>
            </w:pPr>
            <w:r w:rsidRPr="00A968B4">
              <w:rPr>
                <w:rFonts w:ascii="Times New Roman" w:hAnsi="Times New Roman" w:cs="Times New Roman"/>
              </w:rPr>
              <w:t>3,991</w:t>
            </w:r>
          </w:p>
        </w:tc>
      </w:tr>
      <w:tr w:rsidR="00A968B4" w:rsidRPr="00A968B4" w:rsidTr="005417E3">
        <w:tc>
          <w:tcPr>
            <w:tcW w:w="1708"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Baggage and Cargo</w:t>
            </w:r>
          </w:p>
        </w:tc>
        <w:tc>
          <w:tcPr>
            <w:tcW w:w="1347"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35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08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384</w:t>
            </w:r>
          </w:p>
        </w:tc>
        <w:tc>
          <w:tcPr>
            <w:tcW w:w="120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471"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194" w:type="dxa"/>
          </w:tcPr>
          <w:p w:rsidR="005417E3" w:rsidRPr="00A968B4" w:rsidRDefault="00E91DDA" w:rsidP="00D66EE5">
            <w:pPr>
              <w:ind w:firstLine="0"/>
              <w:rPr>
                <w:rFonts w:ascii="Times New Roman" w:hAnsi="Times New Roman" w:cs="Times New Roman"/>
              </w:rPr>
            </w:pPr>
            <w:r w:rsidRPr="00A968B4">
              <w:rPr>
                <w:rFonts w:ascii="Times New Roman" w:hAnsi="Times New Roman" w:cs="Times New Roman"/>
              </w:rPr>
              <w:t>--------</w:t>
            </w:r>
          </w:p>
        </w:tc>
        <w:tc>
          <w:tcPr>
            <w:tcW w:w="1194"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384</w:t>
            </w:r>
          </w:p>
        </w:tc>
      </w:tr>
      <w:tr w:rsidR="00A968B4" w:rsidRPr="00A968B4" w:rsidTr="005417E3">
        <w:tc>
          <w:tcPr>
            <w:tcW w:w="1708"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Operational Items</w:t>
            </w:r>
          </w:p>
        </w:tc>
        <w:tc>
          <w:tcPr>
            <w:tcW w:w="1347"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35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08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20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w:t>
            </w:r>
          </w:p>
        </w:tc>
        <w:tc>
          <w:tcPr>
            <w:tcW w:w="1471"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3,540</w:t>
            </w:r>
          </w:p>
        </w:tc>
        <w:tc>
          <w:tcPr>
            <w:tcW w:w="1194"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650</w:t>
            </w:r>
          </w:p>
        </w:tc>
        <w:tc>
          <w:tcPr>
            <w:tcW w:w="1194" w:type="dxa"/>
          </w:tcPr>
          <w:p w:rsidR="005417E3" w:rsidRPr="00A968B4" w:rsidRDefault="00A34E10" w:rsidP="00D66EE5">
            <w:pPr>
              <w:ind w:firstLine="0"/>
              <w:rPr>
                <w:rFonts w:ascii="Times New Roman" w:hAnsi="Times New Roman" w:cs="Times New Roman"/>
              </w:rPr>
            </w:pPr>
            <w:r w:rsidRPr="00A968B4">
              <w:rPr>
                <w:rFonts w:ascii="Times New Roman" w:hAnsi="Times New Roman" w:cs="Times New Roman"/>
              </w:rPr>
              <w:t>650</w:t>
            </w:r>
          </w:p>
        </w:tc>
      </w:tr>
      <w:tr w:rsidR="00A968B4" w:rsidRPr="00A968B4" w:rsidTr="005417E3">
        <w:tc>
          <w:tcPr>
            <w:tcW w:w="1708"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Paint</w:t>
            </w:r>
          </w:p>
        </w:tc>
        <w:tc>
          <w:tcPr>
            <w:tcW w:w="1347" w:type="dxa"/>
          </w:tcPr>
          <w:p w:rsidR="005417E3" w:rsidRPr="00A968B4" w:rsidRDefault="005417E3" w:rsidP="00D66EE5">
            <w:pPr>
              <w:ind w:firstLine="0"/>
              <w:rPr>
                <w:rFonts w:ascii="Times New Roman" w:hAnsi="Times New Roman" w:cs="Times New Roman"/>
              </w:rPr>
            </w:pPr>
          </w:p>
        </w:tc>
        <w:tc>
          <w:tcPr>
            <w:tcW w:w="1350" w:type="dxa"/>
          </w:tcPr>
          <w:p w:rsidR="005417E3" w:rsidRPr="00A968B4" w:rsidRDefault="005417E3" w:rsidP="00D66EE5">
            <w:pPr>
              <w:ind w:firstLine="0"/>
              <w:rPr>
                <w:rFonts w:ascii="Times New Roman" w:hAnsi="Times New Roman" w:cs="Times New Roman"/>
              </w:rPr>
            </w:pPr>
          </w:p>
        </w:tc>
        <w:tc>
          <w:tcPr>
            <w:tcW w:w="108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233-466</w:t>
            </w:r>
          </w:p>
        </w:tc>
        <w:tc>
          <w:tcPr>
            <w:tcW w:w="1200"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350</w:t>
            </w:r>
          </w:p>
        </w:tc>
        <w:tc>
          <w:tcPr>
            <w:tcW w:w="1471" w:type="dxa"/>
          </w:tcPr>
          <w:p w:rsidR="005417E3" w:rsidRPr="00A968B4" w:rsidRDefault="005417E3" w:rsidP="00D66EE5">
            <w:pPr>
              <w:ind w:firstLine="0"/>
              <w:rPr>
                <w:rFonts w:ascii="Times New Roman" w:hAnsi="Times New Roman" w:cs="Times New Roman"/>
              </w:rPr>
            </w:pPr>
          </w:p>
        </w:tc>
        <w:tc>
          <w:tcPr>
            <w:tcW w:w="1194" w:type="dxa"/>
          </w:tcPr>
          <w:p w:rsidR="005417E3" w:rsidRPr="00A968B4" w:rsidRDefault="00E91DDA" w:rsidP="00D66EE5">
            <w:pPr>
              <w:ind w:firstLine="0"/>
              <w:rPr>
                <w:rFonts w:ascii="Times New Roman" w:hAnsi="Times New Roman" w:cs="Times New Roman"/>
              </w:rPr>
            </w:pPr>
            <w:r w:rsidRPr="00A968B4">
              <w:rPr>
                <w:rFonts w:ascii="Times New Roman" w:hAnsi="Times New Roman" w:cs="Times New Roman"/>
              </w:rPr>
              <w:t>-------</w:t>
            </w:r>
          </w:p>
        </w:tc>
        <w:tc>
          <w:tcPr>
            <w:tcW w:w="1194"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260</w:t>
            </w:r>
          </w:p>
        </w:tc>
      </w:tr>
      <w:tr w:rsidR="005417E3" w:rsidRPr="00A968B4" w:rsidTr="005417E3">
        <w:tc>
          <w:tcPr>
            <w:tcW w:w="1708" w:type="dxa"/>
          </w:tcPr>
          <w:p w:rsidR="005417E3" w:rsidRPr="00A968B4" w:rsidRDefault="005417E3" w:rsidP="00D66EE5">
            <w:pPr>
              <w:ind w:firstLine="0"/>
              <w:rPr>
                <w:rFonts w:ascii="Times New Roman" w:hAnsi="Times New Roman" w:cs="Times New Roman"/>
              </w:rPr>
            </w:pPr>
            <w:r w:rsidRPr="00A968B4">
              <w:rPr>
                <w:rFonts w:ascii="Times New Roman" w:hAnsi="Times New Roman" w:cs="Times New Roman"/>
              </w:rPr>
              <w:t>TOTAL</w:t>
            </w:r>
          </w:p>
        </w:tc>
        <w:tc>
          <w:tcPr>
            <w:tcW w:w="1347" w:type="dxa"/>
          </w:tcPr>
          <w:p w:rsidR="005417E3" w:rsidRPr="00A968B4" w:rsidRDefault="005417E3" w:rsidP="00D66EE5">
            <w:pPr>
              <w:ind w:firstLine="0"/>
              <w:rPr>
                <w:rFonts w:ascii="Times New Roman" w:hAnsi="Times New Roman" w:cs="Times New Roman"/>
              </w:rPr>
            </w:pPr>
          </w:p>
        </w:tc>
        <w:tc>
          <w:tcPr>
            <w:tcW w:w="1350" w:type="dxa"/>
          </w:tcPr>
          <w:p w:rsidR="005417E3" w:rsidRPr="00A968B4" w:rsidRDefault="005417E3" w:rsidP="00D66EE5">
            <w:pPr>
              <w:ind w:firstLine="0"/>
              <w:rPr>
                <w:rFonts w:ascii="Times New Roman" w:hAnsi="Times New Roman" w:cs="Times New Roman"/>
              </w:rPr>
            </w:pPr>
          </w:p>
        </w:tc>
        <w:tc>
          <w:tcPr>
            <w:tcW w:w="1080" w:type="dxa"/>
          </w:tcPr>
          <w:p w:rsidR="005417E3" w:rsidRPr="00A968B4" w:rsidRDefault="005417E3" w:rsidP="00D66EE5">
            <w:pPr>
              <w:ind w:firstLine="0"/>
              <w:rPr>
                <w:rFonts w:ascii="Times New Roman" w:hAnsi="Times New Roman" w:cs="Times New Roman"/>
              </w:rPr>
            </w:pPr>
          </w:p>
        </w:tc>
        <w:tc>
          <w:tcPr>
            <w:tcW w:w="1200" w:type="dxa"/>
          </w:tcPr>
          <w:p w:rsidR="005417E3" w:rsidRPr="00A968B4" w:rsidRDefault="005417E3" w:rsidP="00D66EE5">
            <w:pPr>
              <w:ind w:firstLine="0"/>
              <w:rPr>
                <w:rFonts w:ascii="Times New Roman" w:hAnsi="Times New Roman" w:cs="Times New Roman"/>
              </w:rPr>
            </w:pPr>
          </w:p>
        </w:tc>
        <w:tc>
          <w:tcPr>
            <w:tcW w:w="1471" w:type="dxa"/>
          </w:tcPr>
          <w:p w:rsidR="005417E3" w:rsidRPr="00A968B4" w:rsidRDefault="005417E3" w:rsidP="00D66EE5">
            <w:pPr>
              <w:ind w:firstLine="0"/>
              <w:rPr>
                <w:rFonts w:ascii="Times New Roman" w:hAnsi="Times New Roman" w:cs="Times New Roman"/>
              </w:rPr>
            </w:pPr>
          </w:p>
        </w:tc>
        <w:tc>
          <w:tcPr>
            <w:tcW w:w="1194" w:type="dxa"/>
          </w:tcPr>
          <w:p w:rsidR="005417E3" w:rsidRPr="00A968B4" w:rsidRDefault="005417E3" w:rsidP="00D66EE5">
            <w:pPr>
              <w:ind w:firstLine="0"/>
              <w:rPr>
                <w:rFonts w:ascii="Times New Roman" w:hAnsi="Times New Roman" w:cs="Times New Roman"/>
              </w:rPr>
            </w:pPr>
          </w:p>
        </w:tc>
        <w:tc>
          <w:tcPr>
            <w:tcW w:w="1194" w:type="dxa"/>
          </w:tcPr>
          <w:p w:rsidR="005417E3" w:rsidRPr="00A968B4" w:rsidRDefault="00D21278" w:rsidP="00D66EE5">
            <w:pPr>
              <w:ind w:firstLine="0"/>
              <w:rPr>
                <w:rFonts w:ascii="Times New Roman" w:hAnsi="Times New Roman" w:cs="Times New Roman"/>
              </w:rPr>
            </w:pPr>
            <w:r w:rsidRPr="00A968B4">
              <w:rPr>
                <w:rFonts w:ascii="Times New Roman" w:hAnsi="Times New Roman" w:cs="Times New Roman"/>
              </w:rPr>
              <w:t>11,036</w:t>
            </w:r>
          </w:p>
        </w:tc>
      </w:tr>
    </w:tbl>
    <w:p w:rsidR="00D66EE5" w:rsidRPr="00A968B4" w:rsidRDefault="00D66EE5" w:rsidP="00D42729">
      <w:pPr>
        <w:ind w:firstLine="0"/>
        <w:rPr>
          <w:rFonts w:ascii="Times New Roman" w:hAnsi="Times New Roman" w:cs="Times New Roman"/>
        </w:rPr>
      </w:pPr>
    </w:p>
    <w:p w:rsidR="000C4DE6" w:rsidRPr="00A968B4" w:rsidRDefault="00A05FF7" w:rsidP="00A05FF7">
      <w:pPr>
        <w:pStyle w:val="Heading3"/>
        <w:rPr>
          <w:rFonts w:ascii="Times New Roman" w:hAnsi="Times New Roman" w:cs="Times New Roman"/>
        </w:rPr>
      </w:pPr>
      <w:bookmarkStart w:id="528" w:name="_Toc520293366"/>
      <w:r w:rsidRPr="00A968B4">
        <w:rPr>
          <w:rFonts w:ascii="Times New Roman" w:hAnsi="Times New Roman" w:cs="Times New Roman"/>
        </w:rPr>
        <w:t>14.2.4. Empty Weight Discussion</w:t>
      </w:r>
      <w:bookmarkEnd w:id="528"/>
    </w:p>
    <w:p w:rsidR="00FD158C" w:rsidRPr="00A968B4" w:rsidRDefault="00E12A1D" w:rsidP="00A05FF7">
      <w:pPr>
        <w:rPr>
          <w:rFonts w:ascii="Times New Roman" w:hAnsi="Times New Roman" w:cs="Times New Roman"/>
        </w:rPr>
      </w:pPr>
      <w:r w:rsidRPr="00A968B4">
        <w:rPr>
          <w:rFonts w:ascii="Times New Roman" w:hAnsi="Times New Roman" w:cs="Times New Roman"/>
        </w:rPr>
        <w:t xml:space="preserve">The empty weight is the sum of the structural weight, powerplant weight, and fixed equipment weight.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struct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pwr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feq</m:t>
            </m:r>
          </m:sub>
        </m:sSub>
      </m:oMath>
      <w:r w:rsidRPr="00A968B4">
        <w:rPr>
          <w:rFonts w:ascii="Times New Roman" w:hAnsi="Times New Roman" w:cs="Times New Roman"/>
        </w:rPr>
        <w:t xml:space="preserve">. </w:t>
      </w:r>
      <w:r w:rsidR="00A05FF7" w:rsidRPr="00A968B4">
        <w:rPr>
          <w:rFonts w:ascii="Times New Roman" w:hAnsi="Times New Roman" w:cs="Times New Roman"/>
        </w:rPr>
        <w:t xml:space="preserve">Combining the totals from each of these </w:t>
      </w:r>
      <w:r w:rsidR="00A05FF7" w:rsidRPr="00A968B4">
        <w:rPr>
          <w:rFonts w:ascii="Times New Roman" w:hAnsi="Times New Roman" w:cs="Times New Roman"/>
        </w:rPr>
        <w:lastRenderedPageBreak/>
        <w:t xml:space="preserve">sections gives a total estimate of </w:t>
      </w:r>
      <w:r w:rsidR="00A34E10" w:rsidRPr="00A968B4">
        <w:rPr>
          <w:rFonts w:ascii="Times New Roman" w:hAnsi="Times New Roman" w:cs="Times New Roman"/>
        </w:rPr>
        <w:t>52,</w:t>
      </w:r>
      <w:r w:rsidR="00D21278" w:rsidRPr="00A968B4">
        <w:rPr>
          <w:rFonts w:ascii="Times New Roman" w:hAnsi="Times New Roman" w:cs="Times New Roman"/>
        </w:rPr>
        <w:t>439</w:t>
      </w:r>
      <w:r w:rsidR="00A34E10" w:rsidRPr="00A968B4">
        <w:rPr>
          <w:rFonts w:ascii="Times New Roman" w:hAnsi="Times New Roman" w:cs="Times New Roman"/>
        </w:rPr>
        <w:t xml:space="preserve"> </w:t>
      </w:r>
      <w:r w:rsidR="00A05FF7" w:rsidRPr="00A968B4">
        <w:rPr>
          <w:rFonts w:ascii="Times New Roman" w:hAnsi="Times New Roman" w:cs="Times New Roman"/>
        </w:rPr>
        <w:t xml:space="preserve">lbs for the empty weight. </w:t>
      </w:r>
      <w:r w:rsidR="0052615A" w:rsidRPr="00A968B4">
        <w:rPr>
          <w:rFonts w:ascii="Times New Roman" w:hAnsi="Times New Roman" w:cs="Times New Roman"/>
        </w:rPr>
        <w:t xml:space="preserve"> Note that the nacelle weights were accounted for in the powerplant weight calculations, and the structural nacelle weight estimate will be neglected, since the manufacturer’s data is available for the powerplant.</w:t>
      </w:r>
    </w:p>
    <w:p w:rsidR="00882590" w:rsidRPr="00A968B4" w:rsidRDefault="00882590" w:rsidP="00A05FF7">
      <w:pPr>
        <w:rPr>
          <w:rFonts w:ascii="Times New Roman" w:hAnsi="Times New Roman" w:cs="Times New Roman"/>
        </w:rPr>
      </w:pPr>
      <w:r w:rsidRPr="00A968B4">
        <w:rPr>
          <w:rFonts w:ascii="Times New Roman" w:hAnsi="Times New Roman" w:cs="Times New Roman"/>
        </w:rPr>
        <w:t xml:space="preserve">For  the HTA, which uses fuel only in stages 1-4, and is battery powered for the remaining stages, the Class I estimate for the empty weight </w:t>
      </w:r>
      <w:r w:rsidR="002F34D7" w:rsidRPr="00A968B4">
        <w:rPr>
          <w:rFonts w:ascii="Times New Roman" w:hAnsi="Times New Roman" w:cs="Times New Roman"/>
        </w:rPr>
        <w:t>is</w:t>
      </w:r>
      <w:r w:rsidRPr="00A968B4">
        <w:rPr>
          <w:rFonts w:ascii="Times New Roman" w:hAnsi="Times New Roman" w:cs="Times New Roman"/>
        </w:rPr>
        <w:t xml:space="preserve"> </w:t>
      </w:r>
      <w:r w:rsidR="001F41AD" w:rsidRPr="00A968B4">
        <w:rPr>
          <w:rFonts w:ascii="Times New Roman" w:hAnsi="Times New Roman" w:cs="Times New Roman"/>
        </w:rPr>
        <w:t>48,379</w:t>
      </w:r>
      <w:r w:rsidRPr="00A968B4">
        <w:rPr>
          <w:rFonts w:ascii="Times New Roman" w:hAnsi="Times New Roman" w:cs="Times New Roman"/>
        </w:rPr>
        <w:t xml:space="preserve"> lbs.  </w:t>
      </w:r>
      <w:r w:rsidR="0091366A" w:rsidRPr="00A968B4">
        <w:rPr>
          <w:rFonts w:ascii="Times New Roman" w:hAnsi="Times New Roman" w:cs="Times New Roman"/>
        </w:rPr>
        <w:t xml:space="preserve">This difference of </w:t>
      </w:r>
      <w:r w:rsidR="00D21278" w:rsidRPr="00A968B4">
        <w:rPr>
          <w:rFonts w:ascii="Times New Roman" w:hAnsi="Times New Roman" w:cs="Times New Roman"/>
        </w:rPr>
        <w:t>4,060</w:t>
      </w:r>
      <w:r w:rsidR="001F41AD" w:rsidRPr="00A968B4">
        <w:rPr>
          <w:rFonts w:ascii="Times New Roman" w:hAnsi="Times New Roman" w:cs="Times New Roman"/>
        </w:rPr>
        <w:t xml:space="preserve"> lbs</w:t>
      </w:r>
      <w:r w:rsidR="002F34D7" w:rsidRPr="00A968B4">
        <w:rPr>
          <w:rFonts w:ascii="Times New Roman" w:hAnsi="Times New Roman" w:cs="Times New Roman"/>
        </w:rPr>
        <w:t xml:space="preserve"> is fairly close to the Class I estimate, </w:t>
      </w:r>
      <w:r w:rsidR="001F41AD" w:rsidRPr="00A968B4">
        <w:rPr>
          <w:rFonts w:ascii="Times New Roman" w:hAnsi="Times New Roman" w:cs="Times New Roman"/>
        </w:rPr>
        <w:t xml:space="preserve">and gives a </w:t>
      </w:r>
      <w:r w:rsidR="00D21278" w:rsidRPr="00A968B4">
        <w:rPr>
          <w:rFonts w:ascii="Times New Roman" w:hAnsi="Times New Roman" w:cs="Times New Roman"/>
        </w:rPr>
        <w:t>7.7</w:t>
      </w:r>
      <w:r w:rsidR="001F41AD" w:rsidRPr="00A968B4">
        <w:rPr>
          <w:rFonts w:ascii="Times New Roman" w:hAnsi="Times New Roman" w:cs="Times New Roman"/>
        </w:rPr>
        <w:t>% difference</w:t>
      </w:r>
      <w:r w:rsidR="002F34D7" w:rsidRPr="00A968B4">
        <w:rPr>
          <w:rFonts w:ascii="Times New Roman" w:hAnsi="Times New Roman" w:cs="Times New Roman"/>
        </w:rPr>
        <w:t xml:space="preserve">.  </w:t>
      </w:r>
    </w:p>
    <w:p w:rsidR="0007725E" w:rsidRPr="00A968B4" w:rsidRDefault="0007725E" w:rsidP="0007725E">
      <w:pPr>
        <w:rPr>
          <w:rFonts w:ascii="Times New Roman" w:hAnsi="Times New Roman" w:cs="Times New Roman"/>
        </w:rPr>
      </w:pPr>
      <w:r w:rsidRPr="00A968B4">
        <w:rPr>
          <w:rFonts w:ascii="Times New Roman" w:hAnsi="Times New Roman" w:cs="Times New Roman"/>
        </w:rPr>
        <w:t>The Class II weight sizing will need to be iterated if the weight savings criteria that follows does not provide a convergence.  The weight savings criteria involve manufacturing the fuselage from composites, which would save 15% of the weight, manufacturing parts of the wing and fuselage under low stress from composites, which would save about 5%,  and using a quadruplex digital flight control system and fly-by-wire as o</w:t>
      </w:r>
      <w:r w:rsidR="000C63A1" w:rsidRPr="00A968B4">
        <w:rPr>
          <w:rFonts w:ascii="Times New Roman" w:hAnsi="Times New Roman" w:cs="Times New Roman"/>
        </w:rPr>
        <w:t>pposed to mechanic</w:t>
      </w:r>
      <w:r w:rsidRPr="00A968B4">
        <w:rPr>
          <w:rFonts w:ascii="Times New Roman" w:hAnsi="Times New Roman" w:cs="Times New Roman"/>
        </w:rPr>
        <w:t xml:space="preserve">al flight controls, which would save 15%, and replacing the primary wing and fuselage structure with lithium aluminum, which would give a 6% weight savings </w:t>
      </w:r>
      <w:sdt>
        <w:sdtPr>
          <w:rPr>
            <w:rFonts w:ascii="Times New Roman" w:hAnsi="Times New Roman" w:cs="Times New Roman"/>
          </w:rPr>
          <w:id w:val="1623809116"/>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Ros112 \l 1033 </w:instrText>
          </w:r>
          <w:r w:rsidRPr="00A968B4">
            <w:rPr>
              <w:rFonts w:ascii="Times New Roman" w:hAnsi="Times New Roman" w:cs="Times New Roman"/>
            </w:rPr>
            <w:fldChar w:fldCharType="separate"/>
          </w:r>
          <w:r w:rsidR="00A167B1" w:rsidRPr="00A968B4">
            <w:rPr>
              <w:rFonts w:ascii="Times New Roman" w:hAnsi="Times New Roman" w:cs="Times New Roman"/>
              <w:noProof/>
            </w:rPr>
            <w:t>(Roskam, Airplane Design Part II: Preliminary Configuration Design and Integration of the Propulsion System, 2011)</w:t>
          </w:r>
          <w:r w:rsidRPr="00A968B4">
            <w:rPr>
              <w:rFonts w:ascii="Times New Roman" w:hAnsi="Times New Roman" w:cs="Times New Roman"/>
            </w:rPr>
            <w:fldChar w:fldCharType="end"/>
          </w:r>
        </w:sdtContent>
      </w:sdt>
      <w:r w:rsidRPr="00A968B4">
        <w:rPr>
          <w:rFonts w:ascii="Times New Roman" w:hAnsi="Times New Roman" w:cs="Times New Roman"/>
        </w:rPr>
        <w:t xml:space="preserve">.  Thus, the empennage weight could be reduced by 394 lbs; the wing and fuselage low-stress composite replacement could be reduced by 713 lbs; the flight controls system could be reduced by 212 lbs; and the lithium aluminum would reduce the wing and fuselage structure by 857 lbs.  Thus, the estimated empty weight has been lowered to </w:t>
      </w:r>
      <w:r w:rsidR="00D21278" w:rsidRPr="00A968B4">
        <w:rPr>
          <w:rFonts w:ascii="Times New Roman" w:hAnsi="Times New Roman" w:cs="Times New Roman"/>
        </w:rPr>
        <w:t xml:space="preserve">50,263 </w:t>
      </w:r>
      <w:r w:rsidRPr="00A968B4">
        <w:rPr>
          <w:rFonts w:ascii="Times New Roman" w:hAnsi="Times New Roman" w:cs="Times New Roman"/>
        </w:rPr>
        <w:t>lbs</w:t>
      </w:r>
      <w:r w:rsidR="001C74D6" w:rsidRPr="00A968B4">
        <w:rPr>
          <w:rFonts w:ascii="Times New Roman" w:hAnsi="Times New Roman" w:cs="Times New Roman"/>
        </w:rPr>
        <w:t xml:space="preserve">, now only a </w:t>
      </w:r>
      <w:r w:rsidR="00D21278" w:rsidRPr="00A968B4">
        <w:rPr>
          <w:rFonts w:ascii="Times New Roman" w:hAnsi="Times New Roman" w:cs="Times New Roman"/>
        </w:rPr>
        <w:t>3.7</w:t>
      </w:r>
      <w:r w:rsidRPr="00A968B4">
        <w:rPr>
          <w:rFonts w:ascii="Times New Roman" w:hAnsi="Times New Roman" w:cs="Times New Roman"/>
        </w:rPr>
        <w:t>% difference</w:t>
      </w:r>
      <w:r w:rsidR="001C74D6" w:rsidRPr="00A968B4">
        <w:rPr>
          <w:rFonts w:ascii="Times New Roman" w:hAnsi="Times New Roman" w:cs="Times New Roman"/>
        </w:rPr>
        <w:t xml:space="preserve">.  </w:t>
      </w:r>
      <w:r w:rsidR="0052615A" w:rsidRPr="00A968B4">
        <w:rPr>
          <w:rFonts w:ascii="Times New Roman" w:hAnsi="Times New Roman" w:cs="Times New Roman"/>
        </w:rPr>
        <w:t xml:space="preserve">Considering the percent difference is small, and the Class I weight sizing </w:t>
      </w:r>
      <w:r w:rsidR="00D21278" w:rsidRPr="00A968B4">
        <w:rPr>
          <w:rFonts w:ascii="Times New Roman" w:hAnsi="Times New Roman" w:cs="Times New Roman"/>
        </w:rPr>
        <w:t>will continue to be used.</w:t>
      </w:r>
    </w:p>
    <w:p w:rsidR="0007725E" w:rsidRPr="00A968B4" w:rsidRDefault="00E91DDA" w:rsidP="00E91DDA">
      <w:pPr>
        <w:pStyle w:val="Heading2"/>
        <w:rPr>
          <w:rFonts w:ascii="Times New Roman" w:hAnsi="Times New Roman" w:cs="Times New Roman"/>
        </w:rPr>
      </w:pPr>
      <w:bookmarkStart w:id="529" w:name="_Toc520293367"/>
      <w:r w:rsidRPr="00A968B4">
        <w:rPr>
          <w:rFonts w:ascii="Times New Roman" w:hAnsi="Times New Roman" w:cs="Times New Roman"/>
        </w:rPr>
        <w:t>14.3.</w:t>
      </w:r>
      <w:r w:rsidR="00D152B9" w:rsidRPr="00A968B4">
        <w:rPr>
          <w:rFonts w:ascii="Times New Roman" w:hAnsi="Times New Roman" w:cs="Times New Roman"/>
        </w:rPr>
        <w:t xml:space="preserve"> Component Centers of Gravity</w:t>
      </w:r>
      <w:bookmarkEnd w:id="529"/>
      <w:r w:rsidR="001E1D6C" w:rsidRPr="00A968B4">
        <w:rPr>
          <w:rFonts w:ascii="Times New Roman" w:hAnsi="Times New Roman" w:cs="Times New Roman"/>
        </w:rPr>
        <w:t xml:space="preserve"> </w:t>
      </w:r>
    </w:p>
    <w:p w:rsidR="00E518FA" w:rsidRPr="00A968B4" w:rsidRDefault="0014588B" w:rsidP="00E518FA">
      <w:pPr>
        <w:rPr>
          <w:rFonts w:ascii="Times New Roman" w:hAnsi="Times New Roman" w:cs="Times New Roman"/>
        </w:rPr>
      </w:pPr>
      <w:r w:rsidRPr="00A968B4">
        <w:rPr>
          <w:rFonts w:ascii="Times New Roman" w:hAnsi="Times New Roman" w:cs="Times New Roman"/>
        </w:rPr>
        <w:t xml:space="preserve">The c.g. locations for the structural components, powerplant, and fixed equipment components will be presented using Roskam’s guidelines. </w:t>
      </w:r>
      <w:r w:rsidR="008A577C" w:rsidRPr="00A968B4">
        <w:rPr>
          <w:rFonts w:ascii="Times New Roman" w:hAnsi="Times New Roman" w:cs="Times New Roman"/>
        </w:rPr>
        <w:t xml:space="preserve">The table below illustrates the c.g. </w:t>
      </w:r>
      <w:r w:rsidR="008A577C" w:rsidRPr="00A968B4">
        <w:rPr>
          <w:rFonts w:ascii="Times New Roman" w:hAnsi="Times New Roman" w:cs="Times New Roman"/>
        </w:rPr>
        <w:lastRenderedPageBreak/>
        <w:t>location of the structural components</w:t>
      </w:r>
      <w:r w:rsidR="00043C6F" w:rsidRPr="00A968B4">
        <w:rPr>
          <w:rFonts w:ascii="Times New Roman" w:hAnsi="Times New Roman" w:cs="Times New Roman"/>
        </w:rPr>
        <w:t>, powerplant, and fixed equipment</w:t>
      </w:r>
      <w:r w:rsidR="008A577C" w:rsidRPr="00A968B4">
        <w:rPr>
          <w:rFonts w:ascii="Times New Roman" w:hAnsi="Times New Roman" w:cs="Times New Roman"/>
        </w:rPr>
        <w:t xml:space="preserve"> </w:t>
      </w:r>
      <w:sdt>
        <w:sdtPr>
          <w:rPr>
            <w:rFonts w:ascii="Times New Roman" w:hAnsi="Times New Roman" w:cs="Times New Roman"/>
          </w:rPr>
          <w:id w:val="138929711"/>
          <w:citation/>
        </w:sdtPr>
        <w:sdtEndPr/>
        <w:sdtContent>
          <w:r w:rsidR="008A577C"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8A577C"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8A577C" w:rsidRPr="00A968B4">
            <w:rPr>
              <w:rFonts w:ascii="Times New Roman" w:hAnsi="Times New Roman" w:cs="Times New Roman"/>
            </w:rPr>
            <w:fldChar w:fldCharType="end"/>
          </w:r>
        </w:sdtContent>
      </w:sdt>
      <w:r w:rsidR="008A577C" w:rsidRPr="00A968B4">
        <w:rPr>
          <w:rFonts w:ascii="Times New Roman" w:hAnsi="Times New Roman" w:cs="Times New Roman"/>
        </w:rPr>
        <w:t>.</w:t>
      </w:r>
    </w:p>
    <w:p w:rsidR="00FE0631" w:rsidRPr="00A968B4" w:rsidRDefault="00E002FC" w:rsidP="00F505FA">
      <w:pPr>
        <w:rPr>
          <w:rFonts w:ascii="Times New Roman" w:hAnsi="Times New Roman" w:cs="Times New Roman"/>
        </w:rPr>
      </w:pPr>
      <w:r w:rsidRPr="00A968B4">
        <w:rPr>
          <w:rFonts w:ascii="Times New Roman" w:hAnsi="Times New Roman" w:cs="Times New Roman"/>
        </w:rPr>
        <w:t xml:space="preserve">Using the revised Class II weights and the c.g. locations for both the x and z direction gives the following weights summary. </w:t>
      </w:r>
    </w:p>
    <w:p w:rsidR="001D0B85" w:rsidRPr="00A968B4" w:rsidRDefault="001D0B85" w:rsidP="001D0B85">
      <w:pPr>
        <w:pStyle w:val="Caption"/>
        <w:rPr>
          <w:rFonts w:ascii="Times New Roman" w:hAnsi="Times New Roman" w:cs="Times New Roman"/>
          <w:color w:val="auto"/>
        </w:rPr>
      </w:pPr>
      <w:r w:rsidRPr="00A968B4">
        <w:rPr>
          <w:rFonts w:ascii="Times New Roman" w:hAnsi="Times New Roman" w:cs="Times New Roman"/>
          <w:color w:val="auto"/>
        </w:rPr>
        <w:t xml:space="preserve">Table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Table \* ARABIC </w:instrText>
      </w:r>
      <w:r w:rsidR="00C17751"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50</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 Class II Weights and CG locations</w:t>
      </w:r>
    </w:p>
    <w:tbl>
      <w:tblPr>
        <w:tblStyle w:val="TableGrid"/>
        <w:tblW w:w="10139" w:type="dxa"/>
        <w:tblLook w:val="04A0" w:firstRow="1" w:lastRow="0" w:firstColumn="1" w:lastColumn="0" w:noHBand="0" w:noVBand="1"/>
      </w:tblPr>
      <w:tblGrid>
        <w:gridCol w:w="960"/>
        <w:gridCol w:w="1292"/>
        <w:gridCol w:w="960"/>
        <w:gridCol w:w="1200"/>
        <w:gridCol w:w="1460"/>
        <w:gridCol w:w="960"/>
        <w:gridCol w:w="960"/>
        <w:gridCol w:w="1240"/>
        <w:gridCol w:w="1107"/>
      </w:tblGrid>
      <w:tr w:rsidR="00A968B4" w:rsidRPr="00A968B4" w:rsidTr="00E002FC">
        <w:trPr>
          <w:trHeight w:val="300"/>
        </w:trPr>
        <w:tc>
          <w:tcPr>
            <w:tcW w:w="960"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bookmarkStart w:id="530" w:name="RANGE!C3"/>
            <w:r w:rsidRPr="00A968B4">
              <w:rPr>
                <w:rFonts w:ascii="Times New Roman" w:eastAsia="Times New Roman" w:hAnsi="Times New Roman" w:cs="Times New Roman"/>
                <w:kern w:val="0"/>
                <w:sz w:val="22"/>
                <w:szCs w:val="22"/>
                <w:lang w:eastAsia="en-US"/>
              </w:rPr>
              <w:t>No.</w:t>
            </w:r>
            <w:bookmarkEnd w:id="530"/>
          </w:p>
        </w:tc>
        <w:tc>
          <w:tcPr>
            <w:tcW w:w="1292"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Type of Component</w:t>
            </w:r>
          </w:p>
        </w:tc>
        <w:tc>
          <w:tcPr>
            <w:tcW w:w="960"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Wi (lbs)</w:t>
            </w:r>
          </w:p>
        </w:tc>
        <w:tc>
          <w:tcPr>
            <w:tcW w:w="1200"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xi (in.)</w:t>
            </w:r>
          </w:p>
        </w:tc>
        <w:tc>
          <w:tcPr>
            <w:tcW w:w="1460"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Wixi (in lbs)</w:t>
            </w:r>
          </w:p>
        </w:tc>
        <w:tc>
          <w:tcPr>
            <w:tcW w:w="960"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yi (in.)</w:t>
            </w:r>
          </w:p>
        </w:tc>
        <w:tc>
          <w:tcPr>
            <w:tcW w:w="960"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Wiyi (in lbs)</w:t>
            </w:r>
          </w:p>
        </w:tc>
        <w:tc>
          <w:tcPr>
            <w:tcW w:w="1240"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zi (in.)</w:t>
            </w:r>
          </w:p>
        </w:tc>
        <w:tc>
          <w:tcPr>
            <w:tcW w:w="1107"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Wizi (in lbs)</w:t>
            </w:r>
          </w:p>
        </w:tc>
      </w:tr>
      <w:tr w:rsidR="00A968B4" w:rsidRPr="00A968B4" w:rsidTr="00E002FC">
        <w:trPr>
          <w:trHeight w:val="300"/>
        </w:trPr>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w:t>
            </w:r>
          </w:p>
        </w:tc>
        <w:tc>
          <w:tcPr>
            <w:tcW w:w="1292"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Fuselage Group</w:t>
            </w:r>
          </w:p>
        </w:tc>
        <w:tc>
          <w:tcPr>
            <w:tcW w:w="960" w:type="dxa"/>
            <w:noWrap/>
            <w:hideMark/>
          </w:tcPr>
          <w:p w:rsidR="00E002FC" w:rsidRPr="00A968B4" w:rsidRDefault="00852152"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7,130</w:t>
            </w:r>
          </w:p>
        </w:tc>
        <w:tc>
          <w:tcPr>
            <w:tcW w:w="120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641</w:t>
            </w:r>
          </w:p>
        </w:tc>
        <w:tc>
          <w:tcPr>
            <w:tcW w:w="1460" w:type="dxa"/>
            <w:noWrap/>
            <w:hideMark/>
          </w:tcPr>
          <w:p w:rsidR="00E002FC" w:rsidRPr="00A968B4" w:rsidRDefault="00852152"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4,570,330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124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248</w:t>
            </w:r>
          </w:p>
        </w:tc>
        <w:tc>
          <w:tcPr>
            <w:tcW w:w="1107" w:type="dxa"/>
            <w:noWrap/>
            <w:hideMark/>
          </w:tcPr>
          <w:p w:rsidR="00E002FC" w:rsidRPr="00A968B4" w:rsidRDefault="00852152"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1,768,240</w:t>
            </w:r>
          </w:p>
        </w:tc>
      </w:tr>
      <w:tr w:rsidR="00A968B4" w:rsidRPr="00A968B4" w:rsidTr="00E002FC">
        <w:trPr>
          <w:trHeight w:val="300"/>
        </w:trPr>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w:t>
            </w:r>
          </w:p>
        </w:tc>
        <w:tc>
          <w:tcPr>
            <w:tcW w:w="1292"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Wing Group</w:t>
            </w:r>
          </w:p>
        </w:tc>
        <w:tc>
          <w:tcPr>
            <w:tcW w:w="960" w:type="dxa"/>
            <w:noWrap/>
            <w:hideMark/>
          </w:tcPr>
          <w:p w:rsidR="00E002FC" w:rsidRPr="00A968B4" w:rsidRDefault="00852152"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5,568</w:t>
            </w:r>
          </w:p>
        </w:tc>
        <w:tc>
          <w:tcPr>
            <w:tcW w:w="120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680</w:t>
            </w:r>
          </w:p>
        </w:tc>
        <w:tc>
          <w:tcPr>
            <w:tcW w:w="1460" w:type="dxa"/>
            <w:noWrap/>
            <w:hideMark/>
          </w:tcPr>
          <w:p w:rsidR="00E002FC" w:rsidRPr="00A968B4" w:rsidRDefault="006A6F9E"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3,786,240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124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350</w:t>
            </w:r>
          </w:p>
        </w:tc>
        <w:tc>
          <w:tcPr>
            <w:tcW w:w="1107" w:type="dxa"/>
            <w:noWrap/>
            <w:hideMark/>
          </w:tcPr>
          <w:p w:rsidR="00E002FC" w:rsidRPr="00A968B4" w:rsidRDefault="006A6F9E"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1,948,800</w:t>
            </w:r>
          </w:p>
        </w:tc>
      </w:tr>
      <w:tr w:rsidR="00A968B4" w:rsidRPr="00A968B4" w:rsidTr="00E002FC">
        <w:trPr>
          <w:trHeight w:val="300"/>
        </w:trPr>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w:t>
            </w:r>
          </w:p>
        </w:tc>
        <w:tc>
          <w:tcPr>
            <w:tcW w:w="1292"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Empennage Group</w:t>
            </w:r>
          </w:p>
        </w:tc>
        <w:tc>
          <w:tcPr>
            <w:tcW w:w="960" w:type="dxa"/>
            <w:noWrap/>
            <w:hideMark/>
          </w:tcPr>
          <w:p w:rsidR="00E002FC" w:rsidRPr="00A968B4" w:rsidRDefault="006A6F9E"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2,233</w:t>
            </w:r>
          </w:p>
        </w:tc>
        <w:tc>
          <w:tcPr>
            <w:tcW w:w="120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1190</w:t>
            </w:r>
          </w:p>
        </w:tc>
        <w:tc>
          <w:tcPr>
            <w:tcW w:w="1460" w:type="dxa"/>
            <w:noWrap/>
            <w:hideMark/>
          </w:tcPr>
          <w:p w:rsidR="00E002FC" w:rsidRPr="00A968B4" w:rsidRDefault="006A6F9E"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2,657,270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124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300</w:t>
            </w:r>
          </w:p>
        </w:tc>
        <w:tc>
          <w:tcPr>
            <w:tcW w:w="1107" w:type="dxa"/>
            <w:noWrap/>
            <w:hideMark/>
          </w:tcPr>
          <w:p w:rsidR="00E002FC" w:rsidRPr="00A968B4" w:rsidRDefault="006A6F9E"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669,900</w:t>
            </w:r>
          </w:p>
        </w:tc>
      </w:tr>
      <w:tr w:rsidR="00A968B4" w:rsidRPr="00A968B4" w:rsidTr="00E002FC">
        <w:trPr>
          <w:trHeight w:val="300"/>
        </w:trPr>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w:t>
            </w:r>
          </w:p>
        </w:tc>
        <w:tc>
          <w:tcPr>
            <w:tcW w:w="1292"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Engine Group</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21,778</w:t>
            </w:r>
          </w:p>
        </w:tc>
        <w:tc>
          <w:tcPr>
            <w:tcW w:w="120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590</w:t>
            </w:r>
          </w:p>
        </w:tc>
        <w:tc>
          <w:tcPr>
            <w:tcW w:w="14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12,849,020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124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140</w:t>
            </w:r>
          </w:p>
        </w:tc>
        <w:tc>
          <w:tcPr>
            <w:tcW w:w="1107"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3,048,920</w:t>
            </w:r>
          </w:p>
        </w:tc>
      </w:tr>
      <w:tr w:rsidR="00A968B4" w:rsidRPr="00A968B4" w:rsidTr="00E002FC">
        <w:trPr>
          <w:trHeight w:val="300"/>
        </w:trPr>
        <w:tc>
          <w:tcPr>
            <w:tcW w:w="960"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5a</w:t>
            </w:r>
          </w:p>
        </w:tc>
        <w:tc>
          <w:tcPr>
            <w:tcW w:w="1292"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Landing Gear Group:Nose Gear</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500</w:t>
            </w:r>
          </w:p>
        </w:tc>
        <w:tc>
          <w:tcPr>
            <w:tcW w:w="120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390</w:t>
            </w:r>
          </w:p>
        </w:tc>
        <w:tc>
          <w:tcPr>
            <w:tcW w:w="14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195,000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124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130</w:t>
            </w:r>
          </w:p>
        </w:tc>
        <w:tc>
          <w:tcPr>
            <w:tcW w:w="1107"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65,000</w:t>
            </w:r>
          </w:p>
        </w:tc>
      </w:tr>
      <w:tr w:rsidR="00A968B4" w:rsidRPr="00A968B4" w:rsidTr="00E002FC">
        <w:trPr>
          <w:trHeight w:val="300"/>
        </w:trPr>
        <w:tc>
          <w:tcPr>
            <w:tcW w:w="960"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5b</w:t>
            </w:r>
          </w:p>
        </w:tc>
        <w:tc>
          <w:tcPr>
            <w:tcW w:w="1292"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Landing Gear Group: Main Gear</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2224</w:t>
            </w:r>
          </w:p>
        </w:tc>
        <w:tc>
          <w:tcPr>
            <w:tcW w:w="120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710</w:t>
            </w:r>
          </w:p>
        </w:tc>
        <w:tc>
          <w:tcPr>
            <w:tcW w:w="14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1,579,040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124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130</w:t>
            </w:r>
          </w:p>
        </w:tc>
        <w:tc>
          <w:tcPr>
            <w:tcW w:w="1107"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289,120</w:t>
            </w:r>
          </w:p>
        </w:tc>
      </w:tr>
      <w:tr w:rsidR="00A968B4" w:rsidRPr="00A968B4" w:rsidTr="00E002FC">
        <w:trPr>
          <w:trHeight w:val="300"/>
        </w:trPr>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w:t>
            </w:r>
          </w:p>
        </w:tc>
        <w:tc>
          <w:tcPr>
            <w:tcW w:w="1292"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Fixed Equipment Group</w:t>
            </w:r>
          </w:p>
        </w:tc>
        <w:tc>
          <w:tcPr>
            <w:tcW w:w="960" w:type="dxa"/>
            <w:noWrap/>
            <w:hideMark/>
          </w:tcPr>
          <w:p w:rsidR="00E002FC" w:rsidRPr="00A968B4" w:rsidRDefault="00852152"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10,824</w:t>
            </w:r>
          </w:p>
        </w:tc>
        <w:tc>
          <w:tcPr>
            <w:tcW w:w="120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680</w:t>
            </w:r>
          </w:p>
        </w:tc>
        <w:tc>
          <w:tcPr>
            <w:tcW w:w="1460" w:type="dxa"/>
            <w:noWrap/>
            <w:hideMark/>
          </w:tcPr>
          <w:p w:rsidR="00E002FC" w:rsidRPr="00A968B4" w:rsidRDefault="00E002FC" w:rsidP="00852152">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w:t>
            </w:r>
            <w:r w:rsidR="00852152" w:rsidRPr="00A968B4">
              <w:rPr>
                <w:rFonts w:ascii="Times New Roman" w:eastAsia="Times New Roman" w:hAnsi="Times New Roman" w:cs="Times New Roman"/>
                <w:kern w:val="0"/>
                <w:sz w:val="22"/>
                <w:szCs w:val="22"/>
                <w:lang w:eastAsia="en-US"/>
              </w:rPr>
              <w:t>,360,320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124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200</w:t>
            </w:r>
          </w:p>
        </w:tc>
        <w:tc>
          <w:tcPr>
            <w:tcW w:w="1107" w:type="dxa"/>
            <w:noWrap/>
            <w:hideMark/>
          </w:tcPr>
          <w:p w:rsidR="00E002FC" w:rsidRPr="00A968B4" w:rsidRDefault="00852152"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2,164,800</w:t>
            </w:r>
          </w:p>
        </w:tc>
      </w:tr>
      <w:tr w:rsidR="00A968B4" w:rsidRPr="00A968B4" w:rsidTr="00E002FC">
        <w:trPr>
          <w:trHeight w:val="300"/>
        </w:trPr>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w:t>
            </w:r>
          </w:p>
        </w:tc>
        <w:tc>
          <w:tcPr>
            <w:tcW w:w="1292"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Trapped Fuel and Oil</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34.4</w:t>
            </w:r>
          </w:p>
        </w:tc>
        <w:tc>
          <w:tcPr>
            <w:tcW w:w="120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690</w:t>
            </w:r>
          </w:p>
        </w:tc>
        <w:tc>
          <w:tcPr>
            <w:tcW w:w="14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23,736</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124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215</w:t>
            </w:r>
          </w:p>
        </w:tc>
        <w:tc>
          <w:tcPr>
            <w:tcW w:w="1107"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7,396</w:t>
            </w:r>
          </w:p>
        </w:tc>
      </w:tr>
      <w:tr w:rsidR="00A968B4" w:rsidRPr="00A968B4" w:rsidTr="00E002FC">
        <w:trPr>
          <w:trHeight w:val="300"/>
        </w:trPr>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w:t>
            </w:r>
          </w:p>
        </w:tc>
        <w:tc>
          <w:tcPr>
            <w:tcW w:w="1292"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Crew</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700</w:t>
            </w:r>
          </w:p>
        </w:tc>
        <w:tc>
          <w:tcPr>
            <w:tcW w:w="120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300</w:t>
            </w:r>
          </w:p>
        </w:tc>
        <w:tc>
          <w:tcPr>
            <w:tcW w:w="14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210,000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124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240</w:t>
            </w:r>
          </w:p>
        </w:tc>
        <w:tc>
          <w:tcPr>
            <w:tcW w:w="1107"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168,000</w:t>
            </w:r>
          </w:p>
        </w:tc>
      </w:tr>
      <w:tr w:rsidR="00A968B4" w:rsidRPr="00A968B4" w:rsidTr="00E002FC">
        <w:trPr>
          <w:trHeight w:val="300"/>
        </w:trPr>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9</w:t>
            </w:r>
          </w:p>
        </w:tc>
        <w:tc>
          <w:tcPr>
            <w:tcW w:w="1292"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Fuel</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3,440</w:t>
            </w:r>
          </w:p>
        </w:tc>
        <w:tc>
          <w:tcPr>
            <w:tcW w:w="120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690</w:t>
            </w:r>
          </w:p>
        </w:tc>
        <w:tc>
          <w:tcPr>
            <w:tcW w:w="14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2,373,600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124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430</w:t>
            </w:r>
          </w:p>
        </w:tc>
        <w:tc>
          <w:tcPr>
            <w:tcW w:w="1107"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1,479,200</w:t>
            </w:r>
          </w:p>
        </w:tc>
      </w:tr>
      <w:tr w:rsidR="00A968B4" w:rsidRPr="00A968B4" w:rsidTr="00E002FC">
        <w:trPr>
          <w:trHeight w:val="300"/>
        </w:trPr>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10</w:t>
            </w:r>
          </w:p>
        </w:tc>
        <w:tc>
          <w:tcPr>
            <w:tcW w:w="1292"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Batteries</w:t>
            </w:r>
          </w:p>
        </w:tc>
        <w:tc>
          <w:tcPr>
            <w:tcW w:w="960" w:type="dxa"/>
            <w:noWrap/>
            <w:hideMark/>
          </w:tcPr>
          <w:p w:rsidR="00E002FC" w:rsidRPr="00A968B4" w:rsidRDefault="00AF49FB"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w:t>
            </w:r>
            <w:r w:rsidR="00E002FC" w:rsidRPr="00A968B4">
              <w:rPr>
                <w:rFonts w:ascii="Times New Roman" w:eastAsia="Times New Roman" w:hAnsi="Times New Roman" w:cs="Times New Roman"/>
                <w:kern w:val="0"/>
                <w:sz w:val="22"/>
                <w:szCs w:val="22"/>
                <w:lang w:eastAsia="en-US"/>
              </w:rPr>
              <w:t>,000</w:t>
            </w:r>
          </w:p>
        </w:tc>
        <w:tc>
          <w:tcPr>
            <w:tcW w:w="120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733</w:t>
            </w:r>
          </w:p>
        </w:tc>
        <w:tc>
          <w:tcPr>
            <w:tcW w:w="1460" w:type="dxa"/>
            <w:noWrap/>
            <w:hideMark/>
          </w:tcPr>
          <w:p w:rsidR="00E002FC" w:rsidRPr="00A968B4" w:rsidRDefault="00AF49FB"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8,796,000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124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120</w:t>
            </w:r>
          </w:p>
        </w:tc>
        <w:tc>
          <w:tcPr>
            <w:tcW w:w="1107" w:type="dxa"/>
            <w:noWrap/>
            <w:hideMark/>
          </w:tcPr>
          <w:p w:rsidR="00E002FC" w:rsidRPr="00A968B4" w:rsidRDefault="00AF49FB"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1,440,000</w:t>
            </w:r>
          </w:p>
        </w:tc>
      </w:tr>
      <w:tr w:rsidR="00A968B4" w:rsidRPr="00A968B4" w:rsidTr="00E002FC">
        <w:trPr>
          <w:trHeight w:val="300"/>
        </w:trPr>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w:t>
            </w:r>
          </w:p>
        </w:tc>
        <w:tc>
          <w:tcPr>
            <w:tcW w:w="1292"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Passengers</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16,800</w:t>
            </w:r>
          </w:p>
        </w:tc>
        <w:tc>
          <w:tcPr>
            <w:tcW w:w="120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680</w:t>
            </w:r>
          </w:p>
        </w:tc>
        <w:tc>
          <w:tcPr>
            <w:tcW w:w="14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11,424,000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124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200</w:t>
            </w:r>
          </w:p>
        </w:tc>
        <w:tc>
          <w:tcPr>
            <w:tcW w:w="1107"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3,360,000</w:t>
            </w:r>
          </w:p>
        </w:tc>
      </w:tr>
      <w:tr w:rsidR="00E002FC" w:rsidRPr="00A968B4" w:rsidTr="00E002FC">
        <w:trPr>
          <w:trHeight w:val="300"/>
        </w:trPr>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12</w:t>
            </w:r>
          </w:p>
        </w:tc>
        <w:tc>
          <w:tcPr>
            <w:tcW w:w="1292" w:type="dxa"/>
            <w:noWrap/>
            <w:hideMark/>
          </w:tcPr>
          <w:p w:rsidR="00E002FC" w:rsidRPr="00A968B4" w:rsidRDefault="00E002FC" w:rsidP="00E002FC">
            <w:pPr>
              <w:ind w:firstLine="0"/>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Luggage</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3,000</w:t>
            </w:r>
          </w:p>
        </w:tc>
        <w:tc>
          <w:tcPr>
            <w:tcW w:w="120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680</w:t>
            </w:r>
          </w:p>
        </w:tc>
        <w:tc>
          <w:tcPr>
            <w:tcW w:w="14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2,040,000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96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w:t>
            </w:r>
          </w:p>
        </w:tc>
        <w:tc>
          <w:tcPr>
            <w:tcW w:w="1240"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200</w:t>
            </w:r>
          </w:p>
        </w:tc>
        <w:tc>
          <w:tcPr>
            <w:tcW w:w="1107" w:type="dxa"/>
            <w:noWrap/>
            <w:hideMark/>
          </w:tcPr>
          <w:p w:rsidR="00E002FC" w:rsidRPr="00A968B4" w:rsidRDefault="00E002FC" w:rsidP="00E002FC">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600,000</w:t>
            </w:r>
          </w:p>
        </w:tc>
      </w:tr>
    </w:tbl>
    <w:p w:rsidR="00E002FC" w:rsidRPr="00A968B4" w:rsidRDefault="00E002FC" w:rsidP="008A577C">
      <w:pPr>
        <w:ind w:firstLine="0"/>
        <w:rPr>
          <w:rFonts w:ascii="Times New Roman" w:hAnsi="Times New Roman" w:cs="Times New Roman"/>
        </w:rPr>
      </w:pPr>
    </w:p>
    <w:p w:rsidR="00FB5050" w:rsidRPr="00A968B4" w:rsidRDefault="00466CA9" w:rsidP="004A69EA">
      <w:pPr>
        <w:ind w:firstLine="0"/>
        <w:rPr>
          <w:rFonts w:ascii="Times New Roman" w:hAnsi="Times New Roman" w:cs="Times New Roman"/>
        </w:rPr>
      </w:pPr>
      <w:r w:rsidRPr="00A968B4">
        <w:rPr>
          <w:rFonts w:ascii="Times New Roman" w:hAnsi="Times New Roman" w:cs="Times New Roman"/>
        </w:rPr>
        <w:t xml:space="preserve">The x c.g. location is located at </w:t>
      </w:r>
      <w:r w:rsidR="008B6700" w:rsidRPr="00A968B4">
        <w:rPr>
          <w:rFonts w:ascii="Times New Roman" w:hAnsi="Times New Roman" w:cs="Times New Roman"/>
        </w:rPr>
        <w:t>55.9</w:t>
      </w:r>
      <w:r w:rsidRPr="00A968B4">
        <w:rPr>
          <w:rFonts w:ascii="Times New Roman" w:hAnsi="Times New Roman" w:cs="Times New Roman"/>
        </w:rPr>
        <w:t xml:space="preserve"> ft, and the </w:t>
      </w:r>
      <w:r w:rsidR="008B6700" w:rsidRPr="00A968B4">
        <w:rPr>
          <w:rFonts w:ascii="Times New Roman" w:hAnsi="Times New Roman" w:cs="Times New Roman"/>
        </w:rPr>
        <w:t>z</w:t>
      </w:r>
      <w:r w:rsidRPr="00A968B4">
        <w:rPr>
          <w:rFonts w:ascii="Times New Roman" w:hAnsi="Times New Roman" w:cs="Times New Roman"/>
        </w:rPr>
        <w:t xml:space="preserve"> c.g. location is located at 16.</w:t>
      </w:r>
      <w:r w:rsidR="008B6700" w:rsidRPr="00A968B4">
        <w:rPr>
          <w:rFonts w:ascii="Times New Roman" w:hAnsi="Times New Roman" w:cs="Times New Roman"/>
        </w:rPr>
        <w:t>4</w:t>
      </w:r>
      <w:r w:rsidRPr="00A968B4">
        <w:rPr>
          <w:rFonts w:ascii="Times New Roman" w:hAnsi="Times New Roman" w:cs="Times New Roman"/>
        </w:rPr>
        <w:t xml:space="preserve"> ft based on the equations from Roskam </w:t>
      </w:r>
      <w:sdt>
        <w:sdtPr>
          <w:rPr>
            <w:rFonts w:ascii="Times New Roman" w:hAnsi="Times New Roman" w:cs="Times New Roman"/>
          </w:rPr>
          <w:id w:val="1530462229"/>
          <w:citation/>
        </w:sdtPr>
        <w:sdtEndPr/>
        <w:sdtContent>
          <w:r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Pr="00A968B4">
            <w:rPr>
              <w:rFonts w:ascii="Times New Roman" w:hAnsi="Times New Roman" w:cs="Times New Roman"/>
            </w:rPr>
            <w:fldChar w:fldCharType="end"/>
          </w:r>
        </w:sdtContent>
      </w:sdt>
      <w:r w:rsidRPr="00A968B4">
        <w:rPr>
          <w:rFonts w:ascii="Times New Roman" w:hAnsi="Times New Roman" w:cs="Times New Roman"/>
        </w:rPr>
        <w:t xml:space="preserve">.  </w:t>
      </w:r>
    </w:p>
    <w:p w:rsidR="00466CA9" w:rsidRPr="00A968B4" w:rsidRDefault="008046B5" w:rsidP="00466CA9">
      <w:pPr>
        <w:ind w:firstLine="0"/>
        <w:jc w:val="right"/>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cg</m:t>
            </m:r>
          </m:sub>
        </m:sSub>
        <m:r>
          <w:rPr>
            <w:rFonts w:ascii="Cambria Math" w:hAnsi="Cambria Math" w:cs="Times New Roman"/>
            <w:sz w:val="22"/>
            <w:szCs w:val="22"/>
          </w:rPr>
          <m:t>=</m:t>
        </m:r>
        <m:nary>
          <m:naryPr>
            <m:chr m:val="∑"/>
            <m:limLoc m:val="undOvr"/>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W</m:t>
                    </m:r>
                  </m:e>
                  <m:sub>
                    <m:r>
                      <w:rPr>
                        <w:rFonts w:ascii="Cambria Math" w:hAnsi="Cambria Math" w:cs="Times New Roman"/>
                        <w:sz w:val="22"/>
                        <w:szCs w:val="22"/>
                      </w:rPr>
                      <m:t>i</m:t>
                    </m:r>
                  </m:sub>
                </m:sSub>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num>
              <m:den>
                <m:r>
                  <w:rPr>
                    <w:rFonts w:ascii="Cambria Math" w:hAnsi="Cambria Math" w:cs="Times New Roman"/>
                    <w:sz w:val="22"/>
                    <w:szCs w:val="22"/>
                  </w:rPr>
                  <m:t>W</m:t>
                </m:r>
              </m:den>
            </m:f>
          </m:e>
        </m:nary>
      </m:oMath>
      <w:r w:rsidR="00466CA9" w:rsidRPr="00A968B4">
        <w:rPr>
          <w:rFonts w:ascii="Times New Roman" w:hAnsi="Times New Roman" w:cs="Times New Roman"/>
          <w:sz w:val="22"/>
          <w:szCs w:val="22"/>
        </w:rPr>
        <w:t xml:space="preserve"> </w:t>
      </w:r>
      <w:r w:rsidR="00466CA9" w:rsidRPr="00A968B4">
        <w:rPr>
          <w:rFonts w:ascii="Times New Roman" w:hAnsi="Times New Roman" w:cs="Times New Roman"/>
          <w:sz w:val="22"/>
          <w:szCs w:val="22"/>
        </w:rPr>
        <w:tab/>
      </w:r>
      <w:r w:rsidR="00466CA9" w:rsidRPr="00A968B4">
        <w:rPr>
          <w:rFonts w:ascii="Times New Roman" w:hAnsi="Times New Roman" w:cs="Times New Roman"/>
          <w:sz w:val="22"/>
          <w:szCs w:val="22"/>
        </w:rPr>
        <w:tab/>
      </w:r>
      <w:r w:rsidR="00466CA9" w:rsidRPr="00A968B4">
        <w:rPr>
          <w:rFonts w:ascii="Times New Roman" w:hAnsi="Times New Roman" w:cs="Times New Roman"/>
          <w:sz w:val="22"/>
          <w:szCs w:val="22"/>
        </w:rPr>
        <w:tab/>
      </w:r>
      <w:r w:rsidR="00466CA9" w:rsidRPr="00A968B4">
        <w:rPr>
          <w:rFonts w:ascii="Times New Roman" w:hAnsi="Times New Roman" w:cs="Times New Roman"/>
          <w:sz w:val="22"/>
          <w:szCs w:val="22"/>
        </w:rPr>
        <w:tab/>
      </w:r>
      <w:r w:rsidR="00466CA9" w:rsidRPr="00A968B4">
        <w:rPr>
          <w:rFonts w:ascii="Times New Roman" w:hAnsi="Times New Roman" w:cs="Times New Roman"/>
          <w:sz w:val="22"/>
          <w:szCs w:val="22"/>
        </w:rPr>
        <w:tab/>
        <w:t>(</w:t>
      </w:r>
      <w:r w:rsidR="00466CA9" w:rsidRPr="00A968B4">
        <w:rPr>
          <w:rFonts w:ascii="Times New Roman" w:hAnsi="Times New Roman" w:cs="Times New Roman"/>
          <w:sz w:val="22"/>
          <w:szCs w:val="22"/>
        </w:rPr>
        <w:fldChar w:fldCharType="begin"/>
      </w:r>
      <w:r w:rsidR="00466CA9" w:rsidRPr="00A968B4">
        <w:rPr>
          <w:rFonts w:ascii="Times New Roman" w:hAnsi="Times New Roman" w:cs="Times New Roman"/>
          <w:sz w:val="22"/>
          <w:szCs w:val="22"/>
        </w:rPr>
        <w:instrText xml:space="preserve"> SEQ Equation \* ARABIC </w:instrText>
      </w:r>
      <w:r w:rsidR="00466CA9" w:rsidRPr="00A968B4">
        <w:rPr>
          <w:rFonts w:ascii="Times New Roman" w:hAnsi="Times New Roman" w:cs="Times New Roman"/>
          <w:sz w:val="22"/>
          <w:szCs w:val="22"/>
        </w:rPr>
        <w:fldChar w:fldCharType="separate"/>
      </w:r>
      <w:r w:rsidR="007379AE" w:rsidRPr="00A968B4">
        <w:rPr>
          <w:rFonts w:ascii="Times New Roman" w:hAnsi="Times New Roman" w:cs="Times New Roman"/>
          <w:noProof/>
          <w:sz w:val="22"/>
          <w:szCs w:val="22"/>
        </w:rPr>
        <w:t>118</w:t>
      </w:r>
      <w:r w:rsidR="00466CA9" w:rsidRPr="00A968B4">
        <w:rPr>
          <w:rFonts w:ascii="Times New Roman" w:hAnsi="Times New Roman" w:cs="Times New Roman"/>
          <w:sz w:val="22"/>
          <w:szCs w:val="22"/>
        </w:rPr>
        <w:fldChar w:fldCharType="end"/>
      </w:r>
      <w:r w:rsidR="00466CA9" w:rsidRPr="00A968B4">
        <w:rPr>
          <w:rFonts w:ascii="Times New Roman" w:hAnsi="Times New Roman" w:cs="Times New Roman"/>
          <w:sz w:val="22"/>
          <w:szCs w:val="22"/>
        </w:rPr>
        <w:t>)</w:t>
      </w:r>
    </w:p>
    <w:p w:rsidR="00466CA9" w:rsidRPr="00A968B4" w:rsidRDefault="008046B5" w:rsidP="00466CA9">
      <w:pPr>
        <w:ind w:firstLine="0"/>
        <w:jc w:val="right"/>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cg</m:t>
            </m:r>
          </m:sub>
        </m:sSub>
        <m:r>
          <w:rPr>
            <w:rFonts w:ascii="Cambria Math" w:hAnsi="Cambria Math" w:cs="Times New Roman"/>
            <w:sz w:val="22"/>
            <w:szCs w:val="22"/>
          </w:rPr>
          <m:t>=</m:t>
        </m:r>
        <m:nary>
          <m:naryPr>
            <m:chr m:val="∑"/>
            <m:limLoc m:val="undOvr"/>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W</m:t>
                    </m:r>
                  </m:e>
                  <m:sub>
                    <m:r>
                      <w:rPr>
                        <w:rFonts w:ascii="Cambria Math" w:hAnsi="Cambria Math" w:cs="Times New Roman"/>
                        <w:sz w:val="22"/>
                        <w:szCs w:val="22"/>
                      </w:rPr>
                      <m:t>i</m:t>
                    </m:r>
                  </m:sub>
                </m:sSub>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i</m:t>
                    </m:r>
                  </m:sub>
                </m:sSub>
              </m:num>
              <m:den>
                <m:r>
                  <w:rPr>
                    <w:rFonts w:ascii="Cambria Math" w:hAnsi="Cambria Math" w:cs="Times New Roman"/>
                    <w:sz w:val="22"/>
                    <w:szCs w:val="22"/>
                  </w:rPr>
                  <m:t>W</m:t>
                </m:r>
              </m:den>
            </m:f>
          </m:e>
        </m:nary>
      </m:oMath>
      <w:r w:rsidR="003F19F2" w:rsidRPr="00A968B4">
        <w:rPr>
          <w:rFonts w:ascii="Times New Roman" w:hAnsi="Times New Roman" w:cs="Times New Roman"/>
          <w:sz w:val="22"/>
          <w:szCs w:val="22"/>
        </w:rPr>
        <w:t xml:space="preserve"> </w:t>
      </w:r>
      <w:r w:rsidR="003F19F2" w:rsidRPr="00A968B4">
        <w:rPr>
          <w:rFonts w:ascii="Times New Roman" w:hAnsi="Times New Roman" w:cs="Times New Roman"/>
          <w:sz w:val="22"/>
          <w:szCs w:val="22"/>
        </w:rPr>
        <w:tab/>
      </w:r>
      <w:r w:rsidR="003F19F2" w:rsidRPr="00A968B4">
        <w:rPr>
          <w:rFonts w:ascii="Times New Roman" w:hAnsi="Times New Roman" w:cs="Times New Roman"/>
          <w:sz w:val="22"/>
          <w:szCs w:val="22"/>
        </w:rPr>
        <w:tab/>
      </w:r>
      <w:r w:rsidR="00466CA9" w:rsidRPr="00A968B4">
        <w:rPr>
          <w:rFonts w:ascii="Times New Roman" w:hAnsi="Times New Roman" w:cs="Times New Roman"/>
          <w:sz w:val="22"/>
          <w:szCs w:val="22"/>
        </w:rPr>
        <w:tab/>
      </w:r>
      <w:r w:rsidR="00466CA9" w:rsidRPr="00A968B4">
        <w:rPr>
          <w:rFonts w:ascii="Times New Roman" w:hAnsi="Times New Roman" w:cs="Times New Roman"/>
          <w:sz w:val="22"/>
          <w:szCs w:val="22"/>
        </w:rPr>
        <w:tab/>
      </w:r>
      <w:r w:rsidR="00466CA9" w:rsidRPr="00A968B4">
        <w:rPr>
          <w:rFonts w:ascii="Times New Roman" w:hAnsi="Times New Roman" w:cs="Times New Roman"/>
          <w:sz w:val="22"/>
          <w:szCs w:val="22"/>
        </w:rPr>
        <w:tab/>
        <w:t>(</w:t>
      </w:r>
      <w:r w:rsidR="00466CA9" w:rsidRPr="00A968B4">
        <w:rPr>
          <w:rFonts w:ascii="Times New Roman" w:hAnsi="Times New Roman" w:cs="Times New Roman"/>
          <w:sz w:val="22"/>
          <w:szCs w:val="22"/>
        </w:rPr>
        <w:fldChar w:fldCharType="begin"/>
      </w:r>
      <w:r w:rsidR="00466CA9" w:rsidRPr="00A968B4">
        <w:rPr>
          <w:rFonts w:ascii="Times New Roman" w:hAnsi="Times New Roman" w:cs="Times New Roman"/>
          <w:sz w:val="22"/>
          <w:szCs w:val="22"/>
        </w:rPr>
        <w:instrText xml:space="preserve"> SEQ Equation \* ARABIC </w:instrText>
      </w:r>
      <w:r w:rsidR="00466CA9" w:rsidRPr="00A968B4">
        <w:rPr>
          <w:rFonts w:ascii="Times New Roman" w:hAnsi="Times New Roman" w:cs="Times New Roman"/>
          <w:sz w:val="22"/>
          <w:szCs w:val="22"/>
        </w:rPr>
        <w:fldChar w:fldCharType="separate"/>
      </w:r>
      <w:r w:rsidR="007379AE" w:rsidRPr="00A968B4">
        <w:rPr>
          <w:rFonts w:ascii="Times New Roman" w:hAnsi="Times New Roman" w:cs="Times New Roman"/>
          <w:noProof/>
          <w:sz w:val="22"/>
          <w:szCs w:val="22"/>
        </w:rPr>
        <w:t>119</w:t>
      </w:r>
      <w:r w:rsidR="00466CA9" w:rsidRPr="00A968B4">
        <w:rPr>
          <w:rFonts w:ascii="Times New Roman" w:hAnsi="Times New Roman" w:cs="Times New Roman"/>
          <w:sz w:val="22"/>
          <w:szCs w:val="22"/>
        </w:rPr>
        <w:fldChar w:fldCharType="end"/>
      </w:r>
      <w:r w:rsidR="00466CA9" w:rsidRPr="00A968B4">
        <w:rPr>
          <w:rFonts w:ascii="Times New Roman" w:hAnsi="Times New Roman" w:cs="Times New Roman"/>
          <w:sz w:val="22"/>
          <w:szCs w:val="22"/>
        </w:rPr>
        <w:t>)</w:t>
      </w:r>
    </w:p>
    <w:p w:rsidR="001652A0" w:rsidRPr="00A968B4" w:rsidRDefault="00181E09" w:rsidP="004A69EA">
      <w:pPr>
        <w:ind w:firstLine="0"/>
        <w:rPr>
          <w:rFonts w:ascii="Times New Roman" w:hAnsi="Times New Roman" w:cs="Times New Roman"/>
        </w:rPr>
      </w:pPr>
      <w:r w:rsidRPr="00A968B4">
        <w:rPr>
          <w:rFonts w:ascii="Times New Roman" w:hAnsi="Times New Roman" w:cs="Times New Roman"/>
        </w:rPr>
        <w:t xml:space="preserve">If any of the components are moved, then the c.g. location moves according to </w:t>
      </w:r>
      <w:r w:rsidR="003F19F2" w:rsidRPr="00A968B4">
        <w:rPr>
          <w:rFonts w:ascii="Times New Roman" w:hAnsi="Times New Roman" w:cs="Times New Roman"/>
        </w:rPr>
        <w:t xml:space="preserve">the following equation </w:t>
      </w:r>
      <w:sdt>
        <w:sdtPr>
          <w:rPr>
            <w:rFonts w:ascii="Times New Roman" w:hAnsi="Times New Roman" w:cs="Times New Roman"/>
          </w:rPr>
          <w:id w:val="731503180"/>
          <w:citation/>
        </w:sdtPr>
        <w:sdtEndPr/>
        <w:sdtContent>
          <w:r w:rsidR="005661B8"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005661B8"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005661B8" w:rsidRPr="00A968B4">
            <w:rPr>
              <w:rFonts w:ascii="Times New Roman" w:hAnsi="Times New Roman" w:cs="Times New Roman"/>
            </w:rPr>
            <w:fldChar w:fldCharType="end"/>
          </w:r>
        </w:sdtContent>
      </w:sdt>
      <w:r w:rsidR="005661B8" w:rsidRPr="00A968B4">
        <w:rPr>
          <w:rFonts w:ascii="Times New Roman" w:hAnsi="Times New Roman" w:cs="Times New Roman"/>
        </w:rPr>
        <w:t xml:space="preserve">.  </w:t>
      </w:r>
    </w:p>
    <w:p w:rsidR="00181E09" w:rsidRPr="00A968B4" w:rsidRDefault="003F19F2" w:rsidP="005661B8">
      <w:pPr>
        <w:ind w:firstLine="0"/>
        <w:jc w:val="right"/>
        <w:rPr>
          <w:rFonts w:ascii="Times New Roman" w:hAnsi="Times New Roman" w:cs="Times New Roman"/>
        </w:rPr>
      </w:pPr>
      <m:oMath>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cg</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W</m:t>
                    </m:r>
                  </m:e>
                  <m:sub>
                    <m:r>
                      <w:rPr>
                        <w:rFonts w:ascii="Cambria Math" w:hAnsi="Cambria Math" w:cs="Times New Roman"/>
                        <w:sz w:val="22"/>
                        <w:szCs w:val="22"/>
                      </w:rPr>
                      <m:t>i</m:t>
                    </m:r>
                  </m:sub>
                </m:sSub>
              </m:e>
            </m:d>
          </m:num>
          <m:den>
            <m:nary>
              <m:naryPr>
                <m:chr m:val="∑"/>
                <m:limLoc m:val="undOvr"/>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sSub>
                  <m:sSubPr>
                    <m:ctrlPr>
                      <w:rPr>
                        <w:rFonts w:ascii="Cambria Math" w:hAnsi="Cambria Math" w:cs="Times New Roman"/>
                        <w:i/>
                        <w:sz w:val="22"/>
                        <w:szCs w:val="22"/>
                      </w:rPr>
                    </m:ctrlPr>
                  </m:sSubPr>
                  <m:e>
                    <m:r>
                      <w:rPr>
                        <w:rFonts w:ascii="Cambria Math" w:hAnsi="Cambria Math" w:cs="Times New Roman"/>
                        <w:sz w:val="22"/>
                        <w:szCs w:val="22"/>
                      </w:rPr>
                      <m:t>W</m:t>
                    </m:r>
                  </m:e>
                  <m:sub>
                    <m:r>
                      <w:rPr>
                        <w:rFonts w:ascii="Cambria Math" w:hAnsi="Cambria Math" w:cs="Times New Roman"/>
                        <w:sz w:val="22"/>
                        <w:szCs w:val="22"/>
                      </w:rPr>
                      <m:t>i</m:t>
                    </m:r>
                  </m:sub>
                </m:sSub>
              </m:e>
            </m:nary>
          </m:den>
        </m:f>
      </m:oMath>
      <w:r w:rsidRPr="00A968B4">
        <w:rPr>
          <w:rFonts w:ascii="Times New Roman" w:hAnsi="Times New Roman" w:cs="Times New Roman"/>
          <w:sz w:val="22"/>
          <w:szCs w:val="22"/>
        </w:rPr>
        <w:t xml:space="preserve"> </w:t>
      </w:r>
      <w:r w:rsidRPr="00A968B4">
        <w:rPr>
          <w:rFonts w:ascii="Times New Roman" w:hAnsi="Times New Roman" w:cs="Times New Roman"/>
          <w:sz w:val="22"/>
          <w:szCs w:val="22"/>
        </w:rPr>
        <w:tab/>
      </w:r>
      <w:r w:rsidRPr="00A968B4">
        <w:rPr>
          <w:rFonts w:ascii="Times New Roman" w:hAnsi="Times New Roman" w:cs="Times New Roman"/>
          <w:sz w:val="22"/>
          <w:szCs w:val="22"/>
        </w:rPr>
        <w:tab/>
      </w:r>
      <w:r w:rsidRPr="00A968B4">
        <w:rPr>
          <w:rFonts w:ascii="Times New Roman" w:hAnsi="Times New Roman" w:cs="Times New Roman"/>
          <w:sz w:val="22"/>
          <w:szCs w:val="22"/>
        </w:rPr>
        <w:tab/>
      </w:r>
      <w:r w:rsidRPr="00A968B4">
        <w:rPr>
          <w:rFonts w:ascii="Times New Roman" w:hAnsi="Times New Roman" w:cs="Times New Roman"/>
          <w:sz w:val="22"/>
          <w:szCs w:val="22"/>
        </w:rPr>
        <w:tab/>
      </w:r>
      <w:r w:rsidRPr="00A968B4">
        <w:rPr>
          <w:rFonts w:ascii="Times New Roman" w:hAnsi="Times New Roman" w:cs="Times New Roman"/>
          <w:sz w:val="22"/>
          <w:szCs w:val="22"/>
        </w:rPr>
        <w:tab/>
      </w:r>
      <w:r w:rsidRPr="00A968B4">
        <w:rPr>
          <w:rFonts w:ascii="Times New Roman" w:hAnsi="Times New Roman" w:cs="Times New Roman"/>
          <w:sz w:val="22"/>
          <w:szCs w:val="22"/>
        </w:rPr>
        <w:tab/>
      </w:r>
      <w:r w:rsidR="00181E09" w:rsidRPr="00A968B4">
        <w:rPr>
          <w:rFonts w:ascii="Times New Roman" w:hAnsi="Times New Roman" w:cs="Times New Roman"/>
          <w:sz w:val="22"/>
          <w:szCs w:val="22"/>
        </w:rPr>
        <w:t>(</w:t>
      </w:r>
      <w:r w:rsidR="00181E09" w:rsidRPr="00A968B4">
        <w:rPr>
          <w:rFonts w:ascii="Times New Roman" w:hAnsi="Times New Roman" w:cs="Times New Roman"/>
          <w:sz w:val="22"/>
          <w:szCs w:val="22"/>
        </w:rPr>
        <w:fldChar w:fldCharType="begin"/>
      </w:r>
      <w:r w:rsidR="00181E09" w:rsidRPr="00A968B4">
        <w:rPr>
          <w:rFonts w:ascii="Times New Roman" w:hAnsi="Times New Roman" w:cs="Times New Roman"/>
          <w:sz w:val="22"/>
          <w:szCs w:val="22"/>
        </w:rPr>
        <w:instrText xml:space="preserve"> SEQ Equation \* ARABIC </w:instrText>
      </w:r>
      <w:r w:rsidR="00181E09" w:rsidRPr="00A968B4">
        <w:rPr>
          <w:rFonts w:ascii="Times New Roman" w:hAnsi="Times New Roman" w:cs="Times New Roman"/>
          <w:sz w:val="22"/>
          <w:szCs w:val="22"/>
        </w:rPr>
        <w:fldChar w:fldCharType="separate"/>
      </w:r>
      <w:r w:rsidR="007379AE" w:rsidRPr="00A968B4">
        <w:rPr>
          <w:rFonts w:ascii="Times New Roman" w:hAnsi="Times New Roman" w:cs="Times New Roman"/>
          <w:noProof/>
          <w:sz w:val="22"/>
          <w:szCs w:val="22"/>
        </w:rPr>
        <w:t>120</w:t>
      </w:r>
      <w:r w:rsidR="00181E09" w:rsidRPr="00A968B4">
        <w:rPr>
          <w:rFonts w:ascii="Times New Roman" w:hAnsi="Times New Roman" w:cs="Times New Roman"/>
          <w:sz w:val="22"/>
          <w:szCs w:val="22"/>
        </w:rPr>
        <w:fldChar w:fldCharType="end"/>
      </w:r>
      <w:r w:rsidR="00181E09" w:rsidRPr="00A968B4">
        <w:rPr>
          <w:rFonts w:ascii="Times New Roman" w:hAnsi="Times New Roman" w:cs="Times New Roman"/>
          <w:sz w:val="22"/>
          <w:szCs w:val="22"/>
        </w:rPr>
        <w:t>)</w:t>
      </w:r>
    </w:p>
    <w:p w:rsidR="001652A0" w:rsidRPr="00A968B4" w:rsidRDefault="005661B8" w:rsidP="004A69EA">
      <w:pPr>
        <w:ind w:firstLine="0"/>
        <w:rPr>
          <w:rFonts w:ascii="Times New Roman" w:hAnsi="Times New Roman" w:cs="Times New Roman"/>
        </w:rPr>
      </w:pPr>
      <w:r w:rsidRPr="00A968B4">
        <w:rPr>
          <w:rFonts w:ascii="Times New Roman" w:hAnsi="Times New Roman" w:cs="Times New Roman"/>
        </w:rPr>
        <w:t xml:space="preserve">The most likely movement could be the batteries, but since they are suspended below the wings, they do not have a wide range of movement available. </w:t>
      </w:r>
    </w:p>
    <w:p w:rsidR="003A1CC9" w:rsidRPr="00A968B4" w:rsidRDefault="003A1CC9" w:rsidP="004A69EA">
      <w:pPr>
        <w:ind w:firstLine="0"/>
        <w:rPr>
          <w:rFonts w:ascii="Times New Roman" w:hAnsi="Times New Roman" w:cs="Times New Roman"/>
        </w:rPr>
      </w:pPr>
      <w:r w:rsidRPr="00A968B4">
        <w:rPr>
          <w:rFonts w:ascii="Times New Roman" w:hAnsi="Times New Roman" w:cs="Times New Roman"/>
        </w:rPr>
        <w:tab/>
        <w:t>The c.g. excursion plot, based on the Class II data, is illustrated in the figure below.</w:t>
      </w:r>
      <w:r w:rsidR="00B43C28" w:rsidRPr="00A968B4">
        <w:rPr>
          <w:rFonts w:ascii="Times New Roman" w:hAnsi="Times New Roman" w:cs="Times New Roman"/>
        </w:rPr>
        <w:t xml:space="preserve">  The plot illustrates that the most forward </w:t>
      </w:r>
      <w:r w:rsidR="000E09B6" w:rsidRPr="00A968B4">
        <w:rPr>
          <w:rFonts w:ascii="Times New Roman" w:hAnsi="Times New Roman" w:cs="Times New Roman"/>
        </w:rPr>
        <w:t>c.g. location</w:t>
      </w:r>
      <w:r w:rsidR="00B43C28" w:rsidRPr="00A968B4">
        <w:rPr>
          <w:rFonts w:ascii="Times New Roman" w:hAnsi="Times New Roman" w:cs="Times New Roman"/>
        </w:rPr>
        <w:t xml:space="preserve"> is at 5</w:t>
      </w:r>
      <w:r w:rsidR="00FE35B8" w:rsidRPr="00A968B4">
        <w:rPr>
          <w:rFonts w:ascii="Times New Roman" w:hAnsi="Times New Roman" w:cs="Times New Roman"/>
        </w:rPr>
        <w:t>7.33</w:t>
      </w:r>
      <w:r w:rsidR="00B43C28" w:rsidRPr="00A968B4">
        <w:rPr>
          <w:rFonts w:ascii="Times New Roman" w:hAnsi="Times New Roman" w:cs="Times New Roman"/>
        </w:rPr>
        <w:t xml:space="preserve"> ft and the most aft c.g. location is at </w:t>
      </w:r>
      <w:r w:rsidR="00FE35B8" w:rsidRPr="00A968B4">
        <w:rPr>
          <w:rFonts w:ascii="Times New Roman" w:hAnsi="Times New Roman" w:cs="Times New Roman"/>
        </w:rPr>
        <w:t>72.11</w:t>
      </w:r>
      <w:r w:rsidR="00B43C28" w:rsidRPr="00A968B4">
        <w:rPr>
          <w:rFonts w:ascii="Times New Roman" w:hAnsi="Times New Roman" w:cs="Times New Roman"/>
        </w:rPr>
        <w:t xml:space="preserve"> ft.</w:t>
      </w:r>
      <w:r w:rsidR="000B2943" w:rsidRPr="00A968B4">
        <w:rPr>
          <w:rFonts w:ascii="Times New Roman" w:hAnsi="Times New Roman" w:cs="Times New Roman"/>
        </w:rPr>
        <w:t xml:space="preserve">  This was plotted by varying the number of passengers, luggage, and fuel.  The conditions included a fully loaded aircraft, an aircraft with half passenger and full fuel, all passengers and half the luggage, zero passengers and full luggage, no passengers and no cargo, zero fuel, passengers only, and cargo only.</w:t>
      </w:r>
    </w:p>
    <w:p w:rsidR="003A1CC9" w:rsidRPr="00A968B4" w:rsidRDefault="00852152" w:rsidP="004A69EA">
      <w:pPr>
        <w:ind w:firstLine="0"/>
        <w:rPr>
          <w:rFonts w:ascii="Times New Roman" w:hAnsi="Times New Roman" w:cs="Times New Roman"/>
        </w:rPr>
      </w:pPr>
      <w:r w:rsidRPr="00A968B4">
        <w:rPr>
          <w:rFonts w:ascii="Times New Roman" w:hAnsi="Times New Roman" w:cs="Times New Roman"/>
          <w:noProof/>
          <w:lang w:eastAsia="en-US"/>
        </w:rPr>
        <w:drawing>
          <wp:inline distT="0" distB="0" distL="0" distR="0" wp14:anchorId="60C5B669" wp14:editId="4CBDD958">
            <wp:extent cx="4521200" cy="2978150"/>
            <wp:effectExtent l="0" t="0" r="12700" b="12700"/>
            <wp:docPr id="12" name="Chart 12">
              <a:extLst xmlns:a="http://schemas.openxmlformats.org/drawingml/2006/main">
                <a:ext uri="{FF2B5EF4-FFF2-40B4-BE49-F238E27FC236}">
                  <a16:creationId xmlns:a16="http://schemas.microsoft.com/office/drawing/2014/main" id="{E263B966-0AC0-433B-9575-7E85CEBA6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3A1CC9" w:rsidRPr="00A968B4" w:rsidRDefault="003A1CC9" w:rsidP="003A1CC9">
      <w:pPr>
        <w:pStyle w:val="Caption"/>
        <w:rPr>
          <w:rFonts w:ascii="Times New Roman" w:hAnsi="Times New Roman" w:cs="Times New Roman"/>
          <w:color w:val="auto"/>
        </w:rPr>
      </w:pPr>
      <w:bookmarkStart w:id="531" w:name="_Toc520293228"/>
      <w:r w:rsidRPr="00A968B4">
        <w:rPr>
          <w:rFonts w:ascii="Times New Roman" w:hAnsi="Times New Roman" w:cs="Times New Roman"/>
          <w:color w:val="auto"/>
        </w:rPr>
        <w:t xml:space="preserve">Figure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Figure \* ARABIC </w:instrText>
      </w:r>
      <w:r w:rsidR="00C17751" w:rsidRPr="00A968B4">
        <w:rPr>
          <w:rFonts w:ascii="Times New Roman" w:hAnsi="Times New Roman" w:cs="Times New Roman"/>
          <w:color w:val="auto"/>
        </w:rPr>
        <w:fldChar w:fldCharType="separate"/>
      </w:r>
      <w:r w:rsidR="001848F6">
        <w:rPr>
          <w:rFonts w:ascii="Times New Roman" w:hAnsi="Times New Roman" w:cs="Times New Roman"/>
          <w:noProof/>
          <w:color w:val="auto"/>
        </w:rPr>
        <w:t>90</w:t>
      </w:r>
      <w:r w:rsidR="00C17751" w:rsidRPr="00A968B4">
        <w:rPr>
          <w:rFonts w:ascii="Times New Roman" w:hAnsi="Times New Roman" w:cs="Times New Roman"/>
          <w:noProof/>
          <w:color w:val="auto"/>
        </w:rPr>
        <w:fldChar w:fldCharType="end"/>
      </w:r>
      <w:r w:rsidR="000C6AB6">
        <w:rPr>
          <w:rFonts w:ascii="Times New Roman" w:hAnsi="Times New Roman" w:cs="Times New Roman"/>
          <w:color w:val="auto"/>
        </w:rPr>
        <w:t>. Class II cg excursion d</w:t>
      </w:r>
      <w:r w:rsidRPr="00A968B4">
        <w:rPr>
          <w:rFonts w:ascii="Times New Roman" w:hAnsi="Times New Roman" w:cs="Times New Roman"/>
          <w:color w:val="auto"/>
        </w:rPr>
        <w:t>iagram</w:t>
      </w:r>
      <w:bookmarkEnd w:id="531"/>
    </w:p>
    <w:p w:rsidR="0021169A" w:rsidRPr="00A968B4" w:rsidRDefault="00A40B8A" w:rsidP="00A40B8A">
      <w:pPr>
        <w:pStyle w:val="Heading2"/>
        <w:rPr>
          <w:rFonts w:ascii="Times New Roman" w:hAnsi="Times New Roman" w:cs="Times New Roman"/>
        </w:rPr>
      </w:pPr>
      <w:bookmarkStart w:id="532" w:name="_Toc520293368"/>
      <w:r w:rsidRPr="00A968B4">
        <w:rPr>
          <w:rFonts w:ascii="Times New Roman" w:hAnsi="Times New Roman" w:cs="Times New Roman"/>
        </w:rPr>
        <w:lastRenderedPageBreak/>
        <w:t>14.</w:t>
      </w:r>
      <w:r w:rsidR="00F505FA">
        <w:rPr>
          <w:rFonts w:ascii="Times New Roman" w:hAnsi="Times New Roman" w:cs="Times New Roman"/>
        </w:rPr>
        <w:t>4</w:t>
      </w:r>
      <w:r w:rsidRPr="00A968B4">
        <w:rPr>
          <w:rFonts w:ascii="Times New Roman" w:hAnsi="Times New Roman" w:cs="Times New Roman"/>
        </w:rPr>
        <w:t>. Airplane Inertias</w:t>
      </w:r>
      <w:bookmarkEnd w:id="532"/>
    </w:p>
    <w:p w:rsidR="008C2DF5" w:rsidRPr="00A968B4" w:rsidRDefault="00A55C84" w:rsidP="00A40B8A">
      <w:pPr>
        <w:rPr>
          <w:rFonts w:ascii="Times New Roman" w:hAnsi="Times New Roman" w:cs="Times New Roman"/>
        </w:rPr>
      </w:pPr>
      <w:r w:rsidRPr="00A968B4">
        <w:rPr>
          <w:rFonts w:ascii="Times New Roman" w:hAnsi="Times New Roman" w:cs="Times New Roman"/>
        </w:rPr>
        <w:t xml:space="preserve">To estimate the moments and products of inertia for the HTA, the weights from the Class II sizing and the c.g. locations in feet will be used.  </w:t>
      </w:r>
      <w:r w:rsidR="008C2DF5" w:rsidRPr="00A968B4">
        <w:rPr>
          <w:rFonts w:ascii="Times New Roman" w:hAnsi="Times New Roman" w:cs="Times New Roman"/>
        </w:rPr>
        <w:t xml:space="preserve">The engine group will be one weight and c.g. location, and will therefore be a ‘lumped mass’ assumption.  This is also true for the passengers and fuel systems.  </w:t>
      </w:r>
      <w:r w:rsidR="00A77FBA" w:rsidRPr="00A968B4">
        <w:rPr>
          <w:rFonts w:ascii="Times New Roman" w:hAnsi="Times New Roman" w:cs="Times New Roman"/>
        </w:rPr>
        <w:t xml:space="preserve">The structural components will also be assumed to have uniform mass distributions.  </w:t>
      </w:r>
      <w:r w:rsidR="008C2DF5" w:rsidRPr="00A968B4">
        <w:rPr>
          <w:rFonts w:ascii="Times New Roman" w:hAnsi="Times New Roman" w:cs="Times New Roman"/>
        </w:rPr>
        <w:t>The following table summarizes the moments and products of inertia.</w:t>
      </w:r>
    </w:p>
    <w:p w:rsidR="00067BCE" w:rsidRPr="00A968B4" w:rsidRDefault="00067BCE" w:rsidP="00067BCE">
      <w:pPr>
        <w:pStyle w:val="Caption"/>
        <w:rPr>
          <w:rFonts w:ascii="Times New Roman" w:hAnsi="Times New Roman" w:cs="Times New Roman"/>
          <w:color w:val="auto"/>
        </w:rPr>
      </w:pPr>
      <w:r w:rsidRPr="00A968B4">
        <w:rPr>
          <w:rFonts w:ascii="Times New Roman" w:hAnsi="Times New Roman" w:cs="Times New Roman"/>
          <w:color w:val="auto"/>
        </w:rPr>
        <w:t xml:space="preserve">Table </w:t>
      </w:r>
      <w:r w:rsidR="00C17751" w:rsidRPr="00A968B4">
        <w:rPr>
          <w:rFonts w:ascii="Times New Roman" w:hAnsi="Times New Roman" w:cs="Times New Roman"/>
          <w:color w:val="auto"/>
        </w:rPr>
        <w:fldChar w:fldCharType="begin"/>
      </w:r>
      <w:r w:rsidR="00C17751" w:rsidRPr="00A968B4">
        <w:rPr>
          <w:rFonts w:ascii="Times New Roman" w:hAnsi="Times New Roman" w:cs="Times New Roman"/>
          <w:color w:val="auto"/>
        </w:rPr>
        <w:instrText xml:space="preserve"> SEQ Table \* ARABIC </w:instrText>
      </w:r>
      <w:r w:rsidR="00C17751"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51</w:t>
      </w:r>
      <w:r w:rsidR="00C17751" w:rsidRPr="00A968B4">
        <w:rPr>
          <w:rFonts w:ascii="Times New Roman" w:hAnsi="Times New Roman" w:cs="Times New Roman"/>
          <w:noProof/>
          <w:color w:val="auto"/>
        </w:rPr>
        <w:fldChar w:fldCharType="end"/>
      </w:r>
      <w:r w:rsidRPr="00A968B4">
        <w:rPr>
          <w:rFonts w:ascii="Times New Roman" w:hAnsi="Times New Roman" w:cs="Times New Roman"/>
          <w:color w:val="auto"/>
        </w:rPr>
        <w:t>. Moments and products of Inertia</w:t>
      </w:r>
    </w:p>
    <w:tbl>
      <w:tblPr>
        <w:tblStyle w:val="TableGrid"/>
        <w:tblW w:w="8352" w:type="dxa"/>
        <w:tblLook w:val="04A0" w:firstRow="1" w:lastRow="0" w:firstColumn="1" w:lastColumn="0" w:noHBand="0" w:noVBand="1"/>
      </w:tblPr>
      <w:tblGrid>
        <w:gridCol w:w="1488"/>
        <w:gridCol w:w="1488"/>
        <w:gridCol w:w="1488"/>
        <w:gridCol w:w="1280"/>
        <w:gridCol w:w="1280"/>
        <w:gridCol w:w="1328"/>
      </w:tblGrid>
      <w:tr w:rsidR="00A968B4" w:rsidRPr="00A968B4" w:rsidTr="008C2DF5">
        <w:trPr>
          <w:trHeight w:val="445"/>
        </w:trPr>
        <w:tc>
          <w:tcPr>
            <w:tcW w:w="1488" w:type="dxa"/>
            <w:noWrap/>
          </w:tcPr>
          <w:p w:rsidR="008C2DF5" w:rsidRPr="00A968B4" w:rsidRDefault="008046B5" w:rsidP="008C2DF5">
            <w:pPr>
              <w:ind w:firstLine="0"/>
              <w:jc w:val="right"/>
              <w:rPr>
                <w:rFonts w:ascii="Times New Roman" w:eastAsia="Times New Roman" w:hAnsi="Times New Roman" w:cs="Times New Roman"/>
                <w:kern w:val="0"/>
                <w:lang w:eastAsia="en-US"/>
              </w:rPr>
            </w:pPr>
            <m:oMathPara>
              <m:oMath>
                <m:sSub>
                  <m:sSubPr>
                    <m:ctrlPr>
                      <w:rPr>
                        <w:rFonts w:ascii="Cambria Math" w:eastAsia="Times New Roman" w:hAnsi="Cambria Math" w:cs="Times New Roman"/>
                        <w:i/>
                        <w:kern w:val="0"/>
                        <w:lang w:eastAsia="en-US"/>
                      </w:rPr>
                    </m:ctrlPr>
                  </m:sSubPr>
                  <m:e>
                    <m:r>
                      <w:rPr>
                        <w:rFonts w:ascii="Cambria Math" w:eastAsia="Times New Roman" w:hAnsi="Cambria Math" w:cs="Times New Roman"/>
                        <w:kern w:val="0"/>
                        <w:lang w:eastAsia="en-US"/>
                      </w:rPr>
                      <m:t>I</m:t>
                    </m:r>
                  </m:e>
                  <m:sub>
                    <m:r>
                      <w:rPr>
                        <w:rFonts w:ascii="Cambria Math" w:eastAsia="Times New Roman" w:hAnsi="Cambria Math" w:cs="Times New Roman"/>
                        <w:kern w:val="0"/>
                        <w:lang w:eastAsia="en-US"/>
                      </w:rPr>
                      <m:t>xx</m:t>
                    </m:r>
                  </m:sub>
                </m:sSub>
              </m:oMath>
            </m:oMathPara>
          </w:p>
        </w:tc>
        <w:tc>
          <w:tcPr>
            <w:tcW w:w="1488" w:type="dxa"/>
            <w:noWrap/>
          </w:tcPr>
          <w:p w:rsidR="008C2DF5" w:rsidRPr="00A968B4" w:rsidRDefault="008046B5" w:rsidP="008C2DF5">
            <w:pPr>
              <w:ind w:firstLine="0"/>
              <w:jc w:val="right"/>
              <w:rPr>
                <w:rFonts w:ascii="Times New Roman" w:eastAsia="Times New Roman" w:hAnsi="Times New Roman" w:cs="Times New Roman"/>
                <w:kern w:val="0"/>
                <w:lang w:eastAsia="en-US"/>
              </w:rPr>
            </w:pPr>
            <m:oMathPara>
              <m:oMath>
                <m:sSub>
                  <m:sSubPr>
                    <m:ctrlPr>
                      <w:rPr>
                        <w:rFonts w:ascii="Cambria Math" w:eastAsia="Times New Roman" w:hAnsi="Cambria Math" w:cs="Times New Roman"/>
                        <w:i/>
                        <w:kern w:val="0"/>
                        <w:lang w:eastAsia="en-US"/>
                      </w:rPr>
                    </m:ctrlPr>
                  </m:sSubPr>
                  <m:e>
                    <m:r>
                      <w:rPr>
                        <w:rFonts w:ascii="Cambria Math" w:eastAsia="Times New Roman" w:hAnsi="Cambria Math" w:cs="Times New Roman"/>
                        <w:kern w:val="0"/>
                        <w:lang w:eastAsia="en-US"/>
                      </w:rPr>
                      <m:t>I</m:t>
                    </m:r>
                  </m:e>
                  <m:sub>
                    <m:r>
                      <w:rPr>
                        <w:rFonts w:ascii="Cambria Math" w:eastAsia="Times New Roman" w:hAnsi="Cambria Math" w:cs="Times New Roman"/>
                        <w:kern w:val="0"/>
                        <w:lang w:eastAsia="en-US"/>
                      </w:rPr>
                      <m:t>yy</m:t>
                    </m:r>
                  </m:sub>
                </m:sSub>
              </m:oMath>
            </m:oMathPara>
          </w:p>
        </w:tc>
        <w:tc>
          <w:tcPr>
            <w:tcW w:w="1488" w:type="dxa"/>
            <w:noWrap/>
          </w:tcPr>
          <w:p w:rsidR="008C2DF5" w:rsidRPr="00A968B4" w:rsidRDefault="008046B5" w:rsidP="008C2DF5">
            <w:pPr>
              <w:ind w:firstLine="0"/>
              <w:jc w:val="right"/>
              <w:rPr>
                <w:rFonts w:ascii="Times New Roman" w:eastAsia="Times New Roman" w:hAnsi="Times New Roman" w:cs="Times New Roman"/>
                <w:kern w:val="0"/>
                <w:lang w:eastAsia="en-US"/>
              </w:rPr>
            </w:pPr>
            <m:oMathPara>
              <m:oMath>
                <m:sSub>
                  <m:sSubPr>
                    <m:ctrlPr>
                      <w:rPr>
                        <w:rFonts w:ascii="Cambria Math" w:eastAsia="Times New Roman" w:hAnsi="Cambria Math" w:cs="Times New Roman"/>
                        <w:i/>
                        <w:kern w:val="0"/>
                        <w:lang w:eastAsia="en-US"/>
                      </w:rPr>
                    </m:ctrlPr>
                  </m:sSubPr>
                  <m:e>
                    <m:r>
                      <w:rPr>
                        <w:rFonts w:ascii="Cambria Math" w:eastAsia="Times New Roman" w:hAnsi="Cambria Math" w:cs="Times New Roman"/>
                        <w:kern w:val="0"/>
                        <w:lang w:eastAsia="en-US"/>
                      </w:rPr>
                      <m:t>I</m:t>
                    </m:r>
                  </m:e>
                  <m:sub>
                    <m:r>
                      <w:rPr>
                        <w:rFonts w:ascii="Cambria Math" w:eastAsia="Times New Roman" w:hAnsi="Cambria Math" w:cs="Times New Roman"/>
                        <w:kern w:val="0"/>
                        <w:lang w:eastAsia="en-US"/>
                      </w:rPr>
                      <m:t>zz</m:t>
                    </m:r>
                  </m:sub>
                </m:sSub>
              </m:oMath>
            </m:oMathPara>
          </w:p>
        </w:tc>
        <w:tc>
          <w:tcPr>
            <w:tcW w:w="1280" w:type="dxa"/>
            <w:noWrap/>
          </w:tcPr>
          <w:p w:rsidR="008C2DF5" w:rsidRPr="00A968B4" w:rsidRDefault="008046B5" w:rsidP="008C2DF5">
            <w:pPr>
              <w:ind w:firstLine="0"/>
              <w:jc w:val="right"/>
              <w:rPr>
                <w:rFonts w:ascii="Times New Roman" w:eastAsia="Times New Roman" w:hAnsi="Times New Roman" w:cs="Times New Roman"/>
                <w:kern w:val="0"/>
                <w:lang w:eastAsia="en-US"/>
              </w:rPr>
            </w:pPr>
            <m:oMathPara>
              <m:oMath>
                <m:sSub>
                  <m:sSubPr>
                    <m:ctrlPr>
                      <w:rPr>
                        <w:rFonts w:ascii="Cambria Math" w:eastAsia="Times New Roman" w:hAnsi="Cambria Math" w:cs="Times New Roman"/>
                        <w:i/>
                        <w:kern w:val="0"/>
                        <w:lang w:eastAsia="en-US"/>
                      </w:rPr>
                    </m:ctrlPr>
                  </m:sSubPr>
                  <m:e>
                    <m:r>
                      <w:rPr>
                        <w:rFonts w:ascii="Cambria Math" w:eastAsia="Times New Roman" w:hAnsi="Cambria Math" w:cs="Times New Roman"/>
                        <w:kern w:val="0"/>
                        <w:lang w:eastAsia="en-US"/>
                      </w:rPr>
                      <m:t>I</m:t>
                    </m:r>
                  </m:e>
                  <m:sub>
                    <m:r>
                      <w:rPr>
                        <w:rFonts w:ascii="Cambria Math" w:eastAsia="Times New Roman" w:hAnsi="Cambria Math" w:cs="Times New Roman"/>
                        <w:kern w:val="0"/>
                        <w:lang w:eastAsia="en-US"/>
                      </w:rPr>
                      <m:t>xy</m:t>
                    </m:r>
                  </m:sub>
                </m:sSub>
              </m:oMath>
            </m:oMathPara>
          </w:p>
        </w:tc>
        <w:tc>
          <w:tcPr>
            <w:tcW w:w="1280" w:type="dxa"/>
            <w:noWrap/>
          </w:tcPr>
          <w:p w:rsidR="008C2DF5" w:rsidRPr="00A968B4" w:rsidRDefault="008046B5" w:rsidP="008C2DF5">
            <w:pPr>
              <w:ind w:firstLine="0"/>
              <w:jc w:val="right"/>
              <w:rPr>
                <w:rFonts w:ascii="Times New Roman" w:eastAsia="Times New Roman" w:hAnsi="Times New Roman" w:cs="Times New Roman"/>
                <w:kern w:val="0"/>
                <w:lang w:eastAsia="en-US"/>
              </w:rPr>
            </w:pPr>
            <m:oMathPara>
              <m:oMath>
                <m:sSub>
                  <m:sSubPr>
                    <m:ctrlPr>
                      <w:rPr>
                        <w:rFonts w:ascii="Cambria Math" w:eastAsia="Times New Roman" w:hAnsi="Cambria Math" w:cs="Times New Roman"/>
                        <w:i/>
                        <w:kern w:val="0"/>
                        <w:lang w:eastAsia="en-US"/>
                      </w:rPr>
                    </m:ctrlPr>
                  </m:sSubPr>
                  <m:e>
                    <m:r>
                      <w:rPr>
                        <w:rFonts w:ascii="Cambria Math" w:eastAsia="Times New Roman" w:hAnsi="Cambria Math" w:cs="Times New Roman"/>
                        <w:kern w:val="0"/>
                        <w:lang w:eastAsia="en-US"/>
                      </w:rPr>
                      <m:t>I</m:t>
                    </m:r>
                  </m:e>
                  <m:sub>
                    <m:r>
                      <w:rPr>
                        <w:rFonts w:ascii="Cambria Math" w:eastAsia="Times New Roman" w:hAnsi="Cambria Math" w:cs="Times New Roman"/>
                        <w:kern w:val="0"/>
                        <w:lang w:eastAsia="en-US"/>
                      </w:rPr>
                      <m:t>yz</m:t>
                    </m:r>
                  </m:sub>
                </m:sSub>
              </m:oMath>
            </m:oMathPara>
          </w:p>
        </w:tc>
        <w:tc>
          <w:tcPr>
            <w:tcW w:w="1328" w:type="dxa"/>
            <w:noWrap/>
          </w:tcPr>
          <w:p w:rsidR="008C2DF5" w:rsidRPr="00A968B4" w:rsidRDefault="008046B5" w:rsidP="008C2DF5">
            <w:pPr>
              <w:ind w:firstLine="0"/>
              <w:jc w:val="right"/>
              <w:rPr>
                <w:rFonts w:ascii="Times New Roman" w:eastAsia="Times New Roman" w:hAnsi="Times New Roman" w:cs="Times New Roman"/>
                <w:kern w:val="0"/>
                <w:lang w:eastAsia="en-US"/>
              </w:rPr>
            </w:pPr>
            <m:oMathPara>
              <m:oMath>
                <m:sSub>
                  <m:sSubPr>
                    <m:ctrlPr>
                      <w:rPr>
                        <w:rFonts w:ascii="Cambria Math" w:eastAsia="Times New Roman" w:hAnsi="Cambria Math" w:cs="Times New Roman"/>
                        <w:i/>
                        <w:kern w:val="0"/>
                        <w:lang w:eastAsia="en-US"/>
                      </w:rPr>
                    </m:ctrlPr>
                  </m:sSubPr>
                  <m:e>
                    <m:r>
                      <w:rPr>
                        <w:rFonts w:ascii="Cambria Math" w:eastAsia="Times New Roman" w:hAnsi="Cambria Math" w:cs="Times New Roman"/>
                        <w:kern w:val="0"/>
                        <w:lang w:eastAsia="en-US"/>
                      </w:rPr>
                      <m:t>I</m:t>
                    </m:r>
                  </m:e>
                  <m:sub>
                    <m:r>
                      <w:rPr>
                        <w:rFonts w:ascii="Cambria Math" w:eastAsia="Times New Roman" w:hAnsi="Cambria Math" w:cs="Times New Roman"/>
                        <w:kern w:val="0"/>
                        <w:lang w:eastAsia="en-US"/>
                      </w:rPr>
                      <m:t>zz</m:t>
                    </m:r>
                  </m:sub>
                </m:sSub>
              </m:oMath>
            </m:oMathPara>
          </w:p>
        </w:tc>
      </w:tr>
      <w:tr w:rsidR="008C2DF5" w:rsidRPr="00A968B4" w:rsidTr="008C2DF5">
        <w:trPr>
          <w:trHeight w:val="445"/>
        </w:trPr>
        <w:tc>
          <w:tcPr>
            <w:tcW w:w="1488" w:type="dxa"/>
            <w:noWrap/>
            <w:hideMark/>
          </w:tcPr>
          <w:p w:rsidR="008C2DF5" w:rsidRPr="00A968B4" w:rsidRDefault="00FE35B8" w:rsidP="008C2DF5">
            <w:pPr>
              <w:ind w:firstLine="0"/>
              <w:jc w:val="right"/>
              <w:rPr>
                <w:rFonts w:ascii="Times New Roman" w:eastAsia="Times New Roman" w:hAnsi="Times New Roman" w:cs="Times New Roman"/>
                <w:kern w:val="0"/>
                <w:lang w:eastAsia="en-US"/>
              </w:rPr>
            </w:pPr>
            <w:r w:rsidRPr="00A968B4">
              <w:rPr>
                <w:rFonts w:ascii="Times New Roman" w:eastAsia="Times New Roman" w:hAnsi="Times New Roman" w:cs="Times New Roman"/>
                <w:kern w:val="0"/>
                <w:lang w:eastAsia="en-US"/>
              </w:rPr>
              <w:t>111,166.12</w:t>
            </w:r>
          </w:p>
        </w:tc>
        <w:tc>
          <w:tcPr>
            <w:tcW w:w="1488" w:type="dxa"/>
            <w:noWrap/>
            <w:hideMark/>
          </w:tcPr>
          <w:p w:rsidR="008C2DF5" w:rsidRPr="00A968B4" w:rsidRDefault="00FE35B8" w:rsidP="008C2DF5">
            <w:pPr>
              <w:ind w:firstLine="0"/>
              <w:jc w:val="right"/>
              <w:rPr>
                <w:rFonts w:ascii="Times New Roman" w:eastAsia="Times New Roman" w:hAnsi="Times New Roman" w:cs="Times New Roman"/>
                <w:kern w:val="0"/>
                <w:lang w:eastAsia="en-US"/>
              </w:rPr>
            </w:pPr>
            <w:r w:rsidRPr="00A968B4">
              <w:rPr>
                <w:rFonts w:ascii="Times New Roman" w:eastAsia="Times New Roman" w:hAnsi="Times New Roman" w:cs="Times New Roman"/>
                <w:kern w:val="0"/>
                <w:lang w:eastAsia="en-US"/>
              </w:rPr>
              <w:t>314,123.14</w:t>
            </w:r>
          </w:p>
        </w:tc>
        <w:tc>
          <w:tcPr>
            <w:tcW w:w="1488" w:type="dxa"/>
            <w:noWrap/>
            <w:hideMark/>
          </w:tcPr>
          <w:p w:rsidR="008C2DF5" w:rsidRPr="00A968B4" w:rsidRDefault="00FE35B8" w:rsidP="008C2DF5">
            <w:pPr>
              <w:ind w:firstLine="0"/>
              <w:jc w:val="right"/>
              <w:rPr>
                <w:rFonts w:ascii="Times New Roman" w:eastAsia="Times New Roman" w:hAnsi="Times New Roman" w:cs="Times New Roman"/>
                <w:kern w:val="0"/>
                <w:lang w:eastAsia="en-US"/>
              </w:rPr>
            </w:pPr>
            <w:r w:rsidRPr="00A968B4">
              <w:rPr>
                <w:rFonts w:ascii="Times New Roman" w:eastAsia="Times New Roman" w:hAnsi="Times New Roman" w:cs="Times New Roman"/>
                <w:kern w:val="0"/>
                <w:lang w:eastAsia="en-US"/>
              </w:rPr>
              <w:t>202,957.02</w:t>
            </w:r>
          </w:p>
        </w:tc>
        <w:tc>
          <w:tcPr>
            <w:tcW w:w="1280" w:type="dxa"/>
            <w:noWrap/>
            <w:hideMark/>
          </w:tcPr>
          <w:p w:rsidR="008C2DF5" w:rsidRPr="00A968B4" w:rsidRDefault="008C2DF5" w:rsidP="008C2DF5">
            <w:pPr>
              <w:ind w:firstLine="0"/>
              <w:jc w:val="right"/>
              <w:rPr>
                <w:rFonts w:ascii="Times New Roman" w:eastAsia="Times New Roman" w:hAnsi="Times New Roman" w:cs="Times New Roman"/>
                <w:kern w:val="0"/>
                <w:lang w:eastAsia="en-US"/>
              </w:rPr>
            </w:pPr>
            <w:r w:rsidRPr="00A968B4">
              <w:rPr>
                <w:rFonts w:ascii="Times New Roman" w:eastAsia="Times New Roman" w:hAnsi="Times New Roman" w:cs="Times New Roman"/>
                <w:kern w:val="0"/>
                <w:lang w:eastAsia="en-US"/>
              </w:rPr>
              <w:t>0</w:t>
            </w:r>
          </w:p>
        </w:tc>
        <w:tc>
          <w:tcPr>
            <w:tcW w:w="1280" w:type="dxa"/>
            <w:noWrap/>
            <w:hideMark/>
          </w:tcPr>
          <w:p w:rsidR="008C2DF5" w:rsidRPr="00A968B4" w:rsidRDefault="008C2DF5" w:rsidP="008C2DF5">
            <w:pPr>
              <w:ind w:firstLine="0"/>
              <w:jc w:val="right"/>
              <w:rPr>
                <w:rFonts w:ascii="Times New Roman" w:eastAsia="Times New Roman" w:hAnsi="Times New Roman" w:cs="Times New Roman"/>
                <w:kern w:val="0"/>
                <w:lang w:eastAsia="en-US"/>
              </w:rPr>
            </w:pPr>
            <w:r w:rsidRPr="00A968B4">
              <w:rPr>
                <w:rFonts w:ascii="Times New Roman" w:eastAsia="Times New Roman" w:hAnsi="Times New Roman" w:cs="Times New Roman"/>
                <w:kern w:val="0"/>
                <w:lang w:eastAsia="en-US"/>
              </w:rPr>
              <w:t>0</w:t>
            </w:r>
          </w:p>
        </w:tc>
        <w:tc>
          <w:tcPr>
            <w:tcW w:w="1328" w:type="dxa"/>
            <w:noWrap/>
            <w:hideMark/>
          </w:tcPr>
          <w:p w:rsidR="008C2DF5" w:rsidRPr="00A968B4" w:rsidRDefault="008C2DF5" w:rsidP="00FE35B8">
            <w:pPr>
              <w:ind w:firstLine="0"/>
              <w:jc w:val="right"/>
              <w:rPr>
                <w:rFonts w:ascii="Times New Roman" w:eastAsia="Times New Roman" w:hAnsi="Times New Roman" w:cs="Times New Roman"/>
                <w:kern w:val="0"/>
                <w:lang w:eastAsia="en-US"/>
              </w:rPr>
            </w:pPr>
            <w:r w:rsidRPr="00A968B4">
              <w:rPr>
                <w:rFonts w:ascii="Times New Roman" w:eastAsia="Times New Roman" w:hAnsi="Times New Roman" w:cs="Times New Roman"/>
                <w:kern w:val="0"/>
                <w:lang w:eastAsia="en-US"/>
              </w:rPr>
              <w:t>-</w:t>
            </w:r>
            <w:r w:rsidR="00FE35B8" w:rsidRPr="00A968B4">
              <w:rPr>
                <w:rFonts w:ascii="Times New Roman" w:eastAsia="Times New Roman" w:hAnsi="Times New Roman" w:cs="Times New Roman"/>
                <w:kern w:val="0"/>
                <w:lang w:eastAsia="en-US"/>
              </w:rPr>
              <w:t>52,406.14</w:t>
            </w:r>
          </w:p>
        </w:tc>
      </w:tr>
    </w:tbl>
    <w:p w:rsidR="00A40B8A" w:rsidRPr="00A968B4" w:rsidRDefault="00A40B8A" w:rsidP="00A40B8A">
      <w:pPr>
        <w:rPr>
          <w:rFonts w:ascii="Times New Roman" w:hAnsi="Times New Roman" w:cs="Times New Roman"/>
        </w:rPr>
      </w:pPr>
    </w:p>
    <w:p w:rsidR="007E27A2" w:rsidRPr="00A968B4" w:rsidRDefault="007E27A2" w:rsidP="004A69EA">
      <w:pPr>
        <w:ind w:firstLine="0"/>
        <w:rPr>
          <w:rFonts w:ascii="Times New Roman" w:hAnsi="Times New Roman" w:cs="Times New Roman"/>
        </w:rPr>
      </w:pPr>
      <w:r w:rsidRPr="00A968B4">
        <w:rPr>
          <w:rFonts w:ascii="Times New Roman" w:hAnsi="Times New Roman" w:cs="Times New Roman"/>
        </w:rPr>
        <w:t xml:space="preserve">The table was computed using the following equations </w:t>
      </w:r>
      <w:sdt>
        <w:sdtPr>
          <w:rPr>
            <w:rFonts w:ascii="Times New Roman" w:hAnsi="Times New Roman" w:cs="Times New Roman"/>
          </w:rPr>
          <w:id w:val="948662735"/>
          <w:citation/>
        </w:sdtPr>
        <w:sdtEndPr/>
        <w:sdtContent>
          <w:r w:rsidRPr="00A968B4">
            <w:rPr>
              <w:rFonts w:ascii="Times New Roman" w:hAnsi="Times New Roman" w:cs="Times New Roman"/>
            </w:rPr>
            <w:fldChar w:fldCharType="begin"/>
          </w:r>
          <w:r w:rsidR="00C5269A" w:rsidRPr="00A968B4">
            <w:rPr>
              <w:rFonts w:ascii="Times New Roman" w:hAnsi="Times New Roman" w:cs="Times New Roman"/>
            </w:rPr>
            <w:instrText xml:space="preserve">CITATION Ros03 \l 1033 </w:instrText>
          </w:r>
          <w:r w:rsidRPr="00A968B4">
            <w:rPr>
              <w:rFonts w:ascii="Times New Roman" w:hAnsi="Times New Roman" w:cs="Times New Roman"/>
            </w:rPr>
            <w:fldChar w:fldCharType="separate"/>
          </w:r>
          <w:r w:rsidR="00C5269A" w:rsidRPr="00A968B4">
            <w:rPr>
              <w:rFonts w:ascii="Times New Roman" w:hAnsi="Times New Roman" w:cs="Times New Roman"/>
              <w:noProof/>
            </w:rPr>
            <w:t>(Roskam, Airplane Design Part V: Component Weight Estimation, 2003)</w:t>
          </w:r>
          <w:r w:rsidRPr="00A968B4">
            <w:rPr>
              <w:rFonts w:ascii="Times New Roman" w:hAnsi="Times New Roman" w:cs="Times New Roman"/>
            </w:rPr>
            <w:fldChar w:fldCharType="end"/>
          </w:r>
        </w:sdtContent>
      </w:sdt>
      <w:r w:rsidRPr="00A968B4">
        <w:rPr>
          <w:rFonts w:ascii="Times New Roman" w:hAnsi="Times New Roman" w:cs="Times New Roman"/>
        </w:rPr>
        <w:t>.</w:t>
      </w:r>
    </w:p>
    <w:p w:rsidR="001652A0" w:rsidRPr="00A968B4" w:rsidRDefault="008046B5" w:rsidP="007E27A2">
      <w:pPr>
        <w:ind w:firstLine="0"/>
        <w:jc w:val="right"/>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I</m:t>
            </m:r>
          </m:e>
          <m:sub>
            <m:r>
              <w:rPr>
                <w:rFonts w:ascii="Cambria Math" w:hAnsi="Cambria Math" w:cs="Times New Roman"/>
                <w:sz w:val="22"/>
                <w:szCs w:val="22"/>
              </w:rPr>
              <m:t>xx</m:t>
            </m:r>
          </m:sub>
        </m:sSub>
        <m:r>
          <w:rPr>
            <w:rFonts w:ascii="Cambria Math" w:hAnsi="Cambria Math" w:cs="Times New Roman"/>
            <w:sz w:val="22"/>
            <w:szCs w:val="22"/>
          </w:rPr>
          <m:t>=</m:t>
        </m:r>
        <m:nary>
          <m:naryPr>
            <m:chr m:val="∑"/>
            <m:limLoc m:val="undOvr"/>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i</m:t>
                </m:r>
              </m:sub>
            </m:sSub>
            <m:d>
              <m:dPr>
                <m:begChr m:val="{"/>
                <m:endChr m:val="}"/>
                <m:ctrlPr>
                  <w:rPr>
                    <w:rFonts w:ascii="Cambria Math" w:hAnsi="Cambria Math" w:cs="Times New Roman"/>
                    <w:i/>
                    <w:sz w:val="22"/>
                    <w:szCs w:val="22"/>
                  </w:rPr>
                </m:ctrlPr>
              </m:dPr>
              <m:e>
                <m:sSup>
                  <m:sSupPr>
                    <m:ctrlPr>
                      <w:rPr>
                        <w:rFonts w:ascii="Cambria Math" w:hAnsi="Cambria Math" w:cs="Times New Roman"/>
                        <w:i/>
                        <w:sz w:val="22"/>
                        <w:szCs w:val="22"/>
                      </w:rPr>
                    </m:ctrlPr>
                  </m:sSupPr>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cg</m:t>
                            </m:r>
                          </m:sub>
                        </m:sSub>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i/>
                        <w:sz w:val="22"/>
                        <w:szCs w:val="22"/>
                      </w:rPr>
                    </m:ctrlPr>
                  </m:sSupPr>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cg</m:t>
                            </m:r>
                          </m:sub>
                        </m:sSub>
                      </m:e>
                    </m:d>
                  </m:e>
                  <m:sup>
                    <m:r>
                      <w:rPr>
                        <w:rFonts w:ascii="Cambria Math" w:hAnsi="Cambria Math" w:cs="Times New Roman"/>
                        <w:sz w:val="22"/>
                        <w:szCs w:val="22"/>
                      </w:rPr>
                      <m:t>2</m:t>
                    </m:r>
                  </m:sup>
                </m:sSup>
              </m:e>
            </m:d>
          </m:e>
        </m:nary>
      </m:oMath>
      <w:r w:rsidR="007E27A2" w:rsidRPr="00A968B4">
        <w:rPr>
          <w:rFonts w:ascii="Times New Roman" w:hAnsi="Times New Roman" w:cs="Times New Roman"/>
          <w:sz w:val="22"/>
          <w:szCs w:val="22"/>
        </w:rPr>
        <w:tab/>
      </w:r>
      <w:r w:rsidR="007E27A2" w:rsidRPr="00A968B4">
        <w:rPr>
          <w:rFonts w:ascii="Times New Roman" w:hAnsi="Times New Roman" w:cs="Times New Roman"/>
          <w:sz w:val="22"/>
          <w:szCs w:val="22"/>
        </w:rPr>
        <w:tab/>
      </w:r>
      <w:r w:rsidR="007E27A2" w:rsidRPr="00A968B4">
        <w:rPr>
          <w:rFonts w:ascii="Times New Roman" w:hAnsi="Times New Roman" w:cs="Times New Roman"/>
          <w:sz w:val="22"/>
          <w:szCs w:val="22"/>
        </w:rPr>
        <w:tab/>
        <w:t>(</w:t>
      </w:r>
      <w:r w:rsidR="007E27A2" w:rsidRPr="00A968B4">
        <w:rPr>
          <w:rFonts w:ascii="Times New Roman" w:hAnsi="Times New Roman" w:cs="Times New Roman"/>
          <w:sz w:val="22"/>
          <w:szCs w:val="22"/>
        </w:rPr>
        <w:fldChar w:fldCharType="begin"/>
      </w:r>
      <w:r w:rsidR="007E27A2" w:rsidRPr="00A968B4">
        <w:rPr>
          <w:rFonts w:ascii="Times New Roman" w:hAnsi="Times New Roman" w:cs="Times New Roman"/>
          <w:sz w:val="22"/>
          <w:szCs w:val="22"/>
        </w:rPr>
        <w:instrText xml:space="preserve"> SEQ Equation \* ARABIC </w:instrText>
      </w:r>
      <w:r w:rsidR="007E27A2" w:rsidRPr="00A968B4">
        <w:rPr>
          <w:rFonts w:ascii="Times New Roman" w:hAnsi="Times New Roman" w:cs="Times New Roman"/>
          <w:sz w:val="22"/>
          <w:szCs w:val="22"/>
        </w:rPr>
        <w:fldChar w:fldCharType="separate"/>
      </w:r>
      <w:r w:rsidR="007379AE" w:rsidRPr="00A968B4">
        <w:rPr>
          <w:rFonts w:ascii="Times New Roman" w:hAnsi="Times New Roman" w:cs="Times New Roman"/>
          <w:noProof/>
          <w:sz w:val="22"/>
          <w:szCs w:val="22"/>
        </w:rPr>
        <w:t>121</w:t>
      </w:r>
      <w:r w:rsidR="007E27A2" w:rsidRPr="00A968B4">
        <w:rPr>
          <w:rFonts w:ascii="Times New Roman" w:hAnsi="Times New Roman" w:cs="Times New Roman"/>
          <w:sz w:val="22"/>
          <w:szCs w:val="22"/>
        </w:rPr>
        <w:fldChar w:fldCharType="end"/>
      </w:r>
      <w:r w:rsidR="007E27A2" w:rsidRPr="00A968B4">
        <w:rPr>
          <w:rFonts w:ascii="Times New Roman" w:hAnsi="Times New Roman" w:cs="Times New Roman"/>
          <w:sz w:val="22"/>
          <w:szCs w:val="22"/>
        </w:rPr>
        <w:t>)</w:t>
      </w:r>
    </w:p>
    <w:p w:rsidR="007E27A2" w:rsidRPr="00A968B4" w:rsidRDefault="007E27A2" w:rsidP="007E27A2">
      <w:pPr>
        <w:ind w:firstLine="0"/>
        <w:jc w:val="right"/>
        <w:rPr>
          <w:rFonts w:ascii="Times New Roman" w:hAnsi="Times New Roman" w:cs="Times New Roman"/>
          <w:sz w:val="22"/>
          <w:szCs w:val="22"/>
        </w:rPr>
      </w:pPr>
    </w:p>
    <w:p w:rsidR="007E27A2" w:rsidRPr="00A968B4" w:rsidRDefault="008046B5" w:rsidP="007E27A2">
      <w:pPr>
        <w:ind w:firstLine="0"/>
        <w:jc w:val="right"/>
        <w:rPr>
          <w:rFonts w:ascii="Times New Roman" w:hAnsi="Times New Roman" w:cs="Times New Roman"/>
        </w:rPr>
      </w:pPr>
      <m:oMath>
        <m:sSub>
          <m:sSubPr>
            <m:ctrlPr>
              <w:rPr>
                <w:rFonts w:ascii="Cambria Math" w:hAnsi="Cambria Math" w:cs="Times New Roman"/>
                <w:i/>
                <w:sz w:val="22"/>
                <w:szCs w:val="22"/>
              </w:rPr>
            </m:ctrlPr>
          </m:sSubPr>
          <m:e>
            <m:r>
              <w:rPr>
                <w:rFonts w:ascii="Cambria Math" w:hAnsi="Cambria Math" w:cs="Times New Roman"/>
                <w:sz w:val="22"/>
                <w:szCs w:val="22"/>
              </w:rPr>
              <m:t>I</m:t>
            </m:r>
          </m:e>
          <m:sub>
            <m:r>
              <w:rPr>
                <w:rFonts w:ascii="Cambria Math" w:hAnsi="Cambria Math" w:cs="Times New Roman"/>
                <w:sz w:val="22"/>
                <w:szCs w:val="22"/>
              </w:rPr>
              <m:t>yy</m:t>
            </m:r>
          </m:sub>
        </m:sSub>
        <m:r>
          <w:rPr>
            <w:rFonts w:ascii="Cambria Math" w:hAnsi="Cambria Math" w:cs="Times New Roman"/>
            <w:sz w:val="22"/>
            <w:szCs w:val="22"/>
          </w:rPr>
          <m:t>=</m:t>
        </m:r>
        <m:nary>
          <m:naryPr>
            <m:chr m:val="∑"/>
            <m:limLoc m:val="undOvr"/>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i</m:t>
                </m:r>
              </m:sub>
            </m:sSub>
            <m:d>
              <m:dPr>
                <m:begChr m:val="{"/>
                <m:endChr m:val="}"/>
                <m:ctrlPr>
                  <w:rPr>
                    <w:rFonts w:ascii="Cambria Math" w:hAnsi="Cambria Math" w:cs="Times New Roman"/>
                    <w:i/>
                    <w:sz w:val="22"/>
                    <w:szCs w:val="22"/>
                  </w:rPr>
                </m:ctrlPr>
              </m:dPr>
              <m:e>
                <m:sSup>
                  <m:sSupPr>
                    <m:ctrlPr>
                      <w:rPr>
                        <w:rFonts w:ascii="Cambria Math" w:hAnsi="Cambria Math" w:cs="Times New Roman"/>
                        <w:i/>
                        <w:sz w:val="22"/>
                        <w:szCs w:val="22"/>
                      </w:rPr>
                    </m:ctrlPr>
                  </m:sSupPr>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cg</m:t>
                            </m:r>
                          </m:sub>
                        </m:sSub>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i/>
                        <w:sz w:val="22"/>
                        <w:szCs w:val="22"/>
                      </w:rPr>
                    </m:ctrlPr>
                  </m:sSupPr>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cg</m:t>
                            </m:r>
                          </m:sub>
                        </m:sSub>
                      </m:e>
                    </m:d>
                  </m:e>
                  <m:sup>
                    <m:r>
                      <w:rPr>
                        <w:rFonts w:ascii="Cambria Math" w:hAnsi="Cambria Math" w:cs="Times New Roman"/>
                        <w:sz w:val="22"/>
                        <w:szCs w:val="22"/>
                      </w:rPr>
                      <m:t>2</m:t>
                    </m:r>
                  </m:sup>
                </m:sSup>
              </m:e>
            </m:d>
          </m:e>
        </m:nary>
      </m:oMath>
      <w:r w:rsidR="007E27A2" w:rsidRPr="00A968B4">
        <w:rPr>
          <w:rFonts w:ascii="Times New Roman" w:hAnsi="Times New Roman" w:cs="Times New Roman"/>
          <w:sz w:val="22"/>
          <w:szCs w:val="22"/>
        </w:rPr>
        <w:tab/>
      </w:r>
      <w:r w:rsidR="007E27A2" w:rsidRPr="00A968B4">
        <w:rPr>
          <w:rFonts w:ascii="Times New Roman" w:hAnsi="Times New Roman" w:cs="Times New Roman"/>
          <w:sz w:val="22"/>
          <w:szCs w:val="22"/>
        </w:rPr>
        <w:tab/>
      </w:r>
      <w:r w:rsidR="007E27A2" w:rsidRPr="00A968B4">
        <w:rPr>
          <w:rFonts w:ascii="Times New Roman" w:hAnsi="Times New Roman" w:cs="Times New Roman"/>
          <w:sz w:val="22"/>
          <w:szCs w:val="22"/>
        </w:rPr>
        <w:tab/>
        <w:t>(</w:t>
      </w:r>
      <w:r w:rsidR="007E27A2" w:rsidRPr="00A968B4">
        <w:rPr>
          <w:rFonts w:ascii="Times New Roman" w:hAnsi="Times New Roman" w:cs="Times New Roman"/>
          <w:sz w:val="22"/>
          <w:szCs w:val="22"/>
        </w:rPr>
        <w:fldChar w:fldCharType="begin"/>
      </w:r>
      <w:r w:rsidR="007E27A2" w:rsidRPr="00A968B4">
        <w:rPr>
          <w:rFonts w:ascii="Times New Roman" w:hAnsi="Times New Roman" w:cs="Times New Roman"/>
          <w:sz w:val="22"/>
          <w:szCs w:val="22"/>
        </w:rPr>
        <w:instrText xml:space="preserve"> SEQ Equation \* ARABIC </w:instrText>
      </w:r>
      <w:r w:rsidR="007E27A2" w:rsidRPr="00A968B4">
        <w:rPr>
          <w:rFonts w:ascii="Times New Roman" w:hAnsi="Times New Roman" w:cs="Times New Roman"/>
          <w:sz w:val="22"/>
          <w:szCs w:val="22"/>
        </w:rPr>
        <w:fldChar w:fldCharType="separate"/>
      </w:r>
      <w:r w:rsidR="007379AE" w:rsidRPr="00A968B4">
        <w:rPr>
          <w:rFonts w:ascii="Times New Roman" w:hAnsi="Times New Roman" w:cs="Times New Roman"/>
          <w:noProof/>
          <w:sz w:val="22"/>
          <w:szCs w:val="22"/>
        </w:rPr>
        <w:t>122</w:t>
      </w:r>
      <w:r w:rsidR="007E27A2" w:rsidRPr="00A968B4">
        <w:rPr>
          <w:rFonts w:ascii="Times New Roman" w:hAnsi="Times New Roman" w:cs="Times New Roman"/>
          <w:sz w:val="22"/>
          <w:szCs w:val="22"/>
        </w:rPr>
        <w:fldChar w:fldCharType="end"/>
      </w:r>
      <w:r w:rsidR="007E27A2" w:rsidRPr="00A968B4">
        <w:rPr>
          <w:rFonts w:ascii="Times New Roman" w:hAnsi="Times New Roman" w:cs="Times New Roman"/>
          <w:sz w:val="22"/>
          <w:szCs w:val="22"/>
        </w:rPr>
        <w:t>)</w:t>
      </w:r>
    </w:p>
    <w:p w:rsidR="007E27A2" w:rsidRPr="00A968B4" w:rsidRDefault="008046B5" w:rsidP="007E27A2">
      <w:pPr>
        <w:ind w:firstLine="0"/>
        <w:jc w:val="right"/>
        <w:rPr>
          <w:rFonts w:ascii="Times New Roman" w:hAnsi="Times New Roman" w:cs="Times New Roman"/>
        </w:rPr>
      </w:pPr>
      <m:oMath>
        <m:sSub>
          <m:sSubPr>
            <m:ctrlPr>
              <w:rPr>
                <w:rFonts w:ascii="Cambria Math" w:hAnsi="Cambria Math" w:cs="Times New Roman"/>
                <w:i/>
                <w:sz w:val="22"/>
                <w:szCs w:val="22"/>
              </w:rPr>
            </m:ctrlPr>
          </m:sSubPr>
          <m:e>
            <m:r>
              <w:rPr>
                <w:rFonts w:ascii="Cambria Math" w:hAnsi="Cambria Math" w:cs="Times New Roman"/>
                <w:sz w:val="22"/>
                <w:szCs w:val="22"/>
              </w:rPr>
              <m:t>I</m:t>
            </m:r>
          </m:e>
          <m:sub>
            <m:r>
              <w:rPr>
                <w:rFonts w:ascii="Cambria Math" w:hAnsi="Cambria Math" w:cs="Times New Roman"/>
                <w:sz w:val="22"/>
                <w:szCs w:val="22"/>
              </w:rPr>
              <m:t>zz</m:t>
            </m:r>
          </m:sub>
        </m:sSub>
        <m:r>
          <w:rPr>
            <w:rFonts w:ascii="Cambria Math" w:hAnsi="Cambria Math" w:cs="Times New Roman"/>
            <w:sz w:val="22"/>
            <w:szCs w:val="22"/>
          </w:rPr>
          <m:t>=</m:t>
        </m:r>
        <m:nary>
          <m:naryPr>
            <m:chr m:val="∑"/>
            <m:limLoc m:val="undOvr"/>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i</m:t>
                </m:r>
              </m:sub>
            </m:sSub>
            <m:d>
              <m:dPr>
                <m:begChr m:val="{"/>
                <m:endChr m:val="}"/>
                <m:ctrlPr>
                  <w:rPr>
                    <w:rFonts w:ascii="Cambria Math" w:hAnsi="Cambria Math" w:cs="Times New Roman"/>
                    <w:i/>
                    <w:sz w:val="22"/>
                    <w:szCs w:val="22"/>
                  </w:rPr>
                </m:ctrlPr>
              </m:dPr>
              <m:e>
                <m:sSup>
                  <m:sSupPr>
                    <m:ctrlPr>
                      <w:rPr>
                        <w:rFonts w:ascii="Cambria Math" w:hAnsi="Cambria Math" w:cs="Times New Roman"/>
                        <w:i/>
                        <w:sz w:val="22"/>
                        <w:szCs w:val="22"/>
                      </w:rPr>
                    </m:ctrlPr>
                  </m:sSupPr>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cg</m:t>
                            </m:r>
                          </m:sub>
                        </m:sSub>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i/>
                        <w:sz w:val="22"/>
                        <w:szCs w:val="22"/>
                      </w:rPr>
                    </m:ctrlPr>
                  </m:sSupPr>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cg</m:t>
                            </m:r>
                          </m:sub>
                        </m:sSub>
                      </m:e>
                    </m:d>
                  </m:e>
                  <m:sup>
                    <m:r>
                      <w:rPr>
                        <w:rFonts w:ascii="Cambria Math" w:hAnsi="Cambria Math" w:cs="Times New Roman"/>
                        <w:sz w:val="22"/>
                        <w:szCs w:val="22"/>
                      </w:rPr>
                      <m:t>2</m:t>
                    </m:r>
                  </m:sup>
                </m:sSup>
              </m:e>
            </m:d>
          </m:e>
        </m:nary>
      </m:oMath>
      <w:r w:rsidR="007E27A2" w:rsidRPr="00A968B4">
        <w:rPr>
          <w:rFonts w:ascii="Times New Roman" w:hAnsi="Times New Roman" w:cs="Times New Roman"/>
          <w:sz w:val="22"/>
          <w:szCs w:val="22"/>
        </w:rPr>
        <w:tab/>
      </w:r>
      <w:r w:rsidR="007E27A2" w:rsidRPr="00A968B4">
        <w:rPr>
          <w:rFonts w:ascii="Times New Roman" w:hAnsi="Times New Roman" w:cs="Times New Roman"/>
          <w:sz w:val="22"/>
          <w:szCs w:val="22"/>
        </w:rPr>
        <w:tab/>
      </w:r>
      <w:r w:rsidR="007E27A2" w:rsidRPr="00A968B4">
        <w:rPr>
          <w:rFonts w:ascii="Times New Roman" w:hAnsi="Times New Roman" w:cs="Times New Roman"/>
          <w:sz w:val="22"/>
          <w:szCs w:val="22"/>
        </w:rPr>
        <w:tab/>
        <w:t>(</w:t>
      </w:r>
      <w:r w:rsidR="007E27A2" w:rsidRPr="00A968B4">
        <w:rPr>
          <w:rFonts w:ascii="Times New Roman" w:hAnsi="Times New Roman" w:cs="Times New Roman"/>
          <w:sz w:val="22"/>
          <w:szCs w:val="22"/>
        </w:rPr>
        <w:fldChar w:fldCharType="begin"/>
      </w:r>
      <w:r w:rsidR="007E27A2" w:rsidRPr="00A968B4">
        <w:rPr>
          <w:rFonts w:ascii="Times New Roman" w:hAnsi="Times New Roman" w:cs="Times New Roman"/>
          <w:sz w:val="22"/>
          <w:szCs w:val="22"/>
        </w:rPr>
        <w:instrText xml:space="preserve"> SEQ Equation \* ARABIC </w:instrText>
      </w:r>
      <w:r w:rsidR="007E27A2" w:rsidRPr="00A968B4">
        <w:rPr>
          <w:rFonts w:ascii="Times New Roman" w:hAnsi="Times New Roman" w:cs="Times New Roman"/>
          <w:sz w:val="22"/>
          <w:szCs w:val="22"/>
        </w:rPr>
        <w:fldChar w:fldCharType="separate"/>
      </w:r>
      <w:r w:rsidR="007379AE" w:rsidRPr="00A968B4">
        <w:rPr>
          <w:rFonts w:ascii="Times New Roman" w:hAnsi="Times New Roman" w:cs="Times New Roman"/>
          <w:noProof/>
          <w:sz w:val="22"/>
          <w:szCs w:val="22"/>
        </w:rPr>
        <w:t>123</w:t>
      </w:r>
      <w:r w:rsidR="007E27A2" w:rsidRPr="00A968B4">
        <w:rPr>
          <w:rFonts w:ascii="Times New Roman" w:hAnsi="Times New Roman" w:cs="Times New Roman"/>
          <w:sz w:val="22"/>
          <w:szCs w:val="22"/>
        </w:rPr>
        <w:fldChar w:fldCharType="end"/>
      </w:r>
      <w:r w:rsidR="007E27A2" w:rsidRPr="00A968B4">
        <w:rPr>
          <w:rFonts w:ascii="Times New Roman" w:hAnsi="Times New Roman" w:cs="Times New Roman"/>
          <w:sz w:val="22"/>
          <w:szCs w:val="22"/>
        </w:rPr>
        <w:t>)</w:t>
      </w:r>
    </w:p>
    <w:p w:rsidR="007E27A2" w:rsidRPr="00A968B4" w:rsidRDefault="008046B5" w:rsidP="007E27A2">
      <w:pPr>
        <w:ind w:firstLine="0"/>
        <w:jc w:val="right"/>
        <w:rPr>
          <w:rFonts w:ascii="Times New Roman" w:hAnsi="Times New Roman" w:cs="Times New Roman"/>
        </w:rPr>
      </w:pPr>
      <m:oMath>
        <m:sSub>
          <m:sSubPr>
            <m:ctrlPr>
              <w:rPr>
                <w:rFonts w:ascii="Cambria Math" w:hAnsi="Cambria Math" w:cs="Times New Roman"/>
                <w:i/>
                <w:sz w:val="22"/>
                <w:szCs w:val="22"/>
              </w:rPr>
            </m:ctrlPr>
          </m:sSubPr>
          <m:e>
            <m:r>
              <w:rPr>
                <w:rFonts w:ascii="Cambria Math" w:hAnsi="Cambria Math" w:cs="Times New Roman"/>
                <w:sz w:val="22"/>
                <w:szCs w:val="22"/>
              </w:rPr>
              <m:t>I</m:t>
            </m:r>
          </m:e>
          <m:sub>
            <m:r>
              <w:rPr>
                <w:rFonts w:ascii="Cambria Math" w:hAnsi="Cambria Math" w:cs="Times New Roman"/>
                <w:sz w:val="22"/>
                <w:szCs w:val="22"/>
              </w:rPr>
              <m:t>xy</m:t>
            </m:r>
          </m:sub>
        </m:sSub>
        <m:r>
          <w:rPr>
            <w:rFonts w:ascii="Cambria Math" w:hAnsi="Cambria Math" w:cs="Times New Roman"/>
            <w:sz w:val="22"/>
            <w:szCs w:val="22"/>
          </w:rPr>
          <m:t>=</m:t>
        </m:r>
        <m:nary>
          <m:naryPr>
            <m:chr m:val="∑"/>
            <m:limLoc m:val="undOvr"/>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i</m:t>
                </m:r>
              </m:sub>
            </m:sSub>
            <m:d>
              <m:dPr>
                <m:begChr m:val="{"/>
                <m:endChr m:val="}"/>
                <m:ctrlPr>
                  <w:rPr>
                    <w:rFonts w:ascii="Cambria Math" w:hAnsi="Cambria Math" w:cs="Times New Roman"/>
                    <w:i/>
                    <w:sz w:val="22"/>
                    <w:szCs w:val="22"/>
                  </w:rPr>
                </m:ctrlPr>
              </m:dPr>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cg</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cg</m:t>
                    </m:r>
                  </m:sub>
                </m:sSub>
                <m:r>
                  <w:rPr>
                    <w:rFonts w:ascii="Cambria Math" w:hAnsi="Cambria Math" w:cs="Times New Roman"/>
                    <w:sz w:val="22"/>
                    <w:szCs w:val="22"/>
                  </w:rPr>
                  <m:t>)</m:t>
                </m:r>
              </m:e>
            </m:d>
          </m:e>
        </m:nary>
      </m:oMath>
      <w:r w:rsidR="007E27A2" w:rsidRPr="00A968B4">
        <w:rPr>
          <w:rFonts w:ascii="Times New Roman" w:hAnsi="Times New Roman" w:cs="Times New Roman"/>
          <w:sz w:val="22"/>
          <w:szCs w:val="22"/>
        </w:rPr>
        <w:tab/>
      </w:r>
      <w:r w:rsidR="007E27A2" w:rsidRPr="00A968B4">
        <w:rPr>
          <w:rFonts w:ascii="Times New Roman" w:hAnsi="Times New Roman" w:cs="Times New Roman"/>
          <w:sz w:val="22"/>
          <w:szCs w:val="22"/>
        </w:rPr>
        <w:tab/>
      </w:r>
      <w:r w:rsidR="007E27A2" w:rsidRPr="00A968B4">
        <w:rPr>
          <w:rFonts w:ascii="Times New Roman" w:hAnsi="Times New Roman" w:cs="Times New Roman"/>
          <w:sz w:val="22"/>
          <w:szCs w:val="22"/>
        </w:rPr>
        <w:tab/>
      </w:r>
      <w:r w:rsidR="007E27A2" w:rsidRPr="00A968B4">
        <w:rPr>
          <w:rFonts w:ascii="Times New Roman" w:hAnsi="Times New Roman" w:cs="Times New Roman"/>
          <w:sz w:val="22"/>
          <w:szCs w:val="22"/>
        </w:rPr>
        <w:tab/>
        <w:t>(</w:t>
      </w:r>
      <w:r w:rsidR="007E27A2" w:rsidRPr="00A968B4">
        <w:rPr>
          <w:rFonts w:ascii="Times New Roman" w:hAnsi="Times New Roman" w:cs="Times New Roman"/>
          <w:sz w:val="22"/>
          <w:szCs w:val="22"/>
        </w:rPr>
        <w:fldChar w:fldCharType="begin"/>
      </w:r>
      <w:r w:rsidR="007E27A2" w:rsidRPr="00A968B4">
        <w:rPr>
          <w:rFonts w:ascii="Times New Roman" w:hAnsi="Times New Roman" w:cs="Times New Roman"/>
          <w:sz w:val="22"/>
          <w:szCs w:val="22"/>
        </w:rPr>
        <w:instrText xml:space="preserve"> SEQ Equation \* ARABIC </w:instrText>
      </w:r>
      <w:r w:rsidR="007E27A2" w:rsidRPr="00A968B4">
        <w:rPr>
          <w:rFonts w:ascii="Times New Roman" w:hAnsi="Times New Roman" w:cs="Times New Roman"/>
          <w:sz w:val="22"/>
          <w:szCs w:val="22"/>
        </w:rPr>
        <w:fldChar w:fldCharType="separate"/>
      </w:r>
      <w:r w:rsidR="007379AE" w:rsidRPr="00A968B4">
        <w:rPr>
          <w:rFonts w:ascii="Times New Roman" w:hAnsi="Times New Roman" w:cs="Times New Roman"/>
          <w:noProof/>
          <w:sz w:val="22"/>
          <w:szCs w:val="22"/>
        </w:rPr>
        <w:t>124</w:t>
      </w:r>
      <w:r w:rsidR="007E27A2" w:rsidRPr="00A968B4">
        <w:rPr>
          <w:rFonts w:ascii="Times New Roman" w:hAnsi="Times New Roman" w:cs="Times New Roman"/>
          <w:sz w:val="22"/>
          <w:szCs w:val="22"/>
        </w:rPr>
        <w:fldChar w:fldCharType="end"/>
      </w:r>
      <w:r w:rsidR="007E27A2" w:rsidRPr="00A968B4">
        <w:rPr>
          <w:rFonts w:ascii="Times New Roman" w:hAnsi="Times New Roman" w:cs="Times New Roman"/>
          <w:sz w:val="22"/>
          <w:szCs w:val="22"/>
        </w:rPr>
        <w:t>)</w:t>
      </w:r>
    </w:p>
    <w:p w:rsidR="007E27A2" w:rsidRPr="00A968B4" w:rsidRDefault="008046B5" w:rsidP="007E27A2">
      <w:pPr>
        <w:ind w:firstLine="0"/>
        <w:jc w:val="right"/>
        <w:rPr>
          <w:rFonts w:ascii="Times New Roman" w:hAnsi="Times New Roman" w:cs="Times New Roman"/>
        </w:rPr>
      </w:pPr>
      <m:oMath>
        <m:sSub>
          <m:sSubPr>
            <m:ctrlPr>
              <w:rPr>
                <w:rFonts w:ascii="Cambria Math" w:hAnsi="Cambria Math" w:cs="Times New Roman"/>
                <w:i/>
                <w:sz w:val="22"/>
                <w:szCs w:val="22"/>
              </w:rPr>
            </m:ctrlPr>
          </m:sSubPr>
          <m:e>
            <m:r>
              <w:rPr>
                <w:rFonts w:ascii="Cambria Math" w:hAnsi="Cambria Math" w:cs="Times New Roman"/>
                <w:sz w:val="22"/>
                <w:szCs w:val="22"/>
              </w:rPr>
              <m:t>I</m:t>
            </m:r>
          </m:e>
          <m:sub>
            <m:r>
              <w:rPr>
                <w:rFonts w:ascii="Cambria Math" w:hAnsi="Cambria Math" w:cs="Times New Roman"/>
                <w:sz w:val="22"/>
                <w:szCs w:val="22"/>
              </w:rPr>
              <m:t>yz</m:t>
            </m:r>
          </m:sub>
        </m:sSub>
        <m:r>
          <w:rPr>
            <w:rFonts w:ascii="Cambria Math" w:hAnsi="Cambria Math" w:cs="Times New Roman"/>
            <w:sz w:val="22"/>
            <w:szCs w:val="22"/>
          </w:rPr>
          <m:t>=</m:t>
        </m:r>
        <m:nary>
          <m:naryPr>
            <m:chr m:val="∑"/>
            <m:limLoc m:val="undOvr"/>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i</m:t>
                </m:r>
              </m:sub>
            </m:sSub>
            <m:d>
              <m:dPr>
                <m:begChr m:val="{"/>
                <m:endChr m:val="}"/>
                <m:ctrlPr>
                  <w:rPr>
                    <w:rFonts w:ascii="Cambria Math" w:hAnsi="Cambria Math" w:cs="Times New Roman"/>
                    <w:i/>
                    <w:sz w:val="22"/>
                    <w:szCs w:val="22"/>
                  </w:rPr>
                </m:ctrlPr>
              </m:dPr>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i</m:t>
                    </m:r>
                  </m:sub>
                </m:sSub>
                <m:r>
                  <w:rPr>
                    <w:rFonts w:ascii="Cambria Math" w:hAnsi="Cambria Math" w:cs="Times New Roman"/>
                    <w:sz w:val="22"/>
                    <w:szCs w:val="22"/>
                  </w:rPr>
                  <m:t>-y)(</m:t>
                </m:r>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cg</m:t>
                    </m:r>
                  </m:sub>
                </m:sSub>
                <m:r>
                  <w:rPr>
                    <w:rFonts w:ascii="Cambria Math" w:hAnsi="Cambria Math" w:cs="Times New Roman"/>
                    <w:sz w:val="22"/>
                    <w:szCs w:val="22"/>
                  </w:rPr>
                  <m:t>)</m:t>
                </m:r>
              </m:e>
            </m:d>
          </m:e>
        </m:nary>
      </m:oMath>
      <w:r w:rsidR="007E27A2" w:rsidRPr="00A968B4">
        <w:rPr>
          <w:rFonts w:ascii="Times New Roman" w:hAnsi="Times New Roman" w:cs="Times New Roman"/>
          <w:sz w:val="22"/>
          <w:szCs w:val="22"/>
        </w:rPr>
        <w:tab/>
      </w:r>
      <w:r w:rsidR="007E27A2" w:rsidRPr="00A968B4">
        <w:rPr>
          <w:rFonts w:ascii="Times New Roman" w:hAnsi="Times New Roman" w:cs="Times New Roman"/>
          <w:sz w:val="22"/>
          <w:szCs w:val="22"/>
        </w:rPr>
        <w:tab/>
      </w:r>
      <w:r w:rsidR="007E27A2" w:rsidRPr="00A968B4">
        <w:rPr>
          <w:rFonts w:ascii="Times New Roman" w:hAnsi="Times New Roman" w:cs="Times New Roman"/>
          <w:sz w:val="22"/>
          <w:szCs w:val="22"/>
        </w:rPr>
        <w:tab/>
      </w:r>
      <w:r w:rsidR="007E27A2" w:rsidRPr="00A968B4">
        <w:rPr>
          <w:rFonts w:ascii="Times New Roman" w:hAnsi="Times New Roman" w:cs="Times New Roman"/>
          <w:sz w:val="22"/>
          <w:szCs w:val="22"/>
        </w:rPr>
        <w:tab/>
        <w:t>(</w:t>
      </w:r>
      <w:r w:rsidR="007E27A2" w:rsidRPr="00A968B4">
        <w:rPr>
          <w:rFonts w:ascii="Times New Roman" w:hAnsi="Times New Roman" w:cs="Times New Roman"/>
          <w:sz w:val="22"/>
          <w:szCs w:val="22"/>
        </w:rPr>
        <w:fldChar w:fldCharType="begin"/>
      </w:r>
      <w:r w:rsidR="007E27A2" w:rsidRPr="00A968B4">
        <w:rPr>
          <w:rFonts w:ascii="Times New Roman" w:hAnsi="Times New Roman" w:cs="Times New Roman"/>
          <w:sz w:val="22"/>
          <w:szCs w:val="22"/>
        </w:rPr>
        <w:instrText xml:space="preserve"> SEQ Equation \* ARABIC </w:instrText>
      </w:r>
      <w:r w:rsidR="007E27A2" w:rsidRPr="00A968B4">
        <w:rPr>
          <w:rFonts w:ascii="Times New Roman" w:hAnsi="Times New Roman" w:cs="Times New Roman"/>
          <w:sz w:val="22"/>
          <w:szCs w:val="22"/>
        </w:rPr>
        <w:fldChar w:fldCharType="separate"/>
      </w:r>
      <w:r w:rsidR="007379AE" w:rsidRPr="00A968B4">
        <w:rPr>
          <w:rFonts w:ascii="Times New Roman" w:hAnsi="Times New Roman" w:cs="Times New Roman"/>
          <w:noProof/>
          <w:sz w:val="22"/>
          <w:szCs w:val="22"/>
        </w:rPr>
        <w:t>125</w:t>
      </w:r>
      <w:r w:rsidR="007E27A2" w:rsidRPr="00A968B4">
        <w:rPr>
          <w:rFonts w:ascii="Times New Roman" w:hAnsi="Times New Roman" w:cs="Times New Roman"/>
          <w:sz w:val="22"/>
          <w:szCs w:val="22"/>
        </w:rPr>
        <w:fldChar w:fldCharType="end"/>
      </w:r>
      <w:r w:rsidR="007E27A2" w:rsidRPr="00A968B4">
        <w:rPr>
          <w:rFonts w:ascii="Times New Roman" w:hAnsi="Times New Roman" w:cs="Times New Roman"/>
          <w:sz w:val="22"/>
          <w:szCs w:val="22"/>
        </w:rPr>
        <w:t>)</w:t>
      </w:r>
    </w:p>
    <w:p w:rsidR="007E27A2" w:rsidRPr="00A968B4" w:rsidRDefault="008046B5" w:rsidP="007E27A2">
      <w:pPr>
        <w:ind w:firstLine="0"/>
        <w:jc w:val="right"/>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I</m:t>
            </m:r>
          </m:e>
          <m:sub>
            <m:r>
              <w:rPr>
                <w:rFonts w:ascii="Cambria Math" w:hAnsi="Cambria Math" w:cs="Times New Roman"/>
                <w:sz w:val="22"/>
                <w:szCs w:val="22"/>
              </w:rPr>
              <m:t>zx</m:t>
            </m:r>
          </m:sub>
        </m:sSub>
        <m:r>
          <w:rPr>
            <w:rFonts w:ascii="Cambria Math" w:hAnsi="Cambria Math" w:cs="Times New Roman"/>
            <w:sz w:val="22"/>
            <w:szCs w:val="22"/>
          </w:rPr>
          <m:t>=</m:t>
        </m:r>
        <m:nary>
          <m:naryPr>
            <m:chr m:val="∑"/>
            <m:limLoc m:val="undOvr"/>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i</m:t>
                </m:r>
              </m:sub>
            </m:sSub>
            <m:d>
              <m:dPr>
                <m:begChr m:val="{"/>
                <m:endChr m:val="}"/>
                <m:ctrlPr>
                  <w:rPr>
                    <w:rFonts w:ascii="Cambria Math" w:hAnsi="Cambria Math" w:cs="Times New Roman"/>
                    <w:i/>
                    <w:sz w:val="22"/>
                    <w:szCs w:val="22"/>
                  </w:rPr>
                </m:ctrlPr>
              </m:dPr>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cg</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cg</m:t>
                    </m:r>
                  </m:sub>
                </m:sSub>
                <m:r>
                  <w:rPr>
                    <w:rFonts w:ascii="Cambria Math" w:hAnsi="Cambria Math" w:cs="Times New Roman"/>
                    <w:sz w:val="22"/>
                    <w:szCs w:val="22"/>
                  </w:rPr>
                  <m:t>)</m:t>
                </m:r>
              </m:e>
            </m:d>
          </m:e>
        </m:nary>
      </m:oMath>
      <w:r w:rsidR="007E27A2" w:rsidRPr="00A968B4">
        <w:rPr>
          <w:rFonts w:ascii="Times New Roman" w:hAnsi="Times New Roman" w:cs="Times New Roman"/>
          <w:sz w:val="22"/>
          <w:szCs w:val="22"/>
        </w:rPr>
        <w:tab/>
      </w:r>
      <w:r w:rsidR="007E27A2" w:rsidRPr="00A968B4">
        <w:rPr>
          <w:rFonts w:ascii="Times New Roman" w:hAnsi="Times New Roman" w:cs="Times New Roman"/>
          <w:sz w:val="22"/>
          <w:szCs w:val="22"/>
        </w:rPr>
        <w:tab/>
      </w:r>
      <w:r w:rsidR="007E27A2" w:rsidRPr="00A968B4">
        <w:rPr>
          <w:rFonts w:ascii="Times New Roman" w:hAnsi="Times New Roman" w:cs="Times New Roman"/>
          <w:sz w:val="22"/>
          <w:szCs w:val="22"/>
        </w:rPr>
        <w:tab/>
      </w:r>
      <w:r w:rsidR="007E27A2" w:rsidRPr="00A968B4">
        <w:rPr>
          <w:rFonts w:ascii="Times New Roman" w:hAnsi="Times New Roman" w:cs="Times New Roman"/>
          <w:sz w:val="22"/>
          <w:szCs w:val="22"/>
        </w:rPr>
        <w:tab/>
        <w:t>(</w:t>
      </w:r>
      <w:r w:rsidR="007E27A2" w:rsidRPr="00A968B4">
        <w:rPr>
          <w:rFonts w:ascii="Times New Roman" w:hAnsi="Times New Roman" w:cs="Times New Roman"/>
          <w:sz w:val="22"/>
          <w:szCs w:val="22"/>
        </w:rPr>
        <w:fldChar w:fldCharType="begin"/>
      </w:r>
      <w:r w:rsidR="007E27A2" w:rsidRPr="00A968B4">
        <w:rPr>
          <w:rFonts w:ascii="Times New Roman" w:hAnsi="Times New Roman" w:cs="Times New Roman"/>
          <w:sz w:val="22"/>
          <w:szCs w:val="22"/>
        </w:rPr>
        <w:instrText xml:space="preserve"> SEQ Equation \* ARABIC </w:instrText>
      </w:r>
      <w:r w:rsidR="007E27A2" w:rsidRPr="00A968B4">
        <w:rPr>
          <w:rFonts w:ascii="Times New Roman" w:hAnsi="Times New Roman" w:cs="Times New Roman"/>
          <w:sz w:val="22"/>
          <w:szCs w:val="22"/>
        </w:rPr>
        <w:fldChar w:fldCharType="separate"/>
      </w:r>
      <w:r w:rsidR="007379AE" w:rsidRPr="00A968B4">
        <w:rPr>
          <w:rFonts w:ascii="Times New Roman" w:hAnsi="Times New Roman" w:cs="Times New Roman"/>
          <w:noProof/>
          <w:sz w:val="22"/>
          <w:szCs w:val="22"/>
        </w:rPr>
        <w:t>126</w:t>
      </w:r>
      <w:r w:rsidR="007E27A2" w:rsidRPr="00A968B4">
        <w:rPr>
          <w:rFonts w:ascii="Times New Roman" w:hAnsi="Times New Roman" w:cs="Times New Roman"/>
          <w:sz w:val="22"/>
          <w:szCs w:val="22"/>
        </w:rPr>
        <w:fldChar w:fldCharType="end"/>
      </w:r>
      <w:r w:rsidR="007E27A2" w:rsidRPr="00A968B4">
        <w:rPr>
          <w:rFonts w:ascii="Times New Roman" w:hAnsi="Times New Roman" w:cs="Times New Roman"/>
          <w:sz w:val="22"/>
          <w:szCs w:val="22"/>
        </w:rPr>
        <w:t>)</w:t>
      </w:r>
    </w:p>
    <w:p w:rsidR="00A47E34" w:rsidRPr="00A968B4" w:rsidRDefault="00A47E34" w:rsidP="001848F6">
      <w:pPr>
        <w:pStyle w:val="Heading1"/>
      </w:pPr>
      <w:bookmarkStart w:id="533" w:name="_Toc520293369"/>
      <w:r w:rsidRPr="00A968B4">
        <w:t xml:space="preserve">15. </w:t>
      </w:r>
      <w:r w:rsidR="00B20F62" w:rsidRPr="00A968B4">
        <w:t>Cost Analysis</w:t>
      </w:r>
      <w:bookmarkEnd w:id="533"/>
    </w:p>
    <w:p w:rsidR="00A47E34" w:rsidRPr="00A968B4" w:rsidRDefault="00615DEB" w:rsidP="009A3425">
      <w:pPr>
        <w:rPr>
          <w:rFonts w:ascii="Times New Roman" w:hAnsi="Times New Roman" w:cs="Times New Roman"/>
        </w:rPr>
      </w:pPr>
      <w:r>
        <w:rPr>
          <w:rFonts w:ascii="Times New Roman" w:hAnsi="Times New Roman" w:cs="Times New Roman"/>
        </w:rPr>
        <w:t>The life cycle cost consists of the research and development costs, production and construction costos, operations and maintenance costs, and retirement and disposal costs.  For typical aircraft, the operating costs composes nearly 94% of the life cycle cost</w:t>
      </w:r>
      <w:r w:rsidR="00B0218C">
        <w:rPr>
          <w:rFonts w:ascii="Times New Roman" w:hAnsi="Times New Roman" w:cs="Times New Roman"/>
        </w:rPr>
        <w:t xml:space="preserve"> </w:t>
      </w:r>
      <w:sdt>
        <w:sdtPr>
          <w:rPr>
            <w:rFonts w:ascii="Times New Roman" w:hAnsi="Times New Roman" w:cs="Times New Roman"/>
          </w:rPr>
          <w:id w:val="-1898428569"/>
          <w:citation/>
        </w:sdtPr>
        <w:sdtEndPr/>
        <w:sdtContent>
          <w:r w:rsidR="00B0218C">
            <w:rPr>
              <w:rFonts w:ascii="Times New Roman" w:hAnsi="Times New Roman" w:cs="Times New Roman"/>
            </w:rPr>
            <w:fldChar w:fldCharType="begin"/>
          </w:r>
          <w:r w:rsidR="00C0000F">
            <w:rPr>
              <w:rFonts w:ascii="Times New Roman" w:hAnsi="Times New Roman" w:cs="Times New Roman"/>
            </w:rPr>
            <w:instrText xml:space="preserve">CITATION Plo13 \l 1033 </w:instrText>
          </w:r>
          <w:r w:rsidR="00B0218C">
            <w:rPr>
              <w:rFonts w:ascii="Times New Roman" w:hAnsi="Times New Roman" w:cs="Times New Roman"/>
            </w:rPr>
            <w:fldChar w:fldCharType="separate"/>
          </w:r>
          <w:r w:rsidR="00C0000F" w:rsidRPr="00C0000F">
            <w:rPr>
              <w:rFonts w:ascii="Times New Roman" w:hAnsi="Times New Roman" w:cs="Times New Roman"/>
              <w:noProof/>
            </w:rPr>
            <w:t xml:space="preserve">(Ploetner, </w:t>
          </w:r>
          <w:r w:rsidR="00C0000F" w:rsidRPr="00C0000F">
            <w:rPr>
              <w:rFonts w:ascii="Times New Roman" w:hAnsi="Times New Roman" w:cs="Times New Roman"/>
              <w:noProof/>
            </w:rPr>
            <w:lastRenderedPageBreak/>
            <w:t>Schmidt, Baranowski, Isikveren, &amp; Hornung, 2013)</w:t>
          </w:r>
          <w:r w:rsidR="00B0218C">
            <w:rPr>
              <w:rFonts w:ascii="Times New Roman" w:hAnsi="Times New Roman" w:cs="Times New Roman"/>
            </w:rPr>
            <w:fldChar w:fldCharType="end"/>
          </w:r>
        </w:sdtContent>
      </w:sdt>
      <w:r>
        <w:rPr>
          <w:rFonts w:ascii="Times New Roman" w:hAnsi="Times New Roman" w:cs="Times New Roman"/>
        </w:rPr>
        <w:t>.  Thus, the</w:t>
      </w:r>
      <w:r w:rsidR="00083E84" w:rsidRPr="00A968B4">
        <w:rPr>
          <w:rFonts w:ascii="Times New Roman" w:hAnsi="Times New Roman" w:cs="Times New Roman"/>
        </w:rPr>
        <w:t xml:space="preserve"> preliminary cost analysis for the HTA will consider the operating cost </w:t>
      </w:r>
      <w:sdt>
        <w:sdtPr>
          <w:rPr>
            <w:rFonts w:ascii="Times New Roman" w:hAnsi="Times New Roman" w:cs="Times New Roman"/>
          </w:rPr>
          <w:id w:val="19601127"/>
          <w:citation/>
        </w:sdtPr>
        <w:sdtEndPr/>
        <w:sdtContent>
          <w:r w:rsidR="00083E84" w:rsidRPr="00A968B4">
            <w:rPr>
              <w:rFonts w:ascii="Times New Roman" w:hAnsi="Times New Roman" w:cs="Times New Roman"/>
            </w:rPr>
            <w:fldChar w:fldCharType="begin"/>
          </w:r>
          <w:r w:rsidR="00083E84" w:rsidRPr="00A968B4">
            <w:rPr>
              <w:rFonts w:ascii="Times New Roman" w:hAnsi="Times New Roman" w:cs="Times New Roman"/>
            </w:rPr>
            <w:instrText xml:space="preserve"> CITATION Ros112 \l 1033 </w:instrText>
          </w:r>
          <w:r w:rsidR="00083E84" w:rsidRPr="00A968B4">
            <w:rPr>
              <w:rFonts w:ascii="Times New Roman" w:hAnsi="Times New Roman" w:cs="Times New Roman"/>
            </w:rPr>
            <w:fldChar w:fldCharType="separate"/>
          </w:r>
          <w:r w:rsidR="00A167B1" w:rsidRPr="00A968B4">
            <w:rPr>
              <w:rFonts w:ascii="Times New Roman" w:hAnsi="Times New Roman" w:cs="Times New Roman"/>
              <w:noProof/>
            </w:rPr>
            <w:t>(Roskam, Airplane Design Part II: Preliminary Configuration Design and Integration of the Propulsion System, 2011)</w:t>
          </w:r>
          <w:r w:rsidR="00083E84" w:rsidRPr="00A968B4">
            <w:rPr>
              <w:rFonts w:ascii="Times New Roman" w:hAnsi="Times New Roman" w:cs="Times New Roman"/>
            </w:rPr>
            <w:fldChar w:fldCharType="end"/>
          </w:r>
        </w:sdtContent>
      </w:sdt>
      <w:r w:rsidR="00083E84" w:rsidRPr="00A968B4">
        <w:rPr>
          <w:rFonts w:ascii="Times New Roman" w:hAnsi="Times New Roman" w:cs="Times New Roman"/>
        </w:rPr>
        <w:t xml:space="preserve">.  </w:t>
      </w:r>
    </w:p>
    <w:p w:rsidR="007379AE" w:rsidRPr="00A968B4" w:rsidRDefault="005332F9" w:rsidP="00B725C6">
      <w:pPr>
        <w:rPr>
          <w:rFonts w:ascii="Times New Roman" w:hAnsi="Times New Roman" w:cs="Times New Roman"/>
        </w:rPr>
      </w:pPr>
      <w:r w:rsidRPr="00A968B4">
        <w:rPr>
          <w:rFonts w:ascii="Times New Roman" w:hAnsi="Times New Roman" w:cs="Times New Roman"/>
        </w:rPr>
        <w:t xml:space="preserve">In order to estimate the program operating cost,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ops</m:t>
            </m:r>
          </m:sub>
        </m:sSub>
      </m:oMath>
      <w:r w:rsidRPr="00A968B4">
        <w:rPr>
          <w:rFonts w:ascii="Times New Roman" w:hAnsi="Times New Roman" w:cs="Times New Roman"/>
        </w:rPr>
        <w:t xml:space="preserve">, direct operating cost, DOC, and indirect operating cost, IOC, mission data will be </w:t>
      </w:r>
      <w:r w:rsidR="00B725C6" w:rsidRPr="00A968B4">
        <w:rPr>
          <w:rFonts w:ascii="Times New Roman" w:hAnsi="Times New Roman" w:cs="Times New Roman"/>
        </w:rPr>
        <w:t>reviewed</w:t>
      </w:r>
      <w:r w:rsidRPr="00A968B4">
        <w:rPr>
          <w:rFonts w:ascii="Times New Roman" w:hAnsi="Times New Roman" w:cs="Times New Roman"/>
        </w:rPr>
        <w:t xml:space="preserve">.  These calculations will require the block distance,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bl</m:t>
            </m:r>
          </m:sub>
        </m:sSub>
      </m:oMath>
      <w:r w:rsidRPr="00A968B4">
        <w:rPr>
          <w:rFonts w:ascii="Times New Roman" w:hAnsi="Times New Roman" w:cs="Times New Roman"/>
        </w:rPr>
        <w:t xml:space="preserve">, block time,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bl</m:t>
            </m:r>
          </m:sub>
        </m:sSub>
      </m:oMath>
      <w:r w:rsidRPr="00A968B4">
        <w:rPr>
          <w:rFonts w:ascii="Times New Roman" w:hAnsi="Times New Roman" w:cs="Times New Roman"/>
        </w:rPr>
        <w:t xml:space="preserve">, </w:t>
      </w:r>
      <w:r w:rsidR="00B725C6" w:rsidRPr="00A968B4">
        <w:rPr>
          <w:rFonts w:ascii="Times New Roman" w:hAnsi="Times New Roman" w:cs="Times New Roman"/>
        </w:rPr>
        <w:t xml:space="preserve">block speed,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bl</m:t>
            </m:r>
          </m:sub>
        </m:sSub>
      </m:oMath>
      <w:r w:rsidR="00B725C6" w:rsidRPr="00A968B4">
        <w:rPr>
          <w:rFonts w:ascii="Times New Roman" w:hAnsi="Times New Roman" w:cs="Times New Roman"/>
        </w:rPr>
        <w:t xml:space="preserve">, and annual utilization in block hours,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an</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bl</m:t>
                </m:r>
              </m:sub>
            </m:sSub>
          </m:sub>
        </m:sSub>
      </m:oMath>
      <w:r w:rsidR="00B725C6" w:rsidRPr="00A968B4">
        <w:rPr>
          <w:rFonts w:ascii="Times New Roman" w:hAnsi="Times New Roman" w:cs="Times New Roman"/>
        </w:rPr>
        <w:t xml:space="preserve">. The block distance can be considered the door to door distance.  This distance will be the 1,720 nm established for the HTA. </w:t>
      </w:r>
      <w:r w:rsidR="007379AE" w:rsidRPr="00A968B4">
        <w:rPr>
          <w:rFonts w:ascii="Times New Roman" w:hAnsi="Times New Roman" w:cs="Times New Roman"/>
        </w:rPr>
        <w:t xml:space="preserve">The block time is the door to door time from the departure gate to the parking spot.  </w:t>
      </w:r>
      <w:r w:rsidR="007C408B" w:rsidRPr="00A968B4">
        <w:rPr>
          <w:rFonts w:ascii="Times New Roman" w:hAnsi="Times New Roman" w:cs="Times New Roman"/>
        </w:rPr>
        <w:t>The block time</w:t>
      </w:r>
      <w:r w:rsidR="007379AE" w:rsidRPr="00A968B4">
        <w:rPr>
          <w:rFonts w:ascii="Times New Roman" w:hAnsi="Times New Roman" w:cs="Times New Roman"/>
        </w:rPr>
        <w:t xml:space="preserve"> is calculated through t</w:t>
      </w:r>
      <w:r w:rsidR="007C408B" w:rsidRPr="00A968B4">
        <w:rPr>
          <w:rFonts w:ascii="Times New Roman" w:hAnsi="Times New Roman" w:cs="Times New Roman"/>
        </w:rPr>
        <w:t xml:space="preserve">he following equations </w:t>
      </w:r>
      <w:sdt>
        <w:sdtPr>
          <w:rPr>
            <w:rFonts w:ascii="Times New Roman" w:hAnsi="Times New Roman" w:cs="Times New Roman"/>
          </w:rPr>
          <w:id w:val="1287784977"/>
          <w:citation/>
        </w:sdtPr>
        <w:sdtEndPr/>
        <w:sdtContent>
          <w:r w:rsidR="007C408B" w:rsidRPr="00A968B4">
            <w:rPr>
              <w:rFonts w:ascii="Times New Roman" w:hAnsi="Times New Roman" w:cs="Times New Roman"/>
            </w:rPr>
            <w:fldChar w:fldCharType="begin"/>
          </w:r>
          <w:r w:rsidR="007C408B" w:rsidRPr="00A968B4">
            <w:rPr>
              <w:rFonts w:ascii="Times New Roman" w:hAnsi="Times New Roman" w:cs="Times New Roman"/>
            </w:rPr>
            <w:instrText xml:space="preserve"> CITATION Ros15 \l 1033 </w:instrText>
          </w:r>
          <w:r w:rsidR="007C408B" w:rsidRPr="00A968B4">
            <w:rPr>
              <w:rFonts w:ascii="Times New Roman" w:hAnsi="Times New Roman" w:cs="Times New Roman"/>
            </w:rPr>
            <w:fldChar w:fldCharType="separate"/>
          </w:r>
          <w:r w:rsidR="007C408B" w:rsidRPr="00A968B4">
            <w:rPr>
              <w:rFonts w:ascii="Times New Roman" w:hAnsi="Times New Roman" w:cs="Times New Roman"/>
              <w:noProof/>
            </w:rPr>
            <w:t>(Roskam, Airplane Design Part VIII: Airplane Cost Estimation: Design, Development, Manufacturing, and Operating, 2015)</w:t>
          </w:r>
          <w:r w:rsidR="007C408B" w:rsidRPr="00A968B4">
            <w:rPr>
              <w:rFonts w:ascii="Times New Roman" w:hAnsi="Times New Roman" w:cs="Times New Roman"/>
            </w:rPr>
            <w:fldChar w:fldCharType="end"/>
          </w:r>
        </w:sdtContent>
      </w:sdt>
      <w:r w:rsidR="007C408B" w:rsidRPr="00A968B4">
        <w:rPr>
          <w:rFonts w:ascii="Times New Roman" w:hAnsi="Times New Roman" w:cs="Times New Roman"/>
        </w:rPr>
        <w:t xml:space="preserve">. </w:t>
      </w:r>
    </w:p>
    <w:p w:rsidR="007379AE" w:rsidRPr="00A968B4" w:rsidRDefault="008046B5" w:rsidP="007379AE">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T</m:t>
            </m:r>
          </m:e>
          <m:sub>
            <m:r>
              <w:rPr>
                <w:rFonts w:ascii="Cambria Math" w:hAnsi="Cambria Math" w:cs="Times New Roman"/>
                <w:color w:val="auto"/>
              </w:rPr>
              <m:t>bl</m:t>
            </m:r>
          </m:sub>
        </m:sSub>
        <m:r>
          <w:rPr>
            <w:rFonts w:ascii="Cambria Math" w:hAnsi="Cambria Math" w:cs="Times New Roman"/>
            <w:color w:val="auto"/>
          </w:rPr>
          <m:t>=</m:t>
        </m:r>
        <m:sSub>
          <m:sSubPr>
            <m:ctrlPr>
              <w:rPr>
                <w:rFonts w:ascii="Cambria Math" w:hAnsi="Cambria Math" w:cs="Times New Roman"/>
                <w:i w:val="0"/>
                <w:color w:val="auto"/>
              </w:rPr>
            </m:ctrlPr>
          </m:sSubPr>
          <m:e>
            <m:r>
              <w:rPr>
                <w:rFonts w:ascii="Cambria Math" w:hAnsi="Cambria Math" w:cs="Times New Roman"/>
                <w:color w:val="auto"/>
              </w:rPr>
              <m:t>T</m:t>
            </m:r>
          </m:e>
          <m:sub>
            <m:r>
              <w:rPr>
                <w:rFonts w:ascii="Cambria Math" w:hAnsi="Cambria Math" w:cs="Times New Roman"/>
                <w:color w:val="auto"/>
              </w:rPr>
              <m:t>gm</m:t>
            </m:r>
          </m:sub>
        </m:sSub>
        <m:r>
          <w:rPr>
            <w:rFonts w:ascii="Cambria Math" w:hAnsi="Cambria Math" w:cs="Times New Roman"/>
            <w:color w:val="auto"/>
          </w:rPr>
          <m:t>+</m:t>
        </m:r>
        <m:sSub>
          <m:sSubPr>
            <m:ctrlPr>
              <w:rPr>
                <w:rFonts w:ascii="Cambria Math" w:hAnsi="Cambria Math" w:cs="Times New Roman"/>
                <w:i w:val="0"/>
                <w:color w:val="auto"/>
              </w:rPr>
            </m:ctrlPr>
          </m:sSubPr>
          <m:e>
            <m:r>
              <w:rPr>
                <w:rFonts w:ascii="Cambria Math" w:hAnsi="Cambria Math" w:cs="Times New Roman"/>
                <w:color w:val="auto"/>
              </w:rPr>
              <m:t>T</m:t>
            </m:r>
          </m:e>
          <m:sub>
            <m:r>
              <w:rPr>
                <w:rFonts w:ascii="Cambria Math" w:hAnsi="Cambria Math" w:cs="Times New Roman"/>
                <w:color w:val="auto"/>
              </w:rPr>
              <m:t>cl</m:t>
            </m:r>
          </m:sub>
        </m:sSub>
        <m:r>
          <w:rPr>
            <w:rFonts w:ascii="Cambria Math" w:hAnsi="Cambria Math" w:cs="Times New Roman"/>
            <w:color w:val="auto"/>
          </w:rPr>
          <m:t>+</m:t>
        </m:r>
        <m:sSub>
          <m:sSubPr>
            <m:ctrlPr>
              <w:rPr>
                <w:rFonts w:ascii="Cambria Math" w:hAnsi="Cambria Math" w:cs="Times New Roman"/>
                <w:i w:val="0"/>
                <w:color w:val="auto"/>
              </w:rPr>
            </m:ctrlPr>
          </m:sSubPr>
          <m:e>
            <m:r>
              <w:rPr>
                <w:rFonts w:ascii="Cambria Math" w:hAnsi="Cambria Math" w:cs="Times New Roman"/>
                <w:color w:val="auto"/>
              </w:rPr>
              <m:t>T</m:t>
            </m:r>
          </m:e>
          <m:sub>
            <m:r>
              <w:rPr>
                <w:rFonts w:ascii="Cambria Math" w:hAnsi="Cambria Math" w:cs="Times New Roman"/>
                <w:color w:val="auto"/>
              </w:rPr>
              <m:t>cr</m:t>
            </m:r>
          </m:sub>
        </m:sSub>
        <m:r>
          <w:rPr>
            <w:rFonts w:ascii="Cambria Math" w:hAnsi="Cambria Math" w:cs="Times New Roman"/>
            <w:color w:val="auto"/>
          </w:rPr>
          <m:t>+</m:t>
        </m:r>
        <m:sSub>
          <m:sSubPr>
            <m:ctrlPr>
              <w:rPr>
                <w:rFonts w:ascii="Cambria Math" w:hAnsi="Cambria Math" w:cs="Times New Roman"/>
                <w:i w:val="0"/>
                <w:color w:val="auto"/>
              </w:rPr>
            </m:ctrlPr>
          </m:sSubPr>
          <m:e>
            <m:r>
              <w:rPr>
                <w:rFonts w:ascii="Cambria Math" w:hAnsi="Cambria Math" w:cs="Times New Roman"/>
                <w:color w:val="auto"/>
              </w:rPr>
              <m:t>T</m:t>
            </m:r>
          </m:e>
          <m:sub>
            <m:r>
              <w:rPr>
                <w:rFonts w:ascii="Cambria Math" w:hAnsi="Cambria Math" w:cs="Times New Roman"/>
                <w:color w:val="auto"/>
              </w:rPr>
              <m:t>de</m:t>
            </m:r>
          </m:sub>
        </m:sSub>
      </m:oMath>
      <w:r w:rsidR="007379AE" w:rsidRPr="00A968B4">
        <w:rPr>
          <w:rFonts w:ascii="Times New Roman" w:hAnsi="Times New Roman" w:cs="Times New Roman"/>
          <w:color w:val="auto"/>
        </w:rPr>
        <w:t xml:space="preserve"> </w:t>
      </w:r>
      <w:r w:rsidR="007379AE" w:rsidRPr="00A968B4">
        <w:rPr>
          <w:rFonts w:ascii="Times New Roman" w:hAnsi="Times New Roman" w:cs="Times New Roman"/>
          <w:color w:val="auto"/>
        </w:rPr>
        <w:tab/>
      </w:r>
      <w:r w:rsidR="007379AE" w:rsidRPr="00A968B4">
        <w:rPr>
          <w:rFonts w:ascii="Times New Roman" w:hAnsi="Times New Roman" w:cs="Times New Roman"/>
          <w:color w:val="auto"/>
        </w:rPr>
        <w:tab/>
      </w:r>
      <w:r w:rsidR="007379AE" w:rsidRPr="00A968B4">
        <w:rPr>
          <w:rFonts w:ascii="Times New Roman" w:hAnsi="Times New Roman" w:cs="Times New Roman"/>
          <w:color w:val="auto"/>
        </w:rPr>
        <w:tab/>
      </w:r>
      <w:r w:rsidR="007379AE" w:rsidRPr="00A968B4">
        <w:rPr>
          <w:rFonts w:ascii="Times New Roman" w:hAnsi="Times New Roman" w:cs="Times New Roman"/>
          <w:color w:val="auto"/>
        </w:rPr>
        <w:tab/>
      </w:r>
      <w:r w:rsidR="007379AE" w:rsidRPr="00A968B4">
        <w:rPr>
          <w:rFonts w:ascii="Times New Roman" w:hAnsi="Times New Roman" w:cs="Times New Roman"/>
          <w:color w:val="auto"/>
        </w:rPr>
        <w:tab/>
        <w:t>(</w:t>
      </w:r>
      <w:r w:rsidR="007379AE" w:rsidRPr="00A968B4">
        <w:rPr>
          <w:rFonts w:ascii="Times New Roman" w:hAnsi="Times New Roman" w:cs="Times New Roman"/>
          <w:color w:val="auto"/>
        </w:rPr>
        <w:fldChar w:fldCharType="begin"/>
      </w:r>
      <w:r w:rsidR="007379AE" w:rsidRPr="00A968B4">
        <w:rPr>
          <w:rFonts w:ascii="Times New Roman" w:hAnsi="Times New Roman" w:cs="Times New Roman"/>
          <w:color w:val="auto"/>
        </w:rPr>
        <w:instrText xml:space="preserve"> SEQ Equation \* ARABIC </w:instrText>
      </w:r>
      <w:r w:rsidR="007379AE" w:rsidRPr="00A968B4">
        <w:rPr>
          <w:rFonts w:ascii="Times New Roman" w:hAnsi="Times New Roman" w:cs="Times New Roman"/>
          <w:color w:val="auto"/>
        </w:rPr>
        <w:fldChar w:fldCharType="separate"/>
      </w:r>
      <w:r w:rsidR="007379AE" w:rsidRPr="00A968B4">
        <w:rPr>
          <w:rFonts w:ascii="Times New Roman" w:hAnsi="Times New Roman" w:cs="Times New Roman"/>
          <w:noProof/>
          <w:color w:val="auto"/>
        </w:rPr>
        <w:t>127</w:t>
      </w:r>
      <w:r w:rsidR="007379AE" w:rsidRPr="00A968B4">
        <w:rPr>
          <w:rFonts w:ascii="Times New Roman" w:hAnsi="Times New Roman" w:cs="Times New Roman"/>
          <w:color w:val="auto"/>
        </w:rPr>
        <w:fldChar w:fldCharType="end"/>
      </w:r>
      <w:r w:rsidR="007379AE" w:rsidRPr="00A968B4">
        <w:rPr>
          <w:rFonts w:ascii="Times New Roman" w:hAnsi="Times New Roman" w:cs="Times New Roman"/>
          <w:color w:val="auto"/>
        </w:rPr>
        <w:t>)</w:t>
      </w:r>
    </w:p>
    <w:p w:rsidR="007379AE" w:rsidRPr="00A968B4" w:rsidRDefault="008046B5" w:rsidP="007379AE">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T</m:t>
            </m:r>
          </m:e>
          <m:sub>
            <m:r>
              <w:rPr>
                <w:rFonts w:ascii="Cambria Math" w:hAnsi="Cambria Math" w:cs="Times New Roman"/>
                <w:color w:val="auto"/>
              </w:rPr>
              <m:t>gm</m:t>
            </m:r>
          </m:sub>
        </m:sSub>
        <m:r>
          <w:rPr>
            <w:rFonts w:ascii="Cambria Math" w:hAnsi="Cambria Math" w:cs="Times New Roman"/>
            <w:color w:val="auto"/>
          </w:rPr>
          <m:t>=0.51</m:t>
        </m:r>
        <m:sSup>
          <m:sSupPr>
            <m:ctrlPr>
              <w:rPr>
                <w:rFonts w:ascii="Cambria Math" w:hAnsi="Cambria Math" w:cs="Times New Roman"/>
                <w:i w:val="0"/>
                <w:color w:val="auto"/>
              </w:rPr>
            </m:ctrlPr>
          </m:sSupPr>
          <m:e>
            <m:d>
              <m:dPr>
                <m:ctrlPr>
                  <w:rPr>
                    <w:rFonts w:ascii="Cambria Math" w:hAnsi="Cambria Math" w:cs="Times New Roman"/>
                    <w:i w:val="0"/>
                    <w:color w:val="auto"/>
                  </w:rPr>
                </m:ctrlPr>
              </m:dPr>
              <m:e>
                <m:r>
                  <w:rPr>
                    <w:rFonts w:ascii="Cambria Math" w:hAnsi="Cambria Math" w:cs="Times New Roman"/>
                    <w:color w:val="auto"/>
                  </w:rPr>
                  <m:t>10</m:t>
                </m:r>
              </m:e>
            </m:d>
          </m:e>
          <m:sup>
            <m:r>
              <w:rPr>
                <w:rFonts w:ascii="Cambria Math" w:hAnsi="Cambria Math" w:cs="Times New Roman"/>
                <w:color w:val="auto"/>
              </w:rPr>
              <m:t>-6</m:t>
            </m:r>
          </m:sup>
        </m:sSup>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e>
        </m:d>
        <m:r>
          <w:rPr>
            <w:rFonts w:ascii="Cambria Math" w:hAnsi="Cambria Math" w:cs="Times New Roman"/>
            <w:color w:val="auto"/>
          </w:rPr>
          <m:t>+0.125</m:t>
        </m:r>
      </m:oMath>
      <w:r w:rsidR="007379AE" w:rsidRPr="00A968B4">
        <w:rPr>
          <w:rFonts w:ascii="Times New Roman" w:hAnsi="Times New Roman" w:cs="Times New Roman"/>
          <w:color w:val="auto"/>
        </w:rPr>
        <w:t xml:space="preserve"> </w:t>
      </w:r>
      <w:r w:rsidR="007379AE" w:rsidRPr="00A968B4">
        <w:rPr>
          <w:rFonts w:ascii="Times New Roman" w:hAnsi="Times New Roman" w:cs="Times New Roman"/>
          <w:color w:val="auto"/>
        </w:rPr>
        <w:tab/>
      </w:r>
      <w:r w:rsidR="007379AE" w:rsidRPr="00A968B4">
        <w:rPr>
          <w:rFonts w:ascii="Times New Roman" w:hAnsi="Times New Roman" w:cs="Times New Roman"/>
          <w:color w:val="auto"/>
        </w:rPr>
        <w:tab/>
      </w:r>
      <w:r w:rsidR="007379AE" w:rsidRPr="00A968B4">
        <w:rPr>
          <w:rFonts w:ascii="Times New Roman" w:hAnsi="Times New Roman" w:cs="Times New Roman"/>
          <w:color w:val="auto"/>
        </w:rPr>
        <w:tab/>
      </w:r>
      <w:r w:rsidR="007379AE" w:rsidRPr="00A968B4">
        <w:rPr>
          <w:rFonts w:ascii="Times New Roman" w:hAnsi="Times New Roman" w:cs="Times New Roman"/>
          <w:color w:val="auto"/>
        </w:rPr>
        <w:tab/>
        <w:t>(</w:t>
      </w:r>
      <w:r w:rsidR="007379AE" w:rsidRPr="00A968B4">
        <w:rPr>
          <w:rFonts w:ascii="Times New Roman" w:hAnsi="Times New Roman" w:cs="Times New Roman"/>
          <w:color w:val="auto"/>
        </w:rPr>
        <w:fldChar w:fldCharType="begin"/>
      </w:r>
      <w:r w:rsidR="007379AE" w:rsidRPr="00A968B4">
        <w:rPr>
          <w:rFonts w:ascii="Times New Roman" w:hAnsi="Times New Roman" w:cs="Times New Roman"/>
          <w:color w:val="auto"/>
        </w:rPr>
        <w:instrText xml:space="preserve"> SEQ Equation \* ARABIC </w:instrText>
      </w:r>
      <w:r w:rsidR="007379AE" w:rsidRPr="00A968B4">
        <w:rPr>
          <w:rFonts w:ascii="Times New Roman" w:hAnsi="Times New Roman" w:cs="Times New Roman"/>
          <w:color w:val="auto"/>
        </w:rPr>
        <w:fldChar w:fldCharType="separate"/>
      </w:r>
      <w:r w:rsidR="006A2464" w:rsidRPr="00A968B4">
        <w:rPr>
          <w:rFonts w:ascii="Times New Roman" w:hAnsi="Times New Roman" w:cs="Times New Roman"/>
          <w:noProof/>
          <w:color w:val="auto"/>
        </w:rPr>
        <w:t>128</w:t>
      </w:r>
      <w:r w:rsidR="007379AE" w:rsidRPr="00A968B4">
        <w:rPr>
          <w:rFonts w:ascii="Times New Roman" w:hAnsi="Times New Roman" w:cs="Times New Roman"/>
          <w:color w:val="auto"/>
        </w:rPr>
        <w:fldChar w:fldCharType="end"/>
      </w:r>
      <w:r w:rsidR="007379AE" w:rsidRPr="00A968B4">
        <w:rPr>
          <w:rFonts w:ascii="Times New Roman" w:hAnsi="Times New Roman" w:cs="Times New Roman"/>
          <w:color w:val="auto"/>
        </w:rPr>
        <w:t>)</w:t>
      </w:r>
    </w:p>
    <w:p w:rsidR="007379AE" w:rsidRPr="00A968B4" w:rsidRDefault="008046B5" w:rsidP="006A2464">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T</m:t>
            </m:r>
          </m:e>
          <m:sub>
            <m:r>
              <w:rPr>
                <w:rFonts w:ascii="Cambria Math" w:hAnsi="Cambria Math" w:cs="Times New Roman"/>
                <w:color w:val="auto"/>
              </w:rPr>
              <m:t>cr</m:t>
            </m:r>
          </m:sub>
        </m:sSub>
        <m:r>
          <w:rPr>
            <w:rFonts w:ascii="Cambria Math" w:hAnsi="Cambria Math" w:cs="Times New Roman"/>
            <w:color w:val="auto"/>
          </w:rPr>
          <m:t>=(1.06</m:t>
        </m:r>
        <m:sSub>
          <m:sSubPr>
            <m:ctrlPr>
              <w:rPr>
                <w:rFonts w:ascii="Cambria Math" w:hAnsi="Cambria Math" w:cs="Times New Roman"/>
                <w:i w:val="0"/>
                <w:color w:val="auto"/>
              </w:rPr>
            </m:ctrlPr>
          </m:sSubPr>
          <m:e>
            <m:r>
              <w:rPr>
                <w:rFonts w:ascii="Cambria Math" w:hAnsi="Cambria Math" w:cs="Times New Roman"/>
                <w:color w:val="auto"/>
              </w:rPr>
              <m:t>R</m:t>
            </m:r>
          </m:e>
          <m:sub>
            <m:r>
              <w:rPr>
                <w:rFonts w:ascii="Cambria Math" w:hAnsi="Cambria Math" w:cs="Times New Roman"/>
                <w:color w:val="auto"/>
              </w:rPr>
              <m:t>bl</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cl</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de</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man</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Cr</m:t>
            </m:r>
          </m:sub>
        </m:sSub>
      </m:oMath>
      <w:r w:rsidR="007379AE" w:rsidRPr="00A968B4">
        <w:rPr>
          <w:rFonts w:ascii="Times New Roman" w:hAnsi="Times New Roman" w:cs="Times New Roman"/>
          <w:color w:val="auto"/>
        </w:rPr>
        <w:t xml:space="preserve"> </w:t>
      </w:r>
      <w:r w:rsidR="00AE5083" w:rsidRPr="00A968B4">
        <w:rPr>
          <w:rFonts w:ascii="Times New Roman" w:hAnsi="Times New Roman" w:cs="Times New Roman"/>
          <w:color w:val="auto"/>
        </w:rPr>
        <w:tab/>
      </w:r>
      <w:r w:rsidR="007379AE" w:rsidRPr="00A968B4">
        <w:rPr>
          <w:rFonts w:ascii="Times New Roman" w:hAnsi="Times New Roman" w:cs="Times New Roman"/>
          <w:color w:val="auto"/>
        </w:rPr>
        <w:tab/>
      </w:r>
      <w:r w:rsidR="007379AE" w:rsidRPr="00A968B4">
        <w:rPr>
          <w:rFonts w:ascii="Times New Roman" w:hAnsi="Times New Roman" w:cs="Times New Roman"/>
          <w:color w:val="auto"/>
        </w:rPr>
        <w:tab/>
      </w:r>
      <w:r w:rsidR="007379AE" w:rsidRPr="00A968B4">
        <w:rPr>
          <w:rFonts w:ascii="Times New Roman" w:hAnsi="Times New Roman" w:cs="Times New Roman"/>
          <w:color w:val="auto"/>
        </w:rPr>
        <w:tab/>
        <w:t>(</w:t>
      </w:r>
      <w:r w:rsidR="007379AE" w:rsidRPr="00A968B4">
        <w:rPr>
          <w:rFonts w:ascii="Times New Roman" w:hAnsi="Times New Roman" w:cs="Times New Roman"/>
          <w:color w:val="auto"/>
        </w:rPr>
        <w:fldChar w:fldCharType="begin"/>
      </w:r>
      <w:r w:rsidR="007379AE" w:rsidRPr="00A968B4">
        <w:rPr>
          <w:rFonts w:ascii="Times New Roman" w:hAnsi="Times New Roman" w:cs="Times New Roman"/>
          <w:color w:val="auto"/>
        </w:rPr>
        <w:instrText xml:space="preserve"> SEQ Equation \* ARABIC </w:instrText>
      </w:r>
      <w:r w:rsidR="007379AE" w:rsidRPr="00A968B4">
        <w:rPr>
          <w:rFonts w:ascii="Times New Roman" w:hAnsi="Times New Roman" w:cs="Times New Roman"/>
          <w:color w:val="auto"/>
        </w:rPr>
        <w:fldChar w:fldCharType="separate"/>
      </w:r>
      <w:r w:rsidR="006A2464" w:rsidRPr="00A968B4">
        <w:rPr>
          <w:rFonts w:ascii="Times New Roman" w:hAnsi="Times New Roman" w:cs="Times New Roman"/>
          <w:noProof/>
          <w:color w:val="auto"/>
        </w:rPr>
        <w:t>129</w:t>
      </w:r>
      <w:r w:rsidR="007379AE" w:rsidRPr="00A968B4">
        <w:rPr>
          <w:rFonts w:ascii="Times New Roman" w:hAnsi="Times New Roman" w:cs="Times New Roman"/>
          <w:color w:val="auto"/>
        </w:rPr>
        <w:fldChar w:fldCharType="end"/>
      </w:r>
      <w:r w:rsidR="007379AE" w:rsidRPr="00A968B4">
        <w:rPr>
          <w:rFonts w:ascii="Times New Roman" w:hAnsi="Times New Roman" w:cs="Times New Roman"/>
          <w:color w:val="auto"/>
        </w:rPr>
        <w:t>)</w:t>
      </w:r>
    </w:p>
    <w:p w:rsidR="007379AE" w:rsidRPr="00A968B4" w:rsidRDefault="008046B5" w:rsidP="00AE5083">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R</m:t>
            </m:r>
          </m:e>
          <m:sub>
            <m:r>
              <w:rPr>
                <w:rFonts w:ascii="Cambria Math" w:hAnsi="Cambria Math" w:cs="Times New Roman"/>
                <w:color w:val="auto"/>
              </w:rPr>
              <m:t>cl</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cl</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T</m:t>
            </m:r>
          </m:e>
          <m:sub>
            <m:r>
              <w:rPr>
                <w:rFonts w:ascii="Cambria Math" w:hAnsi="Cambria Math" w:cs="Times New Roman"/>
                <w:color w:val="auto"/>
              </w:rPr>
              <m:t>cl</m:t>
            </m:r>
          </m:sub>
        </m:sSub>
        <m:r>
          <w:rPr>
            <w:rFonts w:ascii="Cambria Math" w:hAnsi="Cambria Math" w:cs="Times New Roman"/>
            <w:color w:val="auto"/>
          </w:rPr>
          <m:t>)</m:t>
        </m:r>
      </m:oMath>
      <w:r w:rsidR="007379AE" w:rsidRPr="00A968B4">
        <w:rPr>
          <w:rFonts w:ascii="Times New Roman" w:hAnsi="Times New Roman" w:cs="Times New Roman"/>
          <w:color w:val="auto"/>
        </w:rPr>
        <w:t xml:space="preserve"> </w:t>
      </w:r>
      <w:r w:rsidR="007379AE" w:rsidRPr="00A968B4">
        <w:rPr>
          <w:rFonts w:ascii="Times New Roman" w:hAnsi="Times New Roman" w:cs="Times New Roman"/>
          <w:color w:val="auto"/>
        </w:rPr>
        <w:tab/>
      </w:r>
      <w:r w:rsidR="007379AE" w:rsidRPr="00A968B4">
        <w:rPr>
          <w:rFonts w:ascii="Times New Roman" w:hAnsi="Times New Roman" w:cs="Times New Roman"/>
          <w:color w:val="auto"/>
        </w:rPr>
        <w:tab/>
      </w:r>
      <w:r w:rsidR="007379AE" w:rsidRPr="00A968B4">
        <w:rPr>
          <w:rFonts w:ascii="Times New Roman" w:hAnsi="Times New Roman" w:cs="Times New Roman"/>
          <w:color w:val="auto"/>
        </w:rPr>
        <w:tab/>
      </w:r>
      <w:r w:rsidR="007379AE" w:rsidRPr="00A968B4">
        <w:rPr>
          <w:rFonts w:ascii="Times New Roman" w:hAnsi="Times New Roman" w:cs="Times New Roman"/>
          <w:color w:val="auto"/>
        </w:rPr>
        <w:tab/>
      </w:r>
      <w:r w:rsidR="007379AE" w:rsidRPr="00A968B4">
        <w:rPr>
          <w:rFonts w:ascii="Times New Roman" w:hAnsi="Times New Roman" w:cs="Times New Roman"/>
          <w:color w:val="auto"/>
        </w:rPr>
        <w:tab/>
        <w:t>(</w:t>
      </w:r>
      <w:r w:rsidR="007379AE" w:rsidRPr="00A968B4">
        <w:rPr>
          <w:rFonts w:ascii="Times New Roman" w:hAnsi="Times New Roman" w:cs="Times New Roman"/>
          <w:color w:val="auto"/>
        </w:rPr>
        <w:fldChar w:fldCharType="begin"/>
      </w:r>
      <w:r w:rsidR="007379AE" w:rsidRPr="00A968B4">
        <w:rPr>
          <w:rFonts w:ascii="Times New Roman" w:hAnsi="Times New Roman" w:cs="Times New Roman"/>
          <w:color w:val="auto"/>
        </w:rPr>
        <w:instrText xml:space="preserve"> SEQ Equation \* ARABIC </w:instrText>
      </w:r>
      <w:r w:rsidR="007379AE" w:rsidRPr="00A968B4">
        <w:rPr>
          <w:rFonts w:ascii="Times New Roman" w:hAnsi="Times New Roman" w:cs="Times New Roman"/>
          <w:color w:val="auto"/>
        </w:rPr>
        <w:fldChar w:fldCharType="separate"/>
      </w:r>
      <w:r w:rsidR="006A2464" w:rsidRPr="00A968B4">
        <w:rPr>
          <w:rFonts w:ascii="Times New Roman" w:hAnsi="Times New Roman" w:cs="Times New Roman"/>
          <w:noProof/>
          <w:color w:val="auto"/>
        </w:rPr>
        <w:t>130</w:t>
      </w:r>
      <w:r w:rsidR="007379AE" w:rsidRPr="00A968B4">
        <w:rPr>
          <w:rFonts w:ascii="Times New Roman" w:hAnsi="Times New Roman" w:cs="Times New Roman"/>
          <w:color w:val="auto"/>
        </w:rPr>
        <w:fldChar w:fldCharType="end"/>
      </w:r>
      <w:r w:rsidR="007379AE" w:rsidRPr="00A968B4">
        <w:rPr>
          <w:rFonts w:ascii="Times New Roman" w:hAnsi="Times New Roman" w:cs="Times New Roman"/>
          <w:color w:val="auto"/>
        </w:rPr>
        <w:t>)</w:t>
      </w:r>
    </w:p>
    <w:p w:rsidR="00DD4DCB" w:rsidRPr="00A968B4" w:rsidRDefault="008046B5" w:rsidP="00DD4DCB">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R</m:t>
            </m:r>
          </m:e>
          <m:sub>
            <m:r>
              <w:rPr>
                <w:rFonts w:ascii="Cambria Math" w:hAnsi="Cambria Math" w:cs="Times New Roman"/>
                <w:color w:val="auto"/>
              </w:rPr>
              <m:t>man</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man</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T</m:t>
            </m:r>
          </m:e>
          <m:sub>
            <m:r>
              <w:rPr>
                <w:rFonts w:ascii="Cambria Math" w:hAnsi="Cambria Math" w:cs="Times New Roman"/>
                <w:color w:val="auto"/>
              </w:rPr>
              <m:t>man</m:t>
            </m:r>
          </m:sub>
        </m:sSub>
        <m:r>
          <w:rPr>
            <w:rFonts w:ascii="Cambria Math" w:hAnsi="Cambria Math" w:cs="Times New Roman"/>
            <w:color w:val="auto"/>
          </w:rPr>
          <m:t>)</m:t>
        </m:r>
      </m:oMath>
      <w:r w:rsidR="00DD4DCB" w:rsidRPr="00A968B4">
        <w:rPr>
          <w:rFonts w:ascii="Times New Roman" w:hAnsi="Times New Roman" w:cs="Times New Roman"/>
          <w:color w:val="auto"/>
        </w:rPr>
        <w:t xml:space="preserve"> </w:t>
      </w:r>
      <w:r w:rsidR="00DD4DCB" w:rsidRPr="00A968B4">
        <w:rPr>
          <w:rFonts w:ascii="Times New Roman" w:hAnsi="Times New Roman" w:cs="Times New Roman"/>
          <w:color w:val="auto"/>
        </w:rPr>
        <w:tab/>
      </w:r>
      <w:r w:rsidR="00DD4DCB" w:rsidRPr="00A968B4">
        <w:rPr>
          <w:rFonts w:ascii="Times New Roman" w:hAnsi="Times New Roman" w:cs="Times New Roman"/>
          <w:color w:val="auto"/>
        </w:rPr>
        <w:tab/>
      </w:r>
      <w:r w:rsidR="00DD4DCB" w:rsidRPr="00A968B4">
        <w:rPr>
          <w:rFonts w:ascii="Times New Roman" w:hAnsi="Times New Roman" w:cs="Times New Roman"/>
          <w:color w:val="auto"/>
        </w:rPr>
        <w:tab/>
      </w:r>
      <w:r w:rsidR="00DD4DCB" w:rsidRPr="00A968B4">
        <w:rPr>
          <w:rFonts w:ascii="Times New Roman" w:hAnsi="Times New Roman" w:cs="Times New Roman"/>
          <w:color w:val="auto"/>
        </w:rPr>
        <w:tab/>
      </w:r>
      <w:r w:rsidR="00DD4DCB" w:rsidRPr="00A968B4">
        <w:rPr>
          <w:rFonts w:ascii="Times New Roman" w:hAnsi="Times New Roman" w:cs="Times New Roman"/>
          <w:color w:val="auto"/>
        </w:rPr>
        <w:tab/>
        <w:t>(</w:t>
      </w:r>
      <w:r w:rsidR="00DD4DCB" w:rsidRPr="00A968B4">
        <w:rPr>
          <w:rFonts w:ascii="Times New Roman" w:hAnsi="Times New Roman" w:cs="Times New Roman"/>
          <w:color w:val="auto"/>
        </w:rPr>
        <w:fldChar w:fldCharType="begin"/>
      </w:r>
      <w:r w:rsidR="00DD4DCB" w:rsidRPr="00A968B4">
        <w:rPr>
          <w:rFonts w:ascii="Times New Roman" w:hAnsi="Times New Roman" w:cs="Times New Roman"/>
          <w:color w:val="auto"/>
        </w:rPr>
        <w:instrText xml:space="preserve"> SEQ Equation \* ARABIC </w:instrText>
      </w:r>
      <w:r w:rsidR="00DD4DCB" w:rsidRPr="00A968B4">
        <w:rPr>
          <w:rFonts w:ascii="Times New Roman" w:hAnsi="Times New Roman" w:cs="Times New Roman"/>
          <w:color w:val="auto"/>
        </w:rPr>
        <w:fldChar w:fldCharType="separate"/>
      </w:r>
      <w:r w:rsidR="00DD4DCB" w:rsidRPr="00A968B4">
        <w:rPr>
          <w:rFonts w:ascii="Times New Roman" w:hAnsi="Times New Roman" w:cs="Times New Roman"/>
          <w:noProof/>
          <w:color w:val="auto"/>
        </w:rPr>
        <w:t>130</w:t>
      </w:r>
      <w:r w:rsidR="00DD4DCB" w:rsidRPr="00A968B4">
        <w:rPr>
          <w:rFonts w:ascii="Times New Roman" w:hAnsi="Times New Roman" w:cs="Times New Roman"/>
          <w:color w:val="auto"/>
        </w:rPr>
        <w:fldChar w:fldCharType="end"/>
      </w:r>
      <w:r w:rsidR="00DD4DCB" w:rsidRPr="00A968B4">
        <w:rPr>
          <w:rFonts w:ascii="Times New Roman" w:hAnsi="Times New Roman" w:cs="Times New Roman"/>
          <w:color w:val="auto"/>
        </w:rPr>
        <w:t>)</w:t>
      </w:r>
    </w:p>
    <w:p w:rsidR="00DD4DCB" w:rsidRPr="00A968B4" w:rsidRDefault="008046B5" w:rsidP="00DD4DCB">
      <w:pPr>
        <w:pStyle w:val="Caption"/>
        <w:jc w:val="right"/>
        <w:rPr>
          <w:rFonts w:ascii="Times New Roman" w:hAnsi="Times New Roman" w:cs="Times New Roman"/>
          <w:color w:val="auto"/>
        </w:rPr>
      </w:pPr>
      <m:oMath>
        <m:sSub>
          <m:sSubPr>
            <m:ctrlPr>
              <w:rPr>
                <w:rFonts w:ascii="Cambria Math" w:hAnsi="Cambria Math" w:cs="Times New Roman"/>
                <w:i w:val="0"/>
                <w:color w:val="auto"/>
              </w:rPr>
            </m:ctrlPr>
          </m:sSubPr>
          <m:e>
            <m:r>
              <w:rPr>
                <w:rFonts w:ascii="Cambria Math" w:hAnsi="Cambria Math" w:cs="Times New Roman"/>
                <w:color w:val="auto"/>
              </w:rPr>
              <m:t>T</m:t>
            </m:r>
          </m:e>
          <m:sub>
            <m:r>
              <w:rPr>
                <w:rFonts w:ascii="Cambria Math" w:hAnsi="Cambria Math" w:cs="Times New Roman"/>
                <w:color w:val="auto"/>
              </w:rPr>
              <m:t>man</m:t>
            </m:r>
          </m:sub>
        </m:sSub>
        <m:r>
          <w:rPr>
            <w:rFonts w:ascii="Cambria Math" w:hAnsi="Cambria Math" w:cs="Times New Roman"/>
            <w:color w:val="auto"/>
          </w:rPr>
          <m:t>=0.25</m:t>
        </m:r>
        <m:d>
          <m:dPr>
            <m:ctrlPr>
              <w:rPr>
                <w:rFonts w:ascii="Cambria Math" w:hAnsi="Cambria Math" w:cs="Times New Roman"/>
                <w:color w:val="auto"/>
              </w:rPr>
            </m:ctrlPr>
          </m:dPr>
          <m:e>
            <m:sSup>
              <m:sSupPr>
                <m:ctrlPr>
                  <w:rPr>
                    <w:rFonts w:ascii="Cambria Math" w:hAnsi="Cambria Math" w:cs="Times New Roman"/>
                    <w:color w:val="auto"/>
                  </w:rPr>
                </m:ctrlPr>
              </m:sSupPr>
              <m:e>
                <m:r>
                  <w:rPr>
                    <w:rFonts w:ascii="Cambria Math" w:hAnsi="Cambria Math" w:cs="Times New Roman"/>
                    <w:color w:val="auto"/>
                  </w:rPr>
                  <m:t>10</m:t>
                </m:r>
              </m:e>
              <m:sup>
                <m:r>
                  <w:rPr>
                    <w:rFonts w:ascii="Cambria Math" w:hAnsi="Cambria Math" w:cs="Times New Roman"/>
                    <w:color w:val="auto"/>
                  </w:rPr>
                  <m:t>-6</m:t>
                </m:r>
              </m:sup>
            </m:sSup>
          </m:e>
        </m:d>
        <m:sSub>
          <m:sSubPr>
            <m:ctrlPr>
              <w:rPr>
                <w:rFonts w:ascii="Cambria Math" w:hAnsi="Cambria Math" w:cs="Times New Roman"/>
                <w:color w:val="auto"/>
              </w:rPr>
            </m:ctrlPr>
          </m:sSubPr>
          <m:e>
            <m:r>
              <w:rPr>
                <w:rFonts w:ascii="Cambria Math" w:hAnsi="Cambria Math" w:cs="Times New Roman"/>
                <w:color w:val="auto"/>
              </w:rPr>
              <m:t>W</m:t>
            </m:r>
          </m:e>
          <m:sub>
            <m:r>
              <w:rPr>
                <w:rFonts w:ascii="Cambria Math" w:hAnsi="Cambria Math" w:cs="Times New Roman"/>
                <w:color w:val="auto"/>
              </w:rPr>
              <m:t>TO</m:t>
            </m:r>
          </m:sub>
        </m:sSub>
        <m:r>
          <w:rPr>
            <w:rFonts w:ascii="Cambria Math" w:hAnsi="Cambria Math" w:cs="Times New Roman"/>
            <w:color w:val="auto"/>
          </w:rPr>
          <m:t>+0.0625</m:t>
        </m:r>
      </m:oMath>
      <w:r w:rsidR="00DD4DCB" w:rsidRPr="00A968B4">
        <w:rPr>
          <w:rFonts w:ascii="Times New Roman" w:hAnsi="Times New Roman" w:cs="Times New Roman"/>
          <w:color w:val="auto"/>
        </w:rPr>
        <w:t xml:space="preserve"> </w:t>
      </w:r>
      <w:r w:rsidR="00DD4DCB" w:rsidRPr="00A968B4">
        <w:rPr>
          <w:rFonts w:ascii="Times New Roman" w:hAnsi="Times New Roman" w:cs="Times New Roman"/>
          <w:color w:val="auto"/>
        </w:rPr>
        <w:tab/>
      </w:r>
      <w:r w:rsidR="00DD4DCB" w:rsidRPr="00A968B4">
        <w:rPr>
          <w:rFonts w:ascii="Times New Roman" w:hAnsi="Times New Roman" w:cs="Times New Roman"/>
          <w:color w:val="auto"/>
        </w:rPr>
        <w:tab/>
      </w:r>
      <w:r w:rsidR="00DD4DCB" w:rsidRPr="00A968B4">
        <w:rPr>
          <w:rFonts w:ascii="Times New Roman" w:hAnsi="Times New Roman" w:cs="Times New Roman"/>
          <w:color w:val="auto"/>
        </w:rPr>
        <w:tab/>
      </w:r>
      <w:r w:rsidR="00DD4DCB" w:rsidRPr="00A968B4">
        <w:rPr>
          <w:rFonts w:ascii="Times New Roman" w:hAnsi="Times New Roman" w:cs="Times New Roman"/>
          <w:color w:val="auto"/>
        </w:rPr>
        <w:tab/>
        <w:t>(</w:t>
      </w:r>
      <w:r w:rsidR="00DD4DCB" w:rsidRPr="00A968B4">
        <w:rPr>
          <w:rFonts w:ascii="Times New Roman" w:hAnsi="Times New Roman" w:cs="Times New Roman"/>
          <w:color w:val="auto"/>
        </w:rPr>
        <w:fldChar w:fldCharType="begin"/>
      </w:r>
      <w:r w:rsidR="00DD4DCB" w:rsidRPr="00A968B4">
        <w:rPr>
          <w:rFonts w:ascii="Times New Roman" w:hAnsi="Times New Roman" w:cs="Times New Roman"/>
          <w:color w:val="auto"/>
        </w:rPr>
        <w:instrText xml:space="preserve"> SEQ Equation \* ARABIC </w:instrText>
      </w:r>
      <w:r w:rsidR="00DD4DCB" w:rsidRPr="00A968B4">
        <w:rPr>
          <w:rFonts w:ascii="Times New Roman" w:hAnsi="Times New Roman" w:cs="Times New Roman"/>
          <w:color w:val="auto"/>
        </w:rPr>
        <w:fldChar w:fldCharType="separate"/>
      </w:r>
      <w:r w:rsidR="00DD4DCB" w:rsidRPr="00A968B4">
        <w:rPr>
          <w:rFonts w:ascii="Times New Roman" w:hAnsi="Times New Roman" w:cs="Times New Roman"/>
          <w:noProof/>
          <w:color w:val="auto"/>
        </w:rPr>
        <w:t>130</w:t>
      </w:r>
      <w:r w:rsidR="00DD4DCB" w:rsidRPr="00A968B4">
        <w:rPr>
          <w:rFonts w:ascii="Times New Roman" w:hAnsi="Times New Roman" w:cs="Times New Roman"/>
          <w:color w:val="auto"/>
        </w:rPr>
        <w:fldChar w:fldCharType="end"/>
      </w:r>
      <w:r w:rsidR="00DD4DCB" w:rsidRPr="00A968B4">
        <w:rPr>
          <w:rFonts w:ascii="Times New Roman" w:hAnsi="Times New Roman" w:cs="Times New Roman"/>
          <w:color w:val="auto"/>
        </w:rPr>
        <w:t>)</w:t>
      </w:r>
    </w:p>
    <w:p w:rsidR="008451E3" w:rsidRPr="00A968B4" w:rsidRDefault="00AE5083" w:rsidP="007379AE">
      <w:pPr>
        <w:ind w:firstLine="0"/>
        <w:rPr>
          <w:rFonts w:ascii="Times New Roman" w:hAnsi="Times New Roman" w:cs="Times New Roman"/>
        </w:rPr>
      </w:pPr>
      <w:r w:rsidRPr="00A968B4">
        <w:rPr>
          <w:rFonts w:ascii="Times New Roman" w:hAnsi="Times New Roman" w:cs="Times New Roman"/>
        </w:rPr>
        <w:t>T</w:t>
      </w:r>
      <w:r w:rsidR="007379AE" w:rsidRPr="00A968B4">
        <w:rPr>
          <w:rFonts w:ascii="Times New Roman" w:hAnsi="Times New Roman" w:cs="Times New Roman"/>
        </w:rPr>
        <w:t xml:space="preserve">he times consisting of the time spent on ground maneuvers,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gm</m:t>
            </m:r>
          </m:sub>
        </m:sSub>
        <m:r>
          <w:rPr>
            <w:rFonts w:ascii="Cambria Math" w:hAnsi="Cambria Math" w:cs="Times New Roman"/>
          </w:rPr>
          <m:t>,</m:t>
        </m:r>
      </m:oMath>
      <w:r w:rsidRPr="00A968B4">
        <w:rPr>
          <w:rFonts w:ascii="Times New Roman" w:hAnsi="Times New Roman" w:cs="Times New Roman"/>
        </w:rPr>
        <w:t xml:space="preserve"> </w:t>
      </w:r>
      <w:r w:rsidR="007379AE" w:rsidRPr="00A968B4">
        <w:rPr>
          <w:rFonts w:ascii="Times New Roman" w:hAnsi="Times New Roman" w:cs="Times New Roman"/>
        </w:rPr>
        <w:t>such as leaving the gate, taxiing to the runway, time on the takeoff run, on the landing ground run, and taxiing to the destination</w:t>
      </w:r>
      <w:r w:rsidRPr="00A968B4">
        <w:rPr>
          <w:rFonts w:ascii="Times New Roman" w:hAnsi="Times New Roman" w:cs="Times New Roman"/>
        </w:rPr>
        <w:t xml:space="preserve">, time spent in climb,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cl</m:t>
            </m:r>
          </m:sub>
        </m:sSub>
      </m:oMath>
      <w:r w:rsidRPr="00A968B4">
        <w:rPr>
          <w:rFonts w:ascii="Times New Roman" w:hAnsi="Times New Roman" w:cs="Times New Roman"/>
        </w:rPr>
        <w:t xml:space="preserve">, time spent in cruise,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cr</m:t>
            </m:r>
          </m:sub>
        </m:sSub>
      </m:oMath>
      <w:r w:rsidRPr="00A968B4">
        <w:rPr>
          <w:rFonts w:ascii="Times New Roman" w:hAnsi="Times New Roman" w:cs="Times New Roman"/>
        </w:rPr>
        <w:t xml:space="preserve">, and time spent in descent,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de</m:t>
            </m:r>
          </m:sub>
        </m:sSub>
      </m:oMath>
      <w:r w:rsidRPr="00A968B4">
        <w:rPr>
          <w:rFonts w:ascii="Times New Roman" w:hAnsi="Times New Roman" w:cs="Times New Roman"/>
        </w:rPr>
        <w:t xml:space="preserve">. </w:t>
      </w:r>
      <w:r w:rsidR="007B2D2E" w:rsidRPr="00A968B4">
        <w:rPr>
          <w:rFonts w:ascii="Times New Roman" w:hAnsi="Times New Roman" w:cs="Times New Roman"/>
        </w:rPr>
        <w:t xml:space="preserve">The ground maneuver time dependso n the takeoff weight, and the time for cruise depends on the block distance,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bl</m:t>
            </m:r>
          </m:sub>
        </m:sSub>
      </m:oMath>
      <w:r w:rsidR="007B2D2E" w:rsidRPr="00A968B4">
        <w:rPr>
          <w:rFonts w:ascii="Times New Roman" w:hAnsi="Times New Roman" w:cs="Times New Roman"/>
        </w:rPr>
        <w:t xml:space="preserve">, distance for climb,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cl</m:t>
            </m:r>
          </m:sub>
        </m:sSub>
      </m:oMath>
      <w:r w:rsidR="007B2D2E" w:rsidRPr="00A968B4">
        <w:rPr>
          <w:rFonts w:ascii="Times New Roman" w:hAnsi="Times New Roman" w:cs="Times New Roman"/>
        </w:rPr>
        <w:t xml:space="preserve">, distance for descent,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de</m:t>
            </m:r>
          </m:sub>
        </m:sSub>
      </m:oMath>
      <w:r w:rsidR="007B2D2E" w:rsidRPr="00A968B4">
        <w:rPr>
          <w:rFonts w:ascii="Times New Roman" w:hAnsi="Times New Roman" w:cs="Times New Roman"/>
        </w:rPr>
        <w:t xml:space="preserve">, maneuvering distance,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man</m:t>
            </m:r>
          </m:sub>
        </m:sSub>
      </m:oMath>
      <w:r w:rsidR="007B2D2E" w:rsidRPr="00A968B4">
        <w:rPr>
          <w:rFonts w:ascii="Times New Roman" w:hAnsi="Times New Roman" w:cs="Times New Roman"/>
        </w:rPr>
        <w:t xml:space="preserve">, and the cruise velocity,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cr</m:t>
            </m:r>
          </m:sub>
        </m:sSub>
        <m:r>
          <w:rPr>
            <w:rFonts w:ascii="Cambria Math" w:hAnsi="Cambria Math" w:cs="Times New Roman"/>
          </w:rPr>
          <m:t>.</m:t>
        </m:r>
      </m:oMath>
      <w:r w:rsidR="007B2D2E" w:rsidRPr="00A968B4">
        <w:rPr>
          <w:rFonts w:ascii="Times New Roman" w:hAnsi="Times New Roman" w:cs="Times New Roman"/>
        </w:rPr>
        <w:t xml:space="preserve">  The distance for climb depends on the climb velocity and the </w:t>
      </w:r>
      <w:r w:rsidR="007B2D2E" w:rsidRPr="00A968B4">
        <w:rPr>
          <w:rFonts w:ascii="Times New Roman" w:hAnsi="Times New Roman" w:cs="Times New Roman"/>
        </w:rPr>
        <w:lastRenderedPageBreak/>
        <w:t xml:space="preserve">time to climb.  </w:t>
      </w:r>
      <w:r w:rsidR="00DD4DCB" w:rsidRPr="00A968B4">
        <w:rPr>
          <w:rFonts w:ascii="Times New Roman" w:hAnsi="Times New Roman" w:cs="Times New Roman"/>
        </w:rPr>
        <w:t>The distance for maneuvering depends on the maneuvering velocity</w:t>
      </w:r>
      <w:r w:rsidR="00DB2818" w:rsidRPr="00A968B4">
        <w:rPr>
          <w:rFonts w:ascii="Times New Roman" w:hAnsi="Times New Roman" w:cs="Times New Roman"/>
        </w:rPr>
        <w:t>, which will be 250 kts,</w:t>
      </w:r>
      <w:r w:rsidR="00DD4DCB" w:rsidRPr="00A968B4">
        <w:rPr>
          <w:rFonts w:ascii="Times New Roman" w:hAnsi="Times New Roman" w:cs="Times New Roman"/>
        </w:rPr>
        <w:t xml:space="preserve"> and time spent doing the maneuver.  </w:t>
      </w:r>
      <w:r w:rsidR="008451E3" w:rsidRPr="00A968B4">
        <w:rPr>
          <w:rFonts w:ascii="Times New Roman" w:hAnsi="Times New Roman" w:cs="Times New Roman"/>
        </w:rPr>
        <w:t xml:space="preserve">The results of the calculations are as follows: </w:t>
      </w:r>
    </w:p>
    <w:p w:rsidR="007C408B" w:rsidRPr="00A968B4" w:rsidRDefault="007C408B" w:rsidP="007C408B">
      <w:pPr>
        <w:pStyle w:val="Caption"/>
        <w:rPr>
          <w:rFonts w:ascii="Times New Roman" w:hAnsi="Times New Roman" w:cs="Times New Roman"/>
          <w:color w:val="auto"/>
        </w:rPr>
      </w:pPr>
      <w:r w:rsidRPr="00A968B4">
        <w:rPr>
          <w:rFonts w:ascii="Times New Roman" w:hAnsi="Times New Roman" w:cs="Times New Roman"/>
          <w:color w:val="auto"/>
        </w:rPr>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52</w:t>
      </w:r>
      <w:r w:rsidRPr="00A968B4">
        <w:rPr>
          <w:rFonts w:ascii="Times New Roman" w:hAnsi="Times New Roman" w:cs="Times New Roman"/>
          <w:color w:val="auto"/>
        </w:rPr>
        <w:fldChar w:fldCharType="end"/>
      </w:r>
      <w:r w:rsidRPr="00A968B4">
        <w:rPr>
          <w:rFonts w:ascii="Times New Roman" w:hAnsi="Times New Roman" w:cs="Times New Roman"/>
          <w:color w:val="auto"/>
        </w:rPr>
        <w:t>. Block Time Results</w:t>
      </w:r>
    </w:p>
    <w:tbl>
      <w:tblPr>
        <w:tblStyle w:val="TableGrid"/>
        <w:tblW w:w="8725" w:type="dxa"/>
        <w:tblLook w:val="04A0" w:firstRow="1" w:lastRow="0" w:firstColumn="1" w:lastColumn="0" w:noHBand="0" w:noVBand="1"/>
      </w:tblPr>
      <w:tblGrid>
        <w:gridCol w:w="1705"/>
        <w:gridCol w:w="1361"/>
        <w:gridCol w:w="1159"/>
        <w:gridCol w:w="1260"/>
        <w:gridCol w:w="1260"/>
        <w:gridCol w:w="900"/>
        <w:gridCol w:w="1080"/>
      </w:tblGrid>
      <w:tr w:rsidR="00A968B4" w:rsidRPr="00A968B4" w:rsidTr="00C55883">
        <w:trPr>
          <w:trHeight w:val="287"/>
        </w:trPr>
        <w:tc>
          <w:tcPr>
            <w:tcW w:w="1705" w:type="dxa"/>
          </w:tcPr>
          <w:p w:rsidR="00C55883" w:rsidRPr="00A968B4" w:rsidRDefault="00C55883" w:rsidP="007C408B">
            <w:pPr>
              <w:ind w:firstLine="0"/>
              <w:rPr>
                <w:rFonts w:ascii="Times New Roman" w:eastAsia="Times New Roman" w:hAnsi="Times New Roman" w:cs="Times New Roman"/>
              </w:rPr>
            </w:pPr>
            <w:r w:rsidRPr="00A968B4">
              <w:rPr>
                <w:rFonts w:ascii="Times New Roman" w:eastAsia="Times New Roman" w:hAnsi="Times New Roman" w:cs="Times New Roman"/>
              </w:rPr>
              <w:t>Time segment</w:t>
            </w:r>
          </w:p>
        </w:tc>
        <w:tc>
          <w:tcPr>
            <w:tcW w:w="1361" w:type="dxa"/>
            <w:noWrap/>
            <w:hideMark/>
          </w:tcPr>
          <w:p w:rsidR="00C55883" w:rsidRPr="00A968B4" w:rsidRDefault="008046B5" w:rsidP="007C408B">
            <w:pPr>
              <w:ind w:firstLine="0"/>
              <w:rPr>
                <w:rFonts w:ascii="Times New Roman" w:eastAsia="Times New Roman" w:hAnsi="Times New Roman" w:cs="Times New Roman"/>
                <w:b/>
                <w:kern w:val="0"/>
                <w:sz w:val="22"/>
                <w:szCs w:val="22"/>
                <w:lang w:eastAsia="en-US"/>
              </w:rPr>
            </w:pPr>
            <m:oMathPara>
              <m:oMath>
                <m:sSub>
                  <m:sSubPr>
                    <m:ctrlPr>
                      <w:rPr>
                        <w:rFonts w:ascii="Cambria Math" w:hAnsi="Cambria Math" w:cs="Times New Roman"/>
                        <w:b/>
                        <w:i/>
                      </w:rPr>
                    </m:ctrlPr>
                  </m:sSubPr>
                  <m:e>
                    <m:r>
                      <m:rPr>
                        <m:sty m:val="bi"/>
                      </m:rPr>
                      <w:rPr>
                        <w:rFonts w:ascii="Cambria Math" w:hAnsi="Cambria Math" w:cs="Times New Roman"/>
                      </w:rPr>
                      <m:t>T</m:t>
                    </m:r>
                  </m:e>
                  <m:sub>
                    <m:r>
                      <m:rPr>
                        <m:sty m:val="bi"/>
                      </m:rPr>
                      <w:rPr>
                        <w:rFonts w:ascii="Cambria Math" w:hAnsi="Cambria Math" w:cs="Times New Roman"/>
                      </w:rPr>
                      <m:t>bl</m:t>
                    </m:r>
                  </m:sub>
                </m:sSub>
              </m:oMath>
            </m:oMathPara>
          </w:p>
        </w:tc>
        <w:tc>
          <w:tcPr>
            <w:tcW w:w="1159" w:type="dxa"/>
            <w:noWrap/>
            <w:hideMark/>
          </w:tcPr>
          <w:p w:rsidR="00C55883" w:rsidRPr="00A968B4" w:rsidRDefault="008046B5" w:rsidP="007C408B">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gm</m:t>
                    </m:r>
                  </m:sub>
                </m:sSub>
              </m:oMath>
            </m:oMathPara>
          </w:p>
        </w:tc>
        <w:tc>
          <w:tcPr>
            <w:tcW w:w="1260" w:type="dxa"/>
            <w:noWrap/>
            <w:hideMark/>
          </w:tcPr>
          <w:p w:rsidR="00C55883" w:rsidRPr="00A968B4" w:rsidRDefault="008046B5" w:rsidP="007C408B">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cr</m:t>
                    </m:r>
                  </m:sub>
                </m:sSub>
              </m:oMath>
            </m:oMathPara>
          </w:p>
        </w:tc>
        <w:tc>
          <w:tcPr>
            <w:tcW w:w="1260" w:type="dxa"/>
            <w:noWrap/>
            <w:hideMark/>
          </w:tcPr>
          <w:p w:rsidR="00C55883" w:rsidRPr="00A968B4" w:rsidRDefault="008046B5" w:rsidP="007C408B">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de</m:t>
                    </m:r>
                  </m:sub>
                </m:sSub>
              </m:oMath>
            </m:oMathPara>
          </w:p>
        </w:tc>
        <w:tc>
          <w:tcPr>
            <w:tcW w:w="900" w:type="dxa"/>
            <w:noWrap/>
            <w:hideMark/>
          </w:tcPr>
          <w:p w:rsidR="00C55883" w:rsidRPr="00A968B4" w:rsidRDefault="008046B5" w:rsidP="007C408B">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cl</m:t>
                    </m:r>
                  </m:sub>
                </m:sSub>
              </m:oMath>
            </m:oMathPara>
          </w:p>
        </w:tc>
        <w:tc>
          <w:tcPr>
            <w:tcW w:w="1080" w:type="dxa"/>
            <w:noWrap/>
            <w:hideMark/>
          </w:tcPr>
          <w:p w:rsidR="00C55883" w:rsidRPr="00A968B4" w:rsidRDefault="008046B5" w:rsidP="007C408B">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man</m:t>
                    </m:r>
                  </m:sub>
                </m:sSub>
              </m:oMath>
            </m:oMathPara>
          </w:p>
        </w:tc>
      </w:tr>
      <w:tr w:rsidR="00C55883" w:rsidRPr="00A968B4" w:rsidTr="00C55883">
        <w:trPr>
          <w:trHeight w:val="287"/>
        </w:trPr>
        <w:tc>
          <w:tcPr>
            <w:tcW w:w="1705" w:type="dxa"/>
          </w:tcPr>
          <w:p w:rsidR="00C55883" w:rsidRPr="00A968B4" w:rsidRDefault="00C55883" w:rsidP="007C408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Time (hrs)</w:t>
            </w:r>
          </w:p>
        </w:tc>
        <w:tc>
          <w:tcPr>
            <w:tcW w:w="1361" w:type="dxa"/>
            <w:noWrap/>
            <w:hideMark/>
          </w:tcPr>
          <w:p w:rsidR="00C55883" w:rsidRPr="00A968B4" w:rsidRDefault="00C55883" w:rsidP="00815F7B">
            <w:pPr>
              <w:ind w:firstLine="0"/>
              <w:jc w:val="right"/>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4.485</w:t>
            </w:r>
          </w:p>
        </w:tc>
        <w:tc>
          <w:tcPr>
            <w:tcW w:w="1159" w:type="dxa"/>
            <w:noWrap/>
            <w:hideMark/>
          </w:tcPr>
          <w:p w:rsidR="00C55883" w:rsidRPr="00A968B4" w:rsidRDefault="00815F7B" w:rsidP="007C408B">
            <w:pPr>
              <w:ind w:firstLine="0"/>
              <w:jc w:val="right"/>
              <w:rPr>
                <w:rFonts w:ascii="Times New Roman" w:eastAsia="Times New Roman" w:hAnsi="Times New Roman" w:cs="Times New Roman"/>
                <w:kern w:val="0"/>
                <w:sz w:val="22"/>
                <w:szCs w:val="22"/>
                <w:lang w:eastAsia="en-US"/>
              </w:rPr>
            </w:pPr>
            <w:r>
              <w:rPr>
                <w:rFonts w:ascii="Times New Roman" w:eastAsia="Times New Roman" w:hAnsi="Times New Roman" w:cs="Times New Roman"/>
                <w:kern w:val="0"/>
                <w:sz w:val="22"/>
                <w:szCs w:val="22"/>
                <w:lang w:eastAsia="en-US"/>
              </w:rPr>
              <w:t>0.165</w:t>
            </w:r>
          </w:p>
        </w:tc>
        <w:tc>
          <w:tcPr>
            <w:tcW w:w="1260" w:type="dxa"/>
            <w:noWrap/>
            <w:hideMark/>
          </w:tcPr>
          <w:p w:rsidR="00C55883" w:rsidRPr="00A968B4" w:rsidRDefault="00815F7B" w:rsidP="007C408B">
            <w:pPr>
              <w:ind w:firstLine="0"/>
              <w:jc w:val="right"/>
              <w:rPr>
                <w:rFonts w:ascii="Times New Roman" w:eastAsia="Times New Roman" w:hAnsi="Times New Roman" w:cs="Times New Roman"/>
                <w:kern w:val="0"/>
                <w:sz w:val="22"/>
                <w:szCs w:val="22"/>
                <w:lang w:eastAsia="en-US"/>
              </w:rPr>
            </w:pPr>
            <w:r>
              <w:rPr>
                <w:rFonts w:ascii="Times New Roman" w:eastAsia="Times New Roman" w:hAnsi="Times New Roman" w:cs="Times New Roman"/>
                <w:kern w:val="0"/>
                <w:sz w:val="22"/>
                <w:szCs w:val="22"/>
                <w:lang w:eastAsia="en-US"/>
              </w:rPr>
              <w:t>3.554</w:t>
            </w:r>
          </w:p>
        </w:tc>
        <w:tc>
          <w:tcPr>
            <w:tcW w:w="1260" w:type="dxa"/>
            <w:noWrap/>
            <w:hideMark/>
          </w:tcPr>
          <w:p w:rsidR="00C55883" w:rsidRPr="00A968B4" w:rsidRDefault="00815F7B" w:rsidP="007C408B">
            <w:pPr>
              <w:ind w:firstLine="0"/>
              <w:jc w:val="right"/>
              <w:rPr>
                <w:rFonts w:ascii="Times New Roman" w:eastAsia="Times New Roman" w:hAnsi="Times New Roman" w:cs="Times New Roman"/>
                <w:kern w:val="0"/>
                <w:sz w:val="22"/>
                <w:szCs w:val="22"/>
                <w:lang w:eastAsia="en-US"/>
              </w:rPr>
            </w:pPr>
            <w:r>
              <w:rPr>
                <w:rFonts w:ascii="Times New Roman" w:eastAsia="Times New Roman" w:hAnsi="Times New Roman" w:cs="Times New Roman"/>
                <w:kern w:val="0"/>
                <w:sz w:val="22"/>
                <w:szCs w:val="22"/>
                <w:lang w:eastAsia="en-US"/>
              </w:rPr>
              <w:t>0.267</w:t>
            </w:r>
          </w:p>
        </w:tc>
        <w:tc>
          <w:tcPr>
            <w:tcW w:w="900" w:type="dxa"/>
            <w:noWrap/>
            <w:hideMark/>
          </w:tcPr>
          <w:p w:rsidR="00C55883" w:rsidRPr="00A968B4" w:rsidRDefault="00C55883" w:rsidP="007C408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0.5</w:t>
            </w:r>
          </w:p>
        </w:tc>
        <w:tc>
          <w:tcPr>
            <w:tcW w:w="1080" w:type="dxa"/>
            <w:noWrap/>
            <w:hideMark/>
          </w:tcPr>
          <w:p w:rsidR="00C55883" w:rsidRPr="00A968B4" w:rsidRDefault="00C55883" w:rsidP="00815F7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0.08</w:t>
            </w:r>
            <w:r w:rsidR="00815F7B">
              <w:rPr>
                <w:rFonts w:ascii="Times New Roman" w:eastAsia="Times New Roman" w:hAnsi="Times New Roman" w:cs="Times New Roman"/>
                <w:kern w:val="0"/>
                <w:sz w:val="22"/>
                <w:szCs w:val="22"/>
                <w:lang w:eastAsia="en-US"/>
              </w:rPr>
              <w:t>2</w:t>
            </w:r>
          </w:p>
        </w:tc>
      </w:tr>
    </w:tbl>
    <w:p w:rsidR="007C408B" w:rsidRPr="00A968B4" w:rsidRDefault="007C408B" w:rsidP="007379AE">
      <w:pPr>
        <w:ind w:firstLine="0"/>
        <w:rPr>
          <w:rFonts w:ascii="Times New Roman" w:hAnsi="Times New Roman" w:cs="Times New Roman"/>
        </w:rPr>
      </w:pPr>
    </w:p>
    <w:p w:rsidR="007C408B" w:rsidRPr="00A968B4" w:rsidRDefault="007C408B" w:rsidP="007C408B">
      <w:pPr>
        <w:pStyle w:val="Caption"/>
        <w:rPr>
          <w:rFonts w:ascii="Times New Roman" w:hAnsi="Times New Roman" w:cs="Times New Roman"/>
          <w:color w:val="auto"/>
        </w:rPr>
      </w:pPr>
      <w:r w:rsidRPr="00A968B4">
        <w:rPr>
          <w:rFonts w:ascii="Times New Roman" w:hAnsi="Times New Roman" w:cs="Times New Roman"/>
          <w:color w:val="auto"/>
        </w:rPr>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00C55883" w:rsidRPr="00A968B4">
        <w:rPr>
          <w:rFonts w:ascii="Times New Roman" w:hAnsi="Times New Roman" w:cs="Times New Roman"/>
          <w:noProof/>
          <w:color w:val="auto"/>
        </w:rPr>
        <w:t>53</w:t>
      </w:r>
      <w:r w:rsidRPr="00A968B4">
        <w:rPr>
          <w:rFonts w:ascii="Times New Roman" w:hAnsi="Times New Roman" w:cs="Times New Roman"/>
          <w:color w:val="auto"/>
        </w:rPr>
        <w:fldChar w:fldCharType="end"/>
      </w:r>
      <w:r w:rsidRPr="00A968B4">
        <w:rPr>
          <w:rFonts w:ascii="Times New Roman" w:hAnsi="Times New Roman" w:cs="Times New Roman"/>
          <w:color w:val="auto"/>
        </w:rPr>
        <w:t>. Block Speed Results</w:t>
      </w:r>
    </w:p>
    <w:tbl>
      <w:tblPr>
        <w:tblStyle w:val="TableGrid"/>
        <w:tblW w:w="7615" w:type="dxa"/>
        <w:tblLook w:val="04A0" w:firstRow="1" w:lastRow="0" w:firstColumn="1" w:lastColumn="0" w:noHBand="0" w:noVBand="1"/>
      </w:tblPr>
      <w:tblGrid>
        <w:gridCol w:w="1337"/>
        <w:gridCol w:w="1337"/>
        <w:gridCol w:w="1216"/>
        <w:gridCol w:w="1216"/>
        <w:gridCol w:w="1216"/>
        <w:gridCol w:w="1293"/>
      </w:tblGrid>
      <w:tr w:rsidR="00A968B4" w:rsidRPr="00A968B4" w:rsidTr="00C55883">
        <w:trPr>
          <w:trHeight w:val="321"/>
        </w:trPr>
        <w:tc>
          <w:tcPr>
            <w:tcW w:w="1337" w:type="dxa"/>
          </w:tcPr>
          <w:p w:rsidR="00C55883" w:rsidRPr="00A968B4" w:rsidRDefault="00C55883" w:rsidP="007C408B">
            <w:pPr>
              <w:ind w:firstLine="0"/>
              <w:rPr>
                <w:rFonts w:ascii="Times New Roman" w:eastAsia="Times New Roman" w:hAnsi="Times New Roman" w:cs="Times New Roman"/>
              </w:rPr>
            </w:pPr>
          </w:p>
        </w:tc>
        <w:tc>
          <w:tcPr>
            <w:tcW w:w="1337" w:type="dxa"/>
          </w:tcPr>
          <w:p w:rsidR="00C55883" w:rsidRPr="00A968B4" w:rsidRDefault="008046B5" w:rsidP="007C408B">
            <w:pPr>
              <w:ind w:firstLine="0"/>
              <w:rPr>
                <w:rFonts w:ascii="Times New Roman" w:eastAsia="Times New Roman" w:hAnsi="Times New Roman" w:cs="Times New Roman"/>
                <w:b/>
                <w:kern w:val="0"/>
                <w:sz w:val="22"/>
                <w:szCs w:val="22"/>
                <w:lang w:eastAsia="en-US"/>
              </w:rPr>
            </w:pPr>
            <m:oMathPara>
              <m:oMath>
                <m:sSub>
                  <m:sSubPr>
                    <m:ctrlPr>
                      <w:rPr>
                        <w:rFonts w:ascii="Cambria Math" w:hAnsi="Cambria Math" w:cs="Times New Roman"/>
                        <w:b/>
                        <w:i/>
                      </w:rPr>
                    </m:ctrlPr>
                  </m:sSubPr>
                  <m:e>
                    <m:r>
                      <m:rPr>
                        <m:sty m:val="bi"/>
                      </m:rPr>
                      <w:rPr>
                        <w:rFonts w:ascii="Cambria Math" w:hAnsi="Cambria Math" w:cs="Times New Roman"/>
                      </w:rPr>
                      <m:t>V</m:t>
                    </m:r>
                  </m:e>
                  <m:sub>
                    <m:r>
                      <m:rPr>
                        <m:sty m:val="bi"/>
                      </m:rPr>
                      <w:rPr>
                        <w:rFonts w:ascii="Cambria Math" w:hAnsi="Cambria Math" w:cs="Times New Roman"/>
                      </w:rPr>
                      <m:t>bl</m:t>
                    </m:r>
                  </m:sub>
                </m:sSub>
              </m:oMath>
            </m:oMathPara>
          </w:p>
        </w:tc>
        <w:tc>
          <w:tcPr>
            <w:tcW w:w="1216" w:type="dxa"/>
            <w:noWrap/>
            <w:hideMark/>
          </w:tcPr>
          <w:p w:rsidR="00C55883" w:rsidRPr="00A968B4" w:rsidRDefault="008046B5" w:rsidP="007C408B">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de</m:t>
                    </m:r>
                  </m:sub>
                </m:sSub>
              </m:oMath>
            </m:oMathPara>
          </w:p>
        </w:tc>
        <w:tc>
          <w:tcPr>
            <w:tcW w:w="1216" w:type="dxa"/>
            <w:noWrap/>
            <w:hideMark/>
          </w:tcPr>
          <w:p w:rsidR="00C55883" w:rsidRPr="00A968B4" w:rsidRDefault="008046B5" w:rsidP="007C408B">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man</m:t>
                    </m:r>
                  </m:sub>
                </m:sSub>
              </m:oMath>
            </m:oMathPara>
          </w:p>
        </w:tc>
        <w:tc>
          <w:tcPr>
            <w:tcW w:w="1216" w:type="dxa"/>
            <w:noWrap/>
            <w:hideMark/>
          </w:tcPr>
          <w:p w:rsidR="00C55883" w:rsidRPr="00A968B4" w:rsidRDefault="008046B5" w:rsidP="007C408B">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cr</m:t>
                    </m:r>
                  </m:sub>
                </m:sSub>
              </m:oMath>
            </m:oMathPara>
          </w:p>
        </w:tc>
        <w:tc>
          <w:tcPr>
            <w:tcW w:w="1293" w:type="dxa"/>
          </w:tcPr>
          <w:p w:rsidR="00C55883" w:rsidRPr="00A968B4" w:rsidRDefault="008046B5" w:rsidP="007C408B">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de</m:t>
                    </m:r>
                  </m:sub>
                </m:sSub>
              </m:oMath>
            </m:oMathPara>
          </w:p>
        </w:tc>
      </w:tr>
      <w:tr w:rsidR="00A968B4" w:rsidRPr="00A968B4" w:rsidTr="00C55883">
        <w:trPr>
          <w:trHeight w:val="321"/>
        </w:trPr>
        <w:tc>
          <w:tcPr>
            <w:tcW w:w="1337" w:type="dxa"/>
          </w:tcPr>
          <w:p w:rsidR="00C55883" w:rsidRPr="00A968B4" w:rsidRDefault="00C55883" w:rsidP="007C408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Speed (kts)</w:t>
            </w:r>
          </w:p>
        </w:tc>
        <w:tc>
          <w:tcPr>
            <w:tcW w:w="1337" w:type="dxa"/>
          </w:tcPr>
          <w:p w:rsidR="00C55883" w:rsidRPr="00A968B4" w:rsidRDefault="00815F7B" w:rsidP="007C408B">
            <w:pPr>
              <w:ind w:firstLine="0"/>
              <w:jc w:val="right"/>
              <w:rPr>
                <w:rFonts w:ascii="Times New Roman" w:eastAsia="Times New Roman" w:hAnsi="Times New Roman" w:cs="Times New Roman"/>
                <w:b/>
                <w:kern w:val="0"/>
                <w:sz w:val="22"/>
                <w:szCs w:val="22"/>
                <w:lang w:eastAsia="en-US"/>
              </w:rPr>
            </w:pPr>
            <w:r>
              <w:rPr>
                <w:rFonts w:ascii="Times New Roman" w:eastAsia="Times New Roman" w:hAnsi="Times New Roman" w:cs="Times New Roman"/>
                <w:b/>
                <w:kern w:val="0"/>
                <w:sz w:val="22"/>
                <w:szCs w:val="22"/>
                <w:lang w:eastAsia="en-US"/>
              </w:rPr>
              <w:t>383.478</w:t>
            </w:r>
          </w:p>
        </w:tc>
        <w:tc>
          <w:tcPr>
            <w:tcW w:w="1216" w:type="dxa"/>
            <w:noWrap/>
            <w:hideMark/>
          </w:tcPr>
          <w:p w:rsidR="00C55883" w:rsidRPr="00A968B4" w:rsidRDefault="00C55883" w:rsidP="007C408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250</w:t>
            </w:r>
          </w:p>
        </w:tc>
        <w:tc>
          <w:tcPr>
            <w:tcW w:w="1216" w:type="dxa"/>
            <w:noWrap/>
            <w:hideMark/>
          </w:tcPr>
          <w:p w:rsidR="00C55883" w:rsidRPr="00A968B4" w:rsidRDefault="00C55883" w:rsidP="007C408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250</w:t>
            </w:r>
          </w:p>
        </w:tc>
        <w:tc>
          <w:tcPr>
            <w:tcW w:w="1216" w:type="dxa"/>
            <w:noWrap/>
            <w:hideMark/>
          </w:tcPr>
          <w:p w:rsidR="00C55883" w:rsidRPr="00A968B4" w:rsidRDefault="00C55883" w:rsidP="007C408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500</w:t>
            </w:r>
          </w:p>
        </w:tc>
        <w:tc>
          <w:tcPr>
            <w:tcW w:w="1293" w:type="dxa"/>
          </w:tcPr>
          <w:p w:rsidR="00C55883" w:rsidRPr="00A968B4" w:rsidRDefault="00C55883" w:rsidP="007C408B">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250</w:t>
            </w:r>
          </w:p>
        </w:tc>
      </w:tr>
    </w:tbl>
    <w:p w:rsidR="00C55883" w:rsidRPr="00A968B4" w:rsidRDefault="00C55883" w:rsidP="00C55883">
      <w:pPr>
        <w:pStyle w:val="Caption"/>
        <w:rPr>
          <w:rFonts w:ascii="Times New Roman" w:hAnsi="Times New Roman" w:cs="Times New Roman"/>
          <w:color w:val="auto"/>
        </w:rPr>
      </w:pPr>
      <w:r w:rsidRPr="00A968B4">
        <w:rPr>
          <w:rFonts w:ascii="Times New Roman" w:hAnsi="Times New Roman" w:cs="Times New Roman"/>
          <w:color w:val="auto"/>
        </w:rPr>
        <w:t xml:space="preserve">Table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Table \* ARABIC </w:instrText>
      </w:r>
      <w:r w:rsidRPr="00A968B4">
        <w:rPr>
          <w:rFonts w:ascii="Times New Roman" w:hAnsi="Times New Roman" w:cs="Times New Roman"/>
          <w:color w:val="auto"/>
        </w:rPr>
        <w:fldChar w:fldCharType="separate"/>
      </w:r>
      <w:r w:rsidRPr="00A968B4">
        <w:rPr>
          <w:rFonts w:ascii="Times New Roman" w:hAnsi="Times New Roman" w:cs="Times New Roman"/>
          <w:noProof/>
          <w:color w:val="auto"/>
        </w:rPr>
        <w:t>54</w:t>
      </w:r>
      <w:r w:rsidRPr="00A968B4">
        <w:rPr>
          <w:rFonts w:ascii="Times New Roman" w:hAnsi="Times New Roman" w:cs="Times New Roman"/>
          <w:color w:val="auto"/>
        </w:rPr>
        <w:fldChar w:fldCharType="end"/>
      </w:r>
      <w:r w:rsidRPr="00A968B4">
        <w:rPr>
          <w:rFonts w:ascii="Times New Roman" w:hAnsi="Times New Roman" w:cs="Times New Roman"/>
          <w:color w:val="auto"/>
        </w:rPr>
        <w:t>. Block Distance Results</w:t>
      </w:r>
    </w:p>
    <w:tbl>
      <w:tblPr>
        <w:tblStyle w:val="TableGrid"/>
        <w:tblW w:w="6068" w:type="dxa"/>
        <w:tblLook w:val="04A0" w:firstRow="1" w:lastRow="0" w:firstColumn="1" w:lastColumn="0" w:noHBand="0" w:noVBand="1"/>
      </w:tblPr>
      <w:tblGrid>
        <w:gridCol w:w="1517"/>
        <w:gridCol w:w="1517"/>
        <w:gridCol w:w="1517"/>
        <w:gridCol w:w="1517"/>
      </w:tblGrid>
      <w:tr w:rsidR="00A968B4" w:rsidRPr="00A968B4" w:rsidTr="00C55883">
        <w:trPr>
          <w:trHeight w:val="257"/>
        </w:trPr>
        <w:tc>
          <w:tcPr>
            <w:tcW w:w="1517" w:type="dxa"/>
          </w:tcPr>
          <w:p w:rsidR="00C55883" w:rsidRPr="00A968B4" w:rsidRDefault="00C55883" w:rsidP="00C55883">
            <w:pPr>
              <w:ind w:firstLine="0"/>
              <w:rPr>
                <w:rFonts w:ascii="Times New Roman" w:eastAsia="Times New Roman" w:hAnsi="Times New Roman" w:cs="Times New Roman"/>
                <w:kern w:val="0"/>
                <w:sz w:val="22"/>
                <w:szCs w:val="22"/>
                <w:lang w:eastAsia="en-US"/>
              </w:rPr>
            </w:pPr>
          </w:p>
        </w:tc>
        <w:tc>
          <w:tcPr>
            <w:tcW w:w="1517" w:type="dxa"/>
          </w:tcPr>
          <w:p w:rsidR="00C55883" w:rsidRPr="00A968B4" w:rsidRDefault="008046B5" w:rsidP="00C55883">
            <w:pPr>
              <w:ind w:firstLine="0"/>
              <w:rPr>
                <w:rFonts w:ascii="Times New Roman" w:eastAsia="Times New Roman" w:hAnsi="Times New Roman" w:cs="Times New Roman"/>
                <w:b/>
                <w:kern w:val="0"/>
                <w:sz w:val="22"/>
                <w:szCs w:val="22"/>
                <w:lang w:eastAsia="en-US"/>
              </w:rPr>
            </w:pPr>
            <m:oMathPara>
              <m:oMath>
                <m:sSub>
                  <m:sSubPr>
                    <m:ctrlPr>
                      <w:rPr>
                        <w:rFonts w:ascii="Cambria Math" w:hAnsi="Cambria Math" w:cs="Times New Roman"/>
                        <w:b/>
                        <w:i/>
                      </w:rPr>
                    </m:ctrlPr>
                  </m:sSubPr>
                  <m:e>
                    <m:r>
                      <m:rPr>
                        <m:sty m:val="bi"/>
                      </m:rPr>
                      <w:rPr>
                        <w:rFonts w:ascii="Cambria Math" w:hAnsi="Cambria Math" w:cs="Times New Roman"/>
                      </w:rPr>
                      <m:t>R</m:t>
                    </m:r>
                  </m:e>
                  <m:sub>
                    <m:r>
                      <m:rPr>
                        <m:sty m:val="bi"/>
                      </m:rPr>
                      <w:rPr>
                        <w:rFonts w:ascii="Cambria Math" w:hAnsi="Cambria Math" w:cs="Times New Roman"/>
                      </w:rPr>
                      <m:t>bl</m:t>
                    </m:r>
                  </m:sub>
                </m:sSub>
              </m:oMath>
            </m:oMathPara>
          </w:p>
        </w:tc>
        <w:tc>
          <w:tcPr>
            <w:tcW w:w="1517" w:type="dxa"/>
            <w:noWrap/>
            <w:hideMark/>
          </w:tcPr>
          <w:p w:rsidR="00C55883" w:rsidRPr="00A968B4" w:rsidRDefault="008046B5" w:rsidP="00C55883">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de</m:t>
                    </m:r>
                  </m:sub>
                </m:sSub>
              </m:oMath>
            </m:oMathPara>
          </w:p>
        </w:tc>
        <w:tc>
          <w:tcPr>
            <w:tcW w:w="1517" w:type="dxa"/>
            <w:noWrap/>
            <w:hideMark/>
          </w:tcPr>
          <w:p w:rsidR="00C55883" w:rsidRPr="00A968B4" w:rsidRDefault="008046B5" w:rsidP="00C55883">
            <w:pPr>
              <w:ind w:firstLine="0"/>
              <w:rPr>
                <w:rFonts w:ascii="Times New Roman" w:eastAsia="Times New Roman" w:hAnsi="Times New Roman" w:cs="Times New Roman"/>
                <w:kern w:val="0"/>
                <w:sz w:val="22"/>
                <w:szCs w:val="22"/>
                <w:lang w:eastAsia="en-US"/>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man</m:t>
                    </m:r>
                  </m:sub>
                </m:sSub>
              </m:oMath>
            </m:oMathPara>
          </w:p>
        </w:tc>
      </w:tr>
      <w:tr w:rsidR="00C55883" w:rsidRPr="00A968B4" w:rsidTr="00C55883">
        <w:trPr>
          <w:trHeight w:val="257"/>
        </w:trPr>
        <w:tc>
          <w:tcPr>
            <w:tcW w:w="1517" w:type="dxa"/>
          </w:tcPr>
          <w:p w:rsidR="00C55883" w:rsidRPr="00A968B4" w:rsidRDefault="00C55883" w:rsidP="00C55883">
            <w:pPr>
              <w:ind w:firstLine="0"/>
              <w:jc w:val="right"/>
              <w:rPr>
                <w:rFonts w:ascii="Times New Roman" w:eastAsia="Times New Roman" w:hAnsi="Times New Roman" w:cs="Times New Roman"/>
                <w:kern w:val="0"/>
                <w:sz w:val="22"/>
                <w:szCs w:val="22"/>
                <w:lang w:eastAsia="en-US"/>
              </w:rPr>
            </w:pPr>
            <w:r w:rsidRPr="00A968B4">
              <w:rPr>
                <w:rFonts w:ascii="Times New Roman" w:eastAsia="Times New Roman" w:hAnsi="Times New Roman" w:cs="Times New Roman"/>
                <w:kern w:val="0"/>
                <w:sz w:val="22"/>
                <w:szCs w:val="22"/>
                <w:lang w:eastAsia="en-US"/>
              </w:rPr>
              <w:t>Distance (nm)</w:t>
            </w:r>
          </w:p>
        </w:tc>
        <w:tc>
          <w:tcPr>
            <w:tcW w:w="1517" w:type="dxa"/>
          </w:tcPr>
          <w:p w:rsidR="00C55883" w:rsidRPr="00A968B4" w:rsidRDefault="00C55883" w:rsidP="00C55883">
            <w:pPr>
              <w:ind w:firstLine="0"/>
              <w:jc w:val="right"/>
              <w:rPr>
                <w:rFonts w:ascii="Times New Roman" w:eastAsia="Times New Roman" w:hAnsi="Times New Roman" w:cs="Times New Roman"/>
                <w:b/>
                <w:kern w:val="0"/>
                <w:sz w:val="22"/>
                <w:szCs w:val="22"/>
                <w:lang w:eastAsia="en-US"/>
              </w:rPr>
            </w:pPr>
            <w:r w:rsidRPr="00A968B4">
              <w:rPr>
                <w:rFonts w:ascii="Times New Roman" w:eastAsia="Times New Roman" w:hAnsi="Times New Roman" w:cs="Times New Roman"/>
                <w:b/>
                <w:kern w:val="0"/>
                <w:sz w:val="22"/>
                <w:szCs w:val="22"/>
                <w:lang w:eastAsia="en-US"/>
              </w:rPr>
              <w:t>1720</w:t>
            </w:r>
          </w:p>
        </w:tc>
        <w:tc>
          <w:tcPr>
            <w:tcW w:w="1517" w:type="dxa"/>
            <w:noWrap/>
            <w:hideMark/>
          </w:tcPr>
          <w:p w:rsidR="00C55883" w:rsidRPr="00A968B4" w:rsidRDefault="00815F7B" w:rsidP="00C55883">
            <w:pPr>
              <w:ind w:firstLine="0"/>
              <w:jc w:val="right"/>
              <w:rPr>
                <w:rFonts w:ascii="Times New Roman" w:eastAsia="Times New Roman" w:hAnsi="Times New Roman" w:cs="Times New Roman"/>
                <w:kern w:val="0"/>
                <w:sz w:val="22"/>
                <w:szCs w:val="22"/>
                <w:lang w:eastAsia="en-US"/>
              </w:rPr>
            </w:pPr>
            <w:r>
              <w:rPr>
                <w:rFonts w:ascii="Times New Roman" w:eastAsia="Times New Roman" w:hAnsi="Times New Roman" w:cs="Times New Roman"/>
                <w:kern w:val="0"/>
                <w:sz w:val="22"/>
                <w:szCs w:val="22"/>
                <w:lang w:eastAsia="en-US"/>
              </w:rPr>
              <w:t>66.667</w:t>
            </w:r>
          </w:p>
        </w:tc>
        <w:tc>
          <w:tcPr>
            <w:tcW w:w="1517" w:type="dxa"/>
            <w:noWrap/>
            <w:hideMark/>
          </w:tcPr>
          <w:p w:rsidR="00C55883" w:rsidRPr="00A968B4" w:rsidRDefault="00815F7B" w:rsidP="00C55883">
            <w:pPr>
              <w:ind w:firstLine="0"/>
              <w:jc w:val="right"/>
              <w:rPr>
                <w:rFonts w:ascii="Times New Roman" w:eastAsia="Times New Roman" w:hAnsi="Times New Roman" w:cs="Times New Roman"/>
                <w:kern w:val="0"/>
                <w:sz w:val="22"/>
                <w:szCs w:val="22"/>
                <w:lang w:eastAsia="en-US"/>
              </w:rPr>
            </w:pPr>
            <w:r>
              <w:rPr>
                <w:rFonts w:ascii="Times New Roman" w:eastAsia="Times New Roman" w:hAnsi="Times New Roman" w:cs="Times New Roman"/>
                <w:kern w:val="0"/>
                <w:sz w:val="22"/>
                <w:szCs w:val="22"/>
                <w:lang w:eastAsia="en-US"/>
              </w:rPr>
              <w:t>20.475</w:t>
            </w:r>
          </w:p>
        </w:tc>
      </w:tr>
    </w:tbl>
    <w:p w:rsidR="007C408B" w:rsidRPr="00A968B4" w:rsidRDefault="007C408B" w:rsidP="007379AE">
      <w:pPr>
        <w:ind w:firstLine="0"/>
        <w:rPr>
          <w:rFonts w:ascii="Times New Roman" w:hAnsi="Times New Roman" w:cs="Times New Roman"/>
        </w:rPr>
      </w:pPr>
    </w:p>
    <w:p w:rsidR="007E27A2" w:rsidRPr="00A968B4" w:rsidRDefault="00C5269A" w:rsidP="00C5269A">
      <w:pPr>
        <w:ind w:firstLine="0"/>
        <w:rPr>
          <w:rFonts w:ascii="Times New Roman" w:hAnsi="Times New Roman" w:cs="Times New Roman"/>
        </w:rPr>
      </w:pPr>
      <w:r w:rsidRPr="00A968B4">
        <w:rPr>
          <w:rFonts w:ascii="Times New Roman" w:hAnsi="Times New Roman" w:cs="Times New Roman"/>
        </w:rPr>
        <w:t xml:space="preserve">Thus, the annual utilization in block hours can be calculated using the following equation </w:t>
      </w:r>
      <w:sdt>
        <w:sdtPr>
          <w:rPr>
            <w:rFonts w:ascii="Times New Roman" w:hAnsi="Times New Roman" w:cs="Times New Roman"/>
          </w:rPr>
          <w:id w:val="537632364"/>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Ros15 \l 1033 </w:instrText>
          </w:r>
          <w:r w:rsidRPr="00A968B4">
            <w:rPr>
              <w:rFonts w:ascii="Times New Roman" w:hAnsi="Times New Roman" w:cs="Times New Roman"/>
            </w:rPr>
            <w:fldChar w:fldCharType="separate"/>
          </w:r>
          <w:r w:rsidRPr="00A968B4">
            <w:rPr>
              <w:rFonts w:ascii="Times New Roman" w:hAnsi="Times New Roman" w:cs="Times New Roman"/>
              <w:noProof/>
            </w:rPr>
            <w:t>(Roskam, Airplane Design Part VIII: Airplane Cost Estimation: Design, Development, Manufacturing, and Operating, 2015)</w:t>
          </w:r>
          <w:r w:rsidRPr="00A968B4">
            <w:rPr>
              <w:rFonts w:ascii="Times New Roman" w:hAnsi="Times New Roman" w:cs="Times New Roman"/>
            </w:rPr>
            <w:fldChar w:fldCharType="end"/>
          </w:r>
        </w:sdtContent>
      </w:sdt>
      <w:r w:rsidRPr="00A968B4">
        <w:rPr>
          <w:rFonts w:ascii="Times New Roman" w:hAnsi="Times New Roman" w:cs="Times New Roman"/>
        </w:rPr>
        <w:t>.</w:t>
      </w:r>
      <w:r w:rsidR="007B2D2E" w:rsidRPr="00A968B4">
        <w:rPr>
          <w:rFonts w:ascii="Times New Roman" w:hAnsi="Times New Roman" w:cs="Times New Roman"/>
        </w:rPr>
        <w:t xml:space="preserve"> </w:t>
      </w:r>
    </w:p>
    <w:p w:rsidR="000B07AF" w:rsidRPr="00A968B4" w:rsidRDefault="008046B5" w:rsidP="000B07AF">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U</m:t>
            </m:r>
          </m:e>
          <m:sub>
            <m:r>
              <w:rPr>
                <w:rFonts w:ascii="Cambria Math" w:hAnsi="Cambria Math" w:cs="Times New Roman"/>
                <w:color w:val="auto"/>
              </w:rPr>
              <m:t>an</m:t>
            </m:r>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bl</m:t>
                </m:r>
              </m:sub>
            </m:sSub>
          </m:sub>
        </m:sSub>
        <m:r>
          <w:rPr>
            <w:rFonts w:ascii="Cambria Math" w:hAnsi="Cambria Math" w:cs="Times New Roman"/>
            <w:color w:val="auto"/>
          </w:rPr>
          <m:t>=</m:t>
        </m:r>
        <m:sSup>
          <m:sSupPr>
            <m:ctrlPr>
              <w:rPr>
                <w:rFonts w:ascii="Cambria Math" w:hAnsi="Cambria Math" w:cs="Times New Roman"/>
                <w:color w:val="auto"/>
              </w:rPr>
            </m:ctrlPr>
          </m:sSupPr>
          <m:e>
            <m:r>
              <w:rPr>
                <w:rFonts w:ascii="Cambria Math" w:hAnsi="Cambria Math" w:cs="Times New Roman"/>
                <w:color w:val="auto"/>
              </w:rPr>
              <m:t>10</m:t>
            </m:r>
          </m:e>
          <m:sup>
            <m:r>
              <w:rPr>
                <w:rFonts w:ascii="Cambria Math" w:hAnsi="Cambria Math" w:cs="Times New Roman"/>
                <w:color w:val="auto"/>
              </w:rPr>
              <m:t>3</m:t>
            </m:r>
          </m:sup>
        </m:sSup>
        <m:d>
          <m:dPr>
            <m:begChr m:val="["/>
            <m:endChr m:val="]"/>
            <m:ctrlPr>
              <w:rPr>
                <w:rFonts w:ascii="Cambria Math" w:hAnsi="Cambria Math" w:cs="Times New Roman"/>
                <w:color w:val="auto"/>
              </w:rPr>
            </m:ctrlPr>
          </m:dPr>
          <m:e>
            <m:r>
              <w:rPr>
                <w:rFonts w:ascii="Cambria Math" w:hAnsi="Cambria Math" w:cs="Times New Roman"/>
                <w:color w:val="auto"/>
              </w:rPr>
              <m:t>3.4546∙</m:t>
            </m:r>
            <m:sSub>
              <m:sSubPr>
                <m:ctrlPr>
                  <w:rPr>
                    <w:rFonts w:ascii="Cambria Math" w:hAnsi="Cambria Math" w:cs="Times New Roman"/>
                    <w:color w:val="auto"/>
                  </w:rPr>
                </m:ctrlPr>
              </m:sSubPr>
              <m:e>
                <m:r>
                  <w:rPr>
                    <w:rFonts w:ascii="Cambria Math" w:hAnsi="Cambria Math" w:cs="Times New Roman"/>
                    <w:color w:val="auto"/>
                  </w:rPr>
                  <m:t>T</m:t>
                </m:r>
              </m:e>
              <m:sub>
                <m:r>
                  <w:rPr>
                    <w:rFonts w:ascii="Cambria Math" w:hAnsi="Cambria Math" w:cs="Times New Roman"/>
                    <w:color w:val="auto"/>
                  </w:rPr>
                  <m:t>bl</m:t>
                </m:r>
              </m:sub>
            </m:sSub>
            <m:r>
              <w:rPr>
                <w:rFonts w:ascii="Cambria Math" w:hAnsi="Cambria Math" w:cs="Times New Roman"/>
                <w:color w:val="auto"/>
              </w:rPr>
              <m:t>+2.994-</m:t>
            </m:r>
            <m:sSup>
              <m:sSupPr>
                <m:ctrlPr>
                  <w:rPr>
                    <w:rFonts w:ascii="Cambria Math" w:hAnsi="Cambria Math" w:cs="Times New Roman"/>
                    <w:color w:val="auto"/>
                  </w:rPr>
                </m:ctrlPr>
              </m:sSupPr>
              <m:e>
                <m:d>
                  <m:dPr>
                    <m:ctrlPr>
                      <w:rPr>
                        <w:rFonts w:ascii="Cambria Math" w:hAnsi="Cambria Math" w:cs="Times New Roman"/>
                        <w:color w:val="auto"/>
                      </w:rPr>
                    </m:ctrlPr>
                  </m:dPr>
                  <m:e>
                    <m:r>
                      <w:rPr>
                        <w:rFonts w:ascii="Cambria Math" w:hAnsi="Cambria Math" w:cs="Times New Roman"/>
                        <w:color w:val="auto"/>
                      </w:rPr>
                      <m:t>12.289</m:t>
                    </m:r>
                    <m:sSup>
                      <m:sSupPr>
                        <m:ctrlPr>
                          <w:rPr>
                            <w:rFonts w:ascii="Cambria Math" w:hAnsi="Cambria Math" w:cs="Times New Roman"/>
                            <w:color w:val="auto"/>
                          </w:rPr>
                        </m:ctrlPr>
                      </m:sSupPr>
                      <m:e>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T</m:t>
                                </m:r>
                              </m:e>
                              <m:sub>
                                <m:r>
                                  <w:rPr>
                                    <w:rFonts w:ascii="Cambria Math" w:hAnsi="Cambria Math" w:cs="Times New Roman"/>
                                    <w:color w:val="auto"/>
                                  </w:rPr>
                                  <m:t>bl</m:t>
                                </m:r>
                              </m:sub>
                            </m:sSub>
                          </m:e>
                        </m:d>
                      </m:e>
                      <m:sup>
                        <m:r>
                          <w:rPr>
                            <w:rFonts w:ascii="Cambria Math" w:hAnsi="Cambria Math" w:cs="Times New Roman"/>
                            <w:color w:val="auto"/>
                          </w:rPr>
                          <m:t>2</m:t>
                        </m:r>
                      </m:sup>
                    </m:sSup>
                    <m:r>
                      <w:rPr>
                        <w:rFonts w:ascii="Cambria Math" w:hAnsi="Cambria Math" w:cs="Times New Roman"/>
                        <w:color w:val="auto"/>
                      </w:rPr>
                      <m:t>-5.6626</m:t>
                    </m:r>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T</m:t>
                            </m:r>
                          </m:e>
                          <m:sub>
                            <m:r>
                              <w:rPr>
                                <w:rFonts w:ascii="Cambria Math" w:hAnsi="Cambria Math" w:cs="Times New Roman"/>
                                <w:color w:val="auto"/>
                              </w:rPr>
                              <m:t>bl</m:t>
                            </m:r>
                          </m:sub>
                        </m:sSub>
                      </m:e>
                    </m:d>
                    <m:r>
                      <w:rPr>
                        <w:rFonts w:ascii="Cambria Math" w:hAnsi="Cambria Math" w:cs="Times New Roman"/>
                        <w:color w:val="auto"/>
                      </w:rPr>
                      <m:t>+8.964</m:t>
                    </m:r>
                  </m:e>
                </m:d>
              </m:e>
              <m:sup>
                <m:f>
                  <m:fPr>
                    <m:ctrlPr>
                      <w:rPr>
                        <w:rFonts w:ascii="Cambria Math" w:hAnsi="Cambria Math" w:cs="Times New Roman"/>
                        <w:color w:val="auto"/>
                      </w:rPr>
                    </m:ctrlPr>
                  </m:fPr>
                  <m:num>
                    <m:r>
                      <w:rPr>
                        <w:rFonts w:ascii="Cambria Math" w:hAnsi="Cambria Math" w:cs="Times New Roman"/>
                        <w:color w:val="auto"/>
                      </w:rPr>
                      <m:t>1</m:t>
                    </m:r>
                  </m:num>
                  <m:den>
                    <m:r>
                      <w:rPr>
                        <w:rFonts w:ascii="Cambria Math" w:hAnsi="Cambria Math" w:cs="Times New Roman"/>
                        <w:color w:val="auto"/>
                      </w:rPr>
                      <m:t>2</m:t>
                    </m:r>
                  </m:den>
                </m:f>
              </m:sup>
            </m:sSup>
          </m:e>
        </m:d>
      </m:oMath>
      <w:r w:rsidR="000B07AF" w:rsidRPr="00A968B4">
        <w:rPr>
          <w:rFonts w:ascii="Times New Roman" w:hAnsi="Times New Roman" w:cs="Times New Roman"/>
          <w:color w:val="auto"/>
        </w:rPr>
        <w:tab/>
        <w:t>(</w:t>
      </w:r>
      <w:r w:rsidR="000B07AF" w:rsidRPr="00A968B4">
        <w:rPr>
          <w:rFonts w:ascii="Times New Roman" w:hAnsi="Times New Roman" w:cs="Times New Roman"/>
          <w:color w:val="auto"/>
        </w:rPr>
        <w:fldChar w:fldCharType="begin"/>
      </w:r>
      <w:r w:rsidR="000B07AF" w:rsidRPr="00A968B4">
        <w:rPr>
          <w:rFonts w:ascii="Times New Roman" w:hAnsi="Times New Roman" w:cs="Times New Roman"/>
          <w:color w:val="auto"/>
        </w:rPr>
        <w:instrText xml:space="preserve"> SEQ Equation \* ARABIC </w:instrText>
      </w:r>
      <w:r w:rsidR="000B07AF" w:rsidRPr="00A968B4">
        <w:rPr>
          <w:rFonts w:ascii="Times New Roman" w:hAnsi="Times New Roman" w:cs="Times New Roman"/>
          <w:color w:val="auto"/>
        </w:rPr>
        <w:fldChar w:fldCharType="separate"/>
      </w:r>
      <w:r w:rsidR="000B07AF" w:rsidRPr="00A968B4">
        <w:rPr>
          <w:rFonts w:ascii="Times New Roman" w:hAnsi="Times New Roman" w:cs="Times New Roman"/>
          <w:noProof/>
          <w:color w:val="auto"/>
        </w:rPr>
        <w:t>133</w:t>
      </w:r>
      <w:r w:rsidR="000B07AF" w:rsidRPr="00A968B4">
        <w:rPr>
          <w:rFonts w:ascii="Times New Roman" w:hAnsi="Times New Roman" w:cs="Times New Roman"/>
          <w:color w:val="auto"/>
        </w:rPr>
        <w:fldChar w:fldCharType="end"/>
      </w:r>
      <w:r w:rsidR="000B07AF" w:rsidRPr="00A968B4">
        <w:rPr>
          <w:rFonts w:ascii="Times New Roman" w:hAnsi="Times New Roman" w:cs="Times New Roman"/>
          <w:color w:val="auto"/>
        </w:rPr>
        <w:t>)</w:t>
      </w:r>
    </w:p>
    <w:p w:rsidR="00E430E2" w:rsidRPr="00A968B4" w:rsidRDefault="000B07AF" w:rsidP="00C5269A">
      <w:pPr>
        <w:ind w:firstLine="0"/>
        <w:rPr>
          <w:rFonts w:ascii="Times New Roman" w:hAnsi="Times New Roman" w:cs="Times New Roman"/>
        </w:rPr>
      </w:pPr>
      <w:r w:rsidRPr="00A968B4">
        <w:rPr>
          <w:rFonts w:ascii="Times New Roman" w:hAnsi="Times New Roman" w:cs="Times New Roman"/>
        </w:rPr>
        <w:t xml:space="preserve">The annual utilization is approximately 3,297 hours, which is equivalent to about 9 hours of daily utilization.  </w:t>
      </w:r>
      <w:r w:rsidR="00571665" w:rsidRPr="00A968B4">
        <w:rPr>
          <w:rFonts w:ascii="Times New Roman" w:hAnsi="Times New Roman" w:cs="Times New Roman"/>
        </w:rPr>
        <w:t xml:space="preserve">These results are comparable to other aircraft, including 727-200, 737, 757, and DC-8.  For these medium range aircraft, with </w:t>
      </w:r>
      <m:oMath>
        <m:r>
          <w:rPr>
            <w:rFonts w:ascii="Cambria Math" w:hAnsi="Cambria Math" w:cs="Times New Roman"/>
          </w:rPr>
          <m:t>2&lt;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bl</m:t>
            </m:r>
          </m:sub>
        </m:sSub>
        <m:r>
          <w:rPr>
            <w:rFonts w:ascii="Cambria Math" w:hAnsi="Cambria Math" w:cs="Times New Roman"/>
          </w:rPr>
          <m:t>&lt;5</m:t>
        </m:r>
      </m:oMath>
      <w:r w:rsidR="00571665" w:rsidRPr="00A968B4">
        <w:rPr>
          <w:rFonts w:ascii="Times New Roman" w:hAnsi="Times New Roman" w:cs="Times New Roman"/>
        </w:rPr>
        <w:t>, the annual utilization numbers in block hours ranges from 2,100-3,300 block hours.  The HTA falls in this range.</w:t>
      </w:r>
      <w:r w:rsidR="00E430E2" w:rsidRPr="00A968B4">
        <w:rPr>
          <w:rFonts w:ascii="Times New Roman" w:hAnsi="Times New Roman" w:cs="Times New Roman"/>
        </w:rPr>
        <w:t xml:space="preserve">  Now that these parameters have been calculated, the direct operating cost can be calculated.</w:t>
      </w:r>
    </w:p>
    <w:p w:rsidR="001C5560" w:rsidRPr="00A968B4" w:rsidRDefault="001C5560" w:rsidP="001C5560">
      <w:pPr>
        <w:pStyle w:val="Heading2"/>
        <w:rPr>
          <w:rFonts w:ascii="Times New Roman" w:hAnsi="Times New Roman" w:cs="Times New Roman"/>
        </w:rPr>
      </w:pPr>
      <w:bookmarkStart w:id="534" w:name="_Toc520293370"/>
      <w:r w:rsidRPr="00A968B4">
        <w:rPr>
          <w:rFonts w:ascii="Times New Roman" w:hAnsi="Times New Roman" w:cs="Times New Roman"/>
        </w:rPr>
        <w:t>15.1. Direct Operating Cost</w:t>
      </w:r>
      <w:bookmarkEnd w:id="534"/>
    </w:p>
    <w:p w:rsidR="001C5560" w:rsidRPr="00A968B4" w:rsidRDefault="00097BAB" w:rsidP="00097BAB">
      <w:pPr>
        <w:rPr>
          <w:rFonts w:ascii="Times New Roman" w:hAnsi="Times New Roman" w:cs="Times New Roman"/>
        </w:rPr>
      </w:pPr>
      <w:r w:rsidRPr="00A968B4">
        <w:rPr>
          <w:rFonts w:ascii="Times New Roman" w:hAnsi="Times New Roman" w:cs="Times New Roman"/>
        </w:rPr>
        <w:t xml:space="preserve">The direct operating cost is the sum of the direct operating cost of flying, maintenance, depreciation, landing fees, and financing, abbreviated as </w:t>
      </w:r>
      <m:oMath>
        <m:r>
          <w:rPr>
            <w:rFonts w:ascii="Cambria Math" w:hAnsi="Cambria Math" w:cs="Times New Roman"/>
          </w:rPr>
          <m:t>DOC, DO</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flt</m:t>
            </m:r>
          </m:sub>
        </m:sSub>
        <m:r>
          <w:rPr>
            <w:rFonts w:ascii="Cambria Math" w:hAnsi="Cambria Math" w:cs="Times New Roman"/>
          </w:rPr>
          <m:t>, DO</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maint</m:t>
            </m:r>
          </m:sub>
        </m:sSub>
        <m:r>
          <w:rPr>
            <w:rFonts w:ascii="Cambria Math" w:hAnsi="Cambria Math" w:cs="Times New Roman"/>
          </w:rPr>
          <m:t>, DO</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depr</m:t>
            </m:r>
          </m:sub>
        </m:sSub>
        <m:r>
          <w:rPr>
            <w:rFonts w:ascii="Cambria Math" w:hAnsi="Cambria Math" w:cs="Times New Roman"/>
          </w:rPr>
          <m:t xml:space="preserve">, </m:t>
        </m:r>
      </m:oMath>
      <w:r w:rsidRPr="00A968B4">
        <w:rPr>
          <w:rFonts w:ascii="Times New Roman" w:hAnsi="Times New Roman" w:cs="Times New Roman"/>
        </w:rPr>
        <w:t xml:space="preserve"> </w:t>
      </w:r>
      <m:oMath>
        <m:r>
          <w:rPr>
            <w:rFonts w:ascii="Cambria Math" w:hAnsi="Cambria Math" w:cs="Times New Roman"/>
          </w:rPr>
          <w:lastRenderedPageBreak/>
          <m:t>DO</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lnr</m:t>
            </m:r>
          </m:sub>
        </m:sSub>
      </m:oMath>
      <w:r w:rsidRPr="00A968B4">
        <w:rPr>
          <w:rFonts w:ascii="Times New Roman" w:hAnsi="Times New Roman" w:cs="Times New Roman"/>
        </w:rPr>
        <w:t xml:space="preserve">, and </w:t>
      </w:r>
      <m:oMath>
        <m:r>
          <w:rPr>
            <w:rFonts w:ascii="Cambria Math" w:hAnsi="Cambria Math" w:cs="Times New Roman"/>
          </w:rPr>
          <m:t>DO</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fin</m:t>
            </m:r>
          </m:sub>
        </m:sSub>
      </m:oMath>
      <w:r w:rsidRPr="00A968B4">
        <w:rPr>
          <w:rFonts w:ascii="Times New Roman" w:hAnsi="Times New Roman" w:cs="Times New Roman"/>
        </w:rPr>
        <w:t>, respectively.</w:t>
      </w:r>
      <w:r w:rsidR="00F51969" w:rsidRPr="00A968B4">
        <w:rPr>
          <w:rFonts w:ascii="Times New Roman" w:hAnsi="Times New Roman" w:cs="Times New Roman"/>
        </w:rPr>
        <w:t xml:space="preserve">  Each of these direct operating costs will be measured in USD/nm.  </w:t>
      </w:r>
      <w:r w:rsidR="007D6097" w:rsidRPr="00A968B4">
        <w:rPr>
          <w:rFonts w:ascii="Times New Roman" w:hAnsi="Times New Roman" w:cs="Times New Roman"/>
        </w:rPr>
        <w:t>Each of these will be calculated and summed to find the total direct operating cost.</w:t>
      </w:r>
    </w:p>
    <w:p w:rsidR="007D6097" w:rsidRPr="00A968B4" w:rsidRDefault="007D6097" w:rsidP="007D6097">
      <w:pPr>
        <w:pStyle w:val="Heading3"/>
        <w:rPr>
          <w:rFonts w:ascii="Times New Roman" w:hAnsi="Times New Roman" w:cs="Times New Roman"/>
        </w:rPr>
      </w:pPr>
      <w:bookmarkStart w:id="535" w:name="_Toc520293371"/>
      <w:r w:rsidRPr="00A968B4">
        <w:rPr>
          <w:rFonts w:ascii="Times New Roman" w:hAnsi="Times New Roman" w:cs="Times New Roman"/>
        </w:rPr>
        <w:t>15.1.1. D</w:t>
      </w:r>
      <w:r w:rsidR="00A213F1" w:rsidRPr="00A968B4">
        <w:rPr>
          <w:rFonts w:ascii="Times New Roman" w:hAnsi="Times New Roman" w:cs="Times New Roman"/>
        </w:rPr>
        <w:t>irect Operating Cost of Flying</w:t>
      </w:r>
      <w:bookmarkEnd w:id="535"/>
    </w:p>
    <w:p w:rsidR="00DF669F" w:rsidRPr="00A968B4" w:rsidRDefault="007D6097" w:rsidP="004A69EA">
      <w:pPr>
        <w:ind w:firstLine="0"/>
        <w:rPr>
          <w:rFonts w:ascii="Times New Roman" w:hAnsi="Times New Roman" w:cs="Times New Roman"/>
        </w:rPr>
      </w:pPr>
      <w:r w:rsidRPr="00A968B4">
        <w:rPr>
          <w:rFonts w:ascii="Times New Roman" w:hAnsi="Times New Roman" w:cs="Times New Roman"/>
        </w:rPr>
        <w:tab/>
        <w:t>The direct operating cost of flying consists of the sum of the cost of the crew,</w:t>
      </w:r>
      <w:r w:rsidR="00DF669F" w:rsidRPr="00A968B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crew</m:t>
            </m:r>
          </m:sub>
        </m:sSub>
      </m:oMath>
      <w:r w:rsidR="00DF669F" w:rsidRPr="00A968B4">
        <w:rPr>
          <w:rFonts w:ascii="Times New Roman" w:hAnsi="Times New Roman" w:cs="Times New Roman"/>
        </w:rPr>
        <w:t>,</w:t>
      </w:r>
      <w:r w:rsidRPr="00A968B4">
        <w:rPr>
          <w:rFonts w:ascii="Times New Roman" w:hAnsi="Times New Roman" w:cs="Times New Roman"/>
        </w:rPr>
        <w:t xml:space="preserve"> cost of the fuel and oil, cost of the batteries, and cost of the airframe insurance. </w:t>
      </w:r>
    </w:p>
    <w:p w:rsidR="00DF669F" w:rsidRPr="00A968B4" w:rsidRDefault="00DF669F" w:rsidP="00DF669F">
      <w:pPr>
        <w:pStyle w:val="Heading4"/>
        <w:rPr>
          <w:rFonts w:ascii="Times New Roman" w:hAnsi="Times New Roman" w:cs="Times New Roman"/>
        </w:rPr>
      </w:pPr>
      <w:r w:rsidRPr="00A968B4">
        <w:rPr>
          <w:rFonts w:ascii="Times New Roman" w:hAnsi="Times New Roman" w:cs="Times New Roman"/>
        </w:rPr>
        <w:t>15.1.1.1. Cost of the Crew</w:t>
      </w:r>
    </w:p>
    <w:p w:rsidR="0062076E" w:rsidRPr="00A968B4" w:rsidRDefault="005E0578" w:rsidP="00DF669F">
      <w:pPr>
        <w:rPr>
          <w:rFonts w:ascii="Times New Roman" w:hAnsi="Times New Roman" w:cs="Times New Roman"/>
        </w:rPr>
      </w:pPr>
      <w:r w:rsidRPr="00A968B4">
        <w:rPr>
          <w:rFonts w:ascii="Times New Roman" w:hAnsi="Times New Roman" w:cs="Times New Roman"/>
        </w:rPr>
        <w:t xml:space="preserve">The cost of the crew depends on the number of crew members, </w:t>
      </w:r>
      <m:oMath>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sub>
        </m:sSub>
        <m:r>
          <w:rPr>
            <w:rFonts w:ascii="Cambria Math" w:hAnsi="Cambria Math" w:cs="Times New Roman"/>
          </w:rPr>
          <m:t>,</m:t>
        </m:r>
      </m:oMath>
      <w:r w:rsidRPr="00A968B4">
        <w:rPr>
          <w:rFonts w:ascii="Times New Roman" w:hAnsi="Times New Roman" w:cs="Times New Roman"/>
        </w:rPr>
        <w:t xml:space="preserve">the type of crew member, with </w:t>
      </w:r>
      <m:oMath>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sub>
        </m:sSub>
      </m:oMath>
      <w:r w:rsidRPr="00A968B4">
        <w:rPr>
          <w:rFonts w:ascii="Times New Roman" w:hAnsi="Times New Roman" w:cs="Times New Roman"/>
        </w:rPr>
        <w:t xml:space="preserve">being the captain and </w:t>
      </w:r>
      <m:oMath>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sub>
        </m:sSub>
      </m:oMath>
      <w:r w:rsidRPr="00A968B4">
        <w:rPr>
          <w:rFonts w:ascii="Times New Roman" w:hAnsi="Times New Roman" w:cs="Times New Roman"/>
        </w:rPr>
        <w:t xml:space="preserve"> being the co-pilot,  the factor,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j</m:t>
            </m:r>
          </m:sub>
        </m:sSub>
      </m:oMath>
      <w:r w:rsidRPr="00A968B4">
        <w:rPr>
          <w:rFonts w:ascii="Times New Roman" w:hAnsi="Times New Roman" w:cs="Times New Roman"/>
        </w:rPr>
        <w:t xml:space="preserve">, which accounts for vacation pay, cost of training, crew insurance and premiums, and payroll tax, the block speed,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bl</m:t>
            </m:r>
          </m:sub>
        </m:sSub>
      </m:oMath>
      <w:r w:rsidRPr="00A968B4">
        <w:rPr>
          <w:rFonts w:ascii="Times New Roman" w:hAnsi="Times New Roman" w:cs="Times New Roman"/>
        </w:rPr>
        <w:t xml:space="preserve">, the annual salaries of the crew members, </w:t>
      </w:r>
      <m:oMath>
        <m:r>
          <w:rPr>
            <w:rFonts w:ascii="Cambria Math" w:hAnsi="Cambria Math" w:cs="Times New Roman"/>
          </w:rPr>
          <m:t>SA</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j</m:t>
            </m:r>
          </m:sub>
        </m:sSub>
      </m:oMath>
      <w:r w:rsidRPr="00A968B4">
        <w:rPr>
          <w:rFonts w:ascii="Times New Roman" w:hAnsi="Times New Roman" w:cs="Times New Roman"/>
        </w:rPr>
        <w:t xml:space="preserve">, the number of flight hours per year for a crew member, </w:t>
      </w:r>
      <m:oMath>
        <m:r>
          <w:rPr>
            <w:rFonts w:ascii="Cambria Math" w:hAnsi="Cambria Math" w:cs="Times New Roman"/>
          </w:rPr>
          <m:t>A</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j</m:t>
            </m:r>
          </m:sub>
        </m:sSub>
      </m:oMath>
      <w:r w:rsidRPr="00A968B4">
        <w:rPr>
          <w:rFonts w:ascii="Times New Roman" w:hAnsi="Times New Roman" w:cs="Times New Roman"/>
        </w:rPr>
        <w:t xml:space="preserve">, and the travel expense factor, </w:t>
      </w:r>
      <m:oMath>
        <m:r>
          <w:rPr>
            <w:rFonts w:ascii="Cambria Math" w:hAnsi="Cambria Math" w:cs="Times New Roman"/>
          </w:rPr>
          <m:t>TE</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j</m:t>
            </m:r>
          </m:sub>
        </m:sSub>
      </m:oMath>
      <w:r w:rsidRPr="00A968B4">
        <w:rPr>
          <w:rFonts w:ascii="Times New Roman" w:hAnsi="Times New Roman" w:cs="Times New Roman"/>
        </w:rPr>
        <w:t xml:space="preserve">.  </w:t>
      </w:r>
    </w:p>
    <w:p w:rsidR="0062076E" w:rsidRPr="00A968B4" w:rsidRDefault="008046B5" w:rsidP="0062076E">
      <w:pPr>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C</m:t>
            </m:r>
          </m:e>
          <m:sub>
            <m:r>
              <w:rPr>
                <w:rFonts w:ascii="Cambria Math" w:hAnsi="Cambria Math" w:cs="Times New Roman"/>
              </w:rPr>
              <m:t>crew</m:t>
            </m:r>
          </m:sub>
        </m:sSub>
        <m:r>
          <m:rPr>
            <m:sty m:val="p"/>
          </m:rPr>
          <w:rPr>
            <w:rFonts w:ascii="Cambria Math" w:hAnsi="Cambria Math" w:cs="Times New Roman"/>
          </w:rPr>
          <m:t>=</m:t>
        </m:r>
        <m:nary>
          <m:naryPr>
            <m:chr m:val="∑"/>
            <m:limLoc m:val="undOvr"/>
            <m:ctrlPr>
              <w:rPr>
                <w:rFonts w:ascii="Cambria Math" w:hAnsi="Cambria Math" w:cs="Times New Roman"/>
                <w:i/>
                <w:iCs/>
                <w:sz w:val="22"/>
                <w:szCs w:val="18"/>
              </w:rPr>
            </m:ctrlPr>
          </m:naryPr>
          <m:sub>
            <m:r>
              <w:rPr>
                <w:rFonts w:ascii="Cambria Math" w:hAnsi="Cambria Math" w:cs="Times New Roman"/>
              </w:rPr>
              <m:t>i</m:t>
            </m:r>
            <m:r>
              <m:rPr>
                <m:sty m:val="p"/>
              </m:rPr>
              <w:rPr>
                <w:rFonts w:ascii="Cambria Math" w:hAnsi="Cambria Math" w:cs="Times New Roman"/>
              </w:rPr>
              <m:t>=1</m:t>
            </m:r>
          </m:sub>
          <m:sup>
            <m:r>
              <w:rPr>
                <w:rFonts w:ascii="Cambria Math" w:hAnsi="Cambria Math" w:cs="Times New Roman"/>
              </w:rPr>
              <m:t>j</m:t>
            </m:r>
          </m:sup>
          <m:e>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n</m:t>
                    </m:r>
                  </m:e>
                  <m:sub>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j</m:t>
                        </m:r>
                      </m:sub>
                    </m:sSub>
                  </m:sub>
                </m:sSub>
                <m:d>
                  <m:dPr>
                    <m:begChr m:val="{"/>
                    <m:endChr m:val="}"/>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1+</m:t>
                        </m:r>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j</m:t>
                            </m:r>
                          </m:sub>
                        </m:sSub>
                      </m:num>
                      <m:den>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bl</m:t>
                            </m:r>
                          </m:sub>
                        </m:sSub>
                      </m:den>
                    </m:f>
                  </m:e>
                </m:d>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SA</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j</m:t>
                            </m:r>
                          </m:sub>
                        </m:sSub>
                      </m:num>
                      <m:den>
                        <m:r>
                          <w:rPr>
                            <w:rFonts w:ascii="Cambria Math" w:hAnsi="Cambria Math" w:cs="Times New Roman"/>
                          </w:rPr>
                          <m:t>A</m:t>
                        </m:r>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j</m:t>
                            </m:r>
                          </m:sub>
                        </m:sSub>
                      </m:den>
                    </m:f>
                  </m:e>
                </m:d>
                <m:r>
                  <m:rPr>
                    <m:sty m:val="p"/>
                  </m:rP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TE</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j</m:t>
                            </m:r>
                          </m:sub>
                        </m:sSub>
                      </m:num>
                      <m:den>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bl</m:t>
                            </m:r>
                          </m:sub>
                        </m:sSub>
                      </m:den>
                    </m:f>
                  </m:e>
                </m:d>
              </m:e>
            </m:d>
          </m:e>
        </m:nary>
      </m:oMath>
      <w:r w:rsidR="0062076E" w:rsidRPr="00A968B4">
        <w:rPr>
          <w:rFonts w:ascii="Times New Roman" w:hAnsi="Times New Roman" w:cs="Times New Roman"/>
        </w:rPr>
        <w:t xml:space="preserve"> </w:t>
      </w:r>
      <w:r w:rsidR="0062076E" w:rsidRPr="00A968B4">
        <w:rPr>
          <w:rFonts w:ascii="Times New Roman" w:hAnsi="Times New Roman" w:cs="Times New Roman"/>
        </w:rPr>
        <w:tab/>
      </w:r>
      <w:r w:rsidR="0062076E" w:rsidRPr="00A968B4">
        <w:rPr>
          <w:rFonts w:ascii="Times New Roman" w:hAnsi="Times New Roman" w:cs="Times New Roman"/>
        </w:rPr>
        <w:tab/>
      </w:r>
      <w:r w:rsidR="0062076E" w:rsidRPr="00A968B4">
        <w:rPr>
          <w:rFonts w:ascii="Times New Roman" w:hAnsi="Times New Roman" w:cs="Times New Roman"/>
        </w:rPr>
        <w:tab/>
      </w:r>
      <w:r w:rsidR="0062076E" w:rsidRPr="00A968B4">
        <w:rPr>
          <w:rFonts w:ascii="Times New Roman" w:hAnsi="Times New Roman" w:cs="Times New Roman"/>
        </w:rPr>
        <w:tab/>
        <w:t>(</w:t>
      </w:r>
      <w:r w:rsidR="00D74F51" w:rsidRPr="00A968B4">
        <w:rPr>
          <w:rFonts w:ascii="Times New Roman" w:hAnsi="Times New Roman" w:cs="Times New Roman"/>
        </w:rPr>
        <w:fldChar w:fldCharType="begin"/>
      </w:r>
      <w:r w:rsidR="00D74F51" w:rsidRPr="00A968B4">
        <w:rPr>
          <w:rFonts w:ascii="Times New Roman" w:hAnsi="Times New Roman" w:cs="Times New Roman"/>
        </w:rPr>
        <w:instrText xml:space="preserve"> SEQ Equation \* ARABIC </w:instrText>
      </w:r>
      <w:r w:rsidR="00D74F51" w:rsidRPr="00A968B4">
        <w:rPr>
          <w:rFonts w:ascii="Times New Roman" w:hAnsi="Times New Roman" w:cs="Times New Roman"/>
        </w:rPr>
        <w:fldChar w:fldCharType="separate"/>
      </w:r>
      <w:r w:rsidR="0062076E" w:rsidRPr="00A968B4">
        <w:rPr>
          <w:rFonts w:ascii="Times New Roman" w:hAnsi="Times New Roman" w:cs="Times New Roman"/>
          <w:noProof/>
        </w:rPr>
        <w:t>134</w:t>
      </w:r>
      <w:r w:rsidR="00D74F51" w:rsidRPr="00A968B4">
        <w:rPr>
          <w:rFonts w:ascii="Times New Roman" w:hAnsi="Times New Roman" w:cs="Times New Roman"/>
          <w:noProof/>
        </w:rPr>
        <w:fldChar w:fldCharType="end"/>
      </w:r>
      <w:r w:rsidR="0062076E" w:rsidRPr="00A968B4">
        <w:rPr>
          <w:rFonts w:ascii="Times New Roman" w:hAnsi="Times New Roman" w:cs="Times New Roman"/>
        </w:rPr>
        <w:t>)</w:t>
      </w:r>
    </w:p>
    <w:p w:rsidR="001652A0" w:rsidRPr="00A968B4" w:rsidRDefault="005E0578" w:rsidP="00DF669F">
      <w:pPr>
        <w:rPr>
          <w:rFonts w:ascii="Times New Roman" w:hAnsi="Times New Roman" w:cs="Times New Roman"/>
        </w:rPr>
      </w:pPr>
      <w:r w:rsidRPr="00A968B4">
        <w:rPr>
          <w:rFonts w:ascii="Times New Roman" w:hAnsi="Times New Roman" w:cs="Times New Roman"/>
        </w:rPr>
        <w:t xml:space="preserve">All the of the costs are for 2018.  </w:t>
      </w:r>
      <w:r w:rsidR="00DF669F" w:rsidRPr="00A968B4">
        <w:rPr>
          <w:rFonts w:ascii="Times New Roman" w:hAnsi="Times New Roman" w:cs="Times New Roman"/>
        </w:rPr>
        <w:t xml:space="preserve">They have been scaled using the cost escalation factor, CEF, which is </w:t>
      </w:r>
    </w:p>
    <w:p w:rsidR="005644B0" w:rsidRPr="00A968B4" w:rsidRDefault="0062076E" w:rsidP="00D221A0">
      <w:pPr>
        <w:pStyle w:val="Caption"/>
        <w:jc w:val="right"/>
        <w:rPr>
          <w:rFonts w:ascii="Times New Roman" w:hAnsi="Times New Roman" w:cs="Times New Roman"/>
          <w:color w:val="auto"/>
        </w:rPr>
      </w:pPr>
      <m:oMath>
        <m:r>
          <w:rPr>
            <w:rFonts w:ascii="Cambria Math" w:hAnsi="Cambria Math" w:cs="Times New Roman"/>
            <w:color w:val="auto"/>
          </w:rPr>
          <m:t>CE</m:t>
        </m:r>
        <m:sSub>
          <m:sSubPr>
            <m:ctrlPr>
              <w:rPr>
                <w:rFonts w:ascii="Cambria Math" w:hAnsi="Cambria Math" w:cs="Times New Roman"/>
                <w:color w:val="auto"/>
              </w:rPr>
            </m:ctrlPr>
          </m:sSubPr>
          <m:e>
            <m:r>
              <w:rPr>
                <w:rFonts w:ascii="Cambria Math" w:hAnsi="Cambria Math" w:cs="Times New Roman"/>
                <w:color w:val="auto"/>
              </w:rPr>
              <m:t>F</m:t>
            </m:r>
          </m:e>
          <m:sub>
            <m:r>
              <w:rPr>
                <w:rFonts w:ascii="Cambria Math" w:hAnsi="Cambria Math" w:cs="Times New Roman"/>
                <w:color w:val="auto"/>
              </w:rPr>
              <m:t>year</m:t>
            </m:r>
          </m:sub>
        </m:sSub>
        <m:r>
          <w:rPr>
            <w:rFonts w:ascii="Cambria Math" w:hAnsi="Cambria Math" w:cs="Times New Roman"/>
            <w:color w:val="auto"/>
          </w:rPr>
          <m:t>=6.008930+0.10280(year-2014)</m:t>
        </m:r>
      </m:oMath>
      <w:r w:rsidR="00DF669F" w:rsidRPr="00A968B4">
        <w:rPr>
          <w:rFonts w:ascii="Times New Roman" w:hAnsi="Times New Roman" w:cs="Times New Roman"/>
          <w:color w:val="auto"/>
        </w:rPr>
        <w:t xml:space="preserve"> </w:t>
      </w:r>
      <w:r w:rsidR="00DF669F" w:rsidRPr="00A968B4">
        <w:rPr>
          <w:rFonts w:ascii="Times New Roman" w:hAnsi="Times New Roman" w:cs="Times New Roman"/>
          <w:color w:val="auto"/>
        </w:rPr>
        <w:tab/>
      </w:r>
      <w:r w:rsidR="00DF669F" w:rsidRPr="00A968B4">
        <w:rPr>
          <w:rFonts w:ascii="Times New Roman" w:hAnsi="Times New Roman" w:cs="Times New Roman"/>
          <w:color w:val="auto"/>
        </w:rPr>
        <w:tab/>
      </w:r>
      <w:r w:rsidR="00DF669F" w:rsidRPr="00A968B4">
        <w:rPr>
          <w:rFonts w:ascii="Times New Roman" w:hAnsi="Times New Roman" w:cs="Times New Roman"/>
          <w:color w:val="auto"/>
        </w:rPr>
        <w:tab/>
      </w:r>
      <w:r w:rsidR="00DF669F" w:rsidRPr="00A968B4">
        <w:rPr>
          <w:rFonts w:ascii="Times New Roman" w:hAnsi="Times New Roman" w:cs="Times New Roman"/>
          <w:color w:val="auto"/>
        </w:rPr>
        <w:tab/>
        <w:t>(</w:t>
      </w:r>
      <w:r w:rsidR="00DF669F" w:rsidRPr="00A968B4">
        <w:rPr>
          <w:rFonts w:ascii="Times New Roman" w:hAnsi="Times New Roman" w:cs="Times New Roman"/>
          <w:color w:val="auto"/>
        </w:rPr>
        <w:fldChar w:fldCharType="begin"/>
      </w:r>
      <w:r w:rsidR="00DF669F" w:rsidRPr="00A968B4">
        <w:rPr>
          <w:rFonts w:ascii="Times New Roman" w:hAnsi="Times New Roman" w:cs="Times New Roman"/>
          <w:color w:val="auto"/>
        </w:rPr>
        <w:instrText xml:space="preserve"> SEQ Equation \* ARABIC </w:instrText>
      </w:r>
      <w:r w:rsidR="00DF669F" w:rsidRPr="00A968B4">
        <w:rPr>
          <w:rFonts w:ascii="Times New Roman" w:hAnsi="Times New Roman" w:cs="Times New Roman"/>
          <w:color w:val="auto"/>
        </w:rPr>
        <w:fldChar w:fldCharType="separate"/>
      </w:r>
      <w:r w:rsidRPr="00A968B4">
        <w:rPr>
          <w:rFonts w:ascii="Times New Roman" w:hAnsi="Times New Roman" w:cs="Times New Roman"/>
          <w:noProof/>
          <w:color w:val="auto"/>
        </w:rPr>
        <w:t>135</w:t>
      </w:r>
      <w:r w:rsidR="00DF669F" w:rsidRPr="00A968B4">
        <w:rPr>
          <w:rFonts w:ascii="Times New Roman" w:hAnsi="Times New Roman" w:cs="Times New Roman"/>
          <w:color w:val="auto"/>
        </w:rPr>
        <w:fldChar w:fldCharType="end"/>
      </w:r>
      <w:r w:rsidR="00DF669F" w:rsidRPr="00A968B4">
        <w:rPr>
          <w:rFonts w:ascii="Times New Roman" w:hAnsi="Times New Roman" w:cs="Times New Roman"/>
          <w:color w:val="auto"/>
        </w:rPr>
        <w:t>)</w:t>
      </w:r>
    </w:p>
    <w:p w:rsidR="005644B0" w:rsidRPr="00A968B4" w:rsidRDefault="00DF669F" w:rsidP="004A69EA">
      <w:pPr>
        <w:ind w:firstLine="0"/>
        <w:rPr>
          <w:rFonts w:ascii="Times New Roman" w:hAnsi="Times New Roman" w:cs="Times New Roman"/>
        </w:rPr>
      </w:pPr>
      <w:r w:rsidRPr="00A968B4">
        <w:rPr>
          <w:rFonts w:ascii="Times New Roman" w:hAnsi="Times New Roman" w:cs="Times New Roman"/>
        </w:rPr>
        <w:tab/>
        <w:t xml:space="preserve">There will be two crew members for the HTA, a captain and co-pilot. The salaries of each fo the respective crew members will be assumed to be </w:t>
      </w:r>
      <w:r w:rsidR="0062076E" w:rsidRPr="00A968B4">
        <w:rPr>
          <w:rFonts w:ascii="Times New Roman" w:hAnsi="Times New Roman" w:cs="Times New Roman"/>
        </w:rPr>
        <w:t xml:space="preserve">$158,686 and $102,679.  Flight crew will be assumed to fly an average of 800 flight hours per year. The travel expense factor for each of the crew is 13.06 per block hour.  </w:t>
      </w:r>
      <w:r w:rsidR="00D6012B" w:rsidRPr="00A968B4">
        <w:rPr>
          <w:rFonts w:ascii="Times New Roman" w:hAnsi="Times New Roman" w:cs="Times New Roman"/>
        </w:rPr>
        <w:t xml:space="preserve">Thus, the total cost of the crew </w:t>
      </w:r>
      <w:r w:rsidR="005A090A" w:rsidRPr="00A968B4">
        <w:rPr>
          <w:rFonts w:ascii="Times New Roman" w:hAnsi="Times New Roman" w:cs="Times New Roman"/>
        </w:rPr>
        <w:t>is 1.14 USD/nm.</w:t>
      </w:r>
      <w:r w:rsidR="00D6012B" w:rsidRPr="00A968B4">
        <w:rPr>
          <w:rFonts w:ascii="Times New Roman" w:hAnsi="Times New Roman" w:cs="Times New Roman"/>
        </w:rPr>
        <w:t xml:space="preserve"> </w:t>
      </w:r>
    </w:p>
    <w:p w:rsidR="0014697A" w:rsidRPr="00A968B4" w:rsidRDefault="0014697A" w:rsidP="0014697A">
      <w:pPr>
        <w:pStyle w:val="Heading4"/>
        <w:rPr>
          <w:rFonts w:ascii="Times New Roman" w:hAnsi="Times New Roman" w:cs="Times New Roman"/>
        </w:rPr>
      </w:pPr>
      <w:r w:rsidRPr="00A968B4">
        <w:rPr>
          <w:rFonts w:ascii="Times New Roman" w:hAnsi="Times New Roman" w:cs="Times New Roman"/>
        </w:rPr>
        <w:t>15.1.1.2. Cost of the Fuel and Oil</w:t>
      </w:r>
    </w:p>
    <w:p w:rsidR="00F8420D" w:rsidRPr="00A968B4" w:rsidRDefault="00460B91" w:rsidP="00F8420D">
      <w:pPr>
        <w:rPr>
          <w:rFonts w:ascii="Times New Roman" w:hAnsi="Times New Roman" w:cs="Times New Roman"/>
        </w:rPr>
      </w:pPr>
      <w:r w:rsidRPr="00A968B4">
        <w:rPr>
          <w:rFonts w:ascii="Times New Roman" w:hAnsi="Times New Roman" w:cs="Times New Roman"/>
        </w:rPr>
        <w:t xml:space="preserve">The cost of fuel and oil,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pol</m:t>
            </m:r>
          </m:sub>
        </m:sSub>
      </m:oMath>
      <w:r w:rsidRPr="00A968B4">
        <w:rPr>
          <w:rFonts w:ascii="Times New Roman" w:hAnsi="Times New Roman" w:cs="Times New Roman"/>
        </w:rPr>
        <w:t xml:space="preserve">, depends on the mission fuel weight, </w:t>
      </w:r>
      <w:r w:rsidR="00F8420D" w:rsidRPr="00A968B4">
        <w:rPr>
          <w:rFonts w:ascii="Times New Roman" w:hAnsi="Times New Roman" w:cs="Times New Roman"/>
        </w:rPr>
        <w:t>the price of the fuel, FP, and the density of the fuel, FD.</w:t>
      </w:r>
    </w:p>
    <w:p w:rsidR="00F8420D" w:rsidRPr="00A968B4" w:rsidRDefault="008046B5" w:rsidP="00F8420D">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pol</m:t>
            </m:r>
          </m:sub>
        </m:sSub>
        <m:r>
          <w:rPr>
            <w:rFonts w:ascii="Cambria Math" w:hAnsi="Cambria Math" w:cs="Times New Roman"/>
            <w:color w:val="auto"/>
          </w:rPr>
          <m:t>=1.05</m:t>
        </m:r>
        <m:d>
          <m:dPr>
            <m:ctrlPr>
              <w:rPr>
                <w:rFonts w:ascii="Cambria Math" w:hAnsi="Cambria Math" w:cs="Times New Roman"/>
                <w:color w:val="auto"/>
              </w:rPr>
            </m:ctrlPr>
          </m:dPr>
          <m:e>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W</m:t>
                    </m:r>
                  </m:e>
                  <m:sub>
                    <m:sSub>
                      <m:sSubPr>
                        <m:ctrlPr>
                          <w:rPr>
                            <w:rFonts w:ascii="Cambria Math" w:hAnsi="Cambria Math" w:cs="Times New Roman"/>
                            <w:color w:val="auto"/>
                          </w:rPr>
                        </m:ctrlPr>
                      </m:sSubPr>
                      <m:e>
                        <m:r>
                          <w:rPr>
                            <w:rFonts w:ascii="Cambria Math" w:hAnsi="Cambria Math" w:cs="Times New Roman"/>
                            <w:color w:val="auto"/>
                          </w:rPr>
                          <m:t>f</m:t>
                        </m:r>
                      </m:e>
                      <m:sub>
                        <m:r>
                          <w:rPr>
                            <w:rFonts w:ascii="Cambria Math" w:hAnsi="Cambria Math" w:cs="Times New Roman"/>
                            <w:color w:val="auto"/>
                          </w:rPr>
                          <m:t>bl</m:t>
                        </m:r>
                      </m:sub>
                    </m:sSub>
                  </m:sub>
                </m:sSub>
              </m:num>
              <m:den>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bl</m:t>
                    </m:r>
                  </m:sub>
                </m:sSub>
              </m:den>
            </m:f>
          </m:e>
        </m:d>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FP</m:t>
                </m:r>
              </m:num>
              <m:den>
                <m:r>
                  <w:rPr>
                    <w:rFonts w:ascii="Cambria Math" w:hAnsi="Cambria Math" w:cs="Times New Roman"/>
                    <w:color w:val="auto"/>
                  </w:rPr>
                  <m:t>FD</m:t>
                </m:r>
              </m:den>
            </m:f>
          </m:e>
        </m:d>
      </m:oMath>
      <w:r w:rsidR="00F8420D" w:rsidRPr="00A968B4">
        <w:rPr>
          <w:rFonts w:ascii="Times New Roman" w:hAnsi="Times New Roman" w:cs="Times New Roman"/>
          <w:color w:val="auto"/>
        </w:rPr>
        <w:t xml:space="preserve"> </w:t>
      </w:r>
      <w:r w:rsidR="00F8420D" w:rsidRPr="00A968B4">
        <w:rPr>
          <w:rFonts w:ascii="Times New Roman" w:hAnsi="Times New Roman" w:cs="Times New Roman"/>
          <w:color w:val="auto"/>
        </w:rPr>
        <w:tab/>
      </w:r>
      <w:r w:rsidR="00F8420D" w:rsidRPr="00A968B4">
        <w:rPr>
          <w:rFonts w:ascii="Times New Roman" w:hAnsi="Times New Roman" w:cs="Times New Roman"/>
          <w:color w:val="auto"/>
        </w:rPr>
        <w:tab/>
      </w:r>
      <w:r w:rsidR="00F8420D" w:rsidRPr="00A968B4">
        <w:rPr>
          <w:rFonts w:ascii="Times New Roman" w:hAnsi="Times New Roman" w:cs="Times New Roman"/>
          <w:color w:val="auto"/>
        </w:rPr>
        <w:tab/>
      </w:r>
      <w:r w:rsidR="00F8420D" w:rsidRPr="00A968B4">
        <w:rPr>
          <w:rFonts w:ascii="Times New Roman" w:hAnsi="Times New Roman" w:cs="Times New Roman"/>
          <w:color w:val="auto"/>
        </w:rPr>
        <w:tab/>
        <w:t>(</w:t>
      </w:r>
      <w:r w:rsidR="00F8420D" w:rsidRPr="00A968B4">
        <w:rPr>
          <w:rFonts w:ascii="Times New Roman" w:hAnsi="Times New Roman" w:cs="Times New Roman"/>
          <w:color w:val="auto"/>
        </w:rPr>
        <w:fldChar w:fldCharType="begin"/>
      </w:r>
      <w:r w:rsidR="00F8420D" w:rsidRPr="00A968B4">
        <w:rPr>
          <w:rFonts w:ascii="Times New Roman" w:hAnsi="Times New Roman" w:cs="Times New Roman"/>
          <w:color w:val="auto"/>
        </w:rPr>
        <w:instrText xml:space="preserve"> SEQ Equation \* ARABIC </w:instrText>
      </w:r>
      <w:r w:rsidR="00F8420D" w:rsidRPr="00A968B4">
        <w:rPr>
          <w:rFonts w:ascii="Times New Roman" w:hAnsi="Times New Roman" w:cs="Times New Roman"/>
          <w:color w:val="auto"/>
        </w:rPr>
        <w:fldChar w:fldCharType="separate"/>
      </w:r>
      <w:r w:rsidR="00F8420D" w:rsidRPr="00A968B4">
        <w:rPr>
          <w:rFonts w:ascii="Times New Roman" w:hAnsi="Times New Roman" w:cs="Times New Roman"/>
          <w:noProof/>
          <w:color w:val="auto"/>
        </w:rPr>
        <w:t>136</w:t>
      </w:r>
      <w:r w:rsidR="00F8420D" w:rsidRPr="00A968B4">
        <w:rPr>
          <w:rFonts w:ascii="Times New Roman" w:hAnsi="Times New Roman" w:cs="Times New Roman"/>
          <w:color w:val="auto"/>
        </w:rPr>
        <w:fldChar w:fldCharType="end"/>
      </w:r>
      <w:r w:rsidR="00F8420D" w:rsidRPr="00A968B4">
        <w:rPr>
          <w:rFonts w:ascii="Times New Roman" w:hAnsi="Times New Roman" w:cs="Times New Roman"/>
          <w:color w:val="auto"/>
        </w:rPr>
        <w:t>)</w:t>
      </w:r>
    </w:p>
    <w:p w:rsidR="00F8420D" w:rsidRPr="00A968B4" w:rsidRDefault="00954938" w:rsidP="00F8420D">
      <w:pPr>
        <w:ind w:firstLine="0"/>
        <w:rPr>
          <w:rFonts w:ascii="Times New Roman" w:hAnsi="Times New Roman" w:cs="Times New Roman"/>
        </w:rPr>
      </w:pPr>
      <w:r w:rsidRPr="00A968B4">
        <w:rPr>
          <w:rFonts w:ascii="Times New Roman" w:hAnsi="Times New Roman" w:cs="Times New Roman"/>
        </w:rPr>
        <w:t xml:space="preserve">The current fuel price is $2.20 per gallon </w:t>
      </w:r>
      <w:sdt>
        <w:sdtPr>
          <w:rPr>
            <w:rFonts w:ascii="Times New Roman" w:hAnsi="Times New Roman" w:cs="Times New Roman"/>
          </w:rPr>
          <w:id w:val="920528549"/>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Jet18 \l 1033 </w:instrText>
          </w:r>
          <w:r w:rsidRPr="00A968B4">
            <w:rPr>
              <w:rFonts w:ascii="Times New Roman" w:hAnsi="Times New Roman" w:cs="Times New Roman"/>
            </w:rPr>
            <w:fldChar w:fldCharType="separate"/>
          </w:r>
          <w:r w:rsidRPr="00A968B4">
            <w:rPr>
              <w:rFonts w:ascii="Times New Roman" w:hAnsi="Times New Roman" w:cs="Times New Roman"/>
              <w:noProof/>
            </w:rPr>
            <w:t>(Jet Fuel Daily Price, 2018)</w:t>
          </w:r>
          <w:r w:rsidRPr="00A968B4">
            <w:rPr>
              <w:rFonts w:ascii="Times New Roman" w:hAnsi="Times New Roman" w:cs="Times New Roman"/>
            </w:rPr>
            <w:fldChar w:fldCharType="end"/>
          </w:r>
        </w:sdtContent>
      </w:sdt>
      <w:r w:rsidRPr="00A968B4">
        <w:rPr>
          <w:rFonts w:ascii="Times New Roman" w:hAnsi="Times New Roman" w:cs="Times New Roman"/>
        </w:rPr>
        <w:t xml:space="preserve">.  The fuel density is 6.74 lbs/gallon </w:t>
      </w:r>
      <w:sdt>
        <w:sdtPr>
          <w:rPr>
            <w:rFonts w:ascii="Times New Roman" w:hAnsi="Times New Roman" w:cs="Times New Roman"/>
          </w:rPr>
          <w:id w:val="1224873169"/>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Ros15 \l 1033 </w:instrText>
          </w:r>
          <w:r w:rsidRPr="00A968B4">
            <w:rPr>
              <w:rFonts w:ascii="Times New Roman" w:hAnsi="Times New Roman" w:cs="Times New Roman"/>
            </w:rPr>
            <w:fldChar w:fldCharType="separate"/>
          </w:r>
          <w:r w:rsidRPr="00A968B4">
            <w:rPr>
              <w:rFonts w:ascii="Times New Roman" w:hAnsi="Times New Roman" w:cs="Times New Roman"/>
              <w:noProof/>
            </w:rPr>
            <w:t>(Roskam, Airplane Design Part VIII: Airplane Cost Estimation: Design, Development, Manufacturing, and Operating, 2015)</w:t>
          </w:r>
          <w:r w:rsidRPr="00A968B4">
            <w:rPr>
              <w:rFonts w:ascii="Times New Roman" w:hAnsi="Times New Roman" w:cs="Times New Roman"/>
            </w:rPr>
            <w:fldChar w:fldCharType="end"/>
          </w:r>
        </w:sdtContent>
      </w:sdt>
      <w:r w:rsidRPr="00A968B4">
        <w:rPr>
          <w:rFonts w:ascii="Times New Roman" w:hAnsi="Times New Roman" w:cs="Times New Roman"/>
        </w:rPr>
        <w:t>.  Using a mass fuel fraction of 0.955696, the weight of the fuel, and thus the weight of the block fuel is 3,438 lbs.  The total cost of fuel and oil in USD per</w:t>
      </w:r>
      <w:r w:rsidR="0073669E" w:rsidRPr="00A968B4">
        <w:rPr>
          <w:rFonts w:ascii="Times New Roman" w:hAnsi="Times New Roman" w:cs="Times New Roman"/>
        </w:rPr>
        <w:t xml:space="preserve"> nautical mile is 0.69 USD/nm. </w:t>
      </w:r>
    </w:p>
    <w:p w:rsidR="0060744C" w:rsidRPr="00A968B4" w:rsidRDefault="0060744C" w:rsidP="0060744C">
      <w:pPr>
        <w:pStyle w:val="Heading4"/>
        <w:rPr>
          <w:rFonts w:ascii="Times New Roman" w:hAnsi="Times New Roman" w:cs="Times New Roman"/>
        </w:rPr>
      </w:pPr>
      <w:r w:rsidRPr="00A968B4">
        <w:rPr>
          <w:rFonts w:ascii="Times New Roman" w:hAnsi="Times New Roman" w:cs="Times New Roman"/>
        </w:rPr>
        <w:t>15.1.1.3. Cost of the Batteries</w:t>
      </w:r>
    </w:p>
    <w:p w:rsidR="005909B5" w:rsidRPr="00A968B4" w:rsidRDefault="005909B5" w:rsidP="005909B5">
      <w:pPr>
        <w:rPr>
          <w:rFonts w:ascii="Times New Roman" w:hAnsi="Times New Roman" w:cs="Times New Roman"/>
        </w:rPr>
      </w:pPr>
      <w:r w:rsidRPr="00A968B4">
        <w:rPr>
          <w:rFonts w:ascii="Times New Roman" w:hAnsi="Times New Roman" w:cs="Times New Roman"/>
        </w:rPr>
        <w:t xml:space="preserve">To determine the direct operating cost fo the batteries, </w:t>
      </w:r>
      <m:oMath>
        <m:r>
          <w:rPr>
            <w:rFonts w:ascii="Cambria Math" w:hAnsi="Cambria Math" w:cs="Times New Roman"/>
          </w:rPr>
          <m:t>DO</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bat</m:t>
            </m:r>
          </m:sub>
        </m:sSub>
      </m:oMath>
      <w:r w:rsidRPr="00A968B4">
        <w:rPr>
          <w:rFonts w:ascii="Times New Roman" w:hAnsi="Times New Roman" w:cs="Times New Roman"/>
        </w:rPr>
        <w:t xml:space="preserve">, measured in USD/nm, the following assumptions will be made.  The flight will require </w:t>
      </w:r>
      <w:r w:rsidR="003F6795" w:rsidRPr="00A968B4">
        <w:rPr>
          <w:rFonts w:ascii="Times New Roman" w:hAnsi="Times New Roman" w:cs="Times New Roman"/>
        </w:rPr>
        <w:t>35,314</w:t>
      </w:r>
      <w:r w:rsidRPr="00A968B4">
        <w:rPr>
          <w:rFonts w:ascii="Times New Roman" w:hAnsi="Times New Roman" w:cs="Times New Roman"/>
        </w:rPr>
        <w:t xml:space="preserve"> kWh for the flight.  Generally, the cost per</w:t>
      </w:r>
      <w:r w:rsidR="003F6795" w:rsidRPr="00A968B4">
        <w:rPr>
          <w:rFonts w:ascii="Times New Roman" w:hAnsi="Times New Roman" w:cs="Times New Roman"/>
        </w:rPr>
        <w:t xml:space="preserve"> charge per</w:t>
      </w:r>
      <w:r w:rsidRPr="00A968B4">
        <w:rPr>
          <w:rFonts w:ascii="Times New Roman" w:hAnsi="Times New Roman" w:cs="Times New Roman"/>
        </w:rPr>
        <w:t xml:space="preserve"> kWh is</w:t>
      </w:r>
      <w:r w:rsidR="003F6795" w:rsidRPr="00A968B4">
        <w:rPr>
          <w:rFonts w:ascii="Times New Roman" w:hAnsi="Times New Roman" w:cs="Times New Roman"/>
        </w:rPr>
        <w:t xml:space="preserve"> $0.0085</w:t>
      </w:r>
      <w:r w:rsidRPr="00A968B4">
        <w:rPr>
          <w:rFonts w:ascii="Times New Roman" w:hAnsi="Times New Roman" w:cs="Times New Roman"/>
        </w:rPr>
        <w:t xml:space="preserve">.  Thus the rate </w:t>
      </w:r>
      <w:r w:rsidR="0048227A" w:rsidRPr="00A968B4">
        <w:rPr>
          <w:rFonts w:ascii="Times New Roman" w:hAnsi="Times New Roman" w:cs="Times New Roman"/>
        </w:rPr>
        <w:t>in USD/nm for the batteries</w:t>
      </w:r>
      <w:r w:rsidR="00447C18" w:rsidRPr="00A968B4">
        <w:rPr>
          <w:rFonts w:ascii="Times New Roman" w:hAnsi="Times New Roman" w:cs="Times New Roman"/>
        </w:rPr>
        <w:t xml:space="preserve"> charge</w:t>
      </w:r>
      <w:r w:rsidR="0048227A" w:rsidRPr="00A968B4">
        <w:rPr>
          <w:rFonts w:ascii="Times New Roman" w:hAnsi="Times New Roman" w:cs="Times New Roman"/>
        </w:rPr>
        <w:t xml:space="preserve"> is 0.</w:t>
      </w:r>
      <w:r w:rsidR="003F6795" w:rsidRPr="00A968B4">
        <w:rPr>
          <w:rFonts w:ascii="Times New Roman" w:hAnsi="Times New Roman" w:cs="Times New Roman"/>
        </w:rPr>
        <w:t>17</w:t>
      </w:r>
      <w:r w:rsidR="0048227A" w:rsidRPr="00A968B4">
        <w:rPr>
          <w:rFonts w:ascii="Times New Roman" w:hAnsi="Times New Roman" w:cs="Times New Roman"/>
        </w:rPr>
        <w:t xml:space="preserve"> USD/nm.</w:t>
      </w:r>
      <w:r w:rsidR="00447C18" w:rsidRPr="00A968B4">
        <w:rPr>
          <w:rFonts w:ascii="Times New Roman" w:hAnsi="Times New Roman" w:cs="Times New Roman"/>
        </w:rPr>
        <w:t xml:space="preserve">  Note that the initial cost of the battery is not included in this. </w:t>
      </w:r>
    </w:p>
    <w:p w:rsidR="006F05ED" w:rsidRPr="00A968B4" w:rsidRDefault="006F05ED" w:rsidP="006F05ED">
      <w:pPr>
        <w:pStyle w:val="Heading4"/>
        <w:rPr>
          <w:rFonts w:ascii="Times New Roman" w:hAnsi="Times New Roman" w:cs="Times New Roman"/>
        </w:rPr>
      </w:pPr>
      <w:r w:rsidRPr="00A968B4">
        <w:rPr>
          <w:rFonts w:ascii="Times New Roman" w:hAnsi="Times New Roman" w:cs="Times New Roman"/>
        </w:rPr>
        <w:t>15.1.1.</w:t>
      </w:r>
      <w:r w:rsidR="0060744C" w:rsidRPr="00A968B4">
        <w:rPr>
          <w:rFonts w:ascii="Times New Roman" w:hAnsi="Times New Roman" w:cs="Times New Roman"/>
        </w:rPr>
        <w:t>4</w:t>
      </w:r>
      <w:r w:rsidRPr="00A968B4">
        <w:rPr>
          <w:rFonts w:ascii="Times New Roman" w:hAnsi="Times New Roman" w:cs="Times New Roman"/>
        </w:rPr>
        <w:t>. Summary of Direct Operating Cost of Flying</w:t>
      </w:r>
    </w:p>
    <w:p w:rsidR="00F8420D" w:rsidRPr="00A968B4" w:rsidRDefault="006F05ED" w:rsidP="00F8420D">
      <w:pPr>
        <w:rPr>
          <w:rFonts w:ascii="Times New Roman" w:hAnsi="Times New Roman" w:cs="Times New Roman"/>
        </w:rPr>
      </w:pPr>
      <w:r w:rsidRPr="00A968B4">
        <w:rPr>
          <w:rFonts w:ascii="Times New Roman" w:hAnsi="Times New Roman" w:cs="Times New Roman"/>
        </w:rPr>
        <w:t xml:space="preserve">The direct operating cost of flying, </w:t>
      </w:r>
      <m:oMath>
        <m:r>
          <w:rPr>
            <w:rFonts w:ascii="Cambria Math" w:hAnsi="Cambria Math" w:cs="Times New Roman"/>
          </w:rPr>
          <m:t>DO</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flt</m:t>
            </m:r>
          </m:sub>
        </m:sSub>
      </m:oMath>
      <w:r w:rsidRPr="00A968B4">
        <w:rPr>
          <w:rFonts w:ascii="Times New Roman" w:hAnsi="Times New Roman" w:cs="Times New Roman"/>
        </w:rPr>
        <w:t xml:space="preserve">, can be calculated using the following equation </w:t>
      </w:r>
      <w:sdt>
        <w:sdtPr>
          <w:rPr>
            <w:rFonts w:ascii="Times New Roman" w:hAnsi="Times New Roman" w:cs="Times New Roman"/>
          </w:rPr>
          <w:id w:val="556142274"/>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Ros06 \l 1033 </w:instrText>
          </w:r>
          <w:r w:rsidRPr="00A968B4">
            <w:rPr>
              <w:rFonts w:ascii="Times New Roman" w:hAnsi="Times New Roman" w:cs="Times New Roman"/>
            </w:rPr>
            <w:fldChar w:fldCharType="separate"/>
          </w:r>
          <w:r w:rsidRPr="00A968B4">
            <w:rPr>
              <w:rFonts w:ascii="Times New Roman" w:hAnsi="Times New Roman" w:cs="Times New Roman"/>
              <w:noProof/>
            </w:rPr>
            <w:t>(Roskam, Airplane Design Part VII: Determination of Stability, Control and Performance Characteristics: FAR and Military Requirements, 2006)</w:t>
          </w:r>
          <w:r w:rsidRPr="00A968B4">
            <w:rPr>
              <w:rFonts w:ascii="Times New Roman" w:hAnsi="Times New Roman" w:cs="Times New Roman"/>
            </w:rPr>
            <w:fldChar w:fldCharType="end"/>
          </w:r>
        </w:sdtContent>
      </w:sdt>
      <w:r w:rsidRPr="00A968B4">
        <w:rPr>
          <w:rFonts w:ascii="Times New Roman" w:hAnsi="Times New Roman" w:cs="Times New Roman"/>
        </w:rPr>
        <w:t>.</w:t>
      </w:r>
    </w:p>
    <w:p w:rsidR="006F05ED" w:rsidRPr="00A968B4" w:rsidRDefault="006F05ED" w:rsidP="006F05ED">
      <w:pPr>
        <w:pStyle w:val="Caption"/>
        <w:jc w:val="right"/>
        <w:rPr>
          <w:rFonts w:ascii="Times New Roman" w:hAnsi="Times New Roman" w:cs="Times New Roman"/>
          <w:color w:val="auto"/>
        </w:rPr>
      </w:pPr>
      <m:oMath>
        <m:r>
          <w:rPr>
            <w:rFonts w:ascii="Cambria Math" w:hAnsi="Cambria Math" w:cs="Times New Roman"/>
            <w:color w:val="auto"/>
          </w:rPr>
          <m:t>DO</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flt</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crew</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pol</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ins</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bat</m:t>
            </m:r>
          </m:sub>
        </m:sSub>
      </m:oMath>
      <w:r w:rsidRPr="00A968B4">
        <w:rPr>
          <w:rFonts w:ascii="Times New Roman" w:hAnsi="Times New Roman" w:cs="Times New Roman"/>
          <w:color w:val="auto"/>
        </w:rPr>
        <w:t xml:space="preserve"> </w:t>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t>(</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Equation \* ARABIC </w:instrText>
      </w:r>
      <w:r w:rsidRPr="00A968B4">
        <w:rPr>
          <w:rFonts w:ascii="Times New Roman" w:hAnsi="Times New Roman" w:cs="Times New Roman"/>
          <w:color w:val="auto"/>
        </w:rPr>
        <w:fldChar w:fldCharType="separate"/>
      </w:r>
      <w:r w:rsidRPr="00A968B4">
        <w:rPr>
          <w:rFonts w:ascii="Times New Roman" w:hAnsi="Times New Roman" w:cs="Times New Roman"/>
          <w:noProof/>
          <w:color w:val="auto"/>
        </w:rPr>
        <w:t>136</w:t>
      </w:r>
      <w:r w:rsidRPr="00A968B4">
        <w:rPr>
          <w:rFonts w:ascii="Times New Roman" w:hAnsi="Times New Roman" w:cs="Times New Roman"/>
          <w:color w:val="auto"/>
        </w:rPr>
        <w:fldChar w:fldCharType="end"/>
      </w:r>
      <w:r w:rsidRPr="00A968B4">
        <w:rPr>
          <w:rFonts w:ascii="Times New Roman" w:hAnsi="Times New Roman" w:cs="Times New Roman"/>
          <w:color w:val="auto"/>
        </w:rPr>
        <w:t>)</w:t>
      </w:r>
    </w:p>
    <w:p w:rsidR="006F05ED" w:rsidRPr="00A968B4" w:rsidRDefault="006F05ED" w:rsidP="006F05ED">
      <w:pPr>
        <w:ind w:firstLine="0"/>
        <w:rPr>
          <w:rFonts w:ascii="Times New Roman" w:hAnsi="Times New Roman" w:cs="Times New Roman"/>
        </w:rPr>
      </w:pPr>
      <w:r w:rsidRPr="00A968B4">
        <w:rPr>
          <w:rFonts w:ascii="Times New Roman" w:hAnsi="Times New Roman" w:cs="Times New Roman"/>
        </w:rPr>
        <w:t xml:space="preserve">Since the cost of insurance is 2% of the direct operating cost, the direct operating cost of flying if a function of the direct operating cost. </w:t>
      </w:r>
      <m:oMath>
        <m:r>
          <m:rPr>
            <m:sty m:val="p"/>
          </m:rPr>
          <w:rPr>
            <w:rFonts w:ascii="Cambria Math" w:hAnsi="Cambria Math" w:cs="Times New Roman"/>
          </w:rPr>
          <m:t>DO</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flt</m:t>
            </m:r>
          </m:sub>
        </m:sSub>
        <m:r>
          <m:rPr>
            <m:sty m:val="p"/>
          </m:rPr>
          <w:rPr>
            <w:rFonts w:ascii="Cambria Math" w:hAnsi="Cambria Math" w:cs="Times New Roman"/>
          </w:rPr>
          <m:t>=</m:t>
        </m:r>
        <m:r>
          <w:rPr>
            <w:rFonts w:ascii="Cambria Math" w:hAnsi="Cambria Math" w:cs="Times New Roman"/>
          </w:rPr>
          <m:t>2.10+0.02(DOC)</m:t>
        </m:r>
      </m:oMath>
      <w:r w:rsidRPr="00A968B4">
        <w:rPr>
          <w:rFonts w:ascii="Times New Roman" w:hAnsi="Times New Roman" w:cs="Times New Roman"/>
        </w:rPr>
        <w:t xml:space="preserve"> USD/nm. </w:t>
      </w:r>
    </w:p>
    <w:p w:rsidR="0014697A" w:rsidRPr="00A968B4" w:rsidRDefault="00A213F1" w:rsidP="00A213F1">
      <w:pPr>
        <w:pStyle w:val="Heading3"/>
        <w:rPr>
          <w:rFonts w:ascii="Times New Roman" w:hAnsi="Times New Roman" w:cs="Times New Roman"/>
        </w:rPr>
      </w:pPr>
      <w:bookmarkStart w:id="536" w:name="_Toc520293372"/>
      <w:r w:rsidRPr="00A968B4">
        <w:rPr>
          <w:rFonts w:ascii="Times New Roman" w:hAnsi="Times New Roman" w:cs="Times New Roman"/>
        </w:rPr>
        <w:t>15.1.2. Direct Operating Cost of Maintenance</w:t>
      </w:r>
      <w:bookmarkEnd w:id="536"/>
    </w:p>
    <w:p w:rsidR="00A213F1" w:rsidRPr="00A968B4" w:rsidRDefault="00B37A92" w:rsidP="00A213F1">
      <w:pPr>
        <w:rPr>
          <w:rFonts w:ascii="Times New Roman" w:hAnsi="Times New Roman" w:cs="Times New Roman"/>
        </w:rPr>
      </w:pPr>
      <w:r w:rsidRPr="00A968B4">
        <w:rPr>
          <w:rFonts w:ascii="Times New Roman" w:hAnsi="Times New Roman" w:cs="Times New Roman"/>
        </w:rPr>
        <w:t>The direct operating cost of maintenance is calculated using the following equation, from Roskam.</w:t>
      </w:r>
      <w:r w:rsidR="00320B8A" w:rsidRPr="00A968B4">
        <w:rPr>
          <w:rFonts w:ascii="Times New Roman" w:hAnsi="Times New Roman" w:cs="Times New Roman"/>
        </w:rPr>
        <w:t xml:space="preserve">  The direct operating cost of maintenance is the sum of the labor cost of the airframe and systems maintenance, labor cost of the engine maintenance, cost of maintenance materials for the airframe and system, cost of maintenance materials for the engines,</w:t>
      </w:r>
      <w:r w:rsidR="004A3263" w:rsidRPr="00A968B4">
        <w:rPr>
          <w:rFonts w:ascii="Times New Roman" w:hAnsi="Times New Roman" w:cs="Times New Roman"/>
        </w:rPr>
        <w:t xml:space="preserve"> and </w:t>
      </w:r>
      <w:r w:rsidR="00320B8A" w:rsidRPr="00A968B4">
        <w:rPr>
          <w:rFonts w:ascii="Times New Roman" w:hAnsi="Times New Roman" w:cs="Times New Roman"/>
        </w:rPr>
        <w:t xml:space="preserve">applied </w:t>
      </w:r>
      <w:r w:rsidR="00320B8A" w:rsidRPr="00A968B4">
        <w:rPr>
          <w:rFonts w:ascii="Times New Roman" w:hAnsi="Times New Roman" w:cs="Times New Roman"/>
        </w:rPr>
        <w:lastRenderedPageBreak/>
        <w:t xml:space="preserve">maintenance burden, all measured in USD/nm. </w:t>
      </w:r>
      <w:r w:rsidR="004A3263" w:rsidRPr="00A968B4">
        <w:rPr>
          <w:rFonts w:ascii="Times New Roman" w:hAnsi="Times New Roman" w:cs="Times New Roman"/>
        </w:rPr>
        <w:t xml:space="preserve">The following equations summarize the calculations necessary to determine the direct operating cost of maintenance </w:t>
      </w:r>
      <w:sdt>
        <w:sdtPr>
          <w:rPr>
            <w:rFonts w:ascii="Times New Roman" w:hAnsi="Times New Roman" w:cs="Times New Roman"/>
          </w:rPr>
          <w:id w:val="333344246"/>
          <w:citation/>
        </w:sdtPr>
        <w:sdtEndPr/>
        <w:sdtContent>
          <w:r w:rsidR="004A3263" w:rsidRPr="00A968B4">
            <w:rPr>
              <w:rFonts w:ascii="Times New Roman" w:hAnsi="Times New Roman" w:cs="Times New Roman"/>
            </w:rPr>
            <w:fldChar w:fldCharType="begin"/>
          </w:r>
          <w:r w:rsidR="004A3263" w:rsidRPr="00A968B4">
            <w:rPr>
              <w:rFonts w:ascii="Times New Roman" w:hAnsi="Times New Roman" w:cs="Times New Roman"/>
            </w:rPr>
            <w:instrText xml:space="preserve"> CITATION Ros15 \l 1033 </w:instrText>
          </w:r>
          <w:r w:rsidR="004A3263" w:rsidRPr="00A968B4">
            <w:rPr>
              <w:rFonts w:ascii="Times New Roman" w:hAnsi="Times New Roman" w:cs="Times New Roman"/>
            </w:rPr>
            <w:fldChar w:fldCharType="separate"/>
          </w:r>
          <w:r w:rsidR="004A3263" w:rsidRPr="00A968B4">
            <w:rPr>
              <w:rFonts w:ascii="Times New Roman" w:hAnsi="Times New Roman" w:cs="Times New Roman"/>
              <w:noProof/>
            </w:rPr>
            <w:t>(Roskam, Airplane Design Part VIII: Airplane Cost Estimation: Design, Development, Manufacturing, and Operating, 2015)</w:t>
          </w:r>
          <w:r w:rsidR="004A3263" w:rsidRPr="00A968B4">
            <w:rPr>
              <w:rFonts w:ascii="Times New Roman" w:hAnsi="Times New Roman" w:cs="Times New Roman"/>
            </w:rPr>
            <w:fldChar w:fldCharType="end"/>
          </w:r>
        </w:sdtContent>
      </w:sdt>
      <w:r w:rsidR="004A3263" w:rsidRPr="00A968B4">
        <w:rPr>
          <w:rFonts w:ascii="Times New Roman" w:hAnsi="Times New Roman" w:cs="Times New Roman"/>
        </w:rPr>
        <w:t>.</w:t>
      </w:r>
    </w:p>
    <w:p w:rsidR="00B37A92" w:rsidRPr="00A968B4" w:rsidRDefault="00B37A92" w:rsidP="00B37A92">
      <w:pPr>
        <w:pStyle w:val="Caption"/>
        <w:jc w:val="right"/>
        <w:rPr>
          <w:rFonts w:ascii="Times New Roman" w:hAnsi="Times New Roman" w:cs="Times New Roman"/>
          <w:color w:val="auto"/>
        </w:rPr>
      </w:pPr>
      <m:oMath>
        <m:r>
          <w:rPr>
            <w:rFonts w:ascii="Cambria Math" w:hAnsi="Cambria Math" w:cs="Times New Roman"/>
            <w:color w:val="auto"/>
          </w:rPr>
          <m:t>DO</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maint</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lab/ap</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lab/eng</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mat/ap</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mat/eng</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amb</m:t>
            </m:r>
          </m:sub>
        </m:sSub>
      </m:oMath>
      <w:r w:rsidR="009B3B30" w:rsidRPr="00A968B4">
        <w:rPr>
          <w:rFonts w:ascii="Times New Roman" w:hAnsi="Times New Roman" w:cs="Times New Roman"/>
          <w:color w:val="auto"/>
        </w:rPr>
        <w:t xml:space="preserve"> </w:t>
      </w:r>
      <w:r w:rsidRPr="00A968B4">
        <w:rPr>
          <w:rFonts w:ascii="Times New Roman" w:hAnsi="Times New Roman" w:cs="Times New Roman"/>
          <w:color w:val="auto"/>
        </w:rPr>
        <w:tab/>
      </w:r>
      <w:r w:rsidRPr="00A968B4">
        <w:rPr>
          <w:rFonts w:ascii="Times New Roman" w:hAnsi="Times New Roman" w:cs="Times New Roman"/>
          <w:color w:val="auto"/>
        </w:rPr>
        <w:tab/>
        <w:t>(</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Equation \* ARABIC </w:instrText>
      </w:r>
      <w:r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138</w:t>
      </w:r>
      <w:r w:rsidRPr="00A968B4">
        <w:rPr>
          <w:rFonts w:ascii="Times New Roman" w:hAnsi="Times New Roman" w:cs="Times New Roman"/>
          <w:color w:val="auto"/>
        </w:rPr>
        <w:fldChar w:fldCharType="end"/>
      </w:r>
      <w:r w:rsidRPr="00A968B4">
        <w:rPr>
          <w:rFonts w:ascii="Times New Roman" w:hAnsi="Times New Roman" w:cs="Times New Roman"/>
          <w:color w:val="auto"/>
        </w:rPr>
        <w:t>)</w:t>
      </w:r>
    </w:p>
    <w:p w:rsidR="00465F25" w:rsidRPr="00A968B4" w:rsidRDefault="008046B5" w:rsidP="00465F25">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lab/ap</m:t>
            </m:r>
          </m:sub>
        </m:sSub>
        <m:r>
          <w:rPr>
            <w:rFonts w:ascii="Cambria Math" w:hAnsi="Cambria Math" w:cs="Times New Roman"/>
            <w:color w:val="auto"/>
          </w:rPr>
          <m:t>=1.03(MH</m:t>
        </m:r>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ma</m:t>
            </m:r>
            <m:sSub>
              <m:sSubPr>
                <m:ctrlPr>
                  <w:rPr>
                    <w:rFonts w:ascii="Cambria Math" w:hAnsi="Cambria Math" w:cs="Times New Roman"/>
                    <w:color w:val="auto"/>
                  </w:rPr>
                </m:ctrlPr>
              </m:sSubPr>
              <m:e>
                <m:r>
                  <w:rPr>
                    <w:rFonts w:ascii="Cambria Math" w:hAnsi="Cambria Math" w:cs="Times New Roman"/>
                    <w:color w:val="auto"/>
                  </w:rPr>
                  <m:t>p</m:t>
                </m:r>
              </m:e>
              <m:sub>
                <m:r>
                  <w:rPr>
                    <w:rFonts w:ascii="Cambria Math" w:hAnsi="Cambria Math" w:cs="Times New Roman"/>
                    <w:color w:val="auto"/>
                  </w:rPr>
                  <m:t>bl</m:t>
                </m:r>
              </m:sub>
            </m:sSub>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R</m:t>
            </m:r>
          </m:e>
          <m:sub>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ap</m:t>
                </m:r>
              </m:sub>
            </m:sSub>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bl</m:t>
            </m:r>
          </m:sub>
        </m:sSub>
        <m:r>
          <w:rPr>
            <w:rFonts w:ascii="Cambria Math" w:hAnsi="Cambria Math" w:cs="Times New Roman"/>
            <w:color w:val="auto"/>
          </w:rPr>
          <m:t>)</m:t>
        </m:r>
      </m:oMath>
      <w:r w:rsidR="00465F25" w:rsidRPr="00A968B4">
        <w:rPr>
          <w:rFonts w:ascii="Times New Roman" w:hAnsi="Times New Roman" w:cs="Times New Roman"/>
          <w:color w:val="auto"/>
        </w:rPr>
        <w:tab/>
      </w:r>
      <w:r w:rsidR="00465F25" w:rsidRPr="00A968B4">
        <w:rPr>
          <w:rFonts w:ascii="Times New Roman" w:hAnsi="Times New Roman" w:cs="Times New Roman"/>
          <w:color w:val="auto"/>
        </w:rPr>
        <w:tab/>
      </w:r>
      <w:r w:rsidR="00465F25" w:rsidRPr="00A968B4">
        <w:rPr>
          <w:rFonts w:ascii="Times New Roman" w:hAnsi="Times New Roman" w:cs="Times New Roman"/>
          <w:color w:val="auto"/>
        </w:rPr>
        <w:tab/>
        <w:t>(</w:t>
      </w:r>
      <w:r w:rsidR="00465F25" w:rsidRPr="00A968B4">
        <w:rPr>
          <w:rFonts w:ascii="Times New Roman" w:hAnsi="Times New Roman" w:cs="Times New Roman"/>
          <w:color w:val="auto"/>
        </w:rPr>
        <w:fldChar w:fldCharType="begin"/>
      </w:r>
      <w:r w:rsidR="00465F25" w:rsidRPr="00A968B4">
        <w:rPr>
          <w:rFonts w:ascii="Times New Roman" w:hAnsi="Times New Roman" w:cs="Times New Roman"/>
          <w:color w:val="auto"/>
        </w:rPr>
        <w:instrText xml:space="preserve"> SEQ Equation \* ARABIC </w:instrText>
      </w:r>
      <w:r w:rsidR="00465F25"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139</w:t>
      </w:r>
      <w:r w:rsidR="00465F25" w:rsidRPr="00A968B4">
        <w:rPr>
          <w:rFonts w:ascii="Times New Roman" w:hAnsi="Times New Roman" w:cs="Times New Roman"/>
          <w:color w:val="auto"/>
        </w:rPr>
        <w:fldChar w:fldCharType="end"/>
      </w:r>
      <w:r w:rsidR="00465F25" w:rsidRPr="00A968B4">
        <w:rPr>
          <w:rFonts w:ascii="Times New Roman" w:hAnsi="Times New Roman" w:cs="Times New Roman"/>
          <w:color w:val="auto"/>
        </w:rPr>
        <w:t>)</w:t>
      </w:r>
    </w:p>
    <w:p w:rsidR="00465F25" w:rsidRPr="00A968B4" w:rsidRDefault="008046B5" w:rsidP="00465F25">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lab/eng</m:t>
            </m:r>
          </m:sub>
        </m:sSub>
        <m:r>
          <w:rPr>
            <w:rFonts w:ascii="Cambria Math" w:hAnsi="Cambria Math" w:cs="Times New Roman"/>
            <w:color w:val="auto"/>
          </w:rPr>
          <m:t>=1.03</m:t>
        </m:r>
        <m:d>
          <m:dPr>
            <m:ctrlPr>
              <w:rPr>
                <w:rFonts w:ascii="Cambria Math" w:hAnsi="Cambria Math" w:cs="Times New Roman"/>
                <w:color w:val="auto"/>
              </w:rPr>
            </m:ctrlPr>
          </m:dPr>
          <m:e>
            <m:r>
              <w:rPr>
                <w:rFonts w:ascii="Cambria Math" w:hAnsi="Cambria Math" w:cs="Times New Roman"/>
                <w:color w:val="auto"/>
              </w:rPr>
              <m:t>1.3</m:t>
            </m:r>
          </m:e>
        </m:d>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e</m:t>
            </m:r>
          </m:sub>
        </m:sSub>
        <m:r>
          <w:rPr>
            <w:rFonts w:ascii="Cambria Math" w:hAnsi="Cambria Math" w:cs="Times New Roman"/>
            <w:color w:val="auto"/>
          </w:rPr>
          <m:t>(MH</m:t>
        </m:r>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men</m:t>
            </m:r>
            <m:sSub>
              <m:sSubPr>
                <m:ctrlPr>
                  <w:rPr>
                    <w:rFonts w:ascii="Cambria Math" w:hAnsi="Cambria Math" w:cs="Times New Roman"/>
                    <w:color w:val="auto"/>
                  </w:rPr>
                </m:ctrlPr>
              </m:sSubPr>
              <m:e>
                <m:r>
                  <w:rPr>
                    <w:rFonts w:ascii="Cambria Math" w:hAnsi="Cambria Math" w:cs="Times New Roman"/>
                    <w:color w:val="auto"/>
                  </w:rPr>
                  <m:t>g</m:t>
                </m:r>
              </m:e>
              <m:sub>
                <m:r>
                  <w:rPr>
                    <w:rFonts w:ascii="Cambria Math" w:hAnsi="Cambria Math" w:cs="Times New Roman"/>
                    <w:color w:val="auto"/>
                  </w:rPr>
                  <m:t>bl</m:t>
                </m:r>
              </m:sub>
            </m:sSub>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R</m:t>
            </m:r>
          </m:e>
          <m:sub>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eng</m:t>
                </m:r>
              </m:sub>
            </m:sSub>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bl</m:t>
            </m:r>
          </m:sub>
        </m:sSub>
        <m:r>
          <w:rPr>
            <w:rFonts w:ascii="Cambria Math" w:hAnsi="Cambria Math" w:cs="Times New Roman"/>
            <w:color w:val="auto"/>
          </w:rPr>
          <m:t>)</m:t>
        </m:r>
      </m:oMath>
      <w:r w:rsidR="00465F25" w:rsidRPr="00A968B4">
        <w:rPr>
          <w:rFonts w:ascii="Times New Roman" w:hAnsi="Times New Roman" w:cs="Times New Roman"/>
          <w:color w:val="auto"/>
        </w:rPr>
        <w:t xml:space="preserve"> </w:t>
      </w:r>
      <w:r w:rsidR="00465F25" w:rsidRPr="00A968B4">
        <w:rPr>
          <w:rFonts w:ascii="Times New Roman" w:hAnsi="Times New Roman" w:cs="Times New Roman"/>
          <w:color w:val="auto"/>
        </w:rPr>
        <w:tab/>
      </w:r>
      <w:r w:rsidR="00465F25" w:rsidRPr="00A968B4">
        <w:rPr>
          <w:rFonts w:ascii="Times New Roman" w:hAnsi="Times New Roman" w:cs="Times New Roman"/>
          <w:color w:val="auto"/>
        </w:rPr>
        <w:tab/>
      </w:r>
      <w:r w:rsidR="00465F25" w:rsidRPr="00A968B4">
        <w:rPr>
          <w:rFonts w:ascii="Times New Roman" w:hAnsi="Times New Roman" w:cs="Times New Roman"/>
          <w:color w:val="auto"/>
        </w:rPr>
        <w:tab/>
        <w:t>(</w:t>
      </w:r>
      <w:r w:rsidR="00465F25" w:rsidRPr="00A968B4">
        <w:rPr>
          <w:rFonts w:ascii="Times New Roman" w:hAnsi="Times New Roman" w:cs="Times New Roman"/>
          <w:color w:val="auto"/>
        </w:rPr>
        <w:fldChar w:fldCharType="begin"/>
      </w:r>
      <w:r w:rsidR="00465F25" w:rsidRPr="00A968B4">
        <w:rPr>
          <w:rFonts w:ascii="Times New Roman" w:hAnsi="Times New Roman" w:cs="Times New Roman"/>
          <w:color w:val="auto"/>
        </w:rPr>
        <w:instrText xml:space="preserve"> SEQ Equation \* ARABIC </w:instrText>
      </w:r>
      <w:r w:rsidR="00465F25"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140</w:t>
      </w:r>
      <w:r w:rsidR="00465F25" w:rsidRPr="00A968B4">
        <w:rPr>
          <w:rFonts w:ascii="Times New Roman" w:hAnsi="Times New Roman" w:cs="Times New Roman"/>
          <w:color w:val="auto"/>
        </w:rPr>
        <w:fldChar w:fldCharType="end"/>
      </w:r>
      <w:r w:rsidR="00465F25" w:rsidRPr="00A968B4">
        <w:rPr>
          <w:rFonts w:ascii="Times New Roman" w:hAnsi="Times New Roman" w:cs="Times New Roman"/>
          <w:color w:val="auto"/>
        </w:rPr>
        <w:t>)</w:t>
      </w:r>
    </w:p>
    <w:p w:rsidR="00465F25" w:rsidRPr="00A968B4" w:rsidRDefault="008046B5" w:rsidP="00465F25">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mat/ap</m:t>
            </m:r>
          </m:sub>
        </m:sSub>
        <m:r>
          <w:rPr>
            <w:rFonts w:ascii="Cambria Math" w:hAnsi="Cambria Math" w:cs="Times New Roman"/>
            <w:color w:val="auto"/>
          </w:rPr>
          <m:t>=1.03</m:t>
        </m:r>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mat/apblhr</m:t>
                </m:r>
              </m:sub>
            </m:sSub>
          </m:e>
        </m:d>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bl</m:t>
            </m:r>
          </m:sub>
        </m:sSub>
      </m:oMath>
      <w:r w:rsidR="00465F25" w:rsidRPr="00A968B4">
        <w:rPr>
          <w:rFonts w:ascii="Times New Roman" w:hAnsi="Times New Roman" w:cs="Times New Roman"/>
          <w:color w:val="auto"/>
        </w:rPr>
        <w:t xml:space="preserve"> </w:t>
      </w:r>
      <w:r w:rsidR="00465F25" w:rsidRPr="00A968B4">
        <w:rPr>
          <w:rFonts w:ascii="Times New Roman" w:hAnsi="Times New Roman" w:cs="Times New Roman"/>
          <w:color w:val="auto"/>
        </w:rPr>
        <w:tab/>
      </w:r>
      <w:r w:rsidR="00465F25" w:rsidRPr="00A968B4">
        <w:rPr>
          <w:rFonts w:ascii="Times New Roman" w:hAnsi="Times New Roman" w:cs="Times New Roman"/>
          <w:color w:val="auto"/>
        </w:rPr>
        <w:tab/>
      </w:r>
      <w:r w:rsidR="00465F25" w:rsidRPr="00A968B4">
        <w:rPr>
          <w:rFonts w:ascii="Times New Roman" w:hAnsi="Times New Roman" w:cs="Times New Roman"/>
          <w:color w:val="auto"/>
        </w:rPr>
        <w:tab/>
      </w:r>
      <w:r w:rsidR="00465F25" w:rsidRPr="00A968B4">
        <w:rPr>
          <w:rFonts w:ascii="Times New Roman" w:hAnsi="Times New Roman" w:cs="Times New Roman"/>
          <w:color w:val="auto"/>
        </w:rPr>
        <w:tab/>
        <w:t>(</w:t>
      </w:r>
      <w:r w:rsidR="00465F25" w:rsidRPr="00A968B4">
        <w:rPr>
          <w:rFonts w:ascii="Times New Roman" w:hAnsi="Times New Roman" w:cs="Times New Roman"/>
          <w:color w:val="auto"/>
        </w:rPr>
        <w:fldChar w:fldCharType="begin"/>
      </w:r>
      <w:r w:rsidR="00465F25" w:rsidRPr="00A968B4">
        <w:rPr>
          <w:rFonts w:ascii="Times New Roman" w:hAnsi="Times New Roman" w:cs="Times New Roman"/>
          <w:color w:val="auto"/>
        </w:rPr>
        <w:instrText xml:space="preserve"> SEQ Equation \* ARABIC </w:instrText>
      </w:r>
      <w:r w:rsidR="00465F25"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141</w:t>
      </w:r>
      <w:r w:rsidR="00465F25" w:rsidRPr="00A968B4">
        <w:rPr>
          <w:rFonts w:ascii="Times New Roman" w:hAnsi="Times New Roman" w:cs="Times New Roman"/>
          <w:color w:val="auto"/>
        </w:rPr>
        <w:fldChar w:fldCharType="end"/>
      </w:r>
      <w:r w:rsidR="00465F25" w:rsidRPr="00A968B4">
        <w:rPr>
          <w:rFonts w:ascii="Times New Roman" w:hAnsi="Times New Roman" w:cs="Times New Roman"/>
          <w:color w:val="auto"/>
        </w:rPr>
        <w:t>)</w:t>
      </w:r>
    </w:p>
    <w:p w:rsidR="00E42C6E" w:rsidRPr="00A968B4" w:rsidRDefault="008046B5" w:rsidP="00E42C6E">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mat/eng</m:t>
            </m:r>
          </m:sub>
        </m:sSub>
        <m:r>
          <w:rPr>
            <w:rFonts w:ascii="Cambria Math" w:hAnsi="Cambria Math" w:cs="Times New Roman"/>
            <w:color w:val="auto"/>
          </w:rPr>
          <m:t>=1.03*1.3*</m:t>
        </m:r>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e</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mat/engblhr</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bl</m:t>
            </m:r>
          </m:sub>
        </m:sSub>
      </m:oMath>
      <w:r w:rsidR="00E42C6E" w:rsidRPr="00A968B4">
        <w:rPr>
          <w:rFonts w:ascii="Times New Roman" w:hAnsi="Times New Roman" w:cs="Times New Roman"/>
          <w:color w:val="auto"/>
        </w:rPr>
        <w:t xml:space="preserve"> </w:t>
      </w:r>
      <w:r w:rsidR="00E42C6E" w:rsidRPr="00A968B4">
        <w:rPr>
          <w:rFonts w:ascii="Times New Roman" w:hAnsi="Times New Roman" w:cs="Times New Roman"/>
          <w:color w:val="auto"/>
        </w:rPr>
        <w:tab/>
      </w:r>
      <w:r w:rsidR="00E42C6E" w:rsidRPr="00A968B4">
        <w:rPr>
          <w:rFonts w:ascii="Times New Roman" w:hAnsi="Times New Roman" w:cs="Times New Roman"/>
          <w:color w:val="auto"/>
        </w:rPr>
        <w:tab/>
      </w:r>
      <w:r w:rsidR="00E42C6E" w:rsidRPr="00A968B4">
        <w:rPr>
          <w:rFonts w:ascii="Times New Roman" w:hAnsi="Times New Roman" w:cs="Times New Roman"/>
          <w:color w:val="auto"/>
        </w:rPr>
        <w:tab/>
      </w:r>
      <w:r w:rsidR="00E42C6E" w:rsidRPr="00A968B4">
        <w:rPr>
          <w:rFonts w:ascii="Times New Roman" w:hAnsi="Times New Roman" w:cs="Times New Roman"/>
          <w:color w:val="auto"/>
        </w:rPr>
        <w:tab/>
        <w:t>(</w:t>
      </w:r>
      <w:r w:rsidR="00E42C6E" w:rsidRPr="00A968B4">
        <w:rPr>
          <w:rFonts w:ascii="Times New Roman" w:hAnsi="Times New Roman" w:cs="Times New Roman"/>
          <w:color w:val="auto"/>
        </w:rPr>
        <w:fldChar w:fldCharType="begin"/>
      </w:r>
      <w:r w:rsidR="00E42C6E" w:rsidRPr="00A968B4">
        <w:rPr>
          <w:rFonts w:ascii="Times New Roman" w:hAnsi="Times New Roman" w:cs="Times New Roman"/>
          <w:color w:val="auto"/>
        </w:rPr>
        <w:instrText xml:space="preserve"> SEQ Equation \* ARABIC </w:instrText>
      </w:r>
      <w:r w:rsidR="00E42C6E"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142</w:t>
      </w:r>
      <w:r w:rsidR="00E42C6E" w:rsidRPr="00A968B4">
        <w:rPr>
          <w:rFonts w:ascii="Times New Roman" w:hAnsi="Times New Roman" w:cs="Times New Roman"/>
          <w:color w:val="auto"/>
        </w:rPr>
        <w:fldChar w:fldCharType="end"/>
      </w:r>
      <w:r w:rsidR="00E42C6E" w:rsidRPr="00A968B4">
        <w:rPr>
          <w:rFonts w:ascii="Times New Roman" w:hAnsi="Times New Roman" w:cs="Times New Roman"/>
          <w:color w:val="auto"/>
        </w:rPr>
        <w:t>)</w:t>
      </w:r>
    </w:p>
    <w:p w:rsidR="00465F25" w:rsidRPr="00A968B4" w:rsidRDefault="008046B5" w:rsidP="00465F25">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amb</m:t>
            </m:r>
          </m:sub>
        </m:sSub>
        <m:r>
          <w:rPr>
            <w:rFonts w:ascii="Cambria Math" w:hAnsi="Cambria Math" w:cs="Times New Roman"/>
            <w:color w:val="auto"/>
          </w:rPr>
          <m:t>=1.03</m:t>
        </m:r>
        <m:d>
          <m:dPr>
            <m:begChr m:val="{"/>
            <m:endChr m:val="}"/>
            <m:ctrlPr>
              <w:rPr>
                <w:rFonts w:ascii="Cambria Math" w:hAnsi="Cambria Math" w:cs="Times New Roman"/>
                <w:color w:val="auto"/>
              </w:rPr>
            </m:ctrlPr>
          </m:dPr>
          <m:e>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f</m:t>
                    </m:r>
                  </m:e>
                  <m:sub>
                    <m:r>
                      <w:rPr>
                        <w:rFonts w:ascii="Cambria Math" w:hAnsi="Cambria Math" w:cs="Times New Roman"/>
                        <w:color w:val="auto"/>
                      </w:rPr>
                      <m:t>amb/lab</m:t>
                    </m:r>
                  </m:sub>
                </m:sSub>
              </m:e>
            </m:d>
            <m:d>
              <m:dPr>
                <m:begChr m:val="["/>
                <m:endChr m:val="]"/>
                <m:ctrlPr>
                  <w:rPr>
                    <w:rFonts w:ascii="Cambria Math" w:hAnsi="Cambria Math" w:cs="Times New Roman"/>
                    <w:color w:val="auto"/>
                  </w:rPr>
                </m:ctrlPr>
              </m:dPr>
              <m:e>
                <m:d>
                  <m:dPr>
                    <m:ctrlPr>
                      <w:rPr>
                        <w:rFonts w:ascii="Cambria Math" w:hAnsi="Cambria Math" w:cs="Times New Roman"/>
                        <w:color w:val="auto"/>
                      </w:rPr>
                    </m:ctrlPr>
                  </m:dPr>
                  <m:e>
                    <m:r>
                      <w:rPr>
                        <w:rFonts w:ascii="Cambria Math" w:hAnsi="Cambria Math" w:cs="Times New Roman"/>
                        <w:color w:val="auto"/>
                      </w:rPr>
                      <m:t>MH</m:t>
                    </m:r>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ma</m:t>
                        </m:r>
                        <m:sSub>
                          <m:sSubPr>
                            <m:ctrlPr>
                              <w:rPr>
                                <w:rFonts w:ascii="Cambria Math" w:hAnsi="Cambria Math" w:cs="Times New Roman"/>
                                <w:color w:val="auto"/>
                              </w:rPr>
                            </m:ctrlPr>
                          </m:sSubPr>
                          <m:e>
                            <m:r>
                              <w:rPr>
                                <w:rFonts w:ascii="Cambria Math" w:hAnsi="Cambria Math" w:cs="Times New Roman"/>
                                <w:color w:val="auto"/>
                              </w:rPr>
                              <m:t>p</m:t>
                            </m:r>
                          </m:e>
                          <m:sub>
                            <m:r>
                              <w:rPr>
                                <w:rFonts w:ascii="Cambria Math" w:hAnsi="Cambria Math" w:cs="Times New Roman"/>
                                <w:color w:val="auto"/>
                              </w:rPr>
                              <m:t>bl</m:t>
                            </m:r>
                          </m:sub>
                        </m:sSub>
                      </m:sub>
                    </m:sSub>
                  </m:e>
                </m:d>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R</m:t>
                        </m:r>
                      </m:e>
                      <m:sub>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ap</m:t>
                            </m:r>
                          </m:sub>
                        </m:sSub>
                      </m:sub>
                    </m:sSub>
                  </m:e>
                </m:d>
                <m:r>
                  <w:rPr>
                    <w:rFonts w:ascii="Cambria Math" w:hAnsi="Cambria Math" w:cs="Times New Roman"/>
                    <w:color w:val="auto"/>
                  </w:rPr>
                  <m:t>+</m:t>
                </m:r>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e</m:t>
                        </m:r>
                      </m:sub>
                    </m:sSub>
                  </m:e>
                </m:d>
                <m:d>
                  <m:dPr>
                    <m:ctrlPr>
                      <w:rPr>
                        <w:rFonts w:ascii="Cambria Math" w:hAnsi="Cambria Math" w:cs="Times New Roman"/>
                        <w:color w:val="auto"/>
                      </w:rPr>
                    </m:ctrlPr>
                  </m:dPr>
                  <m:e>
                    <m:r>
                      <w:rPr>
                        <w:rFonts w:ascii="Cambria Math" w:hAnsi="Cambria Math" w:cs="Times New Roman"/>
                        <w:color w:val="auto"/>
                      </w:rPr>
                      <m:t>MH</m:t>
                    </m:r>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en</m:t>
                        </m:r>
                        <m:sSub>
                          <m:sSubPr>
                            <m:ctrlPr>
                              <w:rPr>
                                <w:rFonts w:ascii="Cambria Math" w:hAnsi="Cambria Math" w:cs="Times New Roman"/>
                                <w:color w:val="auto"/>
                              </w:rPr>
                            </m:ctrlPr>
                          </m:sSubPr>
                          <m:e>
                            <m:r>
                              <w:rPr>
                                <w:rFonts w:ascii="Cambria Math" w:hAnsi="Cambria Math" w:cs="Times New Roman"/>
                                <w:color w:val="auto"/>
                              </w:rPr>
                              <m:t>g</m:t>
                            </m:r>
                          </m:e>
                          <m:sub>
                            <m:r>
                              <w:rPr>
                                <w:rFonts w:ascii="Cambria Math" w:hAnsi="Cambria Math" w:cs="Times New Roman"/>
                                <w:color w:val="auto"/>
                              </w:rPr>
                              <m:t>bl</m:t>
                            </m:r>
                          </m:sub>
                        </m:sSub>
                      </m:sub>
                    </m:sSub>
                  </m:e>
                </m:d>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R</m:t>
                        </m:r>
                      </m:e>
                      <m:sub>
                        <m:sSub>
                          <m:sSubPr>
                            <m:ctrlPr>
                              <w:rPr>
                                <w:rFonts w:ascii="Cambria Math" w:hAnsi="Cambria Math" w:cs="Times New Roman"/>
                                <w:color w:val="auto"/>
                              </w:rPr>
                            </m:ctrlPr>
                          </m:sSubPr>
                          <m:e>
                            <m:r>
                              <w:rPr>
                                <w:rFonts w:ascii="Cambria Math" w:hAnsi="Cambria Math" w:cs="Times New Roman"/>
                                <w:color w:val="auto"/>
                              </w:rPr>
                              <m:t>l</m:t>
                            </m:r>
                          </m:e>
                          <m:sub>
                            <m:r>
                              <w:rPr>
                                <w:rFonts w:ascii="Cambria Math" w:hAnsi="Cambria Math" w:cs="Times New Roman"/>
                                <w:color w:val="auto"/>
                              </w:rPr>
                              <m:t>eng</m:t>
                            </m:r>
                          </m:sub>
                        </m:sSub>
                      </m:sub>
                    </m:sSub>
                  </m:e>
                </m:d>
              </m:e>
            </m:d>
            <m:r>
              <w:rPr>
                <w:rFonts w:ascii="Cambria Math" w:hAnsi="Cambria Math" w:cs="Times New Roman"/>
                <w:color w:val="auto"/>
              </w:rPr>
              <m:t>+</m:t>
            </m:r>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f</m:t>
                    </m:r>
                  </m:e>
                  <m:sub>
                    <m:r>
                      <w:rPr>
                        <w:rFonts w:ascii="Cambria Math" w:hAnsi="Cambria Math" w:cs="Times New Roman"/>
                        <w:color w:val="auto"/>
                      </w:rPr>
                      <m:t>amb/lab</m:t>
                    </m:r>
                  </m:sub>
                </m:sSub>
              </m:e>
            </m:d>
            <m:d>
              <m:dPr>
                <m:begChr m:val="["/>
                <m:endChr m:val="]"/>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mat/apblhr</m:t>
                    </m:r>
                  </m:sub>
                </m:sSub>
                <m:r>
                  <w:rPr>
                    <w:rFonts w:ascii="Cambria Math" w:hAnsi="Cambria Math" w:cs="Times New Roman"/>
                    <w:color w:val="auto"/>
                  </w:rPr>
                  <m:t>+</m:t>
                </m:r>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e</m:t>
                        </m:r>
                      </m:sub>
                    </m:sSub>
                  </m:e>
                </m:d>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mat/engblhr</m:t>
                    </m:r>
                  </m:sub>
                </m:sSub>
              </m:e>
            </m:d>
          </m:e>
        </m:d>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bl</m:t>
            </m:r>
          </m:sub>
        </m:sSub>
      </m:oMath>
      <w:r w:rsidR="00465F25" w:rsidRPr="00A968B4">
        <w:rPr>
          <w:rFonts w:ascii="Times New Roman" w:hAnsi="Times New Roman" w:cs="Times New Roman"/>
          <w:color w:val="auto"/>
        </w:rPr>
        <w:t xml:space="preserve"> </w:t>
      </w:r>
      <w:r w:rsidR="00465F25" w:rsidRPr="00A968B4">
        <w:rPr>
          <w:rFonts w:ascii="Times New Roman" w:hAnsi="Times New Roman" w:cs="Times New Roman"/>
          <w:color w:val="auto"/>
        </w:rPr>
        <w:tab/>
      </w:r>
      <w:r w:rsidR="00465F25" w:rsidRPr="00A968B4">
        <w:rPr>
          <w:rFonts w:ascii="Times New Roman" w:hAnsi="Times New Roman" w:cs="Times New Roman"/>
          <w:color w:val="auto"/>
        </w:rPr>
        <w:tab/>
        <w:t>(</w:t>
      </w:r>
      <w:r w:rsidR="00465F25" w:rsidRPr="00A968B4">
        <w:rPr>
          <w:rFonts w:ascii="Times New Roman" w:hAnsi="Times New Roman" w:cs="Times New Roman"/>
          <w:color w:val="auto"/>
        </w:rPr>
        <w:fldChar w:fldCharType="begin"/>
      </w:r>
      <w:r w:rsidR="00465F25" w:rsidRPr="00A968B4">
        <w:rPr>
          <w:rFonts w:ascii="Times New Roman" w:hAnsi="Times New Roman" w:cs="Times New Roman"/>
          <w:color w:val="auto"/>
        </w:rPr>
        <w:instrText xml:space="preserve"> SEQ Equation \* ARABIC </w:instrText>
      </w:r>
      <w:r w:rsidR="00465F25"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143</w:t>
      </w:r>
      <w:r w:rsidR="00465F25" w:rsidRPr="00A968B4">
        <w:rPr>
          <w:rFonts w:ascii="Times New Roman" w:hAnsi="Times New Roman" w:cs="Times New Roman"/>
          <w:color w:val="auto"/>
        </w:rPr>
        <w:fldChar w:fldCharType="end"/>
      </w:r>
      <w:r w:rsidR="00465F25" w:rsidRPr="00A968B4">
        <w:rPr>
          <w:rFonts w:ascii="Times New Roman" w:hAnsi="Times New Roman" w:cs="Times New Roman"/>
          <w:color w:val="auto"/>
        </w:rPr>
        <w:t>)</w:t>
      </w:r>
    </w:p>
    <w:p w:rsidR="004A3263" w:rsidRPr="00A968B4" w:rsidRDefault="004A3263" w:rsidP="004A3263">
      <w:pPr>
        <w:rPr>
          <w:rFonts w:ascii="Times New Roman" w:hAnsi="Times New Roman" w:cs="Times New Roman"/>
        </w:rPr>
      </w:pPr>
      <w:r w:rsidRPr="00A968B4">
        <w:rPr>
          <w:rFonts w:ascii="Times New Roman" w:hAnsi="Times New Roman" w:cs="Times New Roman"/>
        </w:rPr>
        <w:t xml:space="preserve">The maintenance labor cost for the airframe and system depends on the number of maintenance manhours per blockhour for airframe systems, which is 6.35 hours, the weight of the airframe, which is 26,601 lbs, and the airplane maintenance labor rate per manhour, of 16 USd/nm.  These inputs produce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lab/ap</m:t>
            </m:r>
          </m:sub>
        </m:sSub>
        <m:r>
          <w:rPr>
            <w:rFonts w:ascii="Cambria Math" w:hAnsi="Cambria Math" w:cs="Times New Roman"/>
          </w:rPr>
          <m:t xml:space="preserve">=0.3142 </m:t>
        </m:r>
      </m:oMath>
      <w:r w:rsidRPr="00A968B4">
        <w:rPr>
          <w:rFonts w:ascii="Times New Roman" w:hAnsi="Times New Roman" w:cs="Times New Roman"/>
        </w:rPr>
        <w:t xml:space="preserve">USD/nm.  </w:t>
      </w:r>
    </w:p>
    <w:p w:rsidR="004A3263" w:rsidRPr="00A968B4" w:rsidRDefault="004A3263" w:rsidP="004A3263">
      <w:pPr>
        <w:rPr>
          <w:rFonts w:ascii="Times New Roman" w:hAnsi="Times New Roman" w:cs="Times New Roman"/>
        </w:rPr>
      </w:pPr>
      <w:r w:rsidRPr="00A968B4">
        <w:rPr>
          <w:rFonts w:ascii="Times New Roman" w:hAnsi="Times New Roman" w:cs="Times New Roman"/>
        </w:rPr>
        <w:t xml:space="preserve">The cost of the maintenance labor for the engines depends on the number of engines, the number of engine maintenance hours per engine, which will be assumed to be 5 hours, the hourly labor rate for engine maintenance, at $18.40, and the block speed of 383.5 kts.  This produces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lab/eng</m:t>
            </m:r>
          </m:sub>
        </m:sSub>
        <m:r>
          <w:rPr>
            <w:rFonts w:ascii="Cambria Math" w:hAnsi="Cambria Math" w:cs="Times New Roman"/>
          </w:rPr>
          <m:t>=0.64</m:t>
        </m:r>
      </m:oMath>
      <w:r w:rsidRPr="00A968B4">
        <w:rPr>
          <w:rFonts w:ascii="Times New Roman" w:hAnsi="Times New Roman" w:cs="Times New Roman"/>
        </w:rPr>
        <w:t xml:space="preserve"> USD/nm.</w:t>
      </w:r>
    </w:p>
    <w:p w:rsidR="004A3263" w:rsidRPr="00A968B4" w:rsidRDefault="004A3263" w:rsidP="004A3263">
      <w:pPr>
        <w:rPr>
          <w:rFonts w:ascii="Times New Roman" w:hAnsi="Times New Roman" w:cs="Times New Roman"/>
        </w:rPr>
      </w:pPr>
      <w:r w:rsidRPr="00A968B4">
        <w:rPr>
          <w:rFonts w:ascii="Times New Roman" w:hAnsi="Times New Roman" w:cs="Times New Roman"/>
        </w:rPr>
        <w:t xml:space="preserve">The cost of maintenance materials for the airframe and systems, other than the engines, depends on the airframe price, and the cost of the maintenance materials per blockhour, at </w:t>
      </w:r>
      <w:r w:rsidR="000F6BE3" w:rsidRPr="00A968B4">
        <w:rPr>
          <w:rFonts w:ascii="Times New Roman" w:hAnsi="Times New Roman" w:cs="Times New Roman"/>
        </w:rPr>
        <w:t>100 USD/nm</w:t>
      </w:r>
      <w:r w:rsidRPr="00A968B4">
        <w:rPr>
          <w:rFonts w:ascii="Times New Roman" w:hAnsi="Times New Roman" w:cs="Times New Roman"/>
        </w:rPr>
        <w:t>.</w:t>
      </w:r>
      <w:r w:rsidR="000F6BE3" w:rsidRPr="00A968B4">
        <w:rPr>
          <w:rFonts w:ascii="Times New Roman" w:hAnsi="Times New Roman" w:cs="Times New Roman"/>
        </w:rPr>
        <w:t xml:space="preserve">  Thus,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mat/ap</m:t>
            </m:r>
          </m:sub>
        </m:sSub>
        <m:r>
          <w:rPr>
            <w:rFonts w:ascii="Cambria Math" w:hAnsi="Cambria Math" w:cs="Times New Roman"/>
          </w:rPr>
          <m:t>=0.27</m:t>
        </m:r>
      </m:oMath>
      <w:r w:rsidR="000F6BE3" w:rsidRPr="00A968B4">
        <w:rPr>
          <w:rFonts w:ascii="Times New Roman" w:hAnsi="Times New Roman" w:cs="Times New Roman"/>
        </w:rPr>
        <w:t xml:space="preserve"> USD/nm.</w:t>
      </w:r>
    </w:p>
    <w:p w:rsidR="000F6BE3" w:rsidRPr="00A968B4" w:rsidRDefault="000F6BE3" w:rsidP="004A3263">
      <w:pPr>
        <w:rPr>
          <w:rFonts w:ascii="Times New Roman" w:hAnsi="Times New Roman" w:cs="Times New Roman"/>
        </w:rPr>
      </w:pPr>
      <w:r w:rsidRPr="00A968B4">
        <w:rPr>
          <w:rFonts w:ascii="Times New Roman" w:hAnsi="Times New Roman" w:cs="Times New Roman"/>
        </w:rPr>
        <w:lastRenderedPageBreak/>
        <w:t xml:space="preserve">The cost of maintenance materials for the engines depends on the number of engines, the cost of the maintenance materials per blockhour, which is 90.34 USD/blockhour, and the block speed of 383.5 kts.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mat/eng</m:t>
            </m:r>
          </m:sub>
        </m:sSub>
        <m:r>
          <w:rPr>
            <w:rFonts w:ascii="Cambria Math" w:hAnsi="Cambria Math" w:cs="Times New Roman"/>
          </w:rPr>
          <m:t>=0.63</m:t>
        </m:r>
      </m:oMath>
      <w:r w:rsidRPr="00A968B4">
        <w:rPr>
          <w:rFonts w:ascii="Times New Roman" w:hAnsi="Times New Roman" w:cs="Times New Roman"/>
        </w:rPr>
        <w:t xml:space="preserve"> USD/nm.  </w:t>
      </w:r>
    </w:p>
    <w:p w:rsidR="00E42C6E" w:rsidRPr="00A968B4" w:rsidRDefault="00E42C6E" w:rsidP="00E42C6E">
      <w:pPr>
        <w:rPr>
          <w:rFonts w:ascii="Times New Roman" w:hAnsi="Times New Roman" w:cs="Times New Roman"/>
        </w:rPr>
      </w:pPr>
      <w:r w:rsidRPr="00A968B4">
        <w:rPr>
          <w:rFonts w:ascii="Times New Roman" w:hAnsi="Times New Roman" w:cs="Times New Roman"/>
        </w:rPr>
        <w:t>Finally, the cost of the applied maintenance burden per nm is a function of overhead distribution factors for labor and material cost, the time of flight, the block time, and the cost of the maintenance man hours per flight for the materials.  This amounts to 1.053 USD/nm.</w:t>
      </w:r>
    </w:p>
    <w:p w:rsidR="00E42C6E" w:rsidRPr="00A968B4" w:rsidRDefault="00E42C6E" w:rsidP="00E42C6E">
      <w:pPr>
        <w:rPr>
          <w:rFonts w:ascii="Times New Roman" w:hAnsi="Times New Roman" w:cs="Times New Roman"/>
        </w:rPr>
      </w:pPr>
      <w:r w:rsidRPr="00A968B4">
        <w:rPr>
          <w:rFonts w:ascii="Times New Roman" w:hAnsi="Times New Roman" w:cs="Times New Roman"/>
        </w:rPr>
        <w:t xml:space="preserve">Taking the sum of these costs gives the direct operating cost of maintenance to be 2.91 USD/nm.  </w:t>
      </w:r>
    </w:p>
    <w:p w:rsidR="00465F25" w:rsidRPr="00A968B4" w:rsidRDefault="00B1357D" w:rsidP="00B1357D">
      <w:pPr>
        <w:pStyle w:val="Heading3"/>
        <w:rPr>
          <w:rFonts w:ascii="Times New Roman" w:hAnsi="Times New Roman" w:cs="Times New Roman"/>
        </w:rPr>
      </w:pPr>
      <w:bookmarkStart w:id="537" w:name="_Toc520293373"/>
      <w:r w:rsidRPr="00A968B4">
        <w:rPr>
          <w:rFonts w:ascii="Times New Roman" w:hAnsi="Times New Roman" w:cs="Times New Roman"/>
        </w:rPr>
        <w:t>15.1.3. Direct Operating Cost of Depreciation</w:t>
      </w:r>
      <w:bookmarkEnd w:id="537"/>
    </w:p>
    <w:p w:rsidR="00B1357D" w:rsidRPr="00A968B4" w:rsidRDefault="00B1357D" w:rsidP="00B1357D">
      <w:pPr>
        <w:rPr>
          <w:rFonts w:ascii="Times New Roman" w:hAnsi="Times New Roman" w:cs="Times New Roman"/>
        </w:rPr>
      </w:pPr>
      <w:r w:rsidRPr="00A968B4">
        <w:rPr>
          <w:rFonts w:ascii="Times New Roman" w:hAnsi="Times New Roman" w:cs="Times New Roman"/>
        </w:rPr>
        <w:t xml:space="preserve">The direct operating cost of depreciation </w:t>
      </w:r>
      <w:r w:rsidR="005A0A98" w:rsidRPr="00A968B4">
        <w:rPr>
          <w:rFonts w:ascii="Times New Roman" w:hAnsi="Times New Roman" w:cs="Times New Roman"/>
        </w:rPr>
        <w:t>is composed of the cost of</w:t>
      </w:r>
      <w:r w:rsidR="00CE1A4E" w:rsidRPr="00A968B4">
        <w:rPr>
          <w:rFonts w:ascii="Times New Roman" w:hAnsi="Times New Roman" w:cs="Times New Roman"/>
        </w:rPr>
        <w:t xml:space="preserve"> the airplane depreciation without engines, avionics systems, the cost of the engine depreciation, the cost of the avionics system depreciation, the cost of the depreciation of the spare parts, and the cost of the depreciation of the engine spare parts</w:t>
      </w:r>
      <w:r w:rsidR="005A0A98" w:rsidRPr="00A968B4">
        <w:rPr>
          <w:rFonts w:ascii="Times New Roman" w:hAnsi="Times New Roman" w:cs="Times New Roman"/>
        </w:rPr>
        <w:t xml:space="preserve"> </w:t>
      </w:r>
      <w:sdt>
        <w:sdtPr>
          <w:rPr>
            <w:rFonts w:ascii="Times New Roman" w:hAnsi="Times New Roman" w:cs="Times New Roman"/>
          </w:rPr>
          <w:id w:val="-1746174318"/>
          <w:citation/>
        </w:sdtPr>
        <w:sdtEndPr/>
        <w:sdtContent>
          <w:r w:rsidR="005A0A98" w:rsidRPr="00A968B4">
            <w:rPr>
              <w:rFonts w:ascii="Times New Roman" w:hAnsi="Times New Roman" w:cs="Times New Roman"/>
            </w:rPr>
            <w:fldChar w:fldCharType="begin"/>
          </w:r>
          <w:r w:rsidR="005A0A98" w:rsidRPr="00A968B4">
            <w:rPr>
              <w:rFonts w:ascii="Times New Roman" w:hAnsi="Times New Roman" w:cs="Times New Roman"/>
            </w:rPr>
            <w:instrText xml:space="preserve"> CITATION Ros15 \l 1033 </w:instrText>
          </w:r>
          <w:r w:rsidR="005A0A98" w:rsidRPr="00A968B4">
            <w:rPr>
              <w:rFonts w:ascii="Times New Roman" w:hAnsi="Times New Roman" w:cs="Times New Roman"/>
            </w:rPr>
            <w:fldChar w:fldCharType="separate"/>
          </w:r>
          <w:r w:rsidR="003E6FC6" w:rsidRPr="00A968B4">
            <w:rPr>
              <w:rFonts w:ascii="Times New Roman" w:hAnsi="Times New Roman" w:cs="Times New Roman"/>
              <w:noProof/>
            </w:rPr>
            <w:t>(Roskam, Airplane Design Part VIII: Airplane Cost Estimation: Design, Development, Manufacturing, and Operating, 2015)</w:t>
          </w:r>
          <w:r w:rsidR="005A0A98" w:rsidRPr="00A968B4">
            <w:rPr>
              <w:rFonts w:ascii="Times New Roman" w:hAnsi="Times New Roman" w:cs="Times New Roman"/>
            </w:rPr>
            <w:fldChar w:fldCharType="end"/>
          </w:r>
        </w:sdtContent>
      </w:sdt>
      <w:r w:rsidR="00CE1A4E" w:rsidRPr="00A968B4">
        <w:rPr>
          <w:rFonts w:ascii="Times New Roman" w:hAnsi="Times New Roman" w:cs="Times New Roman"/>
        </w:rPr>
        <w:t>.</w:t>
      </w:r>
    </w:p>
    <w:p w:rsidR="005A0A98" w:rsidRPr="00A968B4" w:rsidRDefault="005A0A98" w:rsidP="005A0A98">
      <w:pPr>
        <w:pStyle w:val="Caption"/>
        <w:jc w:val="right"/>
        <w:rPr>
          <w:rFonts w:ascii="Times New Roman" w:hAnsi="Times New Roman" w:cs="Times New Roman"/>
          <w:color w:val="auto"/>
        </w:rPr>
      </w:pPr>
      <m:oMath>
        <m:r>
          <w:rPr>
            <w:rFonts w:ascii="Cambria Math" w:hAnsi="Cambria Math" w:cs="Times New Roman"/>
            <w:color w:val="auto"/>
          </w:rPr>
          <m:t>DO</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depr</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dap</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deng</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dav</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dapsp</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dengsp</m:t>
            </m:r>
          </m:sub>
        </m:sSub>
      </m:oMath>
      <w:r w:rsidRPr="00A968B4">
        <w:rPr>
          <w:rFonts w:ascii="Times New Roman" w:hAnsi="Times New Roman" w:cs="Times New Roman"/>
          <w:color w:val="auto"/>
        </w:rPr>
        <w:tab/>
        <w:t xml:space="preserve"> </w:t>
      </w:r>
      <w:r w:rsidRPr="00A968B4">
        <w:rPr>
          <w:rFonts w:ascii="Times New Roman" w:hAnsi="Times New Roman" w:cs="Times New Roman"/>
          <w:color w:val="auto"/>
        </w:rPr>
        <w:tab/>
      </w:r>
      <w:r w:rsidRPr="00A968B4">
        <w:rPr>
          <w:rFonts w:ascii="Times New Roman" w:hAnsi="Times New Roman" w:cs="Times New Roman"/>
          <w:color w:val="auto"/>
        </w:rPr>
        <w:tab/>
        <w:t>(</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Equation \* ARABIC </w:instrText>
      </w:r>
      <w:r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144</w:t>
      </w:r>
      <w:r w:rsidRPr="00A968B4">
        <w:rPr>
          <w:rFonts w:ascii="Times New Roman" w:hAnsi="Times New Roman" w:cs="Times New Roman"/>
          <w:color w:val="auto"/>
        </w:rPr>
        <w:fldChar w:fldCharType="end"/>
      </w:r>
      <w:r w:rsidRPr="00A968B4">
        <w:rPr>
          <w:rFonts w:ascii="Times New Roman" w:hAnsi="Times New Roman" w:cs="Times New Roman"/>
          <w:color w:val="auto"/>
        </w:rPr>
        <w:t>)</w:t>
      </w:r>
    </w:p>
    <w:p w:rsidR="00930F70" w:rsidRPr="00A968B4" w:rsidRDefault="00E006C2" w:rsidP="00375D01">
      <w:pPr>
        <w:rPr>
          <w:rFonts w:ascii="Times New Roman" w:hAnsi="Times New Roman" w:cs="Times New Roman"/>
        </w:rPr>
      </w:pPr>
      <w:r w:rsidRPr="00A968B4">
        <w:rPr>
          <w:rFonts w:ascii="Times New Roman" w:hAnsi="Times New Roman" w:cs="Times New Roman"/>
        </w:rPr>
        <w:t>The airframe depreciation per nautical mile is calculated using the following equation.</w:t>
      </w:r>
    </w:p>
    <w:p w:rsidR="00E006C2" w:rsidRPr="00A968B4" w:rsidRDefault="008046B5" w:rsidP="00E006C2">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dap</m:t>
            </m:r>
          </m:sub>
        </m:sSub>
        <m:r>
          <w:rPr>
            <w:rFonts w:ascii="Cambria Math" w:hAnsi="Cambria Math" w:cs="Times New Roman"/>
            <w:color w:val="auto"/>
          </w:rPr>
          <m:t>=</m:t>
        </m:r>
        <m:f>
          <m:fPr>
            <m:ctrlPr>
              <w:rPr>
                <w:rFonts w:ascii="Cambria Math" w:hAnsi="Cambria Math" w:cs="Times New Roman"/>
                <w:color w:val="auto"/>
              </w:rPr>
            </m:ctrlPr>
          </m:fPr>
          <m:num>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F</m:t>
                    </m:r>
                  </m:e>
                  <m:sub>
                    <m:r>
                      <w:rPr>
                        <w:rFonts w:ascii="Cambria Math" w:hAnsi="Cambria Math" w:cs="Times New Roman"/>
                        <w:color w:val="auto"/>
                      </w:rPr>
                      <m:t>dap</m:t>
                    </m:r>
                  </m:sub>
                </m:sSub>
              </m:e>
            </m:d>
            <m:r>
              <w:rPr>
                <w:rFonts w:ascii="Cambria Math" w:hAnsi="Cambria Math" w:cs="Times New Roman"/>
                <w:color w:val="auto"/>
              </w:rPr>
              <m:t>[</m:t>
            </m:r>
            <m:d>
              <m:dPr>
                <m:ctrlPr>
                  <w:rPr>
                    <w:rFonts w:ascii="Cambria Math" w:hAnsi="Cambria Math" w:cs="Times New Roman"/>
                    <w:color w:val="auto"/>
                  </w:rPr>
                </m:ctrlPr>
              </m:dPr>
              <m:e>
                <m:r>
                  <w:rPr>
                    <w:rFonts w:ascii="Cambria Math" w:hAnsi="Cambria Math" w:cs="Times New Roman"/>
                    <w:color w:val="auto"/>
                  </w:rPr>
                  <m:t>AEP</m:t>
                </m:r>
              </m:e>
            </m:d>
            <m:r>
              <w:rPr>
                <w:rFonts w:ascii="Cambria Math" w:hAnsi="Cambria Math" w:cs="Times New Roman"/>
                <w:color w:val="auto"/>
              </w:rPr>
              <m:t>-</m:t>
            </m:r>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e</m:t>
                    </m:r>
                  </m:sub>
                </m:sSub>
              </m:e>
            </m:d>
            <m:d>
              <m:dPr>
                <m:ctrlPr>
                  <w:rPr>
                    <w:rFonts w:ascii="Cambria Math" w:hAnsi="Cambria Math" w:cs="Times New Roman"/>
                    <w:color w:val="auto"/>
                  </w:rPr>
                </m:ctrlPr>
              </m:dPr>
              <m:e>
                <m:r>
                  <w:rPr>
                    <w:rFonts w:ascii="Cambria Math" w:hAnsi="Cambria Math" w:cs="Times New Roman"/>
                    <w:color w:val="auto"/>
                  </w:rPr>
                  <m:t>EP</m:t>
                </m:r>
              </m:e>
            </m:d>
            <m:r>
              <w:rPr>
                <w:rFonts w:ascii="Cambria Math" w:hAnsi="Cambria Math" w:cs="Times New Roman"/>
                <w:color w:val="auto"/>
              </w:rPr>
              <m:t>-</m:t>
            </m:r>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p</m:t>
                    </m:r>
                  </m:sub>
                </m:sSub>
              </m:e>
            </m:d>
            <m:d>
              <m:dPr>
                <m:ctrlPr>
                  <w:rPr>
                    <w:rFonts w:ascii="Cambria Math" w:hAnsi="Cambria Math" w:cs="Times New Roman"/>
                    <w:color w:val="auto"/>
                  </w:rPr>
                </m:ctrlPr>
              </m:dPr>
              <m:e>
                <m:r>
                  <w:rPr>
                    <w:rFonts w:ascii="Cambria Math" w:hAnsi="Cambria Math" w:cs="Times New Roman"/>
                    <w:color w:val="auto"/>
                  </w:rPr>
                  <m:t>PP</m:t>
                </m:r>
              </m:e>
            </m:d>
            <m:r>
              <w:rPr>
                <w:rFonts w:ascii="Cambria Math" w:hAnsi="Cambria Math" w:cs="Times New Roman"/>
                <w:color w:val="auto"/>
              </w:rPr>
              <m:t>-</m:t>
            </m:r>
            <m:d>
              <m:dPr>
                <m:ctrlPr>
                  <w:rPr>
                    <w:rFonts w:ascii="Cambria Math" w:hAnsi="Cambria Math" w:cs="Times New Roman"/>
                    <w:color w:val="auto"/>
                  </w:rPr>
                </m:ctrlPr>
              </m:dPr>
              <m:e>
                <m:r>
                  <w:rPr>
                    <w:rFonts w:ascii="Cambria Math" w:hAnsi="Cambria Math" w:cs="Times New Roman"/>
                    <w:color w:val="auto"/>
                  </w:rPr>
                  <m:t>ASP</m:t>
                </m:r>
              </m:e>
            </m:d>
            <m:r>
              <w:rPr>
                <w:rFonts w:ascii="Cambria Math" w:hAnsi="Cambria Math" w:cs="Times New Roman"/>
                <w:color w:val="auto"/>
              </w:rPr>
              <m:t>]</m:t>
            </m:r>
          </m:num>
          <m:den>
            <m:r>
              <w:rPr>
                <w:rFonts w:ascii="Cambria Math" w:hAnsi="Cambria Math" w:cs="Times New Roman"/>
                <w:color w:val="auto"/>
              </w:rPr>
              <m:t>(D</m:t>
            </m:r>
            <m:sSub>
              <m:sSubPr>
                <m:ctrlPr>
                  <w:rPr>
                    <w:rFonts w:ascii="Cambria Math" w:hAnsi="Cambria Math" w:cs="Times New Roman"/>
                    <w:color w:val="auto"/>
                  </w:rPr>
                </m:ctrlPr>
              </m:sSubPr>
              <m:e>
                <m:r>
                  <w:rPr>
                    <w:rFonts w:ascii="Cambria Math" w:hAnsi="Cambria Math" w:cs="Times New Roman"/>
                    <w:color w:val="auto"/>
                  </w:rPr>
                  <m:t>P</m:t>
                </m:r>
              </m:e>
              <m:sub>
                <m:r>
                  <w:rPr>
                    <w:rFonts w:ascii="Cambria Math" w:hAnsi="Cambria Math" w:cs="Times New Roman"/>
                    <w:color w:val="auto"/>
                  </w:rPr>
                  <m:t>ap</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U</m:t>
                </m:r>
              </m:e>
              <m:sub>
                <m:r>
                  <w:rPr>
                    <w:rFonts w:ascii="Cambria Math" w:hAnsi="Cambria Math" w:cs="Times New Roman"/>
                    <w:color w:val="auto"/>
                  </w:rPr>
                  <m:t>an</m:t>
                </m:r>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bl</m:t>
                    </m:r>
                  </m:sub>
                </m:sSub>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bl</m:t>
                </m:r>
              </m:sub>
            </m:sSub>
            <m:r>
              <w:rPr>
                <w:rFonts w:ascii="Cambria Math" w:hAnsi="Cambria Math" w:cs="Times New Roman"/>
                <w:color w:val="auto"/>
              </w:rPr>
              <m:t>)</m:t>
            </m:r>
          </m:den>
        </m:f>
        <m:r>
          <w:rPr>
            <w:rFonts w:ascii="Cambria Math" w:hAnsi="Cambria Math" w:cs="Times New Roman"/>
            <w:color w:val="auto"/>
          </w:rPr>
          <m:t xml:space="preserve"> </m:t>
        </m:r>
      </m:oMath>
      <w:r w:rsidR="00E006C2" w:rsidRPr="00A968B4">
        <w:rPr>
          <w:rFonts w:ascii="Times New Roman" w:hAnsi="Times New Roman" w:cs="Times New Roman"/>
          <w:color w:val="auto"/>
        </w:rPr>
        <w:t xml:space="preserve"> </w:t>
      </w:r>
      <w:r w:rsidR="00E006C2" w:rsidRPr="00A968B4">
        <w:rPr>
          <w:rFonts w:ascii="Times New Roman" w:hAnsi="Times New Roman" w:cs="Times New Roman"/>
          <w:color w:val="auto"/>
        </w:rPr>
        <w:tab/>
      </w:r>
      <w:r w:rsidR="005A0A98" w:rsidRPr="00A968B4">
        <w:rPr>
          <w:rFonts w:ascii="Times New Roman" w:hAnsi="Times New Roman" w:cs="Times New Roman"/>
          <w:color w:val="auto"/>
        </w:rPr>
        <w:tab/>
      </w:r>
      <w:r w:rsidR="00E006C2" w:rsidRPr="00A968B4">
        <w:rPr>
          <w:rFonts w:ascii="Times New Roman" w:hAnsi="Times New Roman" w:cs="Times New Roman"/>
          <w:color w:val="auto"/>
        </w:rPr>
        <w:tab/>
      </w:r>
      <w:r w:rsidR="00E006C2" w:rsidRPr="00A968B4">
        <w:rPr>
          <w:rFonts w:ascii="Times New Roman" w:hAnsi="Times New Roman" w:cs="Times New Roman"/>
          <w:color w:val="auto"/>
        </w:rPr>
        <w:tab/>
        <w:t>(</w:t>
      </w:r>
      <w:r w:rsidR="00E006C2" w:rsidRPr="00A968B4">
        <w:rPr>
          <w:rFonts w:ascii="Times New Roman" w:hAnsi="Times New Roman" w:cs="Times New Roman"/>
          <w:color w:val="auto"/>
        </w:rPr>
        <w:fldChar w:fldCharType="begin"/>
      </w:r>
      <w:r w:rsidR="00E006C2" w:rsidRPr="00A968B4">
        <w:rPr>
          <w:rFonts w:ascii="Times New Roman" w:hAnsi="Times New Roman" w:cs="Times New Roman"/>
          <w:color w:val="auto"/>
        </w:rPr>
        <w:instrText xml:space="preserve"> SEQ Equation \* ARABIC </w:instrText>
      </w:r>
      <w:r w:rsidR="00E006C2"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145</w:t>
      </w:r>
      <w:r w:rsidR="00E006C2" w:rsidRPr="00A968B4">
        <w:rPr>
          <w:rFonts w:ascii="Times New Roman" w:hAnsi="Times New Roman" w:cs="Times New Roman"/>
          <w:color w:val="auto"/>
        </w:rPr>
        <w:fldChar w:fldCharType="end"/>
      </w:r>
      <w:r w:rsidR="00E006C2" w:rsidRPr="00A968B4">
        <w:rPr>
          <w:rFonts w:ascii="Times New Roman" w:hAnsi="Times New Roman" w:cs="Times New Roman"/>
          <w:color w:val="auto"/>
        </w:rPr>
        <w:t>)</w:t>
      </w:r>
    </w:p>
    <w:p w:rsidR="00375D01" w:rsidRPr="00A968B4" w:rsidRDefault="00375D01" w:rsidP="00375D01">
      <w:pPr>
        <w:ind w:firstLine="0"/>
        <w:rPr>
          <w:rFonts w:ascii="Times New Roman" w:hAnsi="Times New Roman" w:cs="Times New Roman"/>
        </w:rPr>
      </w:pPr>
      <w:r w:rsidRPr="00A968B4">
        <w:rPr>
          <w:rFonts w:ascii="Times New Roman" w:hAnsi="Times New Roman" w:cs="Times New Roman"/>
        </w:rPr>
        <w:t xml:space="preserve">This cost depends on the airframe depreciation factor, which is 0.85, the airplane estimated price of $33,354,004 for 2018, the number of engines, 2, the engine price, which will be assumed to be $1,558,607, since the price of the hFan engine is not available, but this price is comparable to other engines, the avionics system price of $2,670,000, the depreciation period off the airplane of 10 years, the annual utilization in block hours, calculated as 3,297 hours, and the block speed, 383.5 kts.  This gives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dap</m:t>
            </m:r>
          </m:sub>
        </m:sSub>
        <m:r>
          <w:rPr>
            <w:rFonts w:ascii="Cambria Math" w:hAnsi="Cambria Math" w:cs="Times New Roman"/>
          </w:rPr>
          <m:t>=1.85</m:t>
        </m:r>
      </m:oMath>
      <w:r w:rsidRPr="00A968B4">
        <w:rPr>
          <w:rFonts w:ascii="Times New Roman" w:hAnsi="Times New Roman" w:cs="Times New Roman"/>
        </w:rPr>
        <w:t xml:space="preserve"> USD/nn.</w:t>
      </w:r>
    </w:p>
    <w:p w:rsidR="00375D01" w:rsidRPr="00A968B4" w:rsidRDefault="00375D01" w:rsidP="00375D01">
      <w:pPr>
        <w:rPr>
          <w:rFonts w:ascii="Times New Roman" w:hAnsi="Times New Roman" w:cs="Times New Roman"/>
        </w:rPr>
      </w:pPr>
      <w:r w:rsidRPr="00A968B4">
        <w:rPr>
          <w:rFonts w:ascii="Times New Roman" w:hAnsi="Times New Roman" w:cs="Times New Roman"/>
        </w:rPr>
        <w:lastRenderedPageBreak/>
        <w:t>The cost of engine depreciation  per nautical mile is calculated using:</w:t>
      </w:r>
    </w:p>
    <w:p w:rsidR="00375D01" w:rsidRPr="00A968B4" w:rsidRDefault="008046B5" w:rsidP="00375D01">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deng</m:t>
            </m:r>
          </m:sub>
        </m:sSub>
        <m:r>
          <w:rPr>
            <w:rFonts w:ascii="Cambria Math" w:hAnsi="Cambria Math" w:cs="Times New Roman"/>
            <w:color w:val="auto"/>
          </w:rPr>
          <m:t>=</m:t>
        </m:r>
        <m:f>
          <m:fPr>
            <m:ctrlPr>
              <w:rPr>
                <w:rFonts w:ascii="Cambria Math" w:hAnsi="Cambria Math" w:cs="Times New Roman"/>
                <w:color w:val="auto"/>
              </w:rPr>
            </m:ctrlPr>
          </m:fPr>
          <m:num>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F</m:t>
                    </m:r>
                  </m:e>
                  <m:sub>
                    <m:r>
                      <w:rPr>
                        <w:rFonts w:ascii="Cambria Math" w:hAnsi="Cambria Math" w:cs="Times New Roman"/>
                        <w:color w:val="auto"/>
                      </w:rPr>
                      <m:t>deng</m:t>
                    </m:r>
                  </m:sub>
                </m:sSub>
              </m:e>
            </m:d>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e</m:t>
                </m:r>
              </m:sub>
            </m:sSub>
            <m:r>
              <w:rPr>
                <w:rFonts w:ascii="Cambria Math" w:hAnsi="Cambria Math" w:cs="Times New Roman"/>
                <w:color w:val="auto"/>
              </w:rPr>
              <m:t>(EP)</m:t>
            </m:r>
          </m:num>
          <m:den>
            <m:r>
              <w:rPr>
                <w:rFonts w:ascii="Cambria Math" w:hAnsi="Cambria Math" w:cs="Times New Roman"/>
                <w:color w:val="auto"/>
              </w:rPr>
              <m:t>(D</m:t>
            </m:r>
            <m:sSub>
              <m:sSubPr>
                <m:ctrlPr>
                  <w:rPr>
                    <w:rFonts w:ascii="Cambria Math" w:hAnsi="Cambria Math" w:cs="Times New Roman"/>
                    <w:color w:val="auto"/>
                  </w:rPr>
                </m:ctrlPr>
              </m:sSubPr>
              <m:e>
                <m:r>
                  <w:rPr>
                    <w:rFonts w:ascii="Cambria Math" w:hAnsi="Cambria Math" w:cs="Times New Roman"/>
                    <w:color w:val="auto"/>
                  </w:rPr>
                  <m:t>P</m:t>
                </m:r>
              </m:e>
              <m:sub>
                <m:r>
                  <w:rPr>
                    <w:rFonts w:ascii="Cambria Math" w:hAnsi="Cambria Math" w:cs="Times New Roman"/>
                    <w:color w:val="auto"/>
                  </w:rPr>
                  <m:t>eng</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U</m:t>
                </m:r>
              </m:e>
              <m:sub>
                <m:r>
                  <w:rPr>
                    <w:rFonts w:ascii="Cambria Math" w:hAnsi="Cambria Math" w:cs="Times New Roman"/>
                    <w:color w:val="auto"/>
                  </w:rPr>
                  <m:t>an</m:t>
                </m:r>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bl</m:t>
                    </m:r>
                  </m:sub>
                </m:sSub>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bl</m:t>
                </m:r>
              </m:sub>
            </m:sSub>
            <m:r>
              <w:rPr>
                <w:rFonts w:ascii="Cambria Math" w:hAnsi="Cambria Math" w:cs="Times New Roman"/>
                <w:color w:val="auto"/>
              </w:rPr>
              <m:t>)</m:t>
            </m:r>
          </m:den>
        </m:f>
      </m:oMath>
      <w:r w:rsidR="00375D01" w:rsidRPr="00A968B4">
        <w:rPr>
          <w:rFonts w:ascii="Times New Roman" w:hAnsi="Times New Roman" w:cs="Times New Roman"/>
          <w:color w:val="auto"/>
        </w:rPr>
        <w:tab/>
      </w:r>
      <w:r w:rsidR="00375D01" w:rsidRPr="00A968B4">
        <w:rPr>
          <w:rFonts w:ascii="Times New Roman" w:hAnsi="Times New Roman" w:cs="Times New Roman"/>
          <w:color w:val="auto"/>
        </w:rPr>
        <w:tab/>
      </w:r>
      <w:r w:rsidR="00375D01" w:rsidRPr="00A968B4">
        <w:rPr>
          <w:rFonts w:ascii="Times New Roman" w:hAnsi="Times New Roman" w:cs="Times New Roman"/>
          <w:color w:val="auto"/>
        </w:rPr>
        <w:tab/>
        <w:t xml:space="preserve"> </w:t>
      </w:r>
      <w:r w:rsidR="00375D01" w:rsidRPr="00A968B4">
        <w:rPr>
          <w:rFonts w:ascii="Times New Roman" w:hAnsi="Times New Roman" w:cs="Times New Roman"/>
          <w:color w:val="auto"/>
        </w:rPr>
        <w:tab/>
      </w:r>
      <w:r w:rsidR="00375D01" w:rsidRPr="00A968B4">
        <w:rPr>
          <w:rFonts w:ascii="Times New Roman" w:hAnsi="Times New Roman" w:cs="Times New Roman"/>
          <w:color w:val="auto"/>
        </w:rPr>
        <w:tab/>
        <w:t>(</w:t>
      </w:r>
      <w:r w:rsidR="00375D01" w:rsidRPr="00A968B4">
        <w:rPr>
          <w:rFonts w:ascii="Times New Roman" w:hAnsi="Times New Roman" w:cs="Times New Roman"/>
          <w:color w:val="auto"/>
        </w:rPr>
        <w:fldChar w:fldCharType="begin"/>
      </w:r>
      <w:r w:rsidR="00375D01" w:rsidRPr="00A968B4">
        <w:rPr>
          <w:rFonts w:ascii="Times New Roman" w:hAnsi="Times New Roman" w:cs="Times New Roman"/>
          <w:color w:val="auto"/>
        </w:rPr>
        <w:instrText xml:space="preserve"> SEQ Equation \* ARABIC </w:instrText>
      </w:r>
      <w:r w:rsidR="00375D01"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146</w:t>
      </w:r>
      <w:r w:rsidR="00375D01" w:rsidRPr="00A968B4">
        <w:rPr>
          <w:rFonts w:ascii="Times New Roman" w:hAnsi="Times New Roman" w:cs="Times New Roman"/>
          <w:color w:val="auto"/>
        </w:rPr>
        <w:fldChar w:fldCharType="end"/>
      </w:r>
      <w:r w:rsidR="00375D01" w:rsidRPr="00A968B4">
        <w:rPr>
          <w:rFonts w:ascii="Times New Roman" w:hAnsi="Times New Roman" w:cs="Times New Roman"/>
          <w:color w:val="auto"/>
        </w:rPr>
        <w:t>)</w:t>
      </w:r>
    </w:p>
    <w:p w:rsidR="00375D01" w:rsidRPr="00A968B4" w:rsidRDefault="00375D01" w:rsidP="00375D01">
      <w:pPr>
        <w:ind w:firstLine="0"/>
        <w:rPr>
          <w:rFonts w:ascii="Times New Roman" w:hAnsi="Times New Roman" w:cs="Times New Roman"/>
        </w:rPr>
      </w:pPr>
      <w:r w:rsidRPr="00A968B4">
        <w:rPr>
          <w:rFonts w:ascii="Times New Roman" w:hAnsi="Times New Roman" w:cs="Times New Roman"/>
        </w:rPr>
        <w:t xml:space="preserve">This equation depends on the engine depreciation factor of 0.85, the engine depreciation period of 7 years, which may change when using the new hybrid engines, and other previously established factors of engine price, annual utilization in block hours, and block speed.  The result is that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deng</m:t>
            </m:r>
          </m:sub>
        </m:sSub>
        <m:r>
          <w:rPr>
            <w:rFonts w:ascii="Cambria Math" w:hAnsi="Cambria Math" w:cs="Times New Roman"/>
          </w:rPr>
          <m:t xml:space="preserve">=0.299 </m:t>
        </m:r>
      </m:oMath>
      <w:r w:rsidRPr="00A968B4">
        <w:rPr>
          <w:rFonts w:ascii="Times New Roman" w:hAnsi="Times New Roman" w:cs="Times New Roman"/>
        </w:rPr>
        <w:t xml:space="preserve">USD/nm.  </w:t>
      </w:r>
    </w:p>
    <w:p w:rsidR="00607364" w:rsidRPr="00A968B4" w:rsidRDefault="00607364" w:rsidP="00375D01">
      <w:pPr>
        <w:ind w:firstLine="0"/>
        <w:rPr>
          <w:rFonts w:ascii="Times New Roman" w:hAnsi="Times New Roman" w:cs="Times New Roman"/>
        </w:rPr>
      </w:pPr>
      <w:r w:rsidRPr="00A968B4">
        <w:rPr>
          <w:rFonts w:ascii="Times New Roman" w:hAnsi="Times New Roman" w:cs="Times New Roman"/>
        </w:rPr>
        <w:tab/>
        <w:t>The cost of the depreciation of the avionics sytem in USD per nautical mile is calculated using:</w:t>
      </w:r>
    </w:p>
    <w:p w:rsidR="00607364" w:rsidRPr="00A968B4" w:rsidRDefault="008046B5" w:rsidP="00607364">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dav</m:t>
            </m:r>
          </m:sub>
        </m:sSub>
        <m:r>
          <w:rPr>
            <w:rFonts w:ascii="Cambria Math" w:hAnsi="Cambria Math" w:cs="Times New Roman"/>
            <w:color w:val="auto"/>
          </w:rPr>
          <m:t>=</m:t>
        </m:r>
        <m:f>
          <m:fPr>
            <m:ctrlPr>
              <w:rPr>
                <w:rFonts w:ascii="Cambria Math" w:hAnsi="Cambria Math" w:cs="Times New Roman"/>
                <w:color w:val="auto"/>
              </w:rPr>
            </m:ctrlPr>
          </m:fPr>
          <m:num>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F</m:t>
                    </m:r>
                  </m:e>
                  <m:sub>
                    <m:r>
                      <w:rPr>
                        <w:rFonts w:ascii="Cambria Math" w:hAnsi="Cambria Math" w:cs="Times New Roman"/>
                        <w:color w:val="auto"/>
                      </w:rPr>
                      <m:t>dav</m:t>
                    </m:r>
                  </m:sub>
                </m:sSub>
              </m:e>
            </m:d>
            <m:r>
              <w:rPr>
                <w:rFonts w:ascii="Cambria Math" w:hAnsi="Cambria Math" w:cs="Times New Roman"/>
                <w:color w:val="auto"/>
              </w:rPr>
              <m:t>ASP</m:t>
            </m:r>
          </m:num>
          <m:den>
            <m:r>
              <w:rPr>
                <w:rFonts w:ascii="Cambria Math" w:hAnsi="Cambria Math" w:cs="Times New Roman"/>
                <w:color w:val="auto"/>
              </w:rPr>
              <m:t>(D</m:t>
            </m:r>
            <m:sSub>
              <m:sSubPr>
                <m:ctrlPr>
                  <w:rPr>
                    <w:rFonts w:ascii="Cambria Math" w:hAnsi="Cambria Math" w:cs="Times New Roman"/>
                    <w:color w:val="auto"/>
                  </w:rPr>
                </m:ctrlPr>
              </m:sSubPr>
              <m:e>
                <m:r>
                  <w:rPr>
                    <w:rFonts w:ascii="Cambria Math" w:hAnsi="Cambria Math" w:cs="Times New Roman"/>
                    <w:color w:val="auto"/>
                  </w:rPr>
                  <m:t>P</m:t>
                </m:r>
              </m:e>
              <m:sub>
                <m:r>
                  <w:rPr>
                    <w:rFonts w:ascii="Cambria Math" w:hAnsi="Cambria Math" w:cs="Times New Roman"/>
                    <w:color w:val="auto"/>
                  </w:rPr>
                  <m:t>av</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U</m:t>
                </m:r>
              </m:e>
              <m:sub>
                <m:r>
                  <w:rPr>
                    <w:rFonts w:ascii="Cambria Math" w:hAnsi="Cambria Math" w:cs="Times New Roman"/>
                    <w:color w:val="auto"/>
                  </w:rPr>
                  <m:t>an</m:t>
                </m:r>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bl</m:t>
                    </m:r>
                  </m:sub>
                </m:sSub>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bl</m:t>
                </m:r>
              </m:sub>
            </m:sSub>
            <m:r>
              <w:rPr>
                <w:rFonts w:ascii="Cambria Math" w:hAnsi="Cambria Math" w:cs="Times New Roman"/>
                <w:color w:val="auto"/>
              </w:rPr>
              <m:t>)</m:t>
            </m:r>
          </m:den>
        </m:f>
      </m:oMath>
      <w:r w:rsidR="00607364" w:rsidRPr="00A968B4">
        <w:rPr>
          <w:rFonts w:ascii="Times New Roman" w:hAnsi="Times New Roman" w:cs="Times New Roman"/>
          <w:color w:val="auto"/>
        </w:rPr>
        <w:tab/>
      </w:r>
      <w:r w:rsidR="00607364" w:rsidRPr="00A968B4">
        <w:rPr>
          <w:rFonts w:ascii="Times New Roman" w:hAnsi="Times New Roman" w:cs="Times New Roman"/>
          <w:color w:val="auto"/>
        </w:rPr>
        <w:tab/>
      </w:r>
      <w:r w:rsidR="00607364" w:rsidRPr="00A968B4">
        <w:rPr>
          <w:rFonts w:ascii="Times New Roman" w:hAnsi="Times New Roman" w:cs="Times New Roman"/>
          <w:color w:val="auto"/>
        </w:rPr>
        <w:tab/>
        <w:t xml:space="preserve"> </w:t>
      </w:r>
      <w:r w:rsidR="00607364" w:rsidRPr="00A968B4">
        <w:rPr>
          <w:rFonts w:ascii="Times New Roman" w:hAnsi="Times New Roman" w:cs="Times New Roman"/>
          <w:color w:val="auto"/>
        </w:rPr>
        <w:tab/>
      </w:r>
      <w:r w:rsidR="00607364" w:rsidRPr="00A968B4">
        <w:rPr>
          <w:rFonts w:ascii="Times New Roman" w:hAnsi="Times New Roman" w:cs="Times New Roman"/>
          <w:color w:val="auto"/>
        </w:rPr>
        <w:tab/>
        <w:t>(</w:t>
      </w:r>
      <w:r w:rsidR="00607364" w:rsidRPr="00A968B4">
        <w:rPr>
          <w:rFonts w:ascii="Times New Roman" w:hAnsi="Times New Roman" w:cs="Times New Roman"/>
          <w:color w:val="auto"/>
        </w:rPr>
        <w:fldChar w:fldCharType="begin"/>
      </w:r>
      <w:r w:rsidR="00607364" w:rsidRPr="00A968B4">
        <w:rPr>
          <w:rFonts w:ascii="Times New Roman" w:hAnsi="Times New Roman" w:cs="Times New Roman"/>
          <w:color w:val="auto"/>
        </w:rPr>
        <w:instrText xml:space="preserve"> SEQ Equation \* ARABIC </w:instrText>
      </w:r>
      <w:r w:rsidR="00607364"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147</w:t>
      </w:r>
      <w:r w:rsidR="00607364" w:rsidRPr="00A968B4">
        <w:rPr>
          <w:rFonts w:ascii="Times New Roman" w:hAnsi="Times New Roman" w:cs="Times New Roman"/>
          <w:color w:val="auto"/>
        </w:rPr>
        <w:fldChar w:fldCharType="end"/>
      </w:r>
      <w:r w:rsidR="00607364" w:rsidRPr="00A968B4">
        <w:rPr>
          <w:rFonts w:ascii="Times New Roman" w:hAnsi="Times New Roman" w:cs="Times New Roman"/>
          <w:color w:val="auto"/>
        </w:rPr>
        <w:t>)</w:t>
      </w:r>
    </w:p>
    <w:p w:rsidR="00607364" w:rsidRPr="00A968B4" w:rsidRDefault="00607364" w:rsidP="00375D01">
      <w:pPr>
        <w:ind w:firstLine="0"/>
        <w:rPr>
          <w:rFonts w:ascii="Times New Roman" w:hAnsi="Times New Roman" w:cs="Times New Roman"/>
        </w:rPr>
      </w:pPr>
      <w:r w:rsidRPr="00A968B4">
        <w:rPr>
          <w:rFonts w:ascii="Times New Roman" w:hAnsi="Times New Roman" w:cs="Times New Roman"/>
        </w:rPr>
        <w:t xml:space="preserve">Thus,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dav</m:t>
            </m:r>
          </m:sub>
        </m:sSub>
        <m:r>
          <w:rPr>
            <w:rFonts w:ascii="Cambria Math" w:hAnsi="Cambria Math" w:cs="Times New Roman"/>
          </w:rPr>
          <m:t>=0.42</m:t>
        </m:r>
      </m:oMath>
      <w:r w:rsidR="004A4123" w:rsidRPr="00A968B4">
        <w:rPr>
          <w:rFonts w:ascii="Times New Roman" w:hAnsi="Times New Roman" w:cs="Times New Roman"/>
        </w:rPr>
        <w:t xml:space="preserve"> USD/nm with an avionics system depreciation factor of 1 and the depreciation time to be 5 years.</w:t>
      </w:r>
    </w:p>
    <w:p w:rsidR="00375D01" w:rsidRPr="00A968B4" w:rsidRDefault="004A4123" w:rsidP="00375D01">
      <w:pPr>
        <w:ind w:firstLine="0"/>
        <w:rPr>
          <w:rFonts w:ascii="Times New Roman" w:hAnsi="Times New Roman" w:cs="Times New Roman"/>
        </w:rPr>
      </w:pPr>
      <w:r w:rsidRPr="00A968B4">
        <w:rPr>
          <w:rFonts w:ascii="Times New Roman" w:hAnsi="Times New Roman" w:cs="Times New Roman"/>
        </w:rPr>
        <w:tab/>
        <w:t>The cost of the depreciation of airplane spare parts in USD/nm is calculated using:</w:t>
      </w:r>
    </w:p>
    <w:p w:rsidR="004A4123" w:rsidRPr="00A968B4" w:rsidRDefault="008046B5" w:rsidP="004A4123">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dapsp</m:t>
            </m:r>
          </m:sub>
        </m:sSub>
        <m:r>
          <w:rPr>
            <w:rFonts w:ascii="Cambria Math" w:hAnsi="Cambria Math" w:cs="Times New Roman"/>
            <w:color w:val="auto"/>
          </w:rPr>
          <m:t>=</m:t>
        </m:r>
        <m:f>
          <m:fPr>
            <m:ctrlPr>
              <w:rPr>
                <w:rFonts w:ascii="Cambria Math" w:hAnsi="Cambria Math" w:cs="Times New Roman"/>
                <w:color w:val="auto"/>
              </w:rPr>
            </m:ctrlPr>
          </m:fPr>
          <m:num>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F</m:t>
                    </m:r>
                  </m:e>
                  <m:sub>
                    <m:r>
                      <w:rPr>
                        <w:rFonts w:ascii="Cambria Math" w:hAnsi="Cambria Math" w:cs="Times New Roman"/>
                        <w:color w:val="auto"/>
                      </w:rPr>
                      <m:t>dapsp</m:t>
                    </m:r>
                  </m:sub>
                </m:sSub>
              </m:e>
            </m:d>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F</m:t>
                    </m:r>
                  </m:e>
                  <m:sub>
                    <m:r>
                      <w:rPr>
                        <w:rFonts w:ascii="Cambria Math" w:hAnsi="Cambria Math" w:cs="Times New Roman"/>
                        <w:color w:val="auto"/>
                      </w:rPr>
                      <m:t>apsp</m:t>
                    </m:r>
                  </m:sub>
                </m:sSub>
              </m:e>
            </m:d>
            <m:d>
              <m:dPr>
                <m:ctrlPr>
                  <w:rPr>
                    <w:rFonts w:ascii="Cambria Math" w:hAnsi="Cambria Math" w:cs="Times New Roman"/>
                    <w:color w:val="auto"/>
                  </w:rPr>
                </m:ctrlPr>
              </m:dPr>
              <m:e>
                <m:r>
                  <w:rPr>
                    <w:rFonts w:ascii="Cambria Math" w:hAnsi="Cambria Math" w:cs="Times New Roman"/>
                    <w:color w:val="auto"/>
                  </w:rPr>
                  <m:t>AEP-</m:t>
                </m:r>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e</m:t>
                        </m:r>
                      </m:sub>
                    </m:sSub>
                  </m:e>
                </m:d>
                <m:d>
                  <m:dPr>
                    <m:ctrlPr>
                      <w:rPr>
                        <w:rFonts w:ascii="Cambria Math" w:hAnsi="Cambria Math" w:cs="Times New Roman"/>
                        <w:color w:val="auto"/>
                      </w:rPr>
                    </m:ctrlPr>
                  </m:dPr>
                  <m:e>
                    <m:r>
                      <w:rPr>
                        <w:rFonts w:ascii="Cambria Math" w:hAnsi="Cambria Math" w:cs="Times New Roman"/>
                        <w:color w:val="auto"/>
                      </w:rPr>
                      <m:t>EP</m:t>
                    </m:r>
                  </m:e>
                </m:d>
              </m:e>
            </m:d>
          </m:num>
          <m:den>
            <m:r>
              <w:rPr>
                <w:rFonts w:ascii="Cambria Math" w:hAnsi="Cambria Math" w:cs="Times New Roman"/>
                <w:color w:val="auto"/>
              </w:rPr>
              <m:t>(D</m:t>
            </m:r>
            <m:sSub>
              <m:sSubPr>
                <m:ctrlPr>
                  <w:rPr>
                    <w:rFonts w:ascii="Cambria Math" w:hAnsi="Cambria Math" w:cs="Times New Roman"/>
                    <w:color w:val="auto"/>
                  </w:rPr>
                </m:ctrlPr>
              </m:sSubPr>
              <m:e>
                <m:r>
                  <w:rPr>
                    <w:rFonts w:ascii="Cambria Math" w:hAnsi="Cambria Math" w:cs="Times New Roman"/>
                    <w:color w:val="auto"/>
                  </w:rPr>
                  <m:t>P</m:t>
                </m:r>
              </m:e>
              <m:sub>
                <m:r>
                  <w:rPr>
                    <w:rFonts w:ascii="Cambria Math" w:hAnsi="Cambria Math" w:cs="Times New Roman"/>
                    <w:color w:val="auto"/>
                  </w:rPr>
                  <m:t>apsp</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U</m:t>
                </m:r>
              </m:e>
              <m:sub>
                <m:r>
                  <w:rPr>
                    <w:rFonts w:ascii="Cambria Math" w:hAnsi="Cambria Math" w:cs="Times New Roman"/>
                    <w:color w:val="auto"/>
                  </w:rPr>
                  <m:t>an</m:t>
                </m:r>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bl</m:t>
                    </m:r>
                  </m:sub>
                </m:sSub>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bl</m:t>
                </m:r>
              </m:sub>
            </m:sSub>
            <m:r>
              <w:rPr>
                <w:rFonts w:ascii="Cambria Math" w:hAnsi="Cambria Math" w:cs="Times New Roman"/>
                <w:color w:val="auto"/>
              </w:rPr>
              <m:t>)</m:t>
            </m:r>
          </m:den>
        </m:f>
      </m:oMath>
      <w:r w:rsidR="004A4123" w:rsidRPr="00A968B4">
        <w:rPr>
          <w:rFonts w:ascii="Times New Roman" w:hAnsi="Times New Roman" w:cs="Times New Roman"/>
          <w:color w:val="auto"/>
        </w:rPr>
        <w:tab/>
      </w:r>
      <w:r w:rsidR="004A4123" w:rsidRPr="00A968B4">
        <w:rPr>
          <w:rFonts w:ascii="Times New Roman" w:hAnsi="Times New Roman" w:cs="Times New Roman"/>
          <w:color w:val="auto"/>
        </w:rPr>
        <w:tab/>
      </w:r>
      <w:r w:rsidR="004A4123" w:rsidRPr="00A968B4">
        <w:rPr>
          <w:rFonts w:ascii="Times New Roman" w:hAnsi="Times New Roman" w:cs="Times New Roman"/>
          <w:color w:val="auto"/>
        </w:rPr>
        <w:tab/>
        <w:t xml:space="preserve"> </w:t>
      </w:r>
      <w:r w:rsidR="004A4123" w:rsidRPr="00A968B4">
        <w:rPr>
          <w:rFonts w:ascii="Times New Roman" w:hAnsi="Times New Roman" w:cs="Times New Roman"/>
          <w:color w:val="auto"/>
        </w:rPr>
        <w:tab/>
      </w:r>
      <w:r w:rsidR="004A4123" w:rsidRPr="00A968B4">
        <w:rPr>
          <w:rFonts w:ascii="Times New Roman" w:hAnsi="Times New Roman" w:cs="Times New Roman"/>
          <w:color w:val="auto"/>
        </w:rPr>
        <w:tab/>
        <w:t>(</w:t>
      </w:r>
      <w:r w:rsidR="004A4123" w:rsidRPr="00A968B4">
        <w:rPr>
          <w:rFonts w:ascii="Times New Roman" w:hAnsi="Times New Roman" w:cs="Times New Roman"/>
          <w:color w:val="auto"/>
        </w:rPr>
        <w:fldChar w:fldCharType="begin"/>
      </w:r>
      <w:r w:rsidR="004A4123" w:rsidRPr="00A968B4">
        <w:rPr>
          <w:rFonts w:ascii="Times New Roman" w:hAnsi="Times New Roman" w:cs="Times New Roman"/>
          <w:color w:val="auto"/>
        </w:rPr>
        <w:instrText xml:space="preserve"> SEQ Equation \* ARABIC </w:instrText>
      </w:r>
      <w:r w:rsidR="004A4123"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148</w:t>
      </w:r>
      <w:r w:rsidR="004A4123" w:rsidRPr="00A968B4">
        <w:rPr>
          <w:rFonts w:ascii="Times New Roman" w:hAnsi="Times New Roman" w:cs="Times New Roman"/>
          <w:color w:val="auto"/>
        </w:rPr>
        <w:fldChar w:fldCharType="end"/>
      </w:r>
      <w:r w:rsidR="004A4123" w:rsidRPr="00A968B4">
        <w:rPr>
          <w:rFonts w:ascii="Times New Roman" w:hAnsi="Times New Roman" w:cs="Times New Roman"/>
          <w:color w:val="auto"/>
        </w:rPr>
        <w:t>)</w:t>
      </w:r>
    </w:p>
    <w:p w:rsidR="004A4123" w:rsidRPr="00A968B4" w:rsidRDefault="004A4123" w:rsidP="00375D01">
      <w:pPr>
        <w:ind w:firstLine="0"/>
        <w:rPr>
          <w:rFonts w:ascii="Times New Roman" w:hAnsi="Times New Roman" w:cs="Times New Roman"/>
        </w:rPr>
      </w:pPr>
      <w:r w:rsidRPr="00A968B4">
        <w:rPr>
          <w:rFonts w:ascii="Times New Roman" w:hAnsi="Times New Roman" w:cs="Times New Roman"/>
        </w:rPr>
        <w:t xml:space="preserve">Thus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dapsp</m:t>
            </m:r>
          </m:sub>
        </m:sSub>
      </m:oMath>
      <w:r w:rsidRPr="00A968B4">
        <w:rPr>
          <w:rFonts w:ascii="Times New Roman" w:hAnsi="Times New Roman" w:cs="Times New Roman"/>
        </w:rPr>
        <w:t xml:space="preserve"> is a function of the airplane spare parts depreciation factor of 0.85, the airplane spare parts factor of 1, the airplane spare parts depreciation period of 10 years, and other previously calculated values.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dapsp</m:t>
            </m:r>
          </m:sub>
        </m:sSub>
        <m:r>
          <w:rPr>
            <w:rFonts w:ascii="Cambria Math" w:hAnsi="Cambria Math" w:cs="Times New Roman"/>
          </w:rPr>
          <m:t>=0.20</m:t>
        </m:r>
      </m:oMath>
      <w:r w:rsidRPr="00A968B4">
        <w:rPr>
          <w:rFonts w:ascii="Times New Roman" w:hAnsi="Times New Roman" w:cs="Times New Roman"/>
        </w:rPr>
        <w:t xml:space="preserve"> USD/nm.</w:t>
      </w:r>
    </w:p>
    <w:p w:rsidR="004A4123" w:rsidRPr="00A968B4" w:rsidRDefault="004A4123" w:rsidP="00375D01">
      <w:pPr>
        <w:ind w:firstLine="0"/>
        <w:rPr>
          <w:rFonts w:ascii="Times New Roman" w:hAnsi="Times New Roman" w:cs="Times New Roman"/>
        </w:rPr>
      </w:pPr>
      <w:r w:rsidRPr="00A968B4">
        <w:rPr>
          <w:rFonts w:ascii="Times New Roman" w:hAnsi="Times New Roman" w:cs="Times New Roman"/>
        </w:rPr>
        <w:tab/>
      </w:r>
      <w:r w:rsidR="00BC4F3B" w:rsidRPr="00A968B4">
        <w:rPr>
          <w:rFonts w:ascii="Times New Roman" w:hAnsi="Times New Roman" w:cs="Times New Roman"/>
        </w:rPr>
        <w:t>The cost of the depreciation of engine spare parts is given by:</w:t>
      </w:r>
    </w:p>
    <w:p w:rsidR="00BC4F3B" w:rsidRPr="00A968B4" w:rsidRDefault="008046B5" w:rsidP="00BC4F3B">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dapsp</m:t>
            </m:r>
          </m:sub>
        </m:sSub>
        <m:r>
          <w:rPr>
            <w:rFonts w:ascii="Cambria Math" w:hAnsi="Cambria Math" w:cs="Times New Roman"/>
            <w:color w:val="auto"/>
          </w:rPr>
          <m:t>=</m:t>
        </m:r>
        <m:f>
          <m:fPr>
            <m:ctrlPr>
              <w:rPr>
                <w:rFonts w:ascii="Cambria Math" w:hAnsi="Cambria Math" w:cs="Times New Roman"/>
                <w:color w:val="auto"/>
              </w:rPr>
            </m:ctrlPr>
          </m:fPr>
          <m:num>
            <m:sSub>
              <m:sSubPr>
                <m:ctrlPr>
                  <w:rPr>
                    <w:rFonts w:ascii="Cambria Math" w:hAnsi="Cambria Math" w:cs="Times New Roman"/>
                    <w:color w:val="auto"/>
                  </w:rPr>
                </m:ctrlPr>
              </m:sSubPr>
              <m:e>
                <m:r>
                  <w:rPr>
                    <w:rFonts w:ascii="Cambria Math" w:hAnsi="Cambria Math" w:cs="Times New Roman"/>
                    <w:color w:val="auto"/>
                  </w:rPr>
                  <m:t>(</m:t>
                </m:r>
              </m:e>
              <m:sub>
                <m:sSub>
                  <m:sSubPr>
                    <m:ctrlPr>
                      <w:rPr>
                        <w:rFonts w:ascii="Cambria Math" w:hAnsi="Cambria Math" w:cs="Times New Roman"/>
                        <w:color w:val="auto"/>
                      </w:rPr>
                    </m:ctrlPr>
                  </m:sSubPr>
                  <m:e>
                    <m:r>
                      <w:rPr>
                        <w:rFonts w:ascii="Cambria Math" w:hAnsi="Cambria Math" w:cs="Times New Roman"/>
                        <w:color w:val="auto"/>
                      </w:rPr>
                      <m:t>F</m:t>
                    </m:r>
                  </m:e>
                  <m:sub>
                    <m:r>
                      <w:rPr>
                        <w:rFonts w:ascii="Cambria Math" w:hAnsi="Cambria Math" w:cs="Times New Roman"/>
                        <w:color w:val="auto"/>
                      </w:rPr>
                      <m:t>dengsp</m:t>
                    </m:r>
                  </m:sub>
                </m:sSub>
              </m:sub>
            </m:sSub>
            <m:r>
              <w:rPr>
                <w:rFonts w:ascii="Cambria Math" w:hAnsi="Cambria Math" w:cs="Times New Roman"/>
                <w:color w:val="auto"/>
              </w:rPr>
              <m:t>)</m:t>
            </m:r>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F</m:t>
                    </m:r>
                  </m:e>
                  <m:sub>
                    <m:r>
                      <w:rPr>
                        <w:rFonts w:ascii="Cambria Math" w:hAnsi="Cambria Math" w:cs="Times New Roman"/>
                        <w:color w:val="auto"/>
                      </w:rPr>
                      <m:t>engsp</m:t>
                    </m:r>
                  </m:sub>
                </m:sSub>
              </m:e>
            </m:d>
            <m:d>
              <m:dPr>
                <m:ctrlPr>
                  <w:rPr>
                    <w:rFonts w:ascii="Cambria Math" w:hAnsi="Cambria Math" w:cs="Times New Roman"/>
                    <w:color w:val="auto"/>
                  </w:rPr>
                </m:ctrlPr>
              </m:dPr>
              <m:e>
                <m:r>
                  <w:rPr>
                    <w:rFonts w:ascii="Cambria Math" w:hAnsi="Cambria Math" w:cs="Times New Roman"/>
                    <w:color w:val="auto"/>
                  </w:rPr>
                  <m:t>N_e)(EP</m:t>
                </m:r>
              </m:e>
            </m:d>
            <m:r>
              <w:rPr>
                <w:rFonts w:ascii="Cambria Math" w:hAnsi="Cambria Math" w:cs="Times New Roman"/>
                <w:color w:val="auto"/>
              </w:rPr>
              <m:t>(ESPPF)</m:t>
            </m:r>
          </m:num>
          <m:den>
            <m:r>
              <w:rPr>
                <w:rFonts w:ascii="Cambria Math" w:hAnsi="Cambria Math" w:cs="Times New Roman"/>
                <w:color w:val="auto"/>
              </w:rPr>
              <m:t>(D</m:t>
            </m:r>
            <m:sSub>
              <m:sSubPr>
                <m:ctrlPr>
                  <w:rPr>
                    <w:rFonts w:ascii="Cambria Math" w:hAnsi="Cambria Math" w:cs="Times New Roman"/>
                    <w:color w:val="auto"/>
                  </w:rPr>
                </m:ctrlPr>
              </m:sSubPr>
              <m:e>
                <m:r>
                  <w:rPr>
                    <w:rFonts w:ascii="Cambria Math" w:hAnsi="Cambria Math" w:cs="Times New Roman"/>
                    <w:color w:val="auto"/>
                  </w:rPr>
                  <m:t>P</m:t>
                </m:r>
              </m:e>
              <m:sub>
                <m:r>
                  <w:rPr>
                    <w:rFonts w:ascii="Cambria Math" w:hAnsi="Cambria Math" w:cs="Times New Roman"/>
                    <w:color w:val="auto"/>
                  </w:rPr>
                  <m:t>engsp</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U</m:t>
                </m:r>
              </m:e>
              <m:sub>
                <m:r>
                  <w:rPr>
                    <w:rFonts w:ascii="Cambria Math" w:hAnsi="Cambria Math" w:cs="Times New Roman"/>
                    <w:color w:val="auto"/>
                  </w:rPr>
                  <m:t>an</m:t>
                </m:r>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bl</m:t>
                    </m:r>
                  </m:sub>
                </m:sSub>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bl</m:t>
                </m:r>
              </m:sub>
            </m:sSub>
            <m:r>
              <w:rPr>
                <w:rFonts w:ascii="Cambria Math" w:hAnsi="Cambria Math" w:cs="Times New Roman"/>
                <w:color w:val="auto"/>
              </w:rPr>
              <m:t>)</m:t>
            </m:r>
          </m:den>
        </m:f>
      </m:oMath>
      <w:r w:rsidR="00BC4F3B" w:rsidRPr="00A968B4">
        <w:rPr>
          <w:rFonts w:ascii="Times New Roman" w:hAnsi="Times New Roman" w:cs="Times New Roman"/>
          <w:color w:val="auto"/>
        </w:rPr>
        <w:tab/>
      </w:r>
      <w:r w:rsidR="00BC4F3B" w:rsidRPr="00A968B4">
        <w:rPr>
          <w:rFonts w:ascii="Times New Roman" w:hAnsi="Times New Roman" w:cs="Times New Roman"/>
          <w:color w:val="auto"/>
        </w:rPr>
        <w:tab/>
      </w:r>
      <w:r w:rsidR="00BC4F3B" w:rsidRPr="00A968B4">
        <w:rPr>
          <w:rFonts w:ascii="Times New Roman" w:hAnsi="Times New Roman" w:cs="Times New Roman"/>
          <w:color w:val="auto"/>
        </w:rPr>
        <w:tab/>
        <w:t xml:space="preserve"> </w:t>
      </w:r>
      <w:r w:rsidR="00BC4F3B" w:rsidRPr="00A968B4">
        <w:rPr>
          <w:rFonts w:ascii="Times New Roman" w:hAnsi="Times New Roman" w:cs="Times New Roman"/>
          <w:color w:val="auto"/>
        </w:rPr>
        <w:tab/>
      </w:r>
      <w:r w:rsidR="00BC4F3B" w:rsidRPr="00A968B4">
        <w:rPr>
          <w:rFonts w:ascii="Times New Roman" w:hAnsi="Times New Roman" w:cs="Times New Roman"/>
          <w:color w:val="auto"/>
        </w:rPr>
        <w:tab/>
        <w:t>(</w:t>
      </w:r>
      <w:r w:rsidR="00BC4F3B" w:rsidRPr="00A968B4">
        <w:rPr>
          <w:rFonts w:ascii="Times New Roman" w:hAnsi="Times New Roman" w:cs="Times New Roman"/>
          <w:color w:val="auto"/>
        </w:rPr>
        <w:fldChar w:fldCharType="begin"/>
      </w:r>
      <w:r w:rsidR="00BC4F3B" w:rsidRPr="00A968B4">
        <w:rPr>
          <w:rFonts w:ascii="Times New Roman" w:hAnsi="Times New Roman" w:cs="Times New Roman"/>
          <w:color w:val="auto"/>
        </w:rPr>
        <w:instrText xml:space="preserve"> SEQ Equation \* ARABIC </w:instrText>
      </w:r>
      <w:r w:rsidR="00BC4F3B"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149</w:t>
      </w:r>
      <w:r w:rsidR="00BC4F3B" w:rsidRPr="00A968B4">
        <w:rPr>
          <w:rFonts w:ascii="Times New Roman" w:hAnsi="Times New Roman" w:cs="Times New Roman"/>
          <w:color w:val="auto"/>
        </w:rPr>
        <w:fldChar w:fldCharType="end"/>
      </w:r>
      <w:r w:rsidR="00BC4F3B" w:rsidRPr="00A968B4">
        <w:rPr>
          <w:rFonts w:ascii="Times New Roman" w:hAnsi="Times New Roman" w:cs="Times New Roman"/>
          <w:color w:val="auto"/>
        </w:rPr>
        <w:t>)</w:t>
      </w:r>
    </w:p>
    <w:p w:rsidR="00BC4F3B" w:rsidRPr="00A968B4" w:rsidRDefault="008046B5" w:rsidP="00375D01">
      <w:pPr>
        <w:ind w:firstLine="0"/>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dapsp</m:t>
            </m:r>
          </m:sub>
        </m:sSub>
        <m:r>
          <w:rPr>
            <w:rFonts w:ascii="Cambria Math" w:hAnsi="Cambria Math" w:cs="Times New Roman"/>
          </w:rPr>
          <m:t>=0.23</m:t>
        </m:r>
      </m:oMath>
      <w:r w:rsidR="00BC4F3B" w:rsidRPr="00A968B4">
        <w:rPr>
          <w:rFonts w:ascii="Times New Roman" w:hAnsi="Times New Roman" w:cs="Times New Roman"/>
        </w:rPr>
        <w:t xml:space="preserve"> USD/nm, and is based on the engine spare parts depreiciation factor of 0.85, the engine spare parts factor of 0.5, the engine spare parts price factor of 1.50, the depreciation period for the engine spare parts, which is 7 years, and the block speed and annual utilization.</w:t>
      </w:r>
    </w:p>
    <w:p w:rsidR="00D20889" w:rsidRPr="00A968B4" w:rsidRDefault="00D20889" w:rsidP="00375D01">
      <w:pPr>
        <w:ind w:firstLine="0"/>
        <w:rPr>
          <w:rFonts w:ascii="Times New Roman" w:hAnsi="Times New Roman" w:cs="Times New Roman"/>
        </w:rPr>
      </w:pPr>
      <w:r w:rsidRPr="00A968B4">
        <w:rPr>
          <w:rFonts w:ascii="Times New Roman" w:hAnsi="Times New Roman" w:cs="Times New Roman"/>
        </w:rPr>
        <w:lastRenderedPageBreak/>
        <w:tab/>
        <w:t xml:space="preserve">Summarizing, </w:t>
      </w:r>
      <m:oMath>
        <m:r>
          <m:rPr>
            <m:sty m:val="p"/>
          </m:rPr>
          <w:rPr>
            <w:rFonts w:ascii="Cambria Math" w:hAnsi="Cambria Math" w:cs="Times New Roman"/>
          </w:rPr>
          <m:t>DO</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depr</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dap</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deng</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dav</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dapsp</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dengsp</m:t>
            </m:r>
          </m:sub>
        </m:sSub>
        <m:r>
          <w:rPr>
            <w:rFonts w:ascii="Cambria Math" w:hAnsi="Cambria Math" w:cs="Times New Roman"/>
          </w:rPr>
          <m:t>=1.85+0.299+0.42+0.20+0.23=3.01</m:t>
        </m:r>
      </m:oMath>
      <w:r w:rsidRPr="00A968B4">
        <w:rPr>
          <w:rFonts w:ascii="Times New Roman" w:hAnsi="Times New Roman" w:cs="Times New Roman"/>
        </w:rPr>
        <w:t xml:space="preserve"> USD/nm. </w:t>
      </w:r>
    </w:p>
    <w:p w:rsidR="00E006C2" w:rsidRPr="00A968B4" w:rsidRDefault="00DB6569" w:rsidP="00DB6569">
      <w:pPr>
        <w:pStyle w:val="Heading3"/>
        <w:rPr>
          <w:rFonts w:ascii="Times New Roman" w:hAnsi="Times New Roman" w:cs="Times New Roman"/>
        </w:rPr>
      </w:pPr>
      <w:bookmarkStart w:id="538" w:name="_Toc520293374"/>
      <w:r w:rsidRPr="00A968B4">
        <w:rPr>
          <w:rFonts w:ascii="Times New Roman" w:hAnsi="Times New Roman" w:cs="Times New Roman"/>
        </w:rPr>
        <w:t>15.1.4. Direct Operating Cost of Landing Fees, Navigation Fees, and Registry Taxes</w:t>
      </w:r>
      <w:bookmarkEnd w:id="538"/>
    </w:p>
    <w:p w:rsidR="00DB6569" w:rsidRPr="00A968B4" w:rsidRDefault="00DB6569" w:rsidP="00DB6569">
      <w:pPr>
        <w:rPr>
          <w:rFonts w:ascii="Times New Roman" w:hAnsi="Times New Roman" w:cs="Times New Roman"/>
        </w:rPr>
      </w:pPr>
      <w:r w:rsidRPr="00A968B4">
        <w:rPr>
          <w:rFonts w:ascii="Times New Roman" w:hAnsi="Times New Roman" w:cs="Times New Roman"/>
        </w:rPr>
        <w:t xml:space="preserve">The direct operating cost of landing fees, navigation fees, and registry taxes is given by the following equations </w:t>
      </w:r>
      <w:sdt>
        <w:sdtPr>
          <w:rPr>
            <w:rFonts w:ascii="Times New Roman" w:hAnsi="Times New Roman" w:cs="Times New Roman"/>
          </w:rPr>
          <w:id w:val="1672669892"/>
          <w:citation/>
        </w:sdtPr>
        <w:sdtEndPr/>
        <w:sdtContent>
          <w:r w:rsidRPr="00A968B4">
            <w:rPr>
              <w:rFonts w:ascii="Times New Roman" w:hAnsi="Times New Roman" w:cs="Times New Roman"/>
            </w:rPr>
            <w:fldChar w:fldCharType="begin"/>
          </w:r>
          <w:r w:rsidRPr="00A968B4">
            <w:rPr>
              <w:rFonts w:ascii="Times New Roman" w:hAnsi="Times New Roman" w:cs="Times New Roman"/>
            </w:rPr>
            <w:instrText xml:space="preserve"> CITATION Ros15 \l 1033 </w:instrText>
          </w:r>
          <w:r w:rsidRPr="00A968B4">
            <w:rPr>
              <w:rFonts w:ascii="Times New Roman" w:hAnsi="Times New Roman" w:cs="Times New Roman"/>
            </w:rPr>
            <w:fldChar w:fldCharType="separate"/>
          </w:r>
          <w:r w:rsidR="003E6FC6" w:rsidRPr="00A968B4">
            <w:rPr>
              <w:rFonts w:ascii="Times New Roman" w:hAnsi="Times New Roman" w:cs="Times New Roman"/>
              <w:noProof/>
            </w:rPr>
            <w:t>(Roskam, Airplane Design Part VIII: Airplane Cost Estimation: Design, Development, Manufacturing, and Operating, 2015)</w:t>
          </w:r>
          <w:r w:rsidRPr="00A968B4">
            <w:rPr>
              <w:rFonts w:ascii="Times New Roman" w:hAnsi="Times New Roman" w:cs="Times New Roman"/>
            </w:rPr>
            <w:fldChar w:fldCharType="end"/>
          </w:r>
        </w:sdtContent>
      </w:sdt>
      <w:r w:rsidRPr="00A968B4">
        <w:rPr>
          <w:rFonts w:ascii="Times New Roman" w:hAnsi="Times New Roman" w:cs="Times New Roman"/>
        </w:rPr>
        <w:t>.</w:t>
      </w:r>
    </w:p>
    <w:p w:rsidR="00DB6569" w:rsidRPr="00A968B4" w:rsidRDefault="00DB6569" w:rsidP="00DB6569">
      <w:pPr>
        <w:pStyle w:val="Caption"/>
        <w:jc w:val="right"/>
        <w:rPr>
          <w:rFonts w:ascii="Times New Roman" w:hAnsi="Times New Roman" w:cs="Times New Roman"/>
          <w:color w:val="auto"/>
        </w:rPr>
      </w:pPr>
      <m:oMath>
        <m:r>
          <w:rPr>
            <w:rFonts w:ascii="Cambria Math" w:hAnsi="Cambria Math" w:cs="Times New Roman"/>
            <w:color w:val="auto"/>
          </w:rPr>
          <m:t>DO</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lnr</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lf</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nf</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rt</m:t>
            </m:r>
          </m:sub>
        </m:sSub>
      </m:oMath>
      <w:r w:rsidRPr="00A968B4">
        <w:rPr>
          <w:rFonts w:ascii="Times New Roman" w:hAnsi="Times New Roman" w:cs="Times New Roman"/>
          <w:color w:val="auto"/>
        </w:rPr>
        <w:tab/>
        <w:t xml:space="preserve"> </w:t>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t>(</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Equation \* ARABIC </w:instrText>
      </w:r>
      <w:r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150</w:t>
      </w:r>
      <w:r w:rsidRPr="00A968B4">
        <w:rPr>
          <w:rFonts w:ascii="Times New Roman" w:hAnsi="Times New Roman" w:cs="Times New Roman"/>
          <w:color w:val="auto"/>
        </w:rPr>
        <w:fldChar w:fldCharType="end"/>
      </w:r>
      <w:r w:rsidRPr="00A968B4">
        <w:rPr>
          <w:rFonts w:ascii="Times New Roman" w:hAnsi="Times New Roman" w:cs="Times New Roman"/>
          <w:color w:val="auto"/>
        </w:rPr>
        <w:t>)</w:t>
      </w:r>
    </w:p>
    <w:p w:rsidR="00DB6569" w:rsidRPr="00A968B4" w:rsidRDefault="008046B5" w:rsidP="00DB6569">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lf</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aplf</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bl</m:t>
            </m:r>
          </m:sub>
        </m:sSub>
        <m:sSub>
          <m:sSubPr>
            <m:ctrlPr>
              <w:rPr>
                <w:rFonts w:ascii="Cambria Math" w:hAnsi="Cambria Math" w:cs="Times New Roman"/>
                <w:color w:val="auto"/>
              </w:rPr>
            </m:ctrlPr>
          </m:sSubPr>
          <m:e>
            <m:r>
              <w:rPr>
                <w:rFonts w:ascii="Cambria Math" w:hAnsi="Cambria Math" w:cs="Times New Roman"/>
                <w:color w:val="auto"/>
              </w:rPr>
              <m:t>T</m:t>
            </m:r>
          </m:e>
          <m:sub>
            <m:r>
              <w:rPr>
                <w:rFonts w:ascii="Cambria Math" w:hAnsi="Cambria Math" w:cs="Times New Roman"/>
                <w:color w:val="auto"/>
              </w:rPr>
              <m:t>bl</m:t>
            </m:r>
          </m:sub>
        </m:sSub>
        <m:r>
          <w:rPr>
            <w:rFonts w:ascii="Cambria Math" w:hAnsi="Cambria Math" w:cs="Times New Roman"/>
            <w:color w:val="auto"/>
          </w:rPr>
          <m:t>)</m:t>
        </m:r>
      </m:oMath>
      <w:r w:rsidR="00801CA8" w:rsidRPr="00A968B4">
        <w:rPr>
          <w:rFonts w:ascii="Times New Roman" w:hAnsi="Times New Roman" w:cs="Times New Roman"/>
          <w:color w:val="auto"/>
        </w:rPr>
        <w:tab/>
      </w:r>
      <w:r w:rsidR="00DB6569" w:rsidRPr="00A968B4">
        <w:rPr>
          <w:rFonts w:ascii="Times New Roman" w:hAnsi="Times New Roman" w:cs="Times New Roman"/>
          <w:color w:val="auto"/>
        </w:rPr>
        <w:tab/>
        <w:t xml:space="preserve"> </w:t>
      </w:r>
      <w:r w:rsidR="00DB6569" w:rsidRPr="00A968B4">
        <w:rPr>
          <w:rFonts w:ascii="Times New Roman" w:hAnsi="Times New Roman" w:cs="Times New Roman"/>
          <w:color w:val="auto"/>
        </w:rPr>
        <w:tab/>
      </w:r>
      <w:r w:rsidR="00DB6569" w:rsidRPr="00A968B4">
        <w:rPr>
          <w:rFonts w:ascii="Times New Roman" w:hAnsi="Times New Roman" w:cs="Times New Roman"/>
          <w:color w:val="auto"/>
        </w:rPr>
        <w:tab/>
      </w:r>
      <w:r w:rsidR="00DB6569" w:rsidRPr="00A968B4">
        <w:rPr>
          <w:rFonts w:ascii="Times New Roman" w:hAnsi="Times New Roman" w:cs="Times New Roman"/>
          <w:color w:val="auto"/>
        </w:rPr>
        <w:tab/>
      </w:r>
      <w:r w:rsidR="00DB6569" w:rsidRPr="00A968B4">
        <w:rPr>
          <w:rFonts w:ascii="Times New Roman" w:hAnsi="Times New Roman" w:cs="Times New Roman"/>
          <w:color w:val="auto"/>
        </w:rPr>
        <w:tab/>
        <w:t>(</w:t>
      </w:r>
      <w:r w:rsidR="00DB6569" w:rsidRPr="00A968B4">
        <w:rPr>
          <w:rFonts w:ascii="Times New Roman" w:hAnsi="Times New Roman" w:cs="Times New Roman"/>
          <w:color w:val="auto"/>
        </w:rPr>
        <w:fldChar w:fldCharType="begin"/>
      </w:r>
      <w:r w:rsidR="00DB6569" w:rsidRPr="00A968B4">
        <w:rPr>
          <w:rFonts w:ascii="Times New Roman" w:hAnsi="Times New Roman" w:cs="Times New Roman"/>
          <w:color w:val="auto"/>
        </w:rPr>
        <w:instrText xml:space="preserve"> SEQ Equation \* ARABIC </w:instrText>
      </w:r>
      <w:r w:rsidR="00DB6569"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151</w:t>
      </w:r>
      <w:r w:rsidR="00DB6569" w:rsidRPr="00A968B4">
        <w:rPr>
          <w:rFonts w:ascii="Times New Roman" w:hAnsi="Times New Roman" w:cs="Times New Roman"/>
          <w:color w:val="auto"/>
        </w:rPr>
        <w:fldChar w:fldCharType="end"/>
      </w:r>
      <w:r w:rsidR="00DB6569" w:rsidRPr="00A968B4">
        <w:rPr>
          <w:rFonts w:ascii="Times New Roman" w:hAnsi="Times New Roman" w:cs="Times New Roman"/>
          <w:color w:val="auto"/>
        </w:rPr>
        <w:t>)</w:t>
      </w:r>
    </w:p>
    <w:p w:rsidR="00DB6569" w:rsidRPr="00A968B4" w:rsidRDefault="008046B5" w:rsidP="00DB6569">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nf</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apnf</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V</m:t>
            </m:r>
          </m:e>
          <m:sub>
            <m:r>
              <w:rPr>
                <w:rFonts w:ascii="Cambria Math" w:hAnsi="Cambria Math" w:cs="Times New Roman"/>
                <w:color w:val="auto"/>
              </w:rPr>
              <m:t>bl</m:t>
            </m:r>
          </m:sub>
        </m:sSub>
        <m:sSub>
          <m:sSubPr>
            <m:ctrlPr>
              <w:rPr>
                <w:rFonts w:ascii="Cambria Math" w:hAnsi="Cambria Math" w:cs="Times New Roman"/>
                <w:color w:val="auto"/>
              </w:rPr>
            </m:ctrlPr>
          </m:sSubPr>
          <m:e>
            <m:r>
              <w:rPr>
                <w:rFonts w:ascii="Cambria Math" w:hAnsi="Cambria Math" w:cs="Times New Roman"/>
                <w:color w:val="auto"/>
              </w:rPr>
              <m:t>T</m:t>
            </m:r>
          </m:e>
          <m:sub>
            <m:r>
              <w:rPr>
                <w:rFonts w:ascii="Cambria Math" w:hAnsi="Cambria Math" w:cs="Times New Roman"/>
                <w:color w:val="auto"/>
              </w:rPr>
              <m:t>bl</m:t>
            </m:r>
          </m:sub>
        </m:sSub>
        <m:r>
          <w:rPr>
            <w:rFonts w:ascii="Cambria Math" w:hAnsi="Cambria Math" w:cs="Times New Roman"/>
            <w:color w:val="auto"/>
          </w:rPr>
          <m:t>)</m:t>
        </m:r>
      </m:oMath>
      <w:r w:rsidR="00DB6569" w:rsidRPr="00A968B4">
        <w:rPr>
          <w:rFonts w:ascii="Times New Roman" w:hAnsi="Times New Roman" w:cs="Times New Roman"/>
          <w:color w:val="auto"/>
        </w:rPr>
        <w:tab/>
        <w:t xml:space="preserve"> </w:t>
      </w:r>
      <w:r w:rsidR="00DB6569" w:rsidRPr="00A968B4">
        <w:rPr>
          <w:rFonts w:ascii="Times New Roman" w:hAnsi="Times New Roman" w:cs="Times New Roman"/>
          <w:color w:val="auto"/>
        </w:rPr>
        <w:tab/>
      </w:r>
      <w:r w:rsidR="00DB6569" w:rsidRPr="00A968B4">
        <w:rPr>
          <w:rFonts w:ascii="Times New Roman" w:hAnsi="Times New Roman" w:cs="Times New Roman"/>
          <w:color w:val="auto"/>
        </w:rPr>
        <w:tab/>
      </w:r>
      <w:r w:rsidR="00DB6569" w:rsidRPr="00A968B4">
        <w:rPr>
          <w:rFonts w:ascii="Times New Roman" w:hAnsi="Times New Roman" w:cs="Times New Roman"/>
          <w:color w:val="auto"/>
        </w:rPr>
        <w:tab/>
      </w:r>
      <w:r w:rsidR="00DB6569" w:rsidRPr="00A968B4">
        <w:rPr>
          <w:rFonts w:ascii="Times New Roman" w:hAnsi="Times New Roman" w:cs="Times New Roman"/>
          <w:color w:val="auto"/>
        </w:rPr>
        <w:tab/>
        <w:t>(</w:t>
      </w:r>
      <w:r w:rsidR="00DB6569" w:rsidRPr="00A968B4">
        <w:rPr>
          <w:rFonts w:ascii="Times New Roman" w:hAnsi="Times New Roman" w:cs="Times New Roman"/>
          <w:color w:val="auto"/>
        </w:rPr>
        <w:fldChar w:fldCharType="begin"/>
      </w:r>
      <w:r w:rsidR="00DB6569" w:rsidRPr="00A968B4">
        <w:rPr>
          <w:rFonts w:ascii="Times New Roman" w:hAnsi="Times New Roman" w:cs="Times New Roman"/>
          <w:color w:val="auto"/>
        </w:rPr>
        <w:instrText xml:space="preserve"> SEQ Equation \* ARABIC </w:instrText>
      </w:r>
      <w:r w:rsidR="00DB6569"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152</w:t>
      </w:r>
      <w:r w:rsidR="00DB6569" w:rsidRPr="00A968B4">
        <w:rPr>
          <w:rFonts w:ascii="Times New Roman" w:hAnsi="Times New Roman" w:cs="Times New Roman"/>
          <w:color w:val="auto"/>
        </w:rPr>
        <w:fldChar w:fldCharType="end"/>
      </w:r>
      <w:r w:rsidR="00DB6569" w:rsidRPr="00A968B4">
        <w:rPr>
          <w:rFonts w:ascii="Times New Roman" w:hAnsi="Times New Roman" w:cs="Times New Roman"/>
          <w:color w:val="auto"/>
        </w:rPr>
        <w:t>)</w:t>
      </w:r>
    </w:p>
    <w:p w:rsidR="00DB6569" w:rsidRPr="00A968B4" w:rsidRDefault="008046B5" w:rsidP="00DB6569">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rt</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f</m:t>
            </m:r>
          </m:e>
          <m:sub>
            <m:r>
              <w:rPr>
                <w:rFonts w:ascii="Cambria Math" w:hAnsi="Cambria Math" w:cs="Times New Roman"/>
                <w:color w:val="auto"/>
              </w:rPr>
              <m:t>rt</m:t>
            </m:r>
          </m:sub>
        </m:sSub>
        <m:r>
          <w:rPr>
            <w:rFonts w:ascii="Cambria Math" w:hAnsi="Cambria Math" w:cs="Times New Roman"/>
            <w:color w:val="auto"/>
          </w:rPr>
          <m:t>(DOC)</m:t>
        </m:r>
      </m:oMath>
      <w:r w:rsidR="00DB6569" w:rsidRPr="00A968B4">
        <w:rPr>
          <w:rFonts w:ascii="Times New Roman" w:hAnsi="Times New Roman" w:cs="Times New Roman"/>
          <w:color w:val="auto"/>
        </w:rPr>
        <w:tab/>
        <w:t xml:space="preserve"> </w:t>
      </w:r>
      <w:r w:rsidR="00801CA8" w:rsidRPr="00A968B4">
        <w:rPr>
          <w:rFonts w:ascii="Times New Roman" w:hAnsi="Times New Roman" w:cs="Times New Roman"/>
          <w:color w:val="auto"/>
        </w:rPr>
        <w:tab/>
      </w:r>
      <w:r w:rsidR="00801CA8" w:rsidRPr="00A968B4">
        <w:rPr>
          <w:rFonts w:ascii="Times New Roman" w:hAnsi="Times New Roman" w:cs="Times New Roman"/>
          <w:color w:val="auto"/>
        </w:rPr>
        <w:tab/>
      </w:r>
      <w:r w:rsidR="00DB6569" w:rsidRPr="00A968B4">
        <w:rPr>
          <w:rFonts w:ascii="Times New Roman" w:hAnsi="Times New Roman" w:cs="Times New Roman"/>
          <w:color w:val="auto"/>
        </w:rPr>
        <w:tab/>
      </w:r>
      <w:r w:rsidR="00DB6569" w:rsidRPr="00A968B4">
        <w:rPr>
          <w:rFonts w:ascii="Times New Roman" w:hAnsi="Times New Roman" w:cs="Times New Roman"/>
          <w:color w:val="auto"/>
        </w:rPr>
        <w:tab/>
      </w:r>
      <w:r w:rsidR="00DB6569" w:rsidRPr="00A968B4">
        <w:rPr>
          <w:rFonts w:ascii="Times New Roman" w:hAnsi="Times New Roman" w:cs="Times New Roman"/>
          <w:color w:val="auto"/>
        </w:rPr>
        <w:tab/>
        <w:t>(</w:t>
      </w:r>
      <w:r w:rsidR="00DB6569" w:rsidRPr="00A968B4">
        <w:rPr>
          <w:rFonts w:ascii="Times New Roman" w:hAnsi="Times New Roman" w:cs="Times New Roman"/>
          <w:color w:val="auto"/>
        </w:rPr>
        <w:fldChar w:fldCharType="begin"/>
      </w:r>
      <w:r w:rsidR="00DB6569" w:rsidRPr="00A968B4">
        <w:rPr>
          <w:rFonts w:ascii="Times New Roman" w:hAnsi="Times New Roman" w:cs="Times New Roman"/>
          <w:color w:val="auto"/>
        </w:rPr>
        <w:instrText xml:space="preserve"> SEQ Equation \* ARABIC </w:instrText>
      </w:r>
      <w:r w:rsidR="00DB6569"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153</w:t>
      </w:r>
      <w:r w:rsidR="00DB6569" w:rsidRPr="00A968B4">
        <w:rPr>
          <w:rFonts w:ascii="Times New Roman" w:hAnsi="Times New Roman" w:cs="Times New Roman"/>
          <w:color w:val="auto"/>
        </w:rPr>
        <w:fldChar w:fldCharType="end"/>
      </w:r>
      <w:r w:rsidR="00DB6569" w:rsidRPr="00A968B4">
        <w:rPr>
          <w:rFonts w:ascii="Times New Roman" w:hAnsi="Times New Roman" w:cs="Times New Roman"/>
          <w:color w:val="auto"/>
        </w:rPr>
        <w:t>)</w:t>
      </w:r>
    </w:p>
    <w:p w:rsidR="00DB6569" w:rsidRPr="00A968B4" w:rsidRDefault="00646A00" w:rsidP="00DB6569">
      <w:pPr>
        <w:rPr>
          <w:rFonts w:ascii="Times New Roman" w:hAnsi="Times New Roman" w:cs="Times New Roman"/>
        </w:rPr>
      </w:pPr>
      <w:r w:rsidRPr="00A968B4">
        <w:rPr>
          <w:rFonts w:ascii="Times New Roman" w:hAnsi="Times New Roman" w:cs="Times New Roman"/>
        </w:rPr>
        <w:t xml:space="preserve">The landing fee cost is 0.09 USD/nm, with the airplane landing fee per landing being 155.21 USD/nm.  The cost of navigation fee will be assumed to be $0 USD/nm as the plane will not fly internationally.  The cost of financing will be assumed to be 0.58 USD/nm, and the cost of registry taes is 0.01 USD/nm.  Thus, the resulting sum is 0.099 USD/nm.  </w:t>
      </w:r>
    </w:p>
    <w:p w:rsidR="00646A00" w:rsidRPr="00A968B4" w:rsidRDefault="00646A00" w:rsidP="00646A00">
      <w:pPr>
        <w:pStyle w:val="Heading3"/>
        <w:rPr>
          <w:rFonts w:ascii="Times New Roman" w:hAnsi="Times New Roman" w:cs="Times New Roman"/>
        </w:rPr>
      </w:pPr>
      <w:bookmarkStart w:id="539" w:name="_Toc520293375"/>
      <w:r w:rsidRPr="00A968B4">
        <w:rPr>
          <w:rFonts w:ascii="Times New Roman" w:hAnsi="Times New Roman" w:cs="Times New Roman"/>
        </w:rPr>
        <w:t>15.1.5. Direct Operating Cost of Financing</w:t>
      </w:r>
      <w:bookmarkEnd w:id="539"/>
    </w:p>
    <w:p w:rsidR="00646A00" w:rsidRPr="00A968B4" w:rsidRDefault="00646A00" w:rsidP="00646A00">
      <w:pPr>
        <w:rPr>
          <w:rFonts w:ascii="Times New Roman" w:hAnsi="Times New Roman" w:cs="Times New Roman"/>
        </w:rPr>
      </w:pPr>
      <w:r w:rsidRPr="00A968B4">
        <w:rPr>
          <w:rFonts w:ascii="Times New Roman" w:hAnsi="Times New Roman" w:cs="Times New Roman"/>
        </w:rPr>
        <w:t xml:space="preserve">The direct operatinc cost of financing, </w:t>
      </w:r>
      <m:oMath>
        <m:r>
          <w:rPr>
            <w:rFonts w:ascii="Cambria Math" w:hAnsi="Cambria Math" w:cs="Times New Roman"/>
          </w:rPr>
          <m:t>DO</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fin</m:t>
            </m:r>
          </m:sub>
        </m:sSub>
      </m:oMath>
      <w:r w:rsidRPr="00A968B4">
        <w:rPr>
          <w:rFonts w:ascii="Times New Roman" w:hAnsi="Times New Roman" w:cs="Times New Roman"/>
        </w:rPr>
        <w:t xml:space="preserve"> is 7% of the DOC.  Thus, this amounts to approximately 0.34 USD/nm.  </w:t>
      </w:r>
    </w:p>
    <w:p w:rsidR="00B37A92" w:rsidRPr="00A968B4" w:rsidRDefault="009B3B30" w:rsidP="009B3B30">
      <w:pPr>
        <w:pStyle w:val="Heading3"/>
        <w:rPr>
          <w:rFonts w:ascii="Times New Roman" w:hAnsi="Times New Roman" w:cs="Times New Roman"/>
        </w:rPr>
      </w:pPr>
      <w:bookmarkStart w:id="540" w:name="_Toc520293376"/>
      <w:r w:rsidRPr="00A968B4">
        <w:rPr>
          <w:rFonts w:ascii="Times New Roman" w:hAnsi="Times New Roman" w:cs="Times New Roman"/>
        </w:rPr>
        <w:t>15.1.</w:t>
      </w:r>
      <w:r w:rsidR="00DB6569" w:rsidRPr="00A968B4">
        <w:rPr>
          <w:rFonts w:ascii="Times New Roman" w:hAnsi="Times New Roman" w:cs="Times New Roman"/>
        </w:rPr>
        <w:t>5</w:t>
      </w:r>
      <w:r w:rsidRPr="00A968B4">
        <w:rPr>
          <w:rFonts w:ascii="Times New Roman" w:hAnsi="Times New Roman" w:cs="Times New Roman"/>
        </w:rPr>
        <w:t>. Direct Operating Cost Discussion</w:t>
      </w:r>
      <w:bookmarkEnd w:id="540"/>
    </w:p>
    <w:p w:rsidR="00D03626" w:rsidRDefault="00646A00" w:rsidP="00D03626">
      <w:pPr>
        <w:rPr>
          <w:rFonts w:ascii="Times New Roman" w:hAnsi="Times New Roman" w:cs="Times New Roman"/>
        </w:rPr>
      </w:pPr>
      <w:r w:rsidRPr="00A968B4">
        <w:rPr>
          <w:rFonts w:ascii="Times New Roman" w:hAnsi="Times New Roman" w:cs="Times New Roman"/>
        </w:rPr>
        <w:t xml:space="preserve">The direct operating cost, totals </w:t>
      </w:r>
      <w:r w:rsidR="009466FA" w:rsidRPr="00A968B4">
        <w:rPr>
          <w:rFonts w:ascii="Times New Roman" w:hAnsi="Times New Roman" w:cs="Times New Roman"/>
        </w:rPr>
        <w:t>8.45</w:t>
      </w:r>
      <w:r w:rsidRPr="00A968B4">
        <w:rPr>
          <w:rFonts w:ascii="Times New Roman" w:hAnsi="Times New Roman" w:cs="Times New Roman"/>
        </w:rPr>
        <w:t xml:space="preserve"> USD/nm.  </w:t>
      </w:r>
      <w:r w:rsidR="00D03626">
        <w:rPr>
          <w:rFonts w:ascii="Times New Roman" w:hAnsi="Times New Roman" w:cs="Times New Roman"/>
        </w:rPr>
        <w:t xml:space="preserve">The following chart illustrates the </w:t>
      </w:r>
      <w:r w:rsidRPr="00A968B4">
        <w:rPr>
          <w:rFonts w:ascii="Times New Roman" w:hAnsi="Times New Roman" w:cs="Times New Roman"/>
        </w:rPr>
        <w:t xml:space="preserve">breakdown </w:t>
      </w:r>
      <w:r w:rsidR="000327BD" w:rsidRPr="00A968B4">
        <w:rPr>
          <w:rFonts w:ascii="Times New Roman" w:hAnsi="Times New Roman" w:cs="Times New Roman"/>
        </w:rPr>
        <w:t>of the DOC</w:t>
      </w:r>
      <w:r w:rsidR="00D03626">
        <w:rPr>
          <w:rFonts w:ascii="Times New Roman" w:hAnsi="Times New Roman" w:cs="Times New Roman"/>
        </w:rPr>
        <w:t xml:space="preserve"> for a jet transport aircraft.  </w:t>
      </w:r>
      <w:r w:rsidR="000327BD" w:rsidRPr="00A968B4">
        <w:rPr>
          <w:rFonts w:ascii="Times New Roman" w:hAnsi="Times New Roman" w:cs="Times New Roman"/>
        </w:rPr>
        <w:t xml:space="preserve"> </w:t>
      </w:r>
    </w:p>
    <w:p w:rsidR="00D03626" w:rsidRDefault="00D03626" w:rsidP="00646A00">
      <w:pPr>
        <w:rPr>
          <w:rFonts w:ascii="Times New Roman" w:hAnsi="Times New Roman" w:cs="Times New Roman"/>
        </w:rPr>
      </w:pPr>
      <w:r w:rsidRPr="00A968B4">
        <w:rPr>
          <w:rFonts w:ascii="Times New Roman" w:hAnsi="Times New Roman" w:cs="Times New Roman"/>
          <w:noProof/>
          <w:lang w:eastAsia="en-US"/>
        </w:rPr>
        <w:lastRenderedPageBreak/>
        <w:drawing>
          <wp:inline distT="0" distB="0" distL="0" distR="0" wp14:anchorId="550FF03B" wp14:editId="5F7FF50D">
            <wp:extent cx="2280544" cy="2319032"/>
            <wp:effectExtent l="0" t="317" r="5397" b="5398"/>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r="6098"/>
                    <a:stretch/>
                  </pic:blipFill>
                  <pic:spPr bwMode="auto">
                    <a:xfrm rot="5400000">
                      <a:off x="0" y="0"/>
                      <a:ext cx="2289918" cy="2328564"/>
                    </a:xfrm>
                    <a:prstGeom prst="rect">
                      <a:avLst/>
                    </a:prstGeom>
                    <a:ln>
                      <a:noFill/>
                    </a:ln>
                    <a:extLst>
                      <a:ext uri="{53640926-AAD7-44D8-BBD7-CCE9431645EC}">
                        <a14:shadowObscured xmlns:a14="http://schemas.microsoft.com/office/drawing/2010/main"/>
                      </a:ext>
                    </a:extLst>
                  </pic:spPr>
                </pic:pic>
              </a:graphicData>
            </a:graphic>
          </wp:inline>
        </w:drawing>
      </w:r>
    </w:p>
    <w:p w:rsidR="00D03626" w:rsidRPr="00A968B4" w:rsidRDefault="00D03626" w:rsidP="00D03626">
      <w:pPr>
        <w:pStyle w:val="Caption"/>
        <w:rPr>
          <w:rFonts w:ascii="Times New Roman" w:hAnsi="Times New Roman" w:cs="Times New Roman"/>
          <w:color w:val="auto"/>
        </w:rPr>
      </w:pPr>
      <w:bookmarkStart w:id="541" w:name="_Toc520293229"/>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91</w:t>
      </w:r>
      <w:r w:rsidRPr="00A968B4">
        <w:rPr>
          <w:rFonts w:ascii="Times New Roman" w:hAnsi="Times New Roman" w:cs="Times New Roman"/>
          <w:color w:val="auto"/>
        </w:rPr>
        <w:fldChar w:fldCharType="end"/>
      </w:r>
      <w:r w:rsidRPr="00A968B4">
        <w:rPr>
          <w:rFonts w:ascii="Times New Roman" w:hAnsi="Times New Roman" w:cs="Times New Roman"/>
          <w:color w:val="auto"/>
        </w:rPr>
        <w:t>. DOC for a Jet Transport</w:t>
      </w:r>
      <w:bookmarkEnd w:id="541"/>
    </w:p>
    <w:p w:rsidR="00D03626" w:rsidRPr="00A968B4" w:rsidRDefault="00D03626" w:rsidP="00F9771D">
      <w:pPr>
        <w:rPr>
          <w:rFonts w:ascii="Times New Roman" w:hAnsi="Times New Roman" w:cs="Times New Roman"/>
        </w:rPr>
      </w:pPr>
      <w:r>
        <w:rPr>
          <w:rFonts w:ascii="Times New Roman" w:hAnsi="Times New Roman" w:cs="Times New Roman"/>
        </w:rPr>
        <w:t>Based off of the calculations for the direct operating cost for the HTA, the</w:t>
      </w:r>
      <w:r w:rsidRPr="00A968B4">
        <w:rPr>
          <w:rFonts w:ascii="Times New Roman" w:hAnsi="Times New Roman" w:cs="Times New Roman"/>
        </w:rPr>
        <w:t xml:space="preserve"> figure</w:t>
      </w:r>
      <w:r>
        <w:rPr>
          <w:rFonts w:ascii="Times New Roman" w:hAnsi="Times New Roman" w:cs="Times New Roman"/>
        </w:rPr>
        <w:t>s</w:t>
      </w:r>
      <w:r w:rsidRPr="00A968B4">
        <w:rPr>
          <w:rFonts w:ascii="Times New Roman" w:hAnsi="Times New Roman" w:cs="Times New Roman"/>
        </w:rPr>
        <w:t xml:space="preserve"> below illustrates the breakdown of the DOC for </w:t>
      </w:r>
      <w:r>
        <w:rPr>
          <w:rFonts w:ascii="Times New Roman" w:hAnsi="Times New Roman" w:cs="Times New Roman"/>
        </w:rPr>
        <w:t>both the HTA and a fuel version of the HTA</w:t>
      </w:r>
      <w:r w:rsidRPr="00A968B4">
        <w:rPr>
          <w:rFonts w:ascii="Times New Roman" w:hAnsi="Times New Roman" w:cs="Times New Roman"/>
        </w:rPr>
        <w:t>.  There is a significant decrease in fuel usage, but higher maintenance due to the batteries.</w:t>
      </w:r>
      <w:r w:rsidR="00F9771D">
        <w:rPr>
          <w:rFonts w:ascii="Times New Roman" w:hAnsi="Times New Roman" w:cs="Times New Roman"/>
        </w:rPr>
        <w:t xml:space="preserve">  Additionally, there is an increase in the depreciation with batteries due to the life cycles.  </w:t>
      </w:r>
    </w:p>
    <w:p w:rsidR="001848F6" w:rsidRDefault="0019776F" w:rsidP="00D03626">
      <w:pPr>
        <w:ind w:firstLine="0"/>
        <w:rPr>
          <w:noProof/>
          <w:lang w:eastAsia="en-US"/>
        </w:rPr>
      </w:pPr>
      <w:r>
        <w:rPr>
          <w:noProof/>
          <w:lang w:eastAsia="en-US"/>
        </w:rPr>
        <w:drawing>
          <wp:inline distT="0" distB="0" distL="0" distR="0">
            <wp:extent cx="2962275" cy="21050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1848F6" w:rsidRPr="001848F6" w:rsidRDefault="001848F6" w:rsidP="001848F6">
      <w:pPr>
        <w:pStyle w:val="Caption"/>
        <w:rPr>
          <w:rFonts w:ascii="Times New Roman" w:hAnsi="Times New Roman" w:cs="Times New Roman"/>
          <w:noProof/>
          <w:color w:val="auto"/>
          <w:lang w:eastAsia="en-US"/>
        </w:rPr>
      </w:pPr>
      <w:bookmarkStart w:id="542" w:name="_Toc520293230"/>
      <w:r w:rsidRPr="001848F6">
        <w:rPr>
          <w:rFonts w:ascii="Times New Roman" w:hAnsi="Times New Roman" w:cs="Times New Roman"/>
          <w:color w:val="auto"/>
        </w:rPr>
        <w:t xml:space="preserve">Figure </w:t>
      </w:r>
      <w:r w:rsidRPr="001848F6">
        <w:rPr>
          <w:rFonts w:ascii="Times New Roman" w:hAnsi="Times New Roman" w:cs="Times New Roman"/>
          <w:color w:val="auto"/>
        </w:rPr>
        <w:fldChar w:fldCharType="begin"/>
      </w:r>
      <w:r w:rsidRPr="001848F6">
        <w:rPr>
          <w:rFonts w:ascii="Times New Roman" w:hAnsi="Times New Roman" w:cs="Times New Roman"/>
          <w:color w:val="auto"/>
        </w:rPr>
        <w:instrText xml:space="preserve"> SEQ Figure \* ARABIC </w:instrText>
      </w:r>
      <w:r w:rsidRPr="001848F6">
        <w:rPr>
          <w:rFonts w:ascii="Times New Roman" w:hAnsi="Times New Roman" w:cs="Times New Roman"/>
          <w:color w:val="auto"/>
        </w:rPr>
        <w:fldChar w:fldCharType="separate"/>
      </w:r>
      <w:r w:rsidRPr="001848F6">
        <w:rPr>
          <w:rFonts w:ascii="Times New Roman" w:hAnsi="Times New Roman" w:cs="Times New Roman"/>
          <w:noProof/>
          <w:color w:val="auto"/>
        </w:rPr>
        <w:t>92</w:t>
      </w:r>
      <w:r w:rsidRPr="001848F6">
        <w:rPr>
          <w:rFonts w:ascii="Times New Roman" w:hAnsi="Times New Roman" w:cs="Times New Roman"/>
          <w:color w:val="auto"/>
        </w:rPr>
        <w:fldChar w:fldCharType="end"/>
      </w:r>
      <w:r w:rsidRPr="001848F6">
        <w:rPr>
          <w:rFonts w:ascii="Times New Roman" w:hAnsi="Times New Roman" w:cs="Times New Roman"/>
          <w:color w:val="auto"/>
        </w:rPr>
        <w:t>.HTA DOC with batteries and fuel</w:t>
      </w:r>
      <w:bookmarkEnd w:id="542"/>
    </w:p>
    <w:p w:rsidR="001848F6" w:rsidRPr="001848F6" w:rsidRDefault="00D63A7E" w:rsidP="00D03626">
      <w:pPr>
        <w:ind w:firstLine="0"/>
        <w:rPr>
          <w:noProof/>
          <w:lang w:eastAsia="en-US"/>
        </w:rPr>
      </w:pPr>
      <w:r>
        <w:rPr>
          <w:noProof/>
          <w:lang w:eastAsia="en-US"/>
        </w:rPr>
        <w:lastRenderedPageBreak/>
        <w:drawing>
          <wp:inline distT="0" distB="0" distL="0" distR="0" wp14:anchorId="34DA9C1A" wp14:editId="31722E12">
            <wp:extent cx="3009900" cy="21050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00D221A0" w:rsidRPr="00D221A0">
        <w:rPr>
          <w:noProof/>
          <w:lang w:eastAsia="en-US"/>
        </w:rPr>
        <w:t xml:space="preserve"> </w:t>
      </w:r>
    </w:p>
    <w:p w:rsidR="000327BD" w:rsidRPr="00F9771D" w:rsidRDefault="00D03626" w:rsidP="00F9771D">
      <w:pPr>
        <w:pStyle w:val="Caption"/>
        <w:rPr>
          <w:rFonts w:ascii="Times New Roman" w:hAnsi="Times New Roman" w:cs="Times New Roman"/>
          <w:color w:val="auto"/>
        </w:rPr>
      </w:pPr>
      <w:r>
        <w:rPr>
          <w:rFonts w:ascii="Times New Roman" w:hAnsi="Times New Roman" w:cs="Times New Roman"/>
          <w:color w:val="auto"/>
        </w:rPr>
        <w:tab/>
      </w:r>
      <w:bookmarkStart w:id="543" w:name="_Toc520293231"/>
      <w:r w:rsidRPr="00D03626">
        <w:rPr>
          <w:rFonts w:ascii="Times New Roman" w:hAnsi="Times New Roman" w:cs="Times New Roman"/>
          <w:color w:val="auto"/>
        </w:rPr>
        <w:t xml:space="preserve">Figure </w:t>
      </w:r>
      <w:r w:rsidRPr="00D03626">
        <w:rPr>
          <w:rFonts w:ascii="Times New Roman" w:hAnsi="Times New Roman" w:cs="Times New Roman"/>
          <w:color w:val="auto"/>
        </w:rPr>
        <w:fldChar w:fldCharType="begin"/>
      </w:r>
      <w:r w:rsidRPr="00D03626">
        <w:rPr>
          <w:rFonts w:ascii="Times New Roman" w:hAnsi="Times New Roman" w:cs="Times New Roman"/>
          <w:color w:val="auto"/>
        </w:rPr>
        <w:instrText xml:space="preserve"> SEQ Figure \* ARABIC </w:instrText>
      </w:r>
      <w:r w:rsidRPr="00D03626">
        <w:rPr>
          <w:rFonts w:ascii="Times New Roman" w:hAnsi="Times New Roman" w:cs="Times New Roman"/>
          <w:color w:val="auto"/>
        </w:rPr>
        <w:fldChar w:fldCharType="separate"/>
      </w:r>
      <w:r w:rsidR="001848F6">
        <w:rPr>
          <w:rFonts w:ascii="Times New Roman" w:hAnsi="Times New Roman" w:cs="Times New Roman"/>
          <w:noProof/>
          <w:color w:val="auto"/>
        </w:rPr>
        <w:t>93</w:t>
      </w:r>
      <w:r w:rsidRPr="00D03626">
        <w:rPr>
          <w:rFonts w:ascii="Times New Roman" w:hAnsi="Times New Roman" w:cs="Times New Roman"/>
          <w:color w:val="auto"/>
        </w:rPr>
        <w:fldChar w:fldCharType="end"/>
      </w:r>
      <w:r w:rsidRPr="00D03626">
        <w:rPr>
          <w:rFonts w:ascii="Times New Roman" w:hAnsi="Times New Roman" w:cs="Times New Roman"/>
          <w:color w:val="auto"/>
        </w:rPr>
        <w:t>. HTA DOC for all fuel</w:t>
      </w:r>
      <w:bookmarkEnd w:id="543"/>
    </w:p>
    <w:p w:rsidR="00FC5265" w:rsidRPr="00A968B4" w:rsidRDefault="000327BD" w:rsidP="00FC5265">
      <w:pPr>
        <w:rPr>
          <w:rFonts w:ascii="Times New Roman" w:hAnsi="Times New Roman" w:cs="Times New Roman"/>
        </w:rPr>
      </w:pPr>
      <w:r w:rsidRPr="00A968B4">
        <w:rPr>
          <w:rFonts w:ascii="Times New Roman" w:hAnsi="Times New Roman" w:cs="Times New Roman"/>
          <w:noProof/>
          <w:lang w:eastAsia="en-US"/>
        </w:rPr>
        <w:t xml:space="preserve">Additionally, the figure below illustrates the decrease in the direct operating cost over the years of the flight </w:t>
      </w:r>
      <w:sdt>
        <w:sdtPr>
          <w:rPr>
            <w:rFonts w:ascii="Times New Roman" w:hAnsi="Times New Roman" w:cs="Times New Roman"/>
            <w:noProof/>
            <w:lang w:eastAsia="en-US"/>
          </w:rPr>
          <w:id w:val="1849673286"/>
          <w:citation/>
        </w:sdtPr>
        <w:sdtEndPr/>
        <w:sdtContent>
          <w:r w:rsidRPr="00A968B4">
            <w:rPr>
              <w:rFonts w:ascii="Times New Roman" w:hAnsi="Times New Roman" w:cs="Times New Roman"/>
              <w:noProof/>
              <w:lang w:eastAsia="en-US"/>
            </w:rPr>
            <w:fldChar w:fldCharType="begin"/>
          </w:r>
          <w:r w:rsidRPr="00A968B4">
            <w:rPr>
              <w:rFonts w:ascii="Times New Roman" w:hAnsi="Times New Roman" w:cs="Times New Roman"/>
              <w:noProof/>
              <w:lang w:eastAsia="en-US"/>
            </w:rPr>
            <w:instrText xml:space="preserve"> CITATION Mad80 \l 1033 </w:instrText>
          </w:r>
          <w:r w:rsidRPr="00A968B4">
            <w:rPr>
              <w:rFonts w:ascii="Times New Roman" w:hAnsi="Times New Roman" w:cs="Times New Roman"/>
              <w:noProof/>
              <w:lang w:eastAsia="en-US"/>
            </w:rPr>
            <w:fldChar w:fldCharType="separate"/>
          </w:r>
          <w:r w:rsidR="003E6FC6" w:rsidRPr="00A968B4">
            <w:rPr>
              <w:rFonts w:ascii="Times New Roman" w:hAnsi="Times New Roman" w:cs="Times New Roman"/>
              <w:noProof/>
              <w:lang w:eastAsia="en-US"/>
            </w:rPr>
            <w:t>(Maddalon, Molloy, &amp; Neubauer, Jr., 1980)</w:t>
          </w:r>
          <w:r w:rsidRPr="00A968B4">
            <w:rPr>
              <w:rFonts w:ascii="Times New Roman" w:hAnsi="Times New Roman" w:cs="Times New Roman"/>
              <w:noProof/>
              <w:lang w:eastAsia="en-US"/>
            </w:rPr>
            <w:fldChar w:fldCharType="end"/>
          </w:r>
        </w:sdtContent>
      </w:sdt>
      <w:r w:rsidRPr="00A968B4">
        <w:rPr>
          <w:rFonts w:ascii="Times New Roman" w:hAnsi="Times New Roman" w:cs="Times New Roman"/>
          <w:noProof/>
          <w:lang w:eastAsia="en-US"/>
        </w:rPr>
        <w:t>.  This figure is a a jet transport.  For a hybrid aircraft, the DOC should decrease more quickly as there will be less fuel to purchase. Note that this chart extends for 15 years.  Many of these calculations were performed assuming a 10 year life of the airplane.  However, many aircraft last longer than 10 years, which only increases the profit over the years.</w:t>
      </w:r>
    </w:p>
    <w:p w:rsidR="009B3B30" w:rsidRPr="00A968B4" w:rsidRDefault="009B3B30" w:rsidP="009B3B30">
      <w:pPr>
        <w:rPr>
          <w:rFonts w:ascii="Times New Roman" w:hAnsi="Times New Roman" w:cs="Times New Roman"/>
        </w:rPr>
      </w:pPr>
      <w:r w:rsidRPr="00A968B4">
        <w:rPr>
          <w:rFonts w:ascii="Times New Roman" w:hAnsi="Times New Roman" w:cs="Times New Roman"/>
          <w:noProof/>
          <w:lang w:eastAsia="en-US"/>
        </w:rPr>
        <w:drawing>
          <wp:inline distT="0" distB="0" distL="0" distR="0" wp14:anchorId="2F687F02" wp14:editId="071E3B99">
            <wp:extent cx="4238517" cy="2524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b="9246"/>
                    <a:stretch/>
                  </pic:blipFill>
                  <pic:spPr bwMode="auto">
                    <a:xfrm>
                      <a:off x="0" y="0"/>
                      <a:ext cx="4241647" cy="2525989"/>
                    </a:xfrm>
                    <a:prstGeom prst="rect">
                      <a:avLst/>
                    </a:prstGeom>
                    <a:ln>
                      <a:noFill/>
                    </a:ln>
                    <a:extLst>
                      <a:ext uri="{53640926-AAD7-44D8-BBD7-CCE9431645EC}">
                        <a14:shadowObscured xmlns:a14="http://schemas.microsoft.com/office/drawing/2010/main"/>
                      </a:ext>
                    </a:extLst>
                  </pic:spPr>
                </pic:pic>
              </a:graphicData>
            </a:graphic>
          </wp:inline>
        </w:drawing>
      </w:r>
    </w:p>
    <w:p w:rsidR="009B3B30" w:rsidRDefault="000327BD" w:rsidP="000327BD">
      <w:pPr>
        <w:pStyle w:val="Caption"/>
        <w:rPr>
          <w:rFonts w:ascii="Times New Roman" w:hAnsi="Times New Roman" w:cs="Times New Roman"/>
          <w:color w:val="auto"/>
        </w:rPr>
      </w:pPr>
      <w:bookmarkStart w:id="544" w:name="_Toc520293232"/>
      <w:r w:rsidRPr="00A968B4">
        <w:rPr>
          <w:rFonts w:ascii="Times New Roman" w:hAnsi="Times New Roman" w:cs="Times New Roman"/>
          <w:color w:val="auto"/>
        </w:rPr>
        <w:t xml:space="preserve">Figure </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Figure \* ARABIC </w:instrText>
      </w:r>
      <w:r w:rsidRPr="00A968B4">
        <w:rPr>
          <w:rFonts w:ascii="Times New Roman" w:hAnsi="Times New Roman" w:cs="Times New Roman"/>
          <w:color w:val="auto"/>
        </w:rPr>
        <w:fldChar w:fldCharType="separate"/>
      </w:r>
      <w:r w:rsidR="001848F6">
        <w:rPr>
          <w:rFonts w:ascii="Times New Roman" w:hAnsi="Times New Roman" w:cs="Times New Roman"/>
          <w:noProof/>
          <w:color w:val="auto"/>
        </w:rPr>
        <w:t>94</w:t>
      </w:r>
      <w:r w:rsidRPr="00A968B4">
        <w:rPr>
          <w:rFonts w:ascii="Times New Roman" w:hAnsi="Times New Roman" w:cs="Times New Roman"/>
          <w:color w:val="auto"/>
        </w:rPr>
        <w:fldChar w:fldCharType="end"/>
      </w:r>
      <w:r w:rsidRPr="00A968B4">
        <w:rPr>
          <w:rFonts w:ascii="Times New Roman" w:hAnsi="Times New Roman" w:cs="Times New Roman"/>
          <w:color w:val="auto"/>
        </w:rPr>
        <w:t>. Effect of variable depreciation period on DOC</w:t>
      </w:r>
      <w:bookmarkEnd w:id="544"/>
    </w:p>
    <w:p w:rsidR="00F9771D" w:rsidRPr="00F9771D" w:rsidRDefault="00F9771D" w:rsidP="00F9771D">
      <w:pPr>
        <w:rPr>
          <w:rFonts w:ascii="Times New Roman" w:hAnsi="Times New Roman" w:cs="Times New Roman"/>
        </w:rPr>
      </w:pPr>
      <w:r>
        <w:rPr>
          <w:rFonts w:ascii="Times New Roman" w:hAnsi="Times New Roman" w:cs="Times New Roman"/>
        </w:rPr>
        <w:t xml:space="preserve">Sensitivity studies on a fully electric jet transport demonstrate that fuel price and electricity price have the strongest impact of the DOC.  The study shows that with a 10% </w:t>
      </w:r>
      <w:r>
        <w:rPr>
          <w:rFonts w:ascii="Times New Roman" w:hAnsi="Times New Roman" w:cs="Times New Roman"/>
        </w:rPr>
        <w:lastRenderedPageBreak/>
        <w:t>increase in fuel costs, there is a 3% increase in DOC.  Additionally, a reduction in the number of cycles of battery use, less than the typical 2000 cycles, combined with battery installation costs also produces higher DOCs</w:t>
      </w:r>
      <w:r w:rsidR="008F39B7">
        <w:rPr>
          <w:rFonts w:ascii="Times New Roman" w:hAnsi="Times New Roman" w:cs="Times New Roman"/>
        </w:rPr>
        <w:t xml:space="preserve"> </w:t>
      </w:r>
      <w:sdt>
        <w:sdtPr>
          <w:rPr>
            <w:rFonts w:ascii="Times New Roman" w:hAnsi="Times New Roman" w:cs="Times New Roman"/>
          </w:rPr>
          <w:id w:val="-676649551"/>
          <w:citation/>
        </w:sdtPr>
        <w:sdtEndPr/>
        <w:sdtContent>
          <w:r w:rsidR="008F39B7">
            <w:rPr>
              <w:rFonts w:ascii="Times New Roman" w:hAnsi="Times New Roman" w:cs="Times New Roman"/>
            </w:rPr>
            <w:fldChar w:fldCharType="begin"/>
          </w:r>
          <w:r w:rsidR="008F39B7">
            <w:rPr>
              <w:rFonts w:ascii="Times New Roman" w:hAnsi="Times New Roman" w:cs="Times New Roman"/>
            </w:rPr>
            <w:instrText xml:space="preserve"> CITATION Plo13 \l 1033 </w:instrText>
          </w:r>
          <w:r w:rsidR="008F39B7">
            <w:rPr>
              <w:rFonts w:ascii="Times New Roman" w:hAnsi="Times New Roman" w:cs="Times New Roman"/>
            </w:rPr>
            <w:fldChar w:fldCharType="separate"/>
          </w:r>
          <w:r w:rsidR="008F39B7" w:rsidRPr="00F9771D">
            <w:rPr>
              <w:rFonts w:ascii="Times New Roman" w:hAnsi="Times New Roman" w:cs="Times New Roman"/>
              <w:noProof/>
            </w:rPr>
            <w:t>(Ploetner, Schmidt, Baranowski, Isikveren, &amp; Hornung, 2013)</w:t>
          </w:r>
          <w:r w:rsidR="008F39B7">
            <w:rPr>
              <w:rFonts w:ascii="Times New Roman" w:hAnsi="Times New Roman" w:cs="Times New Roman"/>
            </w:rPr>
            <w:fldChar w:fldCharType="end"/>
          </w:r>
        </w:sdtContent>
      </w:sdt>
      <w:r>
        <w:rPr>
          <w:rFonts w:ascii="Times New Roman" w:hAnsi="Times New Roman" w:cs="Times New Roman"/>
        </w:rPr>
        <w:t xml:space="preserve">.  </w:t>
      </w:r>
    </w:p>
    <w:p w:rsidR="005644B0" w:rsidRPr="00A968B4" w:rsidRDefault="009B3B30" w:rsidP="009B3B30">
      <w:pPr>
        <w:pStyle w:val="Heading2"/>
        <w:rPr>
          <w:rFonts w:ascii="Times New Roman" w:hAnsi="Times New Roman" w:cs="Times New Roman"/>
        </w:rPr>
      </w:pPr>
      <w:bookmarkStart w:id="545" w:name="_Toc520293377"/>
      <w:r w:rsidRPr="00A968B4">
        <w:rPr>
          <w:rFonts w:ascii="Times New Roman" w:hAnsi="Times New Roman" w:cs="Times New Roman"/>
        </w:rPr>
        <w:t>15.2. Indirect Operating Cost</w:t>
      </w:r>
      <w:bookmarkEnd w:id="545"/>
    </w:p>
    <w:p w:rsidR="009B3B30" w:rsidRPr="00A968B4" w:rsidRDefault="009B3B30" w:rsidP="009B3B30">
      <w:pPr>
        <w:rPr>
          <w:rFonts w:ascii="Times New Roman" w:hAnsi="Times New Roman" w:cs="Times New Roman"/>
        </w:rPr>
      </w:pPr>
      <w:r w:rsidRPr="00A968B4">
        <w:rPr>
          <w:rFonts w:ascii="Times New Roman" w:hAnsi="Times New Roman" w:cs="Times New Roman"/>
        </w:rPr>
        <w:t xml:space="preserve">The indirect operating cost, </w:t>
      </w:r>
      <m:oMath>
        <m:r>
          <w:rPr>
            <w:rFonts w:ascii="Cambria Math" w:hAnsi="Cambria Math" w:cs="Times New Roman"/>
          </w:rPr>
          <m:t xml:space="preserve">IOC, </m:t>
        </m:r>
      </m:oMath>
      <w:r w:rsidRPr="00A968B4">
        <w:rPr>
          <w:rFonts w:ascii="Times New Roman" w:hAnsi="Times New Roman" w:cs="Times New Roman"/>
        </w:rPr>
        <w:t>is composed of the indirect operating cost for passenger services, maintaining depreciating ground equipment and facilitiesm airplane and traffic servicing, promotions sales, and entertainment, and general administrative expenses.  Its units are in USD/nm.  The costs for these services can be estimated through the equation:</w:t>
      </w:r>
    </w:p>
    <w:p w:rsidR="009B3B30" w:rsidRPr="00A968B4" w:rsidRDefault="009B3B30" w:rsidP="009B3B30">
      <w:pPr>
        <w:pStyle w:val="Caption"/>
        <w:jc w:val="right"/>
        <w:rPr>
          <w:rFonts w:ascii="Times New Roman" w:hAnsi="Times New Roman" w:cs="Times New Roman"/>
          <w:color w:val="auto"/>
        </w:rPr>
      </w:pPr>
      <m:oMath>
        <m:r>
          <w:rPr>
            <w:rFonts w:ascii="Cambria Math" w:hAnsi="Cambria Math" w:cs="Times New Roman"/>
            <w:color w:val="auto"/>
          </w:rPr>
          <m:t>IOC=</m:t>
        </m:r>
        <m:sSub>
          <m:sSubPr>
            <m:ctrlPr>
              <w:rPr>
                <w:rFonts w:ascii="Cambria Math" w:hAnsi="Cambria Math" w:cs="Times New Roman"/>
                <w:color w:val="auto"/>
              </w:rPr>
            </m:ctrlPr>
          </m:sSubPr>
          <m:e>
            <m:r>
              <w:rPr>
                <w:rFonts w:ascii="Cambria Math" w:hAnsi="Cambria Math" w:cs="Times New Roman"/>
                <w:color w:val="auto"/>
              </w:rPr>
              <m:t>F</m:t>
            </m:r>
          </m:e>
          <m:sub>
            <m:r>
              <w:rPr>
                <w:rFonts w:ascii="Cambria Math" w:hAnsi="Cambria Math" w:cs="Times New Roman"/>
                <w:color w:val="auto"/>
              </w:rPr>
              <m:t>ioc</m:t>
            </m:r>
          </m:sub>
        </m:sSub>
        <m:r>
          <w:rPr>
            <w:rFonts w:ascii="Cambria Math" w:hAnsi="Cambria Math" w:cs="Times New Roman"/>
            <w:color w:val="auto"/>
          </w:rPr>
          <m:t>(D0C)</m:t>
        </m:r>
      </m:oMath>
      <w:r w:rsidRPr="00A968B4">
        <w:rPr>
          <w:rFonts w:ascii="Times New Roman" w:hAnsi="Times New Roman" w:cs="Times New Roman"/>
          <w:color w:val="auto"/>
        </w:rPr>
        <w:t xml:space="preserve"> </w:t>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r>
      <w:r w:rsidRPr="00A968B4">
        <w:rPr>
          <w:rFonts w:ascii="Times New Roman" w:hAnsi="Times New Roman" w:cs="Times New Roman"/>
          <w:color w:val="auto"/>
        </w:rPr>
        <w:tab/>
        <w:t>(</w:t>
      </w:r>
      <w:r w:rsidRPr="00A968B4">
        <w:rPr>
          <w:rFonts w:ascii="Times New Roman" w:hAnsi="Times New Roman" w:cs="Times New Roman"/>
          <w:color w:val="auto"/>
        </w:rPr>
        <w:fldChar w:fldCharType="begin"/>
      </w:r>
      <w:r w:rsidRPr="00A968B4">
        <w:rPr>
          <w:rFonts w:ascii="Times New Roman" w:hAnsi="Times New Roman" w:cs="Times New Roman"/>
          <w:color w:val="auto"/>
        </w:rPr>
        <w:instrText xml:space="preserve"> SEQ Equation \* ARABIC </w:instrText>
      </w:r>
      <w:r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154</w:t>
      </w:r>
      <w:r w:rsidRPr="00A968B4">
        <w:rPr>
          <w:rFonts w:ascii="Times New Roman" w:hAnsi="Times New Roman" w:cs="Times New Roman"/>
          <w:color w:val="auto"/>
        </w:rPr>
        <w:fldChar w:fldCharType="end"/>
      </w:r>
      <w:r w:rsidRPr="00A968B4">
        <w:rPr>
          <w:rFonts w:ascii="Times New Roman" w:hAnsi="Times New Roman" w:cs="Times New Roman"/>
          <w:color w:val="auto"/>
        </w:rPr>
        <w:t>)</w:t>
      </w:r>
    </w:p>
    <w:p w:rsidR="009B3B30" w:rsidRPr="00A968B4" w:rsidRDefault="008046B5" w:rsidP="009B3B30">
      <w:pPr>
        <w:ind w:firstLine="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ioc</m:t>
            </m:r>
          </m:sub>
        </m:sSub>
      </m:oMath>
      <w:r w:rsidR="009B3B30" w:rsidRPr="00A968B4">
        <w:rPr>
          <w:rFonts w:ascii="Times New Roman" w:hAnsi="Times New Roman" w:cs="Times New Roman"/>
        </w:rPr>
        <w:t xml:space="preserve"> is the factor e</w:t>
      </w:r>
      <w:r w:rsidR="00B76DF5" w:rsidRPr="00A968B4">
        <w:rPr>
          <w:rFonts w:ascii="Times New Roman" w:hAnsi="Times New Roman" w:cs="Times New Roman"/>
        </w:rPr>
        <w:t xml:space="preserve">xtrapolated from the 737 data from Roskam.  This factor is 0.5.  </w:t>
      </w:r>
      <w:r w:rsidR="004959FC" w:rsidRPr="00A968B4">
        <w:rPr>
          <w:rFonts w:ascii="Times New Roman" w:hAnsi="Times New Roman" w:cs="Times New Roman"/>
        </w:rPr>
        <w:t>Thus, the indirect operating cost is</w:t>
      </w:r>
      <w:r w:rsidR="000327BD" w:rsidRPr="00A968B4">
        <w:rPr>
          <w:rFonts w:ascii="Times New Roman" w:hAnsi="Times New Roman" w:cs="Times New Roman"/>
        </w:rPr>
        <w:t xml:space="preserve"> 4.14 </w:t>
      </w:r>
      <w:r w:rsidR="004959FC" w:rsidRPr="00A968B4">
        <w:rPr>
          <w:rFonts w:ascii="Times New Roman" w:hAnsi="Times New Roman" w:cs="Times New Roman"/>
        </w:rPr>
        <w:t>USD/nm.</w:t>
      </w:r>
      <w:r w:rsidR="00B76DF5" w:rsidRPr="00A968B4">
        <w:rPr>
          <w:rFonts w:ascii="Times New Roman" w:hAnsi="Times New Roman" w:cs="Times New Roman"/>
        </w:rPr>
        <w:t xml:space="preserve">  </w:t>
      </w:r>
    </w:p>
    <w:p w:rsidR="009B3B30" w:rsidRPr="00A968B4" w:rsidRDefault="009B3B30" w:rsidP="009B3B30">
      <w:pPr>
        <w:pStyle w:val="Heading2"/>
        <w:rPr>
          <w:rFonts w:ascii="Times New Roman" w:hAnsi="Times New Roman" w:cs="Times New Roman"/>
        </w:rPr>
      </w:pPr>
      <w:bookmarkStart w:id="546" w:name="_Toc520293378"/>
      <w:r w:rsidRPr="00A968B4">
        <w:rPr>
          <w:rFonts w:ascii="Times New Roman" w:hAnsi="Times New Roman" w:cs="Times New Roman"/>
        </w:rPr>
        <w:t>15.3. Program Operating Cost</w:t>
      </w:r>
      <w:bookmarkEnd w:id="546"/>
    </w:p>
    <w:p w:rsidR="005E0578" w:rsidRPr="00A968B4" w:rsidRDefault="005E0578" w:rsidP="004A69EA">
      <w:pPr>
        <w:ind w:firstLine="0"/>
        <w:rPr>
          <w:rFonts w:ascii="Times New Roman" w:hAnsi="Times New Roman" w:cs="Times New Roman"/>
        </w:rPr>
      </w:pPr>
      <w:r w:rsidRPr="00A968B4">
        <w:rPr>
          <w:rFonts w:ascii="Times New Roman" w:hAnsi="Times New Roman" w:cs="Times New Roman"/>
        </w:rPr>
        <w:tab/>
      </w:r>
      <w:r w:rsidR="008F2C78" w:rsidRPr="00A968B4">
        <w:rPr>
          <w:rFonts w:ascii="Times New Roman" w:hAnsi="Times New Roman" w:cs="Times New Roman"/>
        </w:rPr>
        <w:t xml:space="preserve">The program operating cost depends on the indirect program operating costs, the direct program operating costs, and the number of aircraft acquired.  Due to the fact that operating costs vary between customers, the program operating costs depends on the number of customers. For the purposes of these calculations, </w:t>
      </w:r>
      <w:r w:rsidR="0024515B" w:rsidRPr="00A968B4">
        <w:rPr>
          <w:rFonts w:ascii="Times New Roman" w:hAnsi="Times New Roman" w:cs="Times New Roman"/>
        </w:rPr>
        <w:t>1,200</w:t>
      </w:r>
      <w:r w:rsidR="008F2C78" w:rsidRPr="00A968B4">
        <w:rPr>
          <w:rFonts w:ascii="Times New Roman" w:hAnsi="Times New Roman" w:cs="Times New Roman"/>
        </w:rPr>
        <w:t xml:space="preserve"> aircraft will be assumed to be in acquisition</w:t>
      </w:r>
      <w:r w:rsidR="00C015A5" w:rsidRPr="00A968B4">
        <w:rPr>
          <w:rFonts w:ascii="Times New Roman" w:hAnsi="Times New Roman" w:cs="Times New Roman"/>
        </w:rPr>
        <w:t xml:space="preserve"> </w:t>
      </w:r>
      <w:sdt>
        <w:sdtPr>
          <w:rPr>
            <w:rFonts w:ascii="Times New Roman" w:hAnsi="Times New Roman" w:cs="Times New Roman"/>
          </w:rPr>
          <w:id w:val="-319343035"/>
          <w:citation/>
        </w:sdtPr>
        <w:sdtEndPr/>
        <w:sdtContent>
          <w:r w:rsidR="001910D8" w:rsidRPr="00A968B4">
            <w:rPr>
              <w:rFonts w:ascii="Times New Roman" w:hAnsi="Times New Roman" w:cs="Times New Roman"/>
            </w:rPr>
            <w:fldChar w:fldCharType="begin"/>
          </w:r>
          <w:r w:rsidR="001910D8" w:rsidRPr="00A968B4">
            <w:rPr>
              <w:rFonts w:ascii="Times New Roman" w:hAnsi="Times New Roman" w:cs="Times New Roman"/>
            </w:rPr>
            <w:instrText xml:space="preserve">CITATION Sal99 \l 1033 </w:instrText>
          </w:r>
          <w:r w:rsidR="001910D8" w:rsidRPr="00A968B4">
            <w:rPr>
              <w:rFonts w:ascii="Times New Roman" w:hAnsi="Times New Roman" w:cs="Times New Roman"/>
            </w:rPr>
            <w:fldChar w:fldCharType="separate"/>
          </w:r>
          <w:r w:rsidR="003E6FC6" w:rsidRPr="00A968B4">
            <w:rPr>
              <w:rFonts w:ascii="Times New Roman" w:hAnsi="Times New Roman" w:cs="Times New Roman"/>
              <w:noProof/>
            </w:rPr>
            <w:t>(Sales, 2018)</w:t>
          </w:r>
          <w:r w:rsidR="001910D8" w:rsidRPr="00A968B4">
            <w:rPr>
              <w:rFonts w:ascii="Times New Roman" w:hAnsi="Times New Roman" w:cs="Times New Roman"/>
            </w:rPr>
            <w:fldChar w:fldCharType="end"/>
          </w:r>
        </w:sdtContent>
      </w:sdt>
      <w:r w:rsidR="0024515B" w:rsidRPr="00A968B4">
        <w:rPr>
          <w:rFonts w:ascii="Times New Roman" w:hAnsi="Times New Roman" w:cs="Times New Roman"/>
        </w:rPr>
        <w:t xml:space="preserve">.  As of January 1, 2018, Boeing has orders for more than 4,300 737- MAX aircraft.  Since the HTA has similar mission specifications, a high volume will be assumed for acquisition. Then the program operating cost can be estimated using the following equations </w:t>
      </w:r>
      <w:sdt>
        <w:sdtPr>
          <w:rPr>
            <w:rFonts w:ascii="Times New Roman" w:hAnsi="Times New Roman" w:cs="Times New Roman"/>
          </w:rPr>
          <w:id w:val="-1531723857"/>
          <w:citation/>
        </w:sdtPr>
        <w:sdtEndPr/>
        <w:sdtContent>
          <w:r w:rsidR="0024515B" w:rsidRPr="00A968B4">
            <w:rPr>
              <w:rFonts w:ascii="Times New Roman" w:hAnsi="Times New Roman" w:cs="Times New Roman"/>
            </w:rPr>
            <w:fldChar w:fldCharType="begin"/>
          </w:r>
          <w:r w:rsidR="0024515B" w:rsidRPr="00A968B4">
            <w:rPr>
              <w:rFonts w:ascii="Times New Roman" w:hAnsi="Times New Roman" w:cs="Times New Roman"/>
            </w:rPr>
            <w:instrText xml:space="preserve"> CITATION Ros15 \l 1033 </w:instrText>
          </w:r>
          <w:r w:rsidR="0024515B" w:rsidRPr="00A968B4">
            <w:rPr>
              <w:rFonts w:ascii="Times New Roman" w:hAnsi="Times New Roman" w:cs="Times New Roman"/>
            </w:rPr>
            <w:fldChar w:fldCharType="separate"/>
          </w:r>
          <w:r w:rsidR="003E6FC6" w:rsidRPr="00A968B4">
            <w:rPr>
              <w:rFonts w:ascii="Times New Roman" w:hAnsi="Times New Roman" w:cs="Times New Roman"/>
              <w:noProof/>
            </w:rPr>
            <w:t>(Roskam, Airplane Design Part VIII: Airplane Cost Estimation: Design, Development, Manufacturing, and Operating, 2015)</w:t>
          </w:r>
          <w:r w:rsidR="0024515B" w:rsidRPr="00A968B4">
            <w:rPr>
              <w:rFonts w:ascii="Times New Roman" w:hAnsi="Times New Roman" w:cs="Times New Roman"/>
            </w:rPr>
            <w:fldChar w:fldCharType="end"/>
          </w:r>
        </w:sdtContent>
      </w:sdt>
      <w:r w:rsidR="0024515B" w:rsidRPr="00A968B4">
        <w:rPr>
          <w:rFonts w:ascii="Times New Roman" w:hAnsi="Times New Roman" w:cs="Times New Roman"/>
        </w:rPr>
        <w:t xml:space="preserve">. </w:t>
      </w:r>
    </w:p>
    <w:p w:rsidR="0024515B" w:rsidRPr="00A968B4" w:rsidRDefault="008046B5" w:rsidP="0024515B">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ops</m:t>
            </m:r>
          </m:sub>
        </m:sSub>
        <m:r>
          <w:rPr>
            <w:rFonts w:ascii="Cambria Math" w:hAnsi="Cambria Math" w:cs="Times New Roman"/>
            <w:color w:val="auto"/>
          </w:rPr>
          <m:t>=</m:t>
        </m:r>
        <m:nary>
          <m:naryPr>
            <m:chr m:val="∑"/>
            <m:limLoc m:val="undOvr"/>
            <m:ctrlPr>
              <w:rPr>
                <w:rFonts w:ascii="Cambria Math" w:hAnsi="Cambria Math" w:cs="Times New Roman"/>
                <w:color w:val="auto"/>
              </w:rPr>
            </m:ctrlPr>
          </m:naryPr>
          <m:sub>
            <m:r>
              <w:rPr>
                <w:rFonts w:ascii="Cambria Math" w:hAnsi="Cambria Math" w:cs="Times New Roman"/>
                <w:color w:val="auto"/>
              </w:rPr>
              <m:t>i=1</m:t>
            </m:r>
          </m:sub>
          <m:sup>
            <m:r>
              <w:rPr>
                <w:rFonts w:ascii="Cambria Math" w:hAnsi="Cambria Math" w:cs="Times New Roman"/>
                <w:color w:val="auto"/>
              </w:rPr>
              <m:t>i=n</m:t>
            </m:r>
          </m:sup>
          <m:e>
            <m:d>
              <m:dPr>
                <m:begChr m:val="["/>
                <m:endChr m:val="]"/>
                <m:ctrlPr>
                  <w:rPr>
                    <w:rFonts w:ascii="Cambria Math" w:hAnsi="Cambria Math" w:cs="Times New Roman"/>
                    <w:color w:val="auto"/>
                  </w:rPr>
                </m:ctrlPr>
              </m:dPr>
              <m:e>
                <m:sSub>
                  <m:sSubPr>
                    <m:ctrlPr>
                      <w:rPr>
                        <w:rFonts w:ascii="Cambria Math" w:hAnsi="Cambria Math" w:cs="Times New Roman"/>
                        <w:color w:val="auto"/>
                      </w:rPr>
                    </m:ctrlPr>
                  </m:sSubPr>
                  <m:e>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op</m:t>
                            </m:r>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dir</m:t>
                                </m:r>
                              </m:sub>
                            </m:sSub>
                          </m:sub>
                        </m:sSub>
                      </m:e>
                    </m:d>
                  </m:e>
                  <m:sub>
                    <m:r>
                      <w:rPr>
                        <w:rFonts w:ascii="Cambria Math" w:hAnsi="Cambria Math" w:cs="Times New Roman"/>
                        <w:color w:val="auto"/>
                      </w:rPr>
                      <m:t>i</m:t>
                    </m:r>
                  </m:sub>
                </m:sSub>
                <m:sSub>
                  <m:sSubPr>
                    <m:ctrlPr>
                      <w:rPr>
                        <w:rFonts w:ascii="Cambria Math" w:hAnsi="Cambria Math" w:cs="Times New Roman"/>
                        <w:color w:val="auto"/>
                      </w:rPr>
                    </m:ctrlPr>
                  </m:sSubPr>
                  <m:e>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acq</m:t>
                            </m:r>
                          </m:sub>
                        </m:sSub>
                      </m:e>
                    </m:d>
                  </m:e>
                  <m:sub>
                    <m:r>
                      <w:rPr>
                        <w:rFonts w:ascii="Cambria Math" w:hAnsi="Cambria Math" w:cs="Times New Roman"/>
                        <w:color w:val="auto"/>
                      </w:rPr>
                      <m:t>i</m:t>
                    </m:r>
                  </m:sub>
                </m:sSub>
                <m:r>
                  <w:rPr>
                    <w:rFonts w:ascii="Cambria Math" w:hAnsi="Cambria Math" w:cs="Times New Roman"/>
                    <w:color w:val="auto"/>
                  </w:rPr>
                  <m:t>+</m:t>
                </m:r>
                <m:sSub>
                  <m:sSubPr>
                    <m:ctrlPr>
                      <w:rPr>
                        <w:rFonts w:ascii="Cambria Math" w:hAnsi="Cambria Math" w:cs="Times New Roman"/>
                        <w:color w:val="auto"/>
                      </w:rPr>
                    </m:ctrlPr>
                  </m:sSubPr>
                  <m:e>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op</m:t>
                            </m:r>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ind</m:t>
                                </m:r>
                              </m:sub>
                            </m:sSub>
                          </m:sub>
                        </m:sSub>
                      </m:e>
                    </m:d>
                  </m:e>
                  <m:sub>
                    <m:r>
                      <w:rPr>
                        <w:rFonts w:ascii="Cambria Math" w:hAnsi="Cambria Math" w:cs="Times New Roman"/>
                        <w:color w:val="auto"/>
                      </w:rPr>
                      <m:t>i</m:t>
                    </m:r>
                  </m:sub>
                </m:sSub>
                <m:sSub>
                  <m:sSubPr>
                    <m:ctrlPr>
                      <w:rPr>
                        <w:rFonts w:ascii="Cambria Math" w:hAnsi="Cambria Math" w:cs="Times New Roman"/>
                        <w:color w:val="auto"/>
                      </w:rPr>
                    </m:ctrlPr>
                  </m:sSubPr>
                  <m:e>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acq</m:t>
                            </m:r>
                          </m:sub>
                        </m:sSub>
                      </m:e>
                    </m:d>
                  </m:e>
                  <m:sub>
                    <m:r>
                      <w:rPr>
                        <w:rFonts w:ascii="Cambria Math" w:hAnsi="Cambria Math" w:cs="Times New Roman"/>
                        <w:color w:val="auto"/>
                      </w:rPr>
                      <m:t>i</m:t>
                    </m:r>
                  </m:sub>
                </m:sSub>
              </m:e>
            </m:d>
          </m:e>
        </m:nary>
      </m:oMath>
      <w:r w:rsidR="0024515B" w:rsidRPr="00A968B4">
        <w:rPr>
          <w:rFonts w:ascii="Times New Roman" w:hAnsi="Times New Roman" w:cs="Times New Roman"/>
          <w:color w:val="auto"/>
        </w:rPr>
        <w:t xml:space="preserve"> </w:t>
      </w:r>
      <w:r w:rsidR="0024515B" w:rsidRPr="00A968B4">
        <w:rPr>
          <w:rFonts w:ascii="Times New Roman" w:hAnsi="Times New Roman" w:cs="Times New Roman"/>
          <w:color w:val="auto"/>
        </w:rPr>
        <w:tab/>
      </w:r>
      <w:r w:rsidR="0024515B" w:rsidRPr="00A968B4">
        <w:rPr>
          <w:rFonts w:ascii="Times New Roman" w:hAnsi="Times New Roman" w:cs="Times New Roman"/>
          <w:color w:val="auto"/>
        </w:rPr>
        <w:tab/>
      </w:r>
      <w:r w:rsidR="0024515B" w:rsidRPr="00A968B4">
        <w:rPr>
          <w:rFonts w:ascii="Times New Roman" w:hAnsi="Times New Roman" w:cs="Times New Roman"/>
          <w:color w:val="auto"/>
        </w:rPr>
        <w:tab/>
      </w:r>
      <w:r w:rsidR="0024515B" w:rsidRPr="00A968B4">
        <w:rPr>
          <w:rFonts w:ascii="Times New Roman" w:hAnsi="Times New Roman" w:cs="Times New Roman"/>
          <w:color w:val="auto"/>
        </w:rPr>
        <w:tab/>
        <w:t>(</w:t>
      </w:r>
      <w:r w:rsidR="0024515B" w:rsidRPr="00A968B4">
        <w:rPr>
          <w:rFonts w:ascii="Times New Roman" w:hAnsi="Times New Roman" w:cs="Times New Roman"/>
          <w:color w:val="auto"/>
        </w:rPr>
        <w:fldChar w:fldCharType="begin"/>
      </w:r>
      <w:r w:rsidR="0024515B" w:rsidRPr="00A968B4">
        <w:rPr>
          <w:rFonts w:ascii="Times New Roman" w:hAnsi="Times New Roman" w:cs="Times New Roman"/>
          <w:color w:val="auto"/>
        </w:rPr>
        <w:instrText xml:space="preserve"> SEQ Equation \* ARABIC </w:instrText>
      </w:r>
      <w:r w:rsidR="0024515B"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155</w:t>
      </w:r>
      <w:r w:rsidR="0024515B" w:rsidRPr="00A968B4">
        <w:rPr>
          <w:rFonts w:ascii="Times New Roman" w:hAnsi="Times New Roman" w:cs="Times New Roman"/>
          <w:color w:val="auto"/>
        </w:rPr>
        <w:fldChar w:fldCharType="end"/>
      </w:r>
      <w:r w:rsidR="0024515B" w:rsidRPr="00A968B4">
        <w:rPr>
          <w:rFonts w:ascii="Times New Roman" w:hAnsi="Times New Roman" w:cs="Times New Roman"/>
          <w:color w:val="auto"/>
        </w:rPr>
        <w:t>)</w:t>
      </w:r>
    </w:p>
    <w:p w:rsidR="0024515B" w:rsidRPr="00A968B4" w:rsidRDefault="008046B5" w:rsidP="0024515B">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op</m:t>
                    </m:r>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dir</m:t>
                        </m:r>
                      </m:sub>
                    </m:sSub>
                  </m:sub>
                </m:sSub>
              </m:e>
            </m:d>
          </m:e>
          <m:sub>
            <m:r>
              <w:rPr>
                <w:rFonts w:ascii="Cambria Math" w:hAnsi="Cambria Math" w:cs="Times New Roman"/>
                <w:color w:val="auto"/>
              </w:rPr>
              <m:t>i</m:t>
            </m:r>
          </m:sub>
        </m:sSub>
        <m:r>
          <w:rPr>
            <w:rFonts w:ascii="Cambria Math" w:hAnsi="Cambria Math" w:cs="Times New Roman"/>
            <w:color w:val="auto"/>
          </w:rPr>
          <m:t>=</m:t>
        </m:r>
        <m:sSub>
          <m:sSubPr>
            <m:ctrlPr>
              <w:rPr>
                <w:rFonts w:ascii="Cambria Math" w:hAnsi="Cambria Math" w:cs="Times New Roman"/>
                <w:color w:val="auto"/>
              </w:rPr>
            </m:ctrlPr>
          </m:sSubPr>
          <m:e>
            <m:d>
              <m:dPr>
                <m:ctrlPr>
                  <w:rPr>
                    <w:rFonts w:ascii="Cambria Math" w:hAnsi="Cambria Math" w:cs="Times New Roman"/>
                    <w:color w:val="auto"/>
                  </w:rPr>
                </m:ctrlPr>
              </m:dPr>
              <m:e>
                <m:r>
                  <w:rPr>
                    <w:rFonts w:ascii="Cambria Math" w:hAnsi="Cambria Math" w:cs="Times New Roman"/>
                    <w:color w:val="auto"/>
                  </w:rPr>
                  <m:t>DOC</m:t>
                </m:r>
              </m:e>
            </m:d>
          </m:e>
          <m:sub>
            <m:r>
              <w:rPr>
                <w:rFonts w:ascii="Cambria Math" w:hAnsi="Cambria Math" w:cs="Times New Roman"/>
                <w:color w:val="auto"/>
              </w:rPr>
              <m:t>i</m:t>
            </m:r>
          </m:sub>
        </m:sSub>
        <m:sSub>
          <m:sSubPr>
            <m:ctrlPr>
              <w:rPr>
                <w:rFonts w:ascii="Cambria Math" w:hAnsi="Cambria Math" w:cs="Times New Roman"/>
                <w:color w:val="auto"/>
              </w:rPr>
            </m:ctrlPr>
          </m:sSubPr>
          <m:e>
            <m:d>
              <m:dPr>
                <m:ctrlPr>
                  <w:rPr>
                    <w:rFonts w:ascii="Cambria Math" w:hAnsi="Cambria Math" w:cs="Times New Roman"/>
                    <w:color w:val="auto"/>
                  </w:rPr>
                </m:ctrlPr>
              </m:dPr>
              <m:e>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bl</m:t>
                        </m:r>
                      </m:sub>
                    </m:sSub>
                  </m:e>
                  <m:sub>
                    <m:r>
                      <w:rPr>
                        <w:rFonts w:ascii="Cambria Math" w:hAnsi="Cambria Math" w:cs="Times New Roman"/>
                        <w:color w:val="auto"/>
                      </w:rPr>
                      <m:t>ann</m:t>
                    </m:r>
                  </m:sub>
                </m:sSub>
              </m:e>
            </m:d>
          </m:e>
          <m:sub>
            <m:r>
              <w:rPr>
                <w:rFonts w:ascii="Cambria Math" w:hAnsi="Cambria Math" w:cs="Times New Roman"/>
                <w:color w:val="auto"/>
              </w:rPr>
              <m:t>i</m:t>
            </m:r>
          </m:sub>
        </m:sSub>
        <m:sSub>
          <m:sSubPr>
            <m:ctrlPr>
              <w:rPr>
                <w:rFonts w:ascii="Cambria Math" w:hAnsi="Cambria Math" w:cs="Times New Roman"/>
                <w:color w:val="auto"/>
              </w:rPr>
            </m:ctrlPr>
          </m:sSubPr>
          <m:e>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yr</m:t>
                    </m:r>
                  </m:sub>
                </m:sSub>
              </m:e>
            </m:d>
          </m:e>
          <m:sub>
            <m:r>
              <w:rPr>
                <w:rFonts w:ascii="Cambria Math" w:hAnsi="Cambria Math" w:cs="Times New Roman"/>
                <w:color w:val="auto"/>
              </w:rPr>
              <m:t>i</m:t>
            </m:r>
          </m:sub>
        </m:sSub>
      </m:oMath>
      <w:r w:rsidR="0024515B" w:rsidRPr="00A968B4">
        <w:rPr>
          <w:rFonts w:ascii="Times New Roman" w:hAnsi="Times New Roman" w:cs="Times New Roman"/>
          <w:color w:val="auto"/>
        </w:rPr>
        <w:t xml:space="preserve"> </w:t>
      </w:r>
      <w:r w:rsidR="0024515B" w:rsidRPr="00A968B4">
        <w:rPr>
          <w:rFonts w:ascii="Times New Roman" w:hAnsi="Times New Roman" w:cs="Times New Roman"/>
          <w:color w:val="auto"/>
        </w:rPr>
        <w:tab/>
      </w:r>
      <w:r w:rsidR="0024515B" w:rsidRPr="00A968B4">
        <w:rPr>
          <w:rFonts w:ascii="Times New Roman" w:hAnsi="Times New Roman" w:cs="Times New Roman"/>
          <w:color w:val="auto"/>
        </w:rPr>
        <w:tab/>
      </w:r>
      <w:r w:rsidR="0024515B" w:rsidRPr="00A968B4">
        <w:rPr>
          <w:rFonts w:ascii="Times New Roman" w:hAnsi="Times New Roman" w:cs="Times New Roman"/>
          <w:color w:val="auto"/>
        </w:rPr>
        <w:tab/>
      </w:r>
      <w:r w:rsidR="0024515B" w:rsidRPr="00A968B4">
        <w:rPr>
          <w:rFonts w:ascii="Times New Roman" w:hAnsi="Times New Roman" w:cs="Times New Roman"/>
          <w:color w:val="auto"/>
        </w:rPr>
        <w:tab/>
      </w:r>
      <w:r w:rsidR="0024515B" w:rsidRPr="00A968B4">
        <w:rPr>
          <w:rFonts w:ascii="Times New Roman" w:hAnsi="Times New Roman" w:cs="Times New Roman"/>
          <w:color w:val="auto"/>
        </w:rPr>
        <w:tab/>
      </w:r>
      <w:r w:rsidR="0024515B" w:rsidRPr="00A968B4">
        <w:rPr>
          <w:rFonts w:ascii="Times New Roman" w:hAnsi="Times New Roman" w:cs="Times New Roman"/>
          <w:color w:val="auto"/>
        </w:rPr>
        <w:tab/>
        <w:t>(</w:t>
      </w:r>
      <w:r w:rsidR="0024515B" w:rsidRPr="00A968B4">
        <w:rPr>
          <w:rFonts w:ascii="Times New Roman" w:hAnsi="Times New Roman" w:cs="Times New Roman"/>
          <w:color w:val="auto"/>
        </w:rPr>
        <w:fldChar w:fldCharType="begin"/>
      </w:r>
      <w:r w:rsidR="0024515B" w:rsidRPr="00A968B4">
        <w:rPr>
          <w:rFonts w:ascii="Times New Roman" w:hAnsi="Times New Roman" w:cs="Times New Roman"/>
          <w:color w:val="auto"/>
        </w:rPr>
        <w:instrText xml:space="preserve"> SEQ Equation \* ARABIC </w:instrText>
      </w:r>
      <w:r w:rsidR="0024515B"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156</w:t>
      </w:r>
      <w:r w:rsidR="0024515B" w:rsidRPr="00A968B4">
        <w:rPr>
          <w:rFonts w:ascii="Times New Roman" w:hAnsi="Times New Roman" w:cs="Times New Roman"/>
          <w:color w:val="auto"/>
        </w:rPr>
        <w:fldChar w:fldCharType="end"/>
      </w:r>
      <w:r w:rsidR="0024515B" w:rsidRPr="00A968B4">
        <w:rPr>
          <w:rFonts w:ascii="Times New Roman" w:hAnsi="Times New Roman" w:cs="Times New Roman"/>
          <w:color w:val="auto"/>
        </w:rPr>
        <w:t>)</w:t>
      </w:r>
    </w:p>
    <w:p w:rsidR="0024515B" w:rsidRPr="00A968B4" w:rsidRDefault="008046B5" w:rsidP="0024515B">
      <w:pPr>
        <w:pStyle w:val="Caption"/>
        <w:jc w:val="right"/>
        <w:rPr>
          <w:rFonts w:ascii="Times New Roman" w:hAnsi="Times New Roman" w:cs="Times New Roman"/>
          <w:color w:val="auto"/>
        </w:rPr>
      </w:pPr>
      <m:oMath>
        <m:sSub>
          <m:sSubPr>
            <m:ctrlPr>
              <w:rPr>
                <w:rFonts w:ascii="Cambria Math" w:hAnsi="Cambria Math" w:cs="Times New Roman"/>
                <w:color w:val="auto"/>
              </w:rPr>
            </m:ctrlPr>
          </m:sSubPr>
          <m:e>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C</m:t>
                    </m:r>
                  </m:e>
                  <m:sub>
                    <m:r>
                      <w:rPr>
                        <w:rFonts w:ascii="Cambria Math" w:hAnsi="Cambria Math" w:cs="Times New Roman"/>
                        <w:color w:val="auto"/>
                      </w:rPr>
                      <m:t>op</m:t>
                    </m:r>
                    <m:sSub>
                      <m:sSubPr>
                        <m:ctrlPr>
                          <w:rPr>
                            <w:rFonts w:ascii="Cambria Math" w:hAnsi="Cambria Math" w:cs="Times New Roman"/>
                            <w:color w:val="auto"/>
                          </w:rPr>
                        </m:ctrlPr>
                      </m:sSubPr>
                      <m:e>
                        <m:r>
                          <w:rPr>
                            <w:rFonts w:ascii="Cambria Math" w:hAnsi="Cambria Math" w:cs="Times New Roman"/>
                            <w:color w:val="auto"/>
                          </w:rPr>
                          <m:t>s</m:t>
                        </m:r>
                      </m:e>
                      <m:sub>
                        <m:r>
                          <w:rPr>
                            <w:rFonts w:ascii="Cambria Math" w:hAnsi="Cambria Math" w:cs="Times New Roman"/>
                            <w:color w:val="auto"/>
                          </w:rPr>
                          <m:t>ind</m:t>
                        </m:r>
                      </m:sub>
                    </m:sSub>
                  </m:sub>
                </m:sSub>
              </m:e>
            </m:d>
          </m:e>
          <m:sub>
            <m:r>
              <w:rPr>
                <w:rFonts w:ascii="Cambria Math" w:hAnsi="Cambria Math" w:cs="Times New Roman"/>
                <w:color w:val="auto"/>
              </w:rPr>
              <m:t>i</m:t>
            </m:r>
          </m:sub>
        </m:sSub>
        <m:r>
          <w:rPr>
            <w:rFonts w:ascii="Cambria Math" w:hAnsi="Cambria Math" w:cs="Times New Roman"/>
            <w:color w:val="auto"/>
          </w:rPr>
          <m:t>=</m:t>
        </m:r>
        <m:sSub>
          <m:sSubPr>
            <m:ctrlPr>
              <w:rPr>
                <w:rFonts w:ascii="Cambria Math" w:hAnsi="Cambria Math" w:cs="Times New Roman"/>
                <w:color w:val="auto"/>
              </w:rPr>
            </m:ctrlPr>
          </m:sSubPr>
          <m:e>
            <m:d>
              <m:dPr>
                <m:ctrlPr>
                  <w:rPr>
                    <w:rFonts w:ascii="Cambria Math" w:hAnsi="Cambria Math" w:cs="Times New Roman"/>
                    <w:color w:val="auto"/>
                  </w:rPr>
                </m:ctrlPr>
              </m:dPr>
              <m:e>
                <m:r>
                  <w:rPr>
                    <w:rFonts w:ascii="Cambria Math" w:hAnsi="Cambria Math" w:cs="Times New Roman"/>
                    <w:color w:val="auto"/>
                  </w:rPr>
                  <m:t>IOC</m:t>
                </m:r>
              </m:e>
            </m:d>
          </m:e>
          <m:sub>
            <m:r>
              <w:rPr>
                <w:rFonts w:ascii="Cambria Math" w:hAnsi="Cambria Math" w:cs="Times New Roman"/>
                <w:color w:val="auto"/>
              </w:rPr>
              <m:t>i</m:t>
            </m:r>
          </m:sub>
        </m:sSub>
        <m:sSub>
          <m:sSubPr>
            <m:ctrlPr>
              <w:rPr>
                <w:rFonts w:ascii="Cambria Math" w:hAnsi="Cambria Math" w:cs="Times New Roman"/>
                <w:color w:val="auto"/>
              </w:rPr>
            </m:ctrlPr>
          </m:sSubPr>
          <m:e>
            <m:d>
              <m:dPr>
                <m:ctrlPr>
                  <w:rPr>
                    <w:rFonts w:ascii="Cambria Math" w:hAnsi="Cambria Math" w:cs="Times New Roman"/>
                    <w:color w:val="auto"/>
                  </w:rPr>
                </m:ctrlPr>
              </m:dPr>
              <m:e>
                <m:sSub>
                  <m:sSubPr>
                    <m:ctrlPr>
                      <w:rPr>
                        <w:rFonts w:ascii="Cambria Math" w:hAnsi="Cambria Math" w:cs="Times New Roman"/>
                        <w:color w:val="auto"/>
                      </w:rPr>
                    </m:ctrlPr>
                  </m:sSubPr>
                  <m:e>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bl</m:t>
                        </m:r>
                      </m:sub>
                    </m:sSub>
                  </m:e>
                  <m:sub>
                    <m:r>
                      <w:rPr>
                        <w:rFonts w:ascii="Cambria Math" w:hAnsi="Cambria Math" w:cs="Times New Roman"/>
                        <w:color w:val="auto"/>
                      </w:rPr>
                      <m:t>ann</m:t>
                    </m:r>
                  </m:sub>
                </m:sSub>
              </m:e>
            </m:d>
          </m:e>
          <m:sub>
            <m:r>
              <w:rPr>
                <w:rFonts w:ascii="Cambria Math" w:hAnsi="Cambria Math" w:cs="Times New Roman"/>
                <w:color w:val="auto"/>
              </w:rPr>
              <m:t>i</m:t>
            </m:r>
          </m:sub>
        </m:sSub>
        <m:sSub>
          <m:sSubPr>
            <m:ctrlPr>
              <w:rPr>
                <w:rFonts w:ascii="Cambria Math" w:hAnsi="Cambria Math" w:cs="Times New Roman"/>
                <w:color w:val="auto"/>
              </w:rPr>
            </m:ctrlPr>
          </m:sSubPr>
          <m:e>
            <m:d>
              <m:dPr>
                <m:ctrlPr>
                  <w:rPr>
                    <w:rFonts w:ascii="Cambria Math" w:hAnsi="Cambria Math" w:cs="Times New Roman"/>
                    <w:color w:val="auto"/>
                  </w:rPr>
                </m:ctrlPr>
              </m:dPr>
              <m:e>
                <m:sSub>
                  <m:sSubPr>
                    <m:ctrlPr>
                      <w:rPr>
                        <w:rFonts w:ascii="Cambria Math" w:hAnsi="Cambria Math" w:cs="Times New Roman"/>
                        <w:color w:val="auto"/>
                      </w:rPr>
                    </m:ctrlPr>
                  </m:sSubPr>
                  <m:e>
                    <m:r>
                      <w:rPr>
                        <w:rFonts w:ascii="Cambria Math" w:hAnsi="Cambria Math" w:cs="Times New Roman"/>
                        <w:color w:val="auto"/>
                      </w:rPr>
                      <m:t>N</m:t>
                    </m:r>
                  </m:e>
                  <m:sub>
                    <m:r>
                      <w:rPr>
                        <w:rFonts w:ascii="Cambria Math" w:hAnsi="Cambria Math" w:cs="Times New Roman"/>
                        <w:color w:val="auto"/>
                      </w:rPr>
                      <m:t>yr</m:t>
                    </m:r>
                  </m:sub>
                </m:sSub>
              </m:e>
            </m:d>
          </m:e>
          <m:sub>
            <m:r>
              <w:rPr>
                <w:rFonts w:ascii="Cambria Math" w:hAnsi="Cambria Math" w:cs="Times New Roman"/>
                <w:color w:val="auto"/>
              </w:rPr>
              <m:t>i</m:t>
            </m:r>
          </m:sub>
        </m:sSub>
      </m:oMath>
      <w:r w:rsidR="0024515B" w:rsidRPr="00A968B4">
        <w:rPr>
          <w:rFonts w:ascii="Times New Roman" w:hAnsi="Times New Roman" w:cs="Times New Roman"/>
          <w:color w:val="auto"/>
        </w:rPr>
        <w:t xml:space="preserve">  </w:t>
      </w:r>
      <w:r w:rsidR="0024515B" w:rsidRPr="00A968B4">
        <w:rPr>
          <w:rFonts w:ascii="Times New Roman" w:hAnsi="Times New Roman" w:cs="Times New Roman"/>
          <w:color w:val="auto"/>
        </w:rPr>
        <w:tab/>
      </w:r>
      <w:r w:rsidR="0024515B" w:rsidRPr="00A968B4">
        <w:rPr>
          <w:rFonts w:ascii="Times New Roman" w:hAnsi="Times New Roman" w:cs="Times New Roman"/>
          <w:color w:val="auto"/>
        </w:rPr>
        <w:tab/>
      </w:r>
      <w:r w:rsidR="0024515B" w:rsidRPr="00A968B4">
        <w:rPr>
          <w:rFonts w:ascii="Times New Roman" w:hAnsi="Times New Roman" w:cs="Times New Roman"/>
          <w:color w:val="auto"/>
        </w:rPr>
        <w:tab/>
      </w:r>
      <w:r w:rsidR="0024515B" w:rsidRPr="00A968B4">
        <w:rPr>
          <w:rFonts w:ascii="Times New Roman" w:hAnsi="Times New Roman" w:cs="Times New Roman"/>
          <w:color w:val="auto"/>
        </w:rPr>
        <w:tab/>
      </w:r>
      <w:r w:rsidR="0024515B" w:rsidRPr="00A968B4">
        <w:rPr>
          <w:rFonts w:ascii="Times New Roman" w:hAnsi="Times New Roman" w:cs="Times New Roman"/>
          <w:color w:val="auto"/>
        </w:rPr>
        <w:tab/>
      </w:r>
      <w:r w:rsidR="0024515B" w:rsidRPr="00A968B4">
        <w:rPr>
          <w:rFonts w:ascii="Times New Roman" w:hAnsi="Times New Roman" w:cs="Times New Roman"/>
          <w:color w:val="auto"/>
        </w:rPr>
        <w:tab/>
        <w:t>(</w:t>
      </w:r>
      <w:r w:rsidR="0024515B" w:rsidRPr="00A968B4">
        <w:rPr>
          <w:rFonts w:ascii="Times New Roman" w:hAnsi="Times New Roman" w:cs="Times New Roman"/>
          <w:color w:val="auto"/>
        </w:rPr>
        <w:fldChar w:fldCharType="begin"/>
      </w:r>
      <w:r w:rsidR="0024515B" w:rsidRPr="00A968B4">
        <w:rPr>
          <w:rFonts w:ascii="Times New Roman" w:hAnsi="Times New Roman" w:cs="Times New Roman"/>
          <w:color w:val="auto"/>
        </w:rPr>
        <w:instrText xml:space="preserve"> SEQ Equation \* ARABIC </w:instrText>
      </w:r>
      <w:r w:rsidR="0024515B" w:rsidRPr="00A968B4">
        <w:rPr>
          <w:rFonts w:ascii="Times New Roman" w:hAnsi="Times New Roman" w:cs="Times New Roman"/>
          <w:color w:val="auto"/>
        </w:rPr>
        <w:fldChar w:fldCharType="separate"/>
      </w:r>
      <w:r w:rsidR="003E6FC6" w:rsidRPr="00A968B4">
        <w:rPr>
          <w:rFonts w:ascii="Times New Roman" w:hAnsi="Times New Roman" w:cs="Times New Roman"/>
          <w:noProof/>
          <w:color w:val="auto"/>
        </w:rPr>
        <w:t>157</w:t>
      </w:r>
      <w:r w:rsidR="0024515B" w:rsidRPr="00A968B4">
        <w:rPr>
          <w:rFonts w:ascii="Times New Roman" w:hAnsi="Times New Roman" w:cs="Times New Roman"/>
          <w:color w:val="auto"/>
        </w:rPr>
        <w:fldChar w:fldCharType="end"/>
      </w:r>
      <w:r w:rsidR="0024515B" w:rsidRPr="00A968B4">
        <w:rPr>
          <w:rFonts w:ascii="Times New Roman" w:hAnsi="Times New Roman" w:cs="Times New Roman"/>
          <w:color w:val="auto"/>
        </w:rPr>
        <w:t>)</w:t>
      </w:r>
    </w:p>
    <w:p w:rsidR="001652A0" w:rsidRPr="00A968B4" w:rsidRDefault="00F9156F" w:rsidP="004A69EA">
      <w:pPr>
        <w:ind w:firstLine="0"/>
        <w:rPr>
          <w:rFonts w:ascii="Times New Roman" w:hAnsi="Times New Roman" w:cs="Times New Roman"/>
        </w:rPr>
      </w:pPr>
      <w:r w:rsidRPr="00A968B4">
        <w:rPr>
          <w:rFonts w:ascii="Times New Roman" w:hAnsi="Times New Roman" w:cs="Times New Roman"/>
        </w:rPr>
        <w:t xml:space="preserve">Assuming the aircraft are in use for 10 years, the operating cost is $190,835,543,254.38.  </w:t>
      </w:r>
      <w:r w:rsidR="00E4149A" w:rsidRPr="00A968B4">
        <w:rPr>
          <w:rFonts w:ascii="Times New Roman" w:hAnsi="Times New Roman" w:cs="Times New Roman"/>
        </w:rPr>
        <w:t>The early design has a significant impact on the ultimate cost of the aircraft.  In the future, trade studies can be performed on the number of years in service and the number of aircraft acquired per year to determine the effect on the operating cost.</w:t>
      </w:r>
    </w:p>
    <w:p w:rsidR="001652A0" w:rsidRPr="00A968B4" w:rsidRDefault="00FC5265" w:rsidP="00FC5265">
      <w:pPr>
        <w:pStyle w:val="Heading2"/>
        <w:rPr>
          <w:rFonts w:ascii="Times New Roman" w:hAnsi="Times New Roman" w:cs="Times New Roman"/>
        </w:rPr>
      </w:pPr>
      <w:bookmarkStart w:id="547" w:name="_Toc520293379"/>
      <w:r w:rsidRPr="00A968B4">
        <w:rPr>
          <w:rFonts w:ascii="Times New Roman" w:hAnsi="Times New Roman" w:cs="Times New Roman"/>
        </w:rPr>
        <w:t xml:space="preserve">15.3. </w:t>
      </w:r>
      <w:r w:rsidR="001815D3" w:rsidRPr="00A968B4">
        <w:rPr>
          <w:rFonts w:ascii="Times New Roman" w:hAnsi="Times New Roman" w:cs="Times New Roman"/>
        </w:rPr>
        <w:t>Hybrid Power</w:t>
      </w:r>
      <w:r w:rsidRPr="00A968B4">
        <w:rPr>
          <w:rFonts w:ascii="Times New Roman" w:hAnsi="Times New Roman" w:cs="Times New Roman"/>
        </w:rPr>
        <w:t xml:space="preserve"> Cost Analysis</w:t>
      </w:r>
      <w:bookmarkEnd w:id="547"/>
    </w:p>
    <w:p w:rsidR="00FC5265" w:rsidRPr="00A968B4" w:rsidRDefault="00FC5265" w:rsidP="00FC5265">
      <w:pPr>
        <w:rPr>
          <w:rFonts w:ascii="Times New Roman" w:hAnsi="Times New Roman" w:cs="Times New Roman"/>
        </w:rPr>
      </w:pPr>
      <w:r w:rsidRPr="00A968B4">
        <w:rPr>
          <w:rFonts w:ascii="Times New Roman" w:hAnsi="Times New Roman" w:cs="Times New Roman"/>
        </w:rPr>
        <w:t xml:space="preserve">Although the price of jet fuel fluctuates per gallon, </w:t>
      </w:r>
      <w:r w:rsidR="00082D2F" w:rsidRPr="00A968B4">
        <w:rPr>
          <w:rFonts w:ascii="Times New Roman" w:hAnsi="Times New Roman" w:cs="Times New Roman"/>
        </w:rPr>
        <w:t>the general trend illustrates an increase in fuel costs and an increase in the number of general aviation aircraft, as discussed in the introduction.  T</w:t>
      </w:r>
      <w:r w:rsidRPr="00A968B4">
        <w:rPr>
          <w:rFonts w:ascii="Times New Roman" w:hAnsi="Times New Roman" w:cs="Times New Roman"/>
        </w:rPr>
        <w:t>he price of electricity to recharge the batteries is significantly cheaper</w:t>
      </w:r>
      <w:r w:rsidR="00082D2F" w:rsidRPr="00A968B4">
        <w:rPr>
          <w:rFonts w:ascii="Times New Roman" w:hAnsi="Times New Roman" w:cs="Times New Roman"/>
        </w:rPr>
        <w:t xml:space="preserve"> than jet fuel and has the added benefit of drastically reducing carbon dioxide and other harmful emittants</w:t>
      </w:r>
      <w:r w:rsidRPr="00A968B4">
        <w:rPr>
          <w:rFonts w:ascii="Times New Roman" w:hAnsi="Times New Roman" w:cs="Times New Roman"/>
        </w:rPr>
        <w:t xml:space="preserve">.  Electricity costs approximately 8.5 cents per kilowatt hour.  For a fully-fuel powered version of the HTA, which requires 17,888 lbs or 2,670 gallons of jet fuel, this would reduce the cost of the total </w:t>
      </w:r>
      <w:r w:rsidR="003E6FC6" w:rsidRPr="00A968B4">
        <w:rPr>
          <w:rFonts w:ascii="Times New Roman" w:hAnsi="Times New Roman" w:cs="Times New Roman"/>
        </w:rPr>
        <w:t xml:space="preserve">fuel </w:t>
      </w:r>
      <w:r w:rsidR="00082D2F" w:rsidRPr="00A968B4">
        <w:rPr>
          <w:rFonts w:ascii="Times New Roman" w:hAnsi="Times New Roman" w:cs="Times New Roman"/>
        </w:rPr>
        <w:t>per flight</w:t>
      </w:r>
      <w:r w:rsidRPr="00A968B4">
        <w:rPr>
          <w:rFonts w:ascii="Times New Roman" w:hAnsi="Times New Roman" w:cs="Times New Roman"/>
        </w:rPr>
        <w:t xml:space="preserve"> from $5,874 to </w:t>
      </w:r>
      <w:r w:rsidR="00F13314" w:rsidRPr="00A968B4">
        <w:rPr>
          <w:rFonts w:ascii="Times New Roman" w:hAnsi="Times New Roman" w:cs="Times New Roman"/>
        </w:rPr>
        <w:t>$</w:t>
      </w:r>
      <w:r w:rsidR="003011E4">
        <w:rPr>
          <w:rFonts w:ascii="Times New Roman" w:hAnsi="Times New Roman" w:cs="Times New Roman"/>
        </w:rPr>
        <w:t>1,129</w:t>
      </w:r>
      <w:r w:rsidR="003E6FC6" w:rsidRPr="00A968B4">
        <w:rPr>
          <w:rFonts w:ascii="Times New Roman" w:hAnsi="Times New Roman" w:cs="Times New Roman"/>
        </w:rPr>
        <w:t xml:space="preserve">.  </w:t>
      </w:r>
      <w:r w:rsidR="00F13314" w:rsidRPr="00A968B4">
        <w:rPr>
          <w:rFonts w:ascii="Times New Roman" w:hAnsi="Times New Roman" w:cs="Times New Roman"/>
        </w:rPr>
        <w:t xml:space="preserve"> </w:t>
      </w:r>
    </w:p>
    <w:p w:rsidR="00082D2F" w:rsidRPr="00A968B4" w:rsidRDefault="00082D2F" w:rsidP="00082D2F">
      <w:pPr>
        <w:pStyle w:val="Heading3"/>
        <w:rPr>
          <w:rFonts w:ascii="Times New Roman" w:hAnsi="Times New Roman" w:cs="Times New Roman"/>
        </w:rPr>
      </w:pPr>
      <w:bookmarkStart w:id="548" w:name="_Toc520293380"/>
      <w:r w:rsidRPr="00A968B4">
        <w:rPr>
          <w:rFonts w:ascii="Times New Roman" w:hAnsi="Times New Roman" w:cs="Times New Roman"/>
        </w:rPr>
        <w:t>15.3.1. Sample Battery Specifications</w:t>
      </w:r>
      <w:bookmarkEnd w:id="548"/>
    </w:p>
    <w:p w:rsidR="005E5269" w:rsidRDefault="00082D2F" w:rsidP="005E5269">
      <w:pPr>
        <w:rPr>
          <w:rFonts w:ascii="Times New Roman" w:hAnsi="Times New Roman" w:cs="Times New Roman"/>
        </w:rPr>
      </w:pPr>
      <w:r w:rsidRPr="00A968B4">
        <w:rPr>
          <w:rFonts w:ascii="Times New Roman" w:hAnsi="Times New Roman" w:cs="Times New Roman"/>
        </w:rPr>
        <w:t xml:space="preserve">Although battery technology is not yet at its peak in power, companies are selling advanced lithium ion batteries for aviation power. True Blue Power is one such company.  </w:t>
      </w:r>
    </w:p>
    <w:p w:rsidR="005E5269" w:rsidRDefault="00082D2F" w:rsidP="005E5269">
      <w:pPr>
        <w:rPr>
          <w:rFonts w:ascii="Times New Roman" w:hAnsi="Times New Roman" w:cs="Times New Roman"/>
        </w:rPr>
      </w:pPr>
      <w:r w:rsidRPr="00A968B4">
        <w:rPr>
          <w:rFonts w:ascii="Times New Roman" w:hAnsi="Times New Roman" w:cs="Times New Roman"/>
        </w:rPr>
        <w:t>For aviation, True Blue has a 46 amp hour battery, which at an output voltage of 26.4 Volts,</w:t>
      </w:r>
      <w:r w:rsidR="005E5269">
        <w:rPr>
          <w:rFonts w:ascii="Times New Roman" w:hAnsi="Times New Roman" w:cs="Times New Roman"/>
        </w:rPr>
        <w:t xml:space="preserve"> and weight of approximately 23.4 kg,</w:t>
      </w:r>
      <w:r w:rsidRPr="00A968B4">
        <w:rPr>
          <w:rFonts w:ascii="Times New Roman" w:hAnsi="Times New Roman" w:cs="Times New Roman"/>
        </w:rPr>
        <w:t xml:space="preserve"> gives approximately </w:t>
      </w:r>
      <w:r w:rsidR="005E5269">
        <w:rPr>
          <w:rFonts w:ascii="Times New Roman" w:hAnsi="Times New Roman" w:cs="Times New Roman"/>
        </w:rPr>
        <w:t xml:space="preserve">51.7 </w:t>
      </w:r>
      <w:r w:rsidRPr="00A968B4">
        <w:rPr>
          <w:rFonts w:ascii="Times New Roman" w:hAnsi="Times New Roman" w:cs="Times New Roman"/>
        </w:rPr>
        <w:t>Wh</w:t>
      </w:r>
      <w:r w:rsidR="005E5269">
        <w:rPr>
          <w:rFonts w:ascii="Times New Roman" w:hAnsi="Times New Roman" w:cs="Times New Roman"/>
        </w:rPr>
        <w:t>/kg</w:t>
      </w:r>
      <w:r w:rsidRPr="00A968B4">
        <w:rPr>
          <w:rFonts w:ascii="Times New Roman" w:hAnsi="Times New Roman" w:cs="Times New Roman"/>
        </w:rPr>
        <w:t xml:space="preserve"> of energy.  </w:t>
      </w:r>
      <w:r w:rsidR="005E5269">
        <w:rPr>
          <w:rFonts w:ascii="Times New Roman" w:hAnsi="Times New Roman" w:cs="Times New Roman"/>
        </w:rPr>
        <w:t>The low specific energy density would result in more batteries and higher weight, further illustrating the need for increased battery energy density. However, with the promise of better battery technology and the capabilities of lithium ion batteries, these batteries may provide future capabilities.</w:t>
      </w:r>
    </w:p>
    <w:p w:rsidR="005E5F70" w:rsidRPr="00A968B4" w:rsidRDefault="003E6FC6" w:rsidP="00700E08">
      <w:pPr>
        <w:rPr>
          <w:rFonts w:ascii="Times New Roman" w:hAnsi="Times New Roman" w:cs="Times New Roman"/>
        </w:rPr>
      </w:pPr>
      <w:r w:rsidRPr="00A968B4">
        <w:rPr>
          <w:rFonts w:ascii="Times New Roman" w:hAnsi="Times New Roman" w:cs="Times New Roman"/>
        </w:rPr>
        <w:lastRenderedPageBreak/>
        <w:t>This battery has a life expectancy of 8 years  with a 2 year maintenance interval.  It weighs 51.7 lbs and has superior performance at extreme temperatures, including -40ºF to 158ºF</w:t>
      </w:r>
      <w:r w:rsidR="00700E08" w:rsidRPr="00A968B4">
        <w:rPr>
          <w:rFonts w:ascii="Times New Roman" w:hAnsi="Times New Roman" w:cs="Times New Roman"/>
        </w:rPr>
        <w:t xml:space="preserve"> and at pressures up to 35 Psi</w:t>
      </w:r>
      <w:r w:rsidRPr="00A968B4">
        <w:rPr>
          <w:rFonts w:ascii="Times New Roman" w:hAnsi="Times New Roman" w:cs="Times New Roman"/>
        </w:rPr>
        <w:t xml:space="preserve">.  </w:t>
      </w:r>
      <w:r w:rsidR="00B4076C" w:rsidRPr="00A968B4">
        <w:rPr>
          <w:rFonts w:ascii="Times New Roman" w:hAnsi="Times New Roman" w:cs="Times New Roman"/>
        </w:rPr>
        <w:t>Its dimensions are 10.9 in by 10.5 in by 10.1 in, making it easily fit in small spaces and configure with other batteries</w:t>
      </w:r>
      <w:r w:rsidR="00700E08" w:rsidRPr="00A968B4">
        <w:rPr>
          <w:rFonts w:ascii="Times New Roman" w:hAnsi="Times New Roman" w:cs="Times New Roman"/>
        </w:rPr>
        <w:t xml:space="preserve"> </w:t>
      </w:r>
      <w:sdt>
        <w:sdtPr>
          <w:rPr>
            <w:rFonts w:ascii="Times New Roman" w:hAnsi="Times New Roman" w:cs="Times New Roman"/>
          </w:rPr>
          <w:id w:val="-246817538"/>
          <w:citation/>
        </w:sdtPr>
        <w:sdtEndPr/>
        <w:sdtContent>
          <w:r w:rsidR="00700E08" w:rsidRPr="00A968B4">
            <w:rPr>
              <w:rFonts w:ascii="Times New Roman" w:hAnsi="Times New Roman" w:cs="Times New Roman"/>
            </w:rPr>
            <w:fldChar w:fldCharType="begin"/>
          </w:r>
          <w:r w:rsidR="00700E08" w:rsidRPr="00A968B4">
            <w:rPr>
              <w:rFonts w:ascii="Times New Roman" w:hAnsi="Times New Roman" w:cs="Times New Roman"/>
            </w:rPr>
            <w:instrText xml:space="preserve"> CITATION Tru18 \l 1033 </w:instrText>
          </w:r>
          <w:r w:rsidR="00700E08" w:rsidRPr="00A968B4">
            <w:rPr>
              <w:rFonts w:ascii="Times New Roman" w:hAnsi="Times New Roman" w:cs="Times New Roman"/>
            </w:rPr>
            <w:fldChar w:fldCharType="separate"/>
          </w:r>
          <w:r w:rsidR="00700E08" w:rsidRPr="00A968B4">
            <w:rPr>
              <w:rFonts w:ascii="Times New Roman" w:hAnsi="Times New Roman" w:cs="Times New Roman"/>
              <w:noProof/>
            </w:rPr>
            <w:t>(True Blue Power, 2018)</w:t>
          </w:r>
          <w:r w:rsidR="00700E08" w:rsidRPr="00A968B4">
            <w:rPr>
              <w:rFonts w:ascii="Times New Roman" w:hAnsi="Times New Roman" w:cs="Times New Roman"/>
            </w:rPr>
            <w:fldChar w:fldCharType="end"/>
          </w:r>
        </w:sdtContent>
      </w:sdt>
      <w:r w:rsidR="00B4076C" w:rsidRPr="00A968B4">
        <w:rPr>
          <w:rFonts w:ascii="Times New Roman" w:hAnsi="Times New Roman" w:cs="Times New Roman"/>
        </w:rPr>
        <w:t>.</w:t>
      </w:r>
      <w:r w:rsidR="00546DDA">
        <w:rPr>
          <w:rFonts w:ascii="Times New Roman" w:hAnsi="Times New Roman" w:cs="Times New Roman"/>
        </w:rPr>
        <w:t xml:space="preserve">  Each battery costs approximately $16,400</w:t>
      </w:r>
      <w:r w:rsidR="00546DDA" w:rsidRPr="00546DDA">
        <w:rPr>
          <w:rFonts w:ascii="Times New Roman" w:hAnsi="Times New Roman" w:cs="Times New Roman"/>
        </w:rPr>
        <w:t xml:space="preserve"> </w:t>
      </w:r>
      <w:sdt>
        <w:sdtPr>
          <w:rPr>
            <w:rFonts w:ascii="Times New Roman" w:hAnsi="Times New Roman" w:cs="Times New Roman"/>
          </w:rPr>
          <w:id w:val="-209882398"/>
          <w:citation/>
        </w:sdtPr>
        <w:sdtEndPr/>
        <w:sdtContent>
          <w:r w:rsidR="00546DDA" w:rsidRPr="00A968B4">
            <w:rPr>
              <w:rFonts w:ascii="Times New Roman" w:hAnsi="Times New Roman" w:cs="Times New Roman"/>
            </w:rPr>
            <w:fldChar w:fldCharType="begin"/>
          </w:r>
          <w:r w:rsidR="00546DDA" w:rsidRPr="00A968B4">
            <w:rPr>
              <w:rFonts w:ascii="Times New Roman" w:hAnsi="Times New Roman" w:cs="Times New Roman"/>
            </w:rPr>
            <w:instrText xml:space="preserve"> CITATION Tru18 \l 1033 </w:instrText>
          </w:r>
          <w:r w:rsidR="00546DDA" w:rsidRPr="00A968B4">
            <w:rPr>
              <w:rFonts w:ascii="Times New Roman" w:hAnsi="Times New Roman" w:cs="Times New Roman"/>
            </w:rPr>
            <w:fldChar w:fldCharType="separate"/>
          </w:r>
          <w:r w:rsidR="00546DDA" w:rsidRPr="00A968B4">
            <w:rPr>
              <w:rFonts w:ascii="Times New Roman" w:hAnsi="Times New Roman" w:cs="Times New Roman"/>
              <w:noProof/>
            </w:rPr>
            <w:t>(True Blue Power, 2018)</w:t>
          </w:r>
          <w:r w:rsidR="00546DDA" w:rsidRPr="00A968B4">
            <w:rPr>
              <w:rFonts w:ascii="Times New Roman" w:hAnsi="Times New Roman" w:cs="Times New Roman"/>
            </w:rPr>
            <w:fldChar w:fldCharType="end"/>
          </w:r>
        </w:sdtContent>
      </w:sdt>
      <w:r w:rsidR="00546DDA">
        <w:rPr>
          <w:rFonts w:ascii="Times New Roman" w:hAnsi="Times New Roman" w:cs="Times New Roman"/>
        </w:rPr>
        <w:t>.</w:t>
      </w:r>
      <w:r w:rsidR="00B4076C" w:rsidRPr="00A968B4">
        <w:rPr>
          <w:rFonts w:ascii="Times New Roman" w:hAnsi="Times New Roman" w:cs="Times New Roman"/>
        </w:rPr>
        <w:t xml:space="preserve">  </w:t>
      </w:r>
      <w:r w:rsidR="005E5F70" w:rsidRPr="00A968B4">
        <w:rPr>
          <w:rFonts w:ascii="Times New Roman" w:hAnsi="Times New Roman" w:cs="Times New Roman"/>
        </w:rPr>
        <w:t xml:space="preserve">Though the batteries may initially be expensive, </w:t>
      </w:r>
      <w:r w:rsidR="00082D2F" w:rsidRPr="00A968B4">
        <w:rPr>
          <w:rFonts w:ascii="Times New Roman" w:hAnsi="Times New Roman" w:cs="Times New Roman"/>
        </w:rPr>
        <w:t xml:space="preserve">this one time cost for the life of the aircraft will </w:t>
      </w:r>
      <w:r w:rsidR="005E5F70" w:rsidRPr="00A968B4">
        <w:rPr>
          <w:rFonts w:ascii="Times New Roman" w:hAnsi="Times New Roman" w:cs="Times New Roman"/>
        </w:rPr>
        <w:t>drastically decrease</w:t>
      </w:r>
      <w:r w:rsidR="009C6622">
        <w:rPr>
          <w:rFonts w:ascii="Times New Roman" w:hAnsi="Times New Roman" w:cs="Times New Roman"/>
        </w:rPr>
        <w:t>the cost to power the aircraft over time</w:t>
      </w:r>
      <w:r w:rsidR="005E5F70" w:rsidRPr="00A968B4">
        <w:rPr>
          <w:rFonts w:ascii="Times New Roman" w:hAnsi="Times New Roman" w:cs="Times New Roman"/>
        </w:rPr>
        <w:t xml:space="preserve">.  </w:t>
      </w:r>
    </w:p>
    <w:p w:rsidR="00C35702" w:rsidRPr="00A968B4" w:rsidRDefault="00C35702" w:rsidP="001848F6">
      <w:pPr>
        <w:pStyle w:val="Heading1"/>
      </w:pPr>
      <w:bookmarkStart w:id="549" w:name="_Toc520293381"/>
      <w:r w:rsidRPr="00A968B4">
        <w:t>16. Conclusion</w:t>
      </w:r>
      <w:bookmarkEnd w:id="549"/>
    </w:p>
    <w:p w:rsidR="00C35702" w:rsidRPr="00A968B4" w:rsidRDefault="00C35702" w:rsidP="00C35702">
      <w:pPr>
        <w:rPr>
          <w:rFonts w:ascii="Times New Roman" w:hAnsi="Times New Roman" w:cs="Times New Roman"/>
        </w:rPr>
      </w:pPr>
      <w:r w:rsidRPr="00A968B4">
        <w:rPr>
          <w:rFonts w:ascii="Times New Roman" w:hAnsi="Times New Roman" w:cs="Times New Roman"/>
        </w:rPr>
        <w:t xml:space="preserve">The preliminary design of the narrow-body, short to medium range hybrid transport vehicle demonstrates the feasibility of a hybrid powered aircraft fueld by both lithium ion batteries and jet fuel.  </w:t>
      </w:r>
      <w:r w:rsidR="007E3149" w:rsidRPr="00A968B4">
        <w:rPr>
          <w:rFonts w:ascii="Times New Roman" w:hAnsi="Times New Roman" w:cs="Times New Roman"/>
        </w:rPr>
        <w:t>Through a series of Class I estimates, including configuration design, weight sizing and sensitivities, determination of performance constraints, fuselage and cockpit design, wing design, empennage design, landing gear design, weight and balance analysis, stability and control analysis, and drag polar estimation, and Class II estimates of the V-n maneuver diagram, and weight and balance, and cost analysis</w:t>
      </w:r>
      <w:r w:rsidR="00755643" w:rsidRPr="00A968B4">
        <w:rPr>
          <w:rFonts w:ascii="Times New Roman" w:hAnsi="Times New Roman" w:cs="Times New Roman"/>
        </w:rPr>
        <w:t xml:space="preserve">, the early design calculations </w:t>
      </w:r>
      <w:r w:rsidR="006751D9" w:rsidRPr="00A968B4">
        <w:rPr>
          <w:rFonts w:ascii="Times New Roman" w:hAnsi="Times New Roman" w:cs="Times New Roman"/>
        </w:rPr>
        <w:t>carefully layout the conversion</w:t>
      </w:r>
      <w:r w:rsidR="00755643" w:rsidRPr="00A968B4">
        <w:rPr>
          <w:rFonts w:ascii="Times New Roman" w:hAnsi="Times New Roman" w:cs="Times New Roman"/>
        </w:rPr>
        <w:t xml:space="preserve"> of a jet aircraft to a hybrid powered aircraft.  </w:t>
      </w:r>
    </w:p>
    <w:p w:rsidR="006751D9" w:rsidRPr="00A968B4" w:rsidRDefault="009466FA" w:rsidP="00C35702">
      <w:pPr>
        <w:rPr>
          <w:rFonts w:ascii="Times New Roman" w:hAnsi="Times New Roman" w:cs="Times New Roman"/>
        </w:rPr>
      </w:pPr>
      <w:r w:rsidRPr="00A968B4">
        <w:rPr>
          <w:rFonts w:ascii="Times New Roman" w:hAnsi="Times New Roman" w:cs="Times New Roman"/>
        </w:rPr>
        <w:t xml:space="preserve">This vehicle provides an environmentally friendly form of flight, reducing emissions and dependence on oil. </w:t>
      </w:r>
      <w:r w:rsidR="006751D9" w:rsidRPr="00A968B4">
        <w:rPr>
          <w:rFonts w:ascii="Times New Roman" w:hAnsi="Times New Roman" w:cs="Times New Roman"/>
        </w:rPr>
        <w:t xml:space="preserve"> As the number of general aviation aircraft increase and FAA standards call for reduced emissions, designing aircraft with less dependence on oil and fuel is becoming necessary.  With battery technology developing, a hybrid aircraft is the perfect transition to greener aircraft for the near future. </w:t>
      </w:r>
      <w:r w:rsidRPr="00A968B4">
        <w:rPr>
          <w:rFonts w:ascii="Times New Roman" w:hAnsi="Times New Roman" w:cs="Times New Roman"/>
        </w:rPr>
        <w:t xml:space="preserve"> </w:t>
      </w:r>
    </w:p>
    <w:p w:rsidR="00C35702" w:rsidRPr="00A968B4" w:rsidRDefault="006751D9" w:rsidP="00C35702">
      <w:pPr>
        <w:rPr>
          <w:rFonts w:ascii="Times New Roman" w:hAnsi="Times New Roman" w:cs="Times New Roman"/>
        </w:rPr>
      </w:pPr>
      <w:r w:rsidRPr="00A968B4">
        <w:rPr>
          <w:rFonts w:ascii="Times New Roman" w:hAnsi="Times New Roman" w:cs="Times New Roman"/>
        </w:rPr>
        <w:t xml:space="preserve">Compared to the Boeing 737-100 model, the HTA has comparable weights, with the possibility of a lower takeoff weight.  Additionally, with the research behind the SUGAR aircraft, </w:t>
      </w:r>
      <w:r w:rsidRPr="00A968B4">
        <w:rPr>
          <w:rFonts w:ascii="Times New Roman" w:hAnsi="Times New Roman" w:cs="Times New Roman"/>
        </w:rPr>
        <w:lastRenderedPageBreak/>
        <w:t xml:space="preserve">the availability of hybrid engines would make the transition of power between fuel and electricity much more simple to integrate.  </w:t>
      </w:r>
    </w:p>
    <w:p w:rsidR="004A3BAA" w:rsidRDefault="006751D9" w:rsidP="00C35702">
      <w:pPr>
        <w:rPr>
          <w:rFonts w:ascii="Times New Roman" w:hAnsi="Times New Roman" w:cs="Times New Roman"/>
        </w:rPr>
      </w:pPr>
      <w:r w:rsidRPr="00A968B4">
        <w:rPr>
          <w:rFonts w:ascii="Times New Roman" w:hAnsi="Times New Roman" w:cs="Times New Roman"/>
        </w:rPr>
        <w:t>In regards to future work, the battery technology will continue to develop, a</w:t>
      </w:r>
      <w:r w:rsidR="00D35064">
        <w:rPr>
          <w:rFonts w:ascii="Times New Roman" w:hAnsi="Times New Roman" w:cs="Times New Roman"/>
        </w:rPr>
        <w:t>nd, as a result the weight may decrease and the specific energy densities may increase</w:t>
      </w:r>
      <w:r w:rsidRPr="00A968B4">
        <w:rPr>
          <w:rFonts w:ascii="Times New Roman" w:hAnsi="Times New Roman" w:cs="Times New Roman"/>
        </w:rPr>
        <w:t xml:space="preserve">.  Additionally, more studies could be performed on the benefits of using fuel and battery power during different phases of the flight.  </w:t>
      </w:r>
      <w:r w:rsidR="00D42FD2" w:rsidRPr="00A968B4">
        <w:rPr>
          <w:rFonts w:ascii="Times New Roman" w:hAnsi="Times New Roman" w:cs="Times New Roman"/>
        </w:rPr>
        <w:t>Trade studies could show the advantages and disadvantages of each power source during the phase of flight.  The direct operating cost</w:t>
      </w:r>
      <w:r w:rsidR="004A3BAA">
        <w:rPr>
          <w:rFonts w:ascii="Times New Roman" w:hAnsi="Times New Roman" w:cs="Times New Roman"/>
        </w:rPr>
        <w:t>, although preliminary, demonstrates that the batteries, as a power source, are competitive from a cost perspective</w:t>
      </w:r>
      <w:r w:rsidR="00D42FD2" w:rsidRPr="00A968B4">
        <w:rPr>
          <w:rFonts w:ascii="Times New Roman" w:hAnsi="Times New Roman" w:cs="Times New Roman"/>
        </w:rPr>
        <w:t>.</w:t>
      </w:r>
      <w:r w:rsidR="004A3BAA">
        <w:rPr>
          <w:rFonts w:ascii="Times New Roman" w:hAnsi="Times New Roman" w:cs="Times New Roman"/>
        </w:rPr>
        <w:t xml:space="preserve"> </w:t>
      </w:r>
    </w:p>
    <w:p w:rsidR="006751D9" w:rsidRPr="00A968B4" w:rsidRDefault="006751D9" w:rsidP="00C35702">
      <w:pPr>
        <w:rPr>
          <w:rFonts w:ascii="Times New Roman" w:hAnsi="Times New Roman" w:cs="Times New Roman"/>
        </w:rPr>
      </w:pPr>
      <w:r w:rsidRPr="00A968B4">
        <w:rPr>
          <w:rFonts w:ascii="Times New Roman" w:hAnsi="Times New Roman" w:cs="Times New Roman"/>
        </w:rPr>
        <w:t xml:space="preserve">Overall, the hybrid transport aircraft demonstrates strong potential as a preliminary design to meet FAA standards, reduce emissions, and utilize future battery technology to pave the way toward new-age transport jets.  </w:t>
      </w:r>
    </w:p>
    <w:p w:rsidR="002F34D7" w:rsidRPr="00A968B4" w:rsidRDefault="002F34D7" w:rsidP="004A69EA">
      <w:pPr>
        <w:ind w:firstLine="0"/>
        <w:rPr>
          <w:rFonts w:ascii="Times New Roman" w:hAnsi="Times New Roman" w:cs="Times New Roman"/>
        </w:rPr>
      </w:pPr>
    </w:p>
    <w:p w:rsidR="002F34D7" w:rsidRPr="00A968B4" w:rsidRDefault="002F34D7" w:rsidP="004A69EA">
      <w:pPr>
        <w:ind w:firstLine="0"/>
        <w:rPr>
          <w:rFonts w:ascii="Times New Roman" w:hAnsi="Times New Roman" w:cs="Times New Roman"/>
        </w:rPr>
      </w:pPr>
    </w:p>
    <w:p w:rsidR="002F34D7" w:rsidRPr="00A968B4" w:rsidRDefault="002F34D7" w:rsidP="004A69EA">
      <w:pPr>
        <w:ind w:firstLine="0"/>
        <w:rPr>
          <w:rFonts w:ascii="Times New Roman" w:hAnsi="Times New Roman" w:cs="Times New Roman"/>
        </w:rPr>
      </w:pPr>
    </w:p>
    <w:p w:rsidR="002F34D7" w:rsidRPr="00A968B4" w:rsidRDefault="002F34D7" w:rsidP="004A69EA">
      <w:pPr>
        <w:ind w:firstLine="0"/>
        <w:rPr>
          <w:rFonts w:ascii="Times New Roman" w:hAnsi="Times New Roman" w:cs="Times New Roman"/>
        </w:rPr>
      </w:pPr>
    </w:p>
    <w:p w:rsidR="002F34D7" w:rsidRPr="00A968B4" w:rsidRDefault="002F34D7" w:rsidP="004A69EA">
      <w:pPr>
        <w:ind w:firstLine="0"/>
        <w:rPr>
          <w:rFonts w:ascii="Times New Roman" w:hAnsi="Times New Roman" w:cs="Times New Roman"/>
        </w:rPr>
      </w:pPr>
    </w:p>
    <w:p w:rsidR="002F34D7" w:rsidRPr="00A968B4" w:rsidRDefault="002F34D7" w:rsidP="004A69EA">
      <w:pPr>
        <w:ind w:firstLine="0"/>
        <w:rPr>
          <w:rFonts w:ascii="Times New Roman" w:hAnsi="Times New Roman" w:cs="Times New Roman"/>
        </w:rPr>
      </w:pPr>
    </w:p>
    <w:p w:rsidR="009B7315" w:rsidRDefault="009B7315" w:rsidP="004A69EA">
      <w:pPr>
        <w:ind w:firstLine="0"/>
        <w:rPr>
          <w:rFonts w:ascii="Times New Roman" w:hAnsi="Times New Roman" w:cs="Times New Roman"/>
        </w:rPr>
      </w:pPr>
    </w:p>
    <w:p w:rsidR="00F505FA" w:rsidRDefault="00F505FA" w:rsidP="004A69EA">
      <w:pPr>
        <w:ind w:firstLine="0"/>
        <w:rPr>
          <w:rFonts w:ascii="Times New Roman" w:hAnsi="Times New Roman" w:cs="Times New Roman"/>
        </w:rPr>
      </w:pPr>
    </w:p>
    <w:p w:rsidR="00F505FA" w:rsidRDefault="00F505FA" w:rsidP="004A69EA">
      <w:pPr>
        <w:ind w:firstLine="0"/>
        <w:rPr>
          <w:rFonts w:ascii="Times New Roman" w:hAnsi="Times New Roman" w:cs="Times New Roman"/>
        </w:rPr>
      </w:pPr>
    </w:p>
    <w:p w:rsidR="00F505FA" w:rsidRDefault="00F505FA" w:rsidP="004A69EA">
      <w:pPr>
        <w:ind w:firstLine="0"/>
        <w:rPr>
          <w:rFonts w:ascii="Times New Roman" w:hAnsi="Times New Roman" w:cs="Times New Roman"/>
        </w:rPr>
      </w:pPr>
    </w:p>
    <w:p w:rsidR="0016256F" w:rsidRPr="00A968B4" w:rsidRDefault="0016256F" w:rsidP="004A69EA">
      <w:pPr>
        <w:ind w:firstLine="0"/>
        <w:rPr>
          <w:rFonts w:ascii="Times New Roman" w:hAnsi="Times New Roman" w:cs="Times New Roman"/>
        </w:rPr>
      </w:pPr>
    </w:p>
    <w:p w:rsidR="00FB5050" w:rsidRPr="00A968B4" w:rsidRDefault="00FB5050" w:rsidP="004A69EA">
      <w:pPr>
        <w:ind w:firstLine="0"/>
        <w:rPr>
          <w:rFonts w:ascii="Times New Roman" w:hAnsi="Times New Roman" w:cs="Times New Roman"/>
        </w:rPr>
      </w:pPr>
    </w:p>
    <w:bookmarkStart w:id="550" w:name="_Toc520293382" w:displacedByCustomXml="next"/>
    <w:sdt>
      <w:sdtPr>
        <w:rPr>
          <w:rFonts w:eastAsiaTheme="minorEastAsia"/>
          <w:b w:val="0"/>
          <w:bCs w:val="0"/>
          <w:kern w:val="0"/>
          <w:sz w:val="20"/>
        </w:rPr>
        <w:id w:val="1029295673"/>
        <w:docPartObj>
          <w:docPartGallery w:val="Bibliographies"/>
          <w:docPartUnique/>
        </w:docPartObj>
      </w:sdtPr>
      <w:sdtEndPr>
        <w:rPr>
          <w:rFonts w:ascii="Times New Roman" w:hAnsi="Times New Roman" w:cs="Times New Roman"/>
          <w:kern w:val="24"/>
          <w:sz w:val="24"/>
        </w:rPr>
      </w:sdtEndPr>
      <w:sdtContent>
        <w:p w:rsidR="00142703" w:rsidRPr="00E12421" w:rsidRDefault="00142703" w:rsidP="001848F6">
          <w:pPr>
            <w:pStyle w:val="Heading1"/>
          </w:pPr>
          <w:r w:rsidRPr="00E12421">
            <w:t>References</w:t>
          </w:r>
          <w:bookmarkEnd w:id="550"/>
        </w:p>
        <w:sdt>
          <w:sdtPr>
            <w:rPr>
              <w:rFonts w:ascii="Times New Roman" w:hAnsi="Times New Roman" w:cs="Times New Roman"/>
            </w:rPr>
            <w:id w:val="-573587230"/>
            <w:bibliography/>
          </w:sdtPr>
          <w:sdtEndPr/>
          <w:sdtContent>
            <w:p w:rsidR="00E12421" w:rsidRPr="00E12421" w:rsidRDefault="00142703" w:rsidP="00E12421">
              <w:pPr>
                <w:pStyle w:val="Bibliography"/>
                <w:rPr>
                  <w:rFonts w:ascii="Times New Roman" w:hAnsi="Times New Roman" w:cs="Times New Roman"/>
                  <w:noProof/>
                </w:rPr>
              </w:pPr>
              <w:r w:rsidRPr="00E12421">
                <w:rPr>
                  <w:rFonts w:ascii="Times New Roman" w:hAnsi="Times New Roman" w:cs="Times New Roman"/>
                </w:rPr>
                <w:fldChar w:fldCharType="begin"/>
              </w:r>
              <w:r w:rsidRPr="00E12421">
                <w:rPr>
                  <w:rFonts w:ascii="Times New Roman" w:hAnsi="Times New Roman" w:cs="Times New Roman"/>
                </w:rPr>
                <w:instrText xml:space="preserve"> BIBLIOGRAPHY </w:instrText>
              </w:r>
              <w:r w:rsidRPr="00E12421">
                <w:rPr>
                  <w:rFonts w:ascii="Times New Roman" w:hAnsi="Times New Roman" w:cs="Times New Roman"/>
                </w:rPr>
                <w:fldChar w:fldCharType="separate"/>
              </w:r>
              <w:r w:rsidR="00E12421" w:rsidRPr="00E12421">
                <w:rPr>
                  <w:rFonts w:ascii="Times New Roman" w:hAnsi="Times New Roman" w:cs="Times New Roman"/>
                  <w:i/>
                  <w:iCs/>
                  <w:noProof/>
                </w:rPr>
                <w:t>Airbus Commerial Aircraft</w:t>
              </w:r>
              <w:r w:rsidR="00E12421" w:rsidRPr="00E12421">
                <w:rPr>
                  <w:rFonts w:ascii="Times New Roman" w:hAnsi="Times New Roman" w:cs="Times New Roman"/>
                  <w:noProof/>
                </w:rPr>
                <w:t>. (n.d.). Retrieved July 5, 2017, from http://www.aircraft.airbus.com/aircraftfamilies/passengeraircraft/a320family/a320neo/</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i/>
                  <w:iCs/>
                  <w:noProof/>
                </w:rPr>
                <w:t>Aircraft Technical Data and Specifications: Boeing 737-100/200</w:t>
              </w:r>
              <w:r w:rsidRPr="00E12421">
                <w:rPr>
                  <w:rFonts w:ascii="Times New Roman" w:hAnsi="Times New Roman" w:cs="Times New Roman"/>
                  <w:noProof/>
                </w:rPr>
                <w:t>. (2017). Retrieved from Airliners: http://www.airliners.net/aircraft-data/boeing-737-100200/91</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An Encyclopedia of the History of Technology. (2002). In I. McNeil (Ed.). Routledge.</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Boeing Commercial Airplanes. (2013). </w:t>
              </w:r>
              <w:r w:rsidRPr="00E12421">
                <w:rPr>
                  <w:rFonts w:ascii="Times New Roman" w:hAnsi="Times New Roman" w:cs="Times New Roman"/>
                  <w:i/>
                  <w:iCs/>
                  <w:noProof/>
                </w:rPr>
                <w:t>737 Airplane Characteristics for Airport Planning.</w:t>
              </w:r>
              <w:r w:rsidRPr="00E12421">
                <w:rPr>
                  <w:rFonts w:ascii="Times New Roman" w:hAnsi="Times New Roman" w:cs="Times New Roman"/>
                  <w:noProof/>
                </w:rPr>
                <w:t xml:space="preserve"> </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Bradley, M. K., &amp; Droney, C. K. (2011). </w:t>
              </w:r>
              <w:r w:rsidRPr="00E12421">
                <w:rPr>
                  <w:rFonts w:ascii="Times New Roman" w:hAnsi="Times New Roman" w:cs="Times New Roman"/>
                  <w:i/>
                  <w:iCs/>
                  <w:noProof/>
                </w:rPr>
                <w:t>Subsonic Ultra Green Aircraft Research: Phase I Final Report.</w:t>
              </w:r>
              <w:r w:rsidRPr="00E12421">
                <w:rPr>
                  <w:rFonts w:ascii="Times New Roman" w:hAnsi="Times New Roman" w:cs="Times New Roman"/>
                  <w:noProof/>
                </w:rPr>
                <w:t xml:space="preserve"> Huntington Beach: Boeing Research and Technology.</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Bradley, M. K., &amp; Droney, C. K. (2015). </w:t>
              </w:r>
              <w:r w:rsidRPr="00E12421">
                <w:rPr>
                  <w:rFonts w:ascii="Times New Roman" w:hAnsi="Times New Roman" w:cs="Times New Roman"/>
                  <w:i/>
                  <w:iCs/>
                  <w:noProof/>
                </w:rPr>
                <w:t>Subsonic Ultra Green Aircraft Research: Phase II- Volume II- Hybrid Electric Design Exploration.</w:t>
              </w:r>
              <w:r w:rsidRPr="00E12421">
                <w:rPr>
                  <w:rFonts w:ascii="Times New Roman" w:hAnsi="Times New Roman" w:cs="Times New Roman"/>
                  <w:noProof/>
                </w:rPr>
                <w:t xml:space="preserve"> NASA. Huntington Beach: Boeing Research and Technology.</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Bradley, M. K., &amp; Droney, K. C. (2011). </w:t>
              </w:r>
              <w:r w:rsidRPr="00E12421">
                <w:rPr>
                  <w:rFonts w:ascii="Times New Roman" w:hAnsi="Times New Roman" w:cs="Times New Roman"/>
                  <w:i/>
                  <w:iCs/>
                  <w:noProof/>
                </w:rPr>
                <w:t>Subsonic Ultra Green Aircraft Research: Phase I Final Report.</w:t>
              </w:r>
              <w:r w:rsidRPr="00E12421">
                <w:rPr>
                  <w:rFonts w:ascii="Times New Roman" w:hAnsi="Times New Roman" w:cs="Times New Roman"/>
                  <w:noProof/>
                </w:rPr>
                <w:t xml:space="preserve"> Langley Research Center. Hampton: National Aeronautics and Space Administration.</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Bradley, M. K., Droney, C. K., &amp; Allen, T. J. (2015). </w:t>
              </w:r>
              <w:r w:rsidRPr="00E12421">
                <w:rPr>
                  <w:rFonts w:ascii="Times New Roman" w:hAnsi="Times New Roman" w:cs="Times New Roman"/>
                  <w:i/>
                  <w:iCs/>
                  <w:noProof/>
                </w:rPr>
                <w:t>Subsonic Ultra Green Aircraft Research: Phase II Volume I Truss Braced Wing Design Exploration.</w:t>
              </w:r>
              <w:r w:rsidRPr="00E12421">
                <w:rPr>
                  <w:rFonts w:ascii="Times New Roman" w:hAnsi="Times New Roman" w:cs="Times New Roman"/>
                  <w:noProof/>
                </w:rPr>
                <w:t xml:space="preserve"> NASA.</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Brady, C. (1999). </w:t>
              </w:r>
              <w:r w:rsidRPr="00E12421">
                <w:rPr>
                  <w:rFonts w:ascii="Times New Roman" w:hAnsi="Times New Roman" w:cs="Times New Roman"/>
                  <w:i/>
                  <w:iCs/>
                  <w:noProof/>
                </w:rPr>
                <w:t>Detailed Technical Data</w:t>
              </w:r>
              <w:r w:rsidRPr="00E12421">
                <w:rPr>
                  <w:rFonts w:ascii="Times New Roman" w:hAnsi="Times New Roman" w:cs="Times New Roman"/>
                  <w:noProof/>
                </w:rPr>
                <w:t>. Retrieved from The 737 Technical Site: http://www.b737.org.uk/techspecsdetailed.htm</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Canadair Regional Jet. (2016). </w:t>
              </w:r>
              <w:r w:rsidRPr="00E12421">
                <w:rPr>
                  <w:rFonts w:ascii="Times New Roman" w:hAnsi="Times New Roman" w:cs="Times New Roman"/>
                  <w:i/>
                  <w:iCs/>
                  <w:noProof/>
                </w:rPr>
                <w:t>Canadair Regional Jet Airport Planning Manual.</w:t>
              </w:r>
              <w:r w:rsidRPr="00E12421">
                <w:rPr>
                  <w:rFonts w:ascii="Times New Roman" w:hAnsi="Times New Roman" w:cs="Times New Roman"/>
                  <w:noProof/>
                </w:rPr>
                <w:t xml:space="preserve"> Toronto: Bombardier Inc.</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Crawford, B. (2009). </w:t>
              </w:r>
              <w:r w:rsidRPr="00E12421">
                <w:rPr>
                  <w:rFonts w:ascii="Times New Roman" w:hAnsi="Times New Roman" w:cs="Times New Roman"/>
                  <w:i/>
                  <w:iCs/>
                  <w:noProof/>
                </w:rPr>
                <w:t>Flightlab Ground School.</w:t>
              </w:r>
              <w:r w:rsidRPr="00E12421">
                <w:rPr>
                  <w:rFonts w:ascii="Times New Roman" w:hAnsi="Times New Roman" w:cs="Times New Roman"/>
                  <w:noProof/>
                </w:rPr>
                <w:t xml:space="preserve"> Flight Emergency and Advanced Maneuvers Training Inc.</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i/>
                  <w:iCs/>
                  <w:noProof/>
                </w:rPr>
                <w:lastRenderedPageBreak/>
                <w:t>Creative Aviation Photography</w:t>
              </w:r>
              <w:r w:rsidRPr="00E12421">
                <w:rPr>
                  <w:rFonts w:ascii="Times New Roman" w:hAnsi="Times New Roman" w:cs="Times New Roman"/>
                  <w:noProof/>
                </w:rPr>
                <w:t>. (2017). Retrieved from Airplane Pictures: http://www.airplane-pictures.net</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Daggett, D. L., Hendricks, R. C., Rainer, W., &amp; Corporan, E. (2008). </w:t>
              </w:r>
              <w:r w:rsidRPr="00E12421">
                <w:rPr>
                  <w:rFonts w:ascii="Times New Roman" w:hAnsi="Times New Roman" w:cs="Times New Roman"/>
                  <w:i/>
                  <w:iCs/>
                  <w:noProof/>
                </w:rPr>
                <w:t>Alternate Fuels for Use in Commercial Aircraft.</w:t>
              </w:r>
              <w:r w:rsidRPr="00E12421">
                <w:rPr>
                  <w:rFonts w:ascii="Times New Roman" w:hAnsi="Times New Roman" w:cs="Times New Roman"/>
                  <w:noProof/>
                </w:rPr>
                <w:t xml:space="preserve"> National Aeronautics and Space Administration, Glenn Research Center, Cleveland.</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Davis, S. C., Williams, S. E., &amp; Boundy, R. G. (2016). </w:t>
              </w:r>
              <w:r w:rsidRPr="00E12421">
                <w:rPr>
                  <w:rFonts w:ascii="Times New Roman" w:hAnsi="Times New Roman" w:cs="Times New Roman"/>
                  <w:i/>
                  <w:iCs/>
                  <w:noProof/>
                </w:rPr>
                <w:t xml:space="preserve">Transportation Energy Data Book </w:t>
              </w:r>
              <w:r w:rsidRPr="00E12421">
                <w:rPr>
                  <w:rFonts w:ascii="Times New Roman" w:hAnsi="Times New Roman" w:cs="Times New Roman"/>
                  <w:noProof/>
                </w:rPr>
                <w:t>(35 ed.). Oak Ridge, Tennessee: Oak Ridge National Laboratory.</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Farhadi, M., &amp; Mohammed, O. (2016). Energy Storage Technologies for High-Powered Applications. </w:t>
              </w:r>
              <w:r w:rsidRPr="00E12421">
                <w:rPr>
                  <w:rFonts w:ascii="Times New Roman" w:hAnsi="Times New Roman" w:cs="Times New Roman"/>
                  <w:i/>
                  <w:iCs/>
                  <w:noProof/>
                </w:rPr>
                <w:t>IEEE Transaction on Industry Applications, 52</w:t>
              </w:r>
              <w:r w:rsidRPr="00E12421">
                <w:rPr>
                  <w:rFonts w:ascii="Times New Roman" w:hAnsi="Times New Roman" w:cs="Times New Roman"/>
                  <w:noProof/>
                </w:rPr>
                <w:t>(3), 1953-1961.</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Federal Aviation Administration. (2015). </w:t>
              </w:r>
              <w:r w:rsidRPr="00E12421">
                <w:rPr>
                  <w:rFonts w:ascii="Times New Roman" w:hAnsi="Times New Roman" w:cs="Times New Roman"/>
                  <w:i/>
                  <w:iCs/>
                  <w:noProof/>
                </w:rPr>
                <w:t>Aviation Emissions, Impacts, and Mitigation: A Primer.</w:t>
              </w:r>
              <w:r w:rsidRPr="00E12421">
                <w:rPr>
                  <w:rFonts w:ascii="Times New Roman" w:hAnsi="Times New Roman" w:cs="Times New Roman"/>
                  <w:noProof/>
                </w:rPr>
                <w:t xml:space="preserve"> Office of Environment and Energy.</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i/>
                  <w:iCs/>
                  <w:noProof/>
                </w:rPr>
                <w:t>Fuel Price Analysis</w:t>
              </w:r>
              <w:r w:rsidRPr="00E12421">
                <w:rPr>
                  <w:rFonts w:ascii="Times New Roman" w:hAnsi="Times New Roman" w:cs="Times New Roman"/>
                  <w:noProof/>
                </w:rPr>
                <w:t>. (2017). Retrieved from IATA: http://www.iata.org/publications/economics/fuel-monitor/Pages/price-analysis.aspx</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Hansen, D. (n.d.). </w:t>
              </w:r>
              <w:r w:rsidRPr="00E12421">
                <w:rPr>
                  <w:rFonts w:ascii="Times New Roman" w:hAnsi="Times New Roman" w:cs="Times New Roman"/>
                  <w:i/>
                  <w:iCs/>
                  <w:noProof/>
                </w:rPr>
                <w:t>Airframe Design</w:t>
              </w:r>
              <w:r w:rsidRPr="00E12421">
                <w:rPr>
                  <w:rFonts w:ascii="Times New Roman" w:hAnsi="Times New Roman" w:cs="Times New Roman"/>
                  <w:noProof/>
                </w:rPr>
                <w:t>. Retrieved from The Boeing Company: http://www.boeing.com/commercial/aeromagazine/aero_05/textonly/fo01txt.html</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Hepperle, M. (n.d.). Electric Flight- Potential and Limitations. </w:t>
              </w:r>
              <w:r w:rsidRPr="00E12421">
                <w:rPr>
                  <w:rFonts w:ascii="Times New Roman" w:hAnsi="Times New Roman" w:cs="Times New Roman"/>
                  <w:i/>
                  <w:iCs/>
                  <w:noProof/>
                </w:rPr>
                <w:t>NATO OTAN</w:t>
              </w:r>
              <w:r w:rsidRPr="00E12421">
                <w:rPr>
                  <w:rFonts w:ascii="Times New Roman" w:hAnsi="Times New Roman" w:cs="Times New Roman"/>
                  <w:noProof/>
                </w:rPr>
                <w:t>.</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i/>
                  <w:iCs/>
                  <w:noProof/>
                </w:rPr>
                <w:t>Jane's All the World's Aircraft.</w:t>
              </w:r>
              <w:r w:rsidRPr="00E12421">
                <w:rPr>
                  <w:rFonts w:ascii="Times New Roman" w:hAnsi="Times New Roman" w:cs="Times New Roman"/>
                  <w:noProof/>
                </w:rPr>
                <w:t xml:space="preserve"> (2013). IHS Markit.</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i/>
                  <w:iCs/>
                  <w:noProof/>
                </w:rPr>
                <w:t>Jet Fuel Daily Price</w:t>
              </w:r>
              <w:r w:rsidRPr="00E12421">
                <w:rPr>
                  <w:rFonts w:ascii="Times New Roman" w:hAnsi="Times New Roman" w:cs="Times New Roman"/>
                  <w:noProof/>
                </w:rPr>
                <w:t>. (2018, May 14). Retrieved from index mundi: https://www.indexmundi.com/commodities/?commodity=jet-fuel</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Maddalon, D. V., Molloy, J. K., &amp; Neubauer, Jr., M. J. (1980). </w:t>
              </w:r>
              <w:r w:rsidRPr="00E12421">
                <w:rPr>
                  <w:rFonts w:ascii="Times New Roman" w:hAnsi="Times New Roman" w:cs="Times New Roman"/>
                  <w:i/>
                  <w:iCs/>
                  <w:noProof/>
                </w:rPr>
                <w:t>NASA Technical Memorandum 80196: Computer Programs for Estimating Civil Aircraft Economics.</w:t>
              </w:r>
              <w:r w:rsidRPr="00E12421">
                <w:rPr>
                  <w:rFonts w:ascii="Times New Roman" w:hAnsi="Times New Roman" w:cs="Times New Roman"/>
                  <w:noProof/>
                </w:rPr>
                <w:t xml:space="preserve"> Hampton: NASA Langley Research Center.</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lastRenderedPageBreak/>
                <w:t xml:space="preserve">Mason, W. H. (2006). Aerodynamic Configuration Design Options. In </w:t>
              </w:r>
              <w:r w:rsidRPr="00E12421">
                <w:rPr>
                  <w:rFonts w:ascii="Times New Roman" w:hAnsi="Times New Roman" w:cs="Times New Roman"/>
                  <w:i/>
                  <w:iCs/>
                  <w:noProof/>
                </w:rPr>
                <w:t>Configuration Aerodynamics.</w:t>
              </w:r>
              <w:r w:rsidRPr="00E12421">
                <w:rPr>
                  <w:rFonts w:ascii="Times New Roman" w:hAnsi="Times New Roman" w:cs="Times New Roman"/>
                  <w:noProof/>
                </w:rPr>
                <w:t xml:space="preserve"> </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Matsushita, T., Yabuta, K., Tsujikawa, T., Matsushima, T., Arakawa, M., &amp; Kurita, K. (2008). Construction of Three-Dimensional Thermal Simulation Model of Lithium Ion Secondary Battery. </w:t>
              </w:r>
              <w:r w:rsidRPr="00E12421">
                <w:rPr>
                  <w:rFonts w:ascii="Times New Roman" w:hAnsi="Times New Roman" w:cs="Times New Roman"/>
                  <w:i/>
                  <w:iCs/>
                  <w:noProof/>
                </w:rPr>
                <w:t>IEEE</w:t>
              </w:r>
              <w:r w:rsidRPr="00E12421">
                <w:rPr>
                  <w:rFonts w:ascii="Times New Roman" w:hAnsi="Times New Roman" w:cs="Times New Roman"/>
                  <w:noProof/>
                </w:rPr>
                <w:t>, 1-6.</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Moore, R. H., Shook, M., Beyersdorf, A., Corr, C., Hendon, S., Knighton, W. B., . . . Anderson, B. E. (2015). Influence of Jet Fuel Composition on Aircraft Engine Emissions: A Synthesis of Aerosol Emissions Data from the NASA APEX, AAFEX, and ACCESS Missions. </w:t>
              </w:r>
              <w:r w:rsidRPr="00E12421">
                <w:rPr>
                  <w:rFonts w:ascii="Times New Roman" w:hAnsi="Times New Roman" w:cs="Times New Roman"/>
                  <w:i/>
                  <w:iCs/>
                  <w:noProof/>
                </w:rPr>
                <w:t>Energy &amp; Fuels, 29</w:t>
              </w:r>
              <w:r w:rsidRPr="00E12421">
                <w:rPr>
                  <w:rFonts w:ascii="Times New Roman" w:hAnsi="Times New Roman" w:cs="Times New Roman"/>
                  <w:noProof/>
                </w:rPr>
                <w:t>, 2591-2600.</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NASA. (2014, January 24). </w:t>
              </w:r>
              <w:r w:rsidRPr="00E12421">
                <w:rPr>
                  <w:rFonts w:ascii="Times New Roman" w:hAnsi="Times New Roman" w:cs="Times New Roman"/>
                  <w:i/>
                  <w:iCs/>
                  <w:noProof/>
                </w:rPr>
                <w:t>In Future Aircraft Designs We "Truss"</w:t>
              </w:r>
              <w:r w:rsidRPr="00E12421">
                <w:rPr>
                  <w:rFonts w:ascii="Times New Roman" w:hAnsi="Times New Roman" w:cs="Times New Roman"/>
                  <w:noProof/>
                </w:rPr>
                <w:t>. (L. Gipson, Editor) Retrieved 2017, from https://www.nasa.gov/aero/boeing_sugar_wind_tunnel.html</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Nikolai, L. M. (1984). </w:t>
              </w:r>
              <w:r w:rsidRPr="00E12421">
                <w:rPr>
                  <w:rFonts w:ascii="Times New Roman" w:hAnsi="Times New Roman" w:cs="Times New Roman"/>
                  <w:i/>
                  <w:iCs/>
                  <w:noProof/>
                </w:rPr>
                <w:t>Fundamentals of Aircraft Design.</w:t>
              </w:r>
              <w:r w:rsidRPr="00E12421">
                <w:rPr>
                  <w:rFonts w:ascii="Times New Roman" w:hAnsi="Times New Roman" w:cs="Times New Roman"/>
                  <w:noProof/>
                </w:rPr>
                <w:t xml:space="preserve"> San Jose: METS, Inc.</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Obert, E. (2009). </w:t>
              </w:r>
              <w:r w:rsidRPr="00E12421">
                <w:rPr>
                  <w:rFonts w:ascii="Times New Roman" w:hAnsi="Times New Roman" w:cs="Times New Roman"/>
                  <w:i/>
                  <w:iCs/>
                  <w:noProof/>
                </w:rPr>
                <w:t>Aerodynamic Design of Transport Aircraft.</w:t>
              </w:r>
              <w:r w:rsidRPr="00E12421">
                <w:rPr>
                  <w:rFonts w:ascii="Times New Roman" w:hAnsi="Times New Roman" w:cs="Times New Roman"/>
                  <w:noProof/>
                </w:rPr>
                <w:t xml:space="preserve"> Delft University of Technology .</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Ploetner, K. O., Schmidt, M., Baranowski, D., Isikveren, A. T., &amp; Hornung, M. (2013). Operating Cost Estimation for Electric-Powered Transport Aircraft. </w:t>
              </w:r>
              <w:r w:rsidRPr="00E12421">
                <w:rPr>
                  <w:rFonts w:ascii="Times New Roman" w:hAnsi="Times New Roman" w:cs="Times New Roman"/>
                  <w:i/>
                  <w:iCs/>
                  <w:noProof/>
                </w:rPr>
                <w:t>American Institute of Aeronautics and Astronautics</w:t>
              </w:r>
              <w:r w:rsidRPr="00E12421">
                <w:rPr>
                  <w:rFonts w:ascii="Times New Roman" w:hAnsi="Times New Roman" w:cs="Times New Roman"/>
                  <w:noProof/>
                </w:rPr>
                <w:t>.</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Riboldi, C., &amp; Gualdoni, F. (2016). An integrated approach to the preliminary weight sizing of small aircraft. </w:t>
              </w:r>
              <w:r w:rsidRPr="00E12421">
                <w:rPr>
                  <w:rFonts w:ascii="Times New Roman" w:hAnsi="Times New Roman" w:cs="Times New Roman"/>
                  <w:i/>
                  <w:iCs/>
                  <w:noProof/>
                </w:rPr>
                <w:t>Aerospace Science and Technology, 58</w:t>
              </w:r>
              <w:r w:rsidRPr="00E12421">
                <w:rPr>
                  <w:rFonts w:ascii="Times New Roman" w:hAnsi="Times New Roman" w:cs="Times New Roman"/>
                  <w:noProof/>
                </w:rPr>
                <w:t>, 134-149.</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Roskam, J. (2003). </w:t>
              </w:r>
              <w:r w:rsidRPr="00E12421">
                <w:rPr>
                  <w:rFonts w:ascii="Times New Roman" w:hAnsi="Times New Roman" w:cs="Times New Roman"/>
                  <w:i/>
                  <w:iCs/>
                  <w:noProof/>
                </w:rPr>
                <w:t>Airplane Design Part V: Component Weight Estimation.</w:t>
              </w:r>
              <w:r w:rsidRPr="00E12421">
                <w:rPr>
                  <w:rFonts w:ascii="Times New Roman" w:hAnsi="Times New Roman" w:cs="Times New Roman"/>
                  <w:noProof/>
                </w:rPr>
                <w:t xml:space="preserve"> Lawrence: DARcorporation.</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Roskam, J. (2006). </w:t>
              </w:r>
              <w:r w:rsidRPr="00E12421">
                <w:rPr>
                  <w:rFonts w:ascii="Times New Roman" w:hAnsi="Times New Roman" w:cs="Times New Roman"/>
                  <w:i/>
                  <w:iCs/>
                  <w:noProof/>
                </w:rPr>
                <w:t>Airplane Design Part VII: Determination of Stability, Control and Performance Characteristics: FAR and Military Requirements.</w:t>
              </w:r>
              <w:r w:rsidRPr="00E12421">
                <w:rPr>
                  <w:rFonts w:ascii="Times New Roman" w:hAnsi="Times New Roman" w:cs="Times New Roman"/>
                  <w:noProof/>
                </w:rPr>
                <w:t xml:space="preserve"> Lawrence : DARcorporation.</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lastRenderedPageBreak/>
                <w:t xml:space="preserve">Roskam, J. (2011). </w:t>
              </w:r>
              <w:r w:rsidRPr="00E12421">
                <w:rPr>
                  <w:rFonts w:ascii="Times New Roman" w:hAnsi="Times New Roman" w:cs="Times New Roman"/>
                  <w:i/>
                  <w:iCs/>
                  <w:noProof/>
                </w:rPr>
                <w:t>Airplane Design Part 3: Layout Design of Cockpit, Fuselage, Wing, and Empennage: Cutaways and Inboard Profiles.</w:t>
              </w:r>
              <w:r w:rsidRPr="00E12421">
                <w:rPr>
                  <w:rFonts w:ascii="Times New Roman" w:hAnsi="Times New Roman" w:cs="Times New Roman"/>
                  <w:noProof/>
                </w:rPr>
                <w:t xml:space="preserve"> Lawrence: DARcorporation.</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Roskam, J. (2011). </w:t>
              </w:r>
              <w:r w:rsidRPr="00E12421">
                <w:rPr>
                  <w:rFonts w:ascii="Times New Roman" w:hAnsi="Times New Roman" w:cs="Times New Roman"/>
                  <w:i/>
                  <w:iCs/>
                  <w:noProof/>
                </w:rPr>
                <w:t>Airplane Design Part II: Preliminary Configuration Design and Integration of the Propulsion System.</w:t>
              </w:r>
              <w:r w:rsidRPr="00E12421">
                <w:rPr>
                  <w:rFonts w:ascii="Times New Roman" w:hAnsi="Times New Roman" w:cs="Times New Roman"/>
                  <w:noProof/>
                </w:rPr>
                <w:t xml:space="preserve"> Lawrence: DARcorporation .</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Roskam, J. (2011). </w:t>
              </w:r>
              <w:r w:rsidRPr="00E12421">
                <w:rPr>
                  <w:rFonts w:ascii="Times New Roman" w:hAnsi="Times New Roman" w:cs="Times New Roman"/>
                  <w:i/>
                  <w:iCs/>
                  <w:noProof/>
                </w:rPr>
                <w:t>Airplane Design Part III: Layout Design of Cockpit, Fuselage, Wing, and Empennage: Cutaways and Inboard Profiles.</w:t>
              </w:r>
              <w:r w:rsidRPr="00E12421">
                <w:rPr>
                  <w:rFonts w:ascii="Times New Roman" w:hAnsi="Times New Roman" w:cs="Times New Roman"/>
                  <w:noProof/>
                </w:rPr>
                <w:t xml:space="preserve"> Lawrence: DARcorporation.</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Roskam, J. (2015). </w:t>
              </w:r>
              <w:r w:rsidRPr="00E12421">
                <w:rPr>
                  <w:rFonts w:ascii="Times New Roman" w:hAnsi="Times New Roman" w:cs="Times New Roman"/>
                  <w:i/>
                  <w:iCs/>
                  <w:noProof/>
                </w:rPr>
                <w:t>Airplane Design Part VIII: Airplane Cost Estimation: Design, Development, Manufacturing, and Operating.</w:t>
              </w:r>
              <w:r w:rsidRPr="00E12421">
                <w:rPr>
                  <w:rFonts w:ascii="Times New Roman" w:hAnsi="Times New Roman" w:cs="Times New Roman"/>
                  <w:noProof/>
                </w:rPr>
                <w:t xml:space="preserve"> Lawrence: DARcorporation.</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Roskam, J. (2017). </w:t>
              </w:r>
              <w:r w:rsidRPr="00E12421">
                <w:rPr>
                  <w:rFonts w:ascii="Times New Roman" w:hAnsi="Times New Roman" w:cs="Times New Roman"/>
                  <w:i/>
                  <w:iCs/>
                  <w:noProof/>
                </w:rPr>
                <w:t>Airplane Design Part 1: Preliminary Sizing of Airplanes.</w:t>
              </w:r>
              <w:r w:rsidRPr="00E12421">
                <w:rPr>
                  <w:rFonts w:ascii="Times New Roman" w:hAnsi="Times New Roman" w:cs="Times New Roman"/>
                  <w:noProof/>
                </w:rPr>
                <w:t xml:space="preserve"> DARcorporation.</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Rudolph, P. C. (1996). </w:t>
              </w:r>
              <w:r w:rsidRPr="00E12421">
                <w:rPr>
                  <w:rFonts w:ascii="Times New Roman" w:hAnsi="Times New Roman" w:cs="Times New Roman"/>
                  <w:i/>
                  <w:iCs/>
                  <w:noProof/>
                </w:rPr>
                <w:t>High-Lift Systems on Commercial Subsonic Airliners.</w:t>
              </w:r>
              <w:r w:rsidRPr="00E12421">
                <w:rPr>
                  <w:rFonts w:ascii="Times New Roman" w:hAnsi="Times New Roman" w:cs="Times New Roman"/>
                  <w:noProof/>
                </w:rPr>
                <w:t xml:space="preserve"> Moffett Field: NASA Ames Research Center.</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i/>
                  <w:iCs/>
                  <w:noProof/>
                </w:rPr>
                <w:t>Sales</w:t>
              </w:r>
              <w:r w:rsidRPr="00E12421">
                <w:rPr>
                  <w:rFonts w:ascii="Times New Roman" w:hAnsi="Times New Roman" w:cs="Times New Roman"/>
                  <w:noProof/>
                </w:rPr>
                <w:t>. (2018, Feb. 10). Retrieved from The Boeing 737 Technical Site: http://www.b737.org.uk/sales.htm</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Tariq, M., Maswood, A. I., Gajanayake, C. J., &amp; Gupta, A. K. (2017). Aircraft batteries: current trend towards more electric aircraft. </w:t>
              </w:r>
              <w:r w:rsidRPr="00E12421">
                <w:rPr>
                  <w:rFonts w:ascii="Times New Roman" w:hAnsi="Times New Roman" w:cs="Times New Roman"/>
                  <w:i/>
                  <w:iCs/>
                  <w:noProof/>
                </w:rPr>
                <w:t>The Institute of Engineering and Technology, 7</w:t>
              </w:r>
              <w:r w:rsidRPr="00E12421">
                <w:rPr>
                  <w:rFonts w:ascii="Times New Roman" w:hAnsi="Times New Roman" w:cs="Times New Roman"/>
                  <w:noProof/>
                </w:rPr>
                <w:t>(2), 93-103.</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Thauvin, J., Barraud, G., Roboam, X., Sareni, B., Budinger, M., &amp; Leray, D. (2016). Hybrid Propulsion for Regional Aircraft: a Comparative Analysis Based on Energy Efficiency. </w:t>
              </w:r>
              <w:r w:rsidRPr="00E12421">
                <w:rPr>
                  <w:rFonts w:ascii="Times New Roman" w:hAnsi="Times New Roman" w:cs="Times New Roman"/>
                  <w:i/>
                  <w:iCs/>
                  <w:noProof/>
                </w:rPr>
                <w:t>IEEE</w:t>
              </w:r>
              <w:r w:rsidRPr="00E12421">
                <w:rPr>
                  <w:rFonts w:ascii="Times New Roman" w:hAnsi="Times New Roman" w:cs="Times New Roman"/>
                  <w:noProof/>
                </w:rPr>
                <w:t>.</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True Blue Power. (2018). </w:t>
              </w:r>
              <w:r w:rsidRPr="00E12421">
                <w:rPr>
                  <w:rFonts w:ascii="Times New Roman" w:hAnsi="Times New Roman" w:cs="Times New Roman"/>
                  <w:i/>
                  <w:iCs/>
                  <w:noProof/>
                </w:rPr>
                <w:t>TB46</w:t>
              </w:r>
              <w:r w:rsidRPr="00E12421">
                <w:rPr>
                  <w:rFonts w:ascii="Times New Roman" w:hAnsi="Times New Roman" w:cs="Times New Roman"/>
                  <w:noProof/>
                </w:rPr>
                <w:t>. Retrieved from True Blue Power: https://www.truebluepowerusa.com/aviation-products/advanced-lithium-ion-batteries/tb46/</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Ullman, D. (n.d.). The Electric Powered Aircraft: Technical Challenges.</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lastRenderedPageBreak/>
                <w:t xml:space="preserve">Xue, N. (2014). </w:t>
              </w:r>
              <w:r w:rsidRPr="00E12421">
                <w:rPr>
                  <w:rFonts w:ascii="Times New Roman" w:hAnsi="Times New Roman" w:cs="Times New Roman"/>
                  <w:i/>
                  <w:iCs/>
                  <w:noProof/>
                </w:rPr>
                <w:t>Design and Optimization of Lithium-Ion Batteries For Electric Vehicle Applications .</w:t>
              </w:r>
              <w:r w:rsidRPr="00E12421">
                <w:rPr>
                  <w:rFonts w:ascii="Times New Roman" w:hAnsi="Times New Roman" w:cs="Times New Roman"/>
                  <w:noProof/>
                </w:rPr>
                <w:t xml:space="preserve"> </w:t>
              </w:r>
            </w:p>
            <w:p w:rsidR="00E12421" w:rsidRPr="00E12421" w:rsidRDefault="00E12421" w:rsidP="00E12421">
              <w:pPr>
                <w:pStyle w:val="Bibliography"/>
                <w:rPr>
                  <w:rFonts w:ascii="Times New Roman" w:hAnsi="Times New Roman" w:cs="Times New Roman"/>
                  <w:noProof/>
                </w:rPr>
              </w:pPr>
              <w:r w:rsidRPr="00E12421">
                <w:rPr>
                  <w:rFonts w:ascii="Times New Roman" w:hAnsi="Times New Roman" w:cs="Times New Roman"/>
                  <w:noProof/>
                </w:rPr>
                <w:t xml:space="preserve">Zayat, K. A., Dray, L., &amp; Schafer, A. (2017). </w:t>
              </w:r>
              <w:r w:rsidRPr="00E12421">
                <w:rPr>
                  <w:rFonts w:ascii="Times New Roman" w:hAnsi="Times New Roman" w:cs="Times New Roman"/>
                  <w:i/>
                  <w:iCs/>
                  <w:noProof/>
                </w:rPr>
                <w:t>A First Order Analysis of Direct Operating Costs of Battery Electric Aircraft.</w:t>
              </w:r>
              <w:r w:rsidRPr="00E12421">
                <w:rPr>
                  <w:rFonts w:ascii="Times New Roman" w:hAnsi="Times New Roman" w:cs="Times New Roman"/>
                  <w:noProof/>
                </w:rPr>
                <w:t xml:space="preserve"> Antwerp: Engineering and Physical Sciences Research Council.</w:t>
              </w:r>
            </w:p>
            <w:p w:rsidR="00142703" w:rsidRPr="00E12421" w:rsidRDefault="00142703" w:rsidP="00E12421">
              <w:pPr>
                <w:rPr>
                  <w:rFonts w:ascii="Times New Roman" w:hAnsi="Times New Roman" w:cs="Times New Roman"/>
                </w:rPr>
              </w:pPr>
              <w:r w:rsidRPr="00E12421">
                <w:rPr>
                  <w:rFonts w:ascii="Times New Roman" w:hAnsi="Times New Roman" w:cs="Times New Roman"/>
                  <w:b/>
                  <w:bCs/>
                  <w:noProof/>
                </w:rPr>
                <w:fldChar w:fldCharType="end"/>
              </w:r>
            </w:p>
          </w:sdtContent>
        </w:sdt>
      </w:sdtContent>
    </w:sdt>
    <w:p w:rsidR="00112093" w:rsidRPr="00E12421" w:rsidRDefault="00112093" w:rsidP="00A412B1">
      <w:pPr>
        <w:pStyle w:val="References"/>
        <w:ind w:firstLine="720"/>
        <w:rPr>
          <w:rFonts w:ascii="Times New Roman" w:hAnsi="Times New Roman" w:cs="Times New Roman"/>
        </w:rPr>
      </w:pPr>
    </w:p>
    <w:p w:rsidR="00112093" w:rsidRPr="00E12421" w:rsidRDefault="00112093" w:rsidP="00A412B1">
      <w:pPr>
        <w:pStyle w:val="References"/>
        <w:ind w:firstLine="720"/>
        <w:rPr>
          <w:rFonts w:ascii="Times New Roman" w:hAnsi="Times New Roman" w:cs="Times New Roman"/>
        </w:rPr>
      </w:pPr>
    </w:p>
    <w:p w:rsidR="002F13F1" w:rsidRPr="00E12421" w:rsidRDefault="002F13F1">
      <w:pPr>
        <w:pStyle w:val="References"/>
        <w:ind w:firstLine="720"/>
        <w:rPr>
          <w:rFonts w:ascii="Times New Roman" w:hAnsi="Times New Roman" w:cs="Times New Roman"/>
        </w:rPr>
      </w:pPr>
    </w:p>
    <w:p w:rsidR="008C18C7" w:rsidRPr="00E12421" w:rsidRDefault="008C18C7">
      <w:pPr>
        <w:pStyle w:val="References"/>
        <w:ind w:firstLine="720"/>
        <w:rPr>
          <w:rFonts w:ascii="Times New Roman" w:hAnsi="Times New Roman" w:cs="Times New Roman"/>
        </w:rPr>
      </w:pPr>
    </w:p>
    <w:sectPr w:rsidR="008C18C7" w:rsidRPr="00E12421" w:rsidSect="00BA1F07">
      <w:pgSz w:w="12240" w:h="15840"/>
      <w:pgMar w:top="1440" w:right="1440" w:bottom="1440" w:left="1440" w:header="720" w:footer="576"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4CD" w:rsidRDefault="00B414CD">
      <w:r>
        <w:separator/>
      </w:r>
    </w:p>
  </w:endnote>
  <w:endnote w:type="continuationSeparator" w:id="0">
    <w:p w:rsidR="00B414CD" w:rsidRDefault="00B41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Hiragino Maru Gothic ProN W4">
    <w:charset w:val="80"/>
    <w:family w:val="swiss"/>
    <w:pitch w:val="variable"/>
    <w:sig w:usb0="E00002FF" w:usb1="7AC7FFFF" w:usb2="00000012" w:usb3="00000000" w:csb0="0002000D"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BC" w:rsidRDefault="009560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560BC" w:rsidRDefault="009560B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BC" w:rsidRDefault="009560BC">
    <w:pPr>
      <w:pStyle w:val="Footer"/>
      <w:jc w:val="center"/>
      <w:rPr>
        <w:rStyle w:val="PageNumber"/>
      </w:rPr>
    </w:pPr>
  </w:p>
  <w:p w:rsidR="009560BC" w:rsidRDefault="009560BC">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4CD" w:rsidRDefault="00B414CD">
      <w:r>
        <w:separator/>
      </w:r>
    </w:p>
  </w:footnote>
  <w:footnote w:type="continuationSeparator" w:id="0">
    <w:p w:rsidR="00B414CD" w:rsidRDefault="00B414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552738"/>
      <w:docPartObj>
        <w:docPartGallery w:val="Page Numbers (Top of Page)"/>
        <w:docPartUnique/>
      </w:docPartObj>
    </w:sdtPr>
    <w:sdtEndPr>
      <w:rPr>
        <w:noProof/>
      </w:rPr>
    </w:sdtEndPr>
    <w:sdtContent>
      <w:p w:rsidR="009560BC" w:rsidRDefault="009560BC">
        <w:pPr>
          <w:pStyle w:val="Header"/>
          <w:jc w:val="right"/>
        </w:pPr>
        <w:r w:rsidRPr="006322C6">
          <w:rPr>
            <w:rFonts w:ascii="Times New Roman" w:hAnsi="Times New Roman" w:cs="Times New Roman"/>
          </w:rPr>
          <w:t xml:space="preserve">Design of a </w:t>
        </w:r>
        <w:r>
          <w:rPr>
            <w:rFonts w:ascii="Times New Roman" w:hAnsi="Times New Roman" w:cs="Times New Roman"/>
          </w:rPr>
          <w:t xml:space="preserve">Hybrid </w:t>
        </w:r>
        <w:r w:rsidRPr="006322C6">
          <w:rPr>
            <w:rFonts w:ascii="Times New Roman" w:hAnsi="Times New Roman" w:cs="Times New Roman"/>
          </w:rPr>
          <w:t>Transport Aircraft</w:t>
        </w:r>
        <w:r>
          <w:t xml:space="preserve"> </w:t>
        </w:r>
        <w:r>
          <w:tab/>
        </w:r>
        <w:r>
          <w:tab/>
        </w:r>
        <w:r>
          <w:tab/>
        </w:r>
        <w:r>
          <w:tab/>
        </w:r>
        <w:r>
          <w:tab/>
        </w:r>
        <w:r>
          <w:tab/>
        </w:r>
        <w:r>
          <w:tab/>
        </w:r>
        <w:r>
          <w:fldChar w:fldCharType="begin"/>
        </w:r>
        <w:r>
          <w:instrText xml:space="preserve"> PAGE   \* MERGEFORMAT </w:instrText>
        </w:r>
        <w:r>
          <w:fldChar w:fldCharType="separate"/>
        </w:r>
        <w:r w:rsidR="008046B5">
          <w:rPr>
            <w:noProof/>
          </w:rPr>
          <w:t>ii</w:t>
        </w:r>
        <w:r>
          <w:rPr>
            <w:noProof/>
          </w:rPr>
          <w:fldChar w:fldCharType="end"/>
        </w:r>
      </w:p>
    </w:sdtContent>
  </w:sdt>
  <w:p w:rsidR="009560BC" w:rsidRPr="008A2C37" w:rsidRDefault="009560BC">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15A0D73"/>
    <w:multiLevelType w:val="hybridMultilevel"/>
    <w:tmpl w:val="BA026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E72F71"/>
    <w:multiLevelType w:val="multilevel"/>
    <w:tmpl w:val="15BE78DC"/>
    <w:lvl w:ilvl="0">
      <w:start w:val="1"/>
      <w:numFmt w:val="upperRoman"/>
      <w:lvlText w:val="%1."/>
      <w:lvlJc w:val="right"/>
      <w:pPr>
        <w:tabs>
          <w:tab w:val="num" w:pos="360"/>
        </w:tabs>
        <w:ind w:left="0" w:firstLine="0"/>
      </w:pPr>
      <w:rPr>
        <w:rFonts w:ascii="Times New Roman" w:hAnsi="Times New Roman"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6731E10"/>
    <w:multiLevelType w:val="multilevel"/>
    <w:tmpl w:val="EBF485DE"/>
    <w:lvl w:ilvl="0">
      <w:start w:val="1"/>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09A54227"/>
    <w:multiLevelType w:val="hybridMultilevel"/>
    <w:tmpl w:val="4E9C4646"/>
    <w:lvl w:ilvl="0" w:tplc="C35C325E">
      <w:start w:val="1"/>
      <w:numFmt w:val="decimal"/>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5" w15:restartNumberingAfterBreak="0">
    <w:nsid w:val="13CD4ACF"/>
    <w:multiLevelType w:val="hybridMultilevel"/>
    <w:tmpl w:val="C76AA214"/>
    <w:lvl w:ilvl="0" w:tplc="606803D6">
      <w:start w:val="1"/>
      <w:numFmt w:val="upperLetter"/>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5E11D7B"/>
    <w:multiLevelType w:val="hybridMultilevel"/>
    <w:tmpl w:val="C2D6200C"/>
    <w:lvl w:ilvl="0" w:tplc="0A14228C">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18"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9"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0" w15:restartNumberingAfterBreak="0">
    <w:nsid w:val="2C543F31"/>
    <w:multiLevelType w:val="hybridMultilevel"/>
    <w:tmpl w:val="D7706D6C"/>
    <w:lvl w:ilvl="0" w:tplc="C8B085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FD704F2"/>
    <w:multiLevelType w:val="hybridMultilevel"/>
    <w:tmpl w:val="72605AFA"/>
    <w:lvl w:ilvl="0" w:tplc="00130409">
      <w:start w:val="1"/>
      <w:numFmt w:val="upperRoman"/>
      <w:lvlText w:val="%1."/>
      <w:lvlJc w:val="right"/>
      <w:pPr>
        <w:tabs>
          <w:tab w:val="num" w:pos="180"/>
        </w:tabs>
        <w:ind w:left="180" w:hanging="180"/>
      </w:pPr>
      <w:rPr>
        <w:rFonts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5" w15:restartNumberingAfterBreak="0">
    <w:nsid w:val="4A4611F1"/>
    <w:multiLevelType w:val="multilevel"/>
    <w:tmpl w:val="F622FC22"/>
    <w:lvl w:ilvl="0">
      <w:start w:val="4"/>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A7E4CC3"/>
    <w:multiLevelType w:val="multilevel"/>
    <w:tmpl w:val="B372C982"/>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5C3367F6"/>
    <w:multiLevelType w:val="hybridMultilevel"/>
    <w:tmpl w:val="4CD27D44"/>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1"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2"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34"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7"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9"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40" w15:restartNumberingAfterBreak="0">
    <w:nsid w:val="7D7C512F"/>
    <w:multiLevelType w:val="hybridMultilevel"/>
    <w:tmpl w:val="A45AB5C4"/>
    <w:lvl w:ilvl="0" w:tplc="44247232">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1"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42"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21"/>
  </w:num>
  <w:num w:numId="2">
    <w:abstractNumId w:val="22"/>
  </w:num>
  <w:num w:numId="3">
    <w:abstractNumId w:val="15"/>
  </w:num>
  <w:num w:numId="4">
    <w:abstractNumId w:val="34"/>
  </w:num>
  <w:num w:numId="5">
    <w:abstractNumId w:val="15"/>
    <w:lvlOverride w:ilvl="0">
      <w:startOverride w:val="1"/>
    </w:lvlOverride>
  </w:num>
  <w:num w:numId="6">
    <w:abstractNumId w:val="23"/>
  </w:num>
  <w:num w:numId="7">
    <w:abstractNumId w:val="28"/>
  </w:num>
  <w:num w:numId="8">
    <w:abstractNumId w:val="33"/>
  </w:num>
  <w:num w:numId="9">
    <w:abstractNumId w:val="38"/>
  </w:num>
  <w:num w:numId="10">
    <w:abstractNumId w:val="24"/>
  </w:num>
  <w:num w:numId="11">
    <w:abstractNumId w:val="39"/>
  </w:num>
  <w:num w:numId="12">
    <w:abstractNumId w:val="14"/>
  </w:num>
  <w:num w:numId="13">
    <w:abstractNumId w:val="18"/>
  </w:num>
  <w:num w:numId="14">
    <w:abstractNumId w:val="41"/>
  </w:num>
  <w:num w:numId="15">
    <w:abstractNumId w:val="19"/>
  </w:num>
  <w:num w:numId="16">
    <w:abstractNumId w:val="42"/>
  </w:num>
  <w:num w:numId="17">
    <w:abstractNumId w:val="13"/>
  </w:num>
  <w:num w:numId="18">
    <w:abstractNumId w:val="15"/>
    <w:lvlOverride w:ilvl="0">
      <w:startOverride w:val="1"/>
    </w:lvlOverride>
  </w:num>
  <w:num w:numId="19">
    <w:abstractNumId w:val="15"/>
    <w:lvlOverride w:ilvl="0">
      <w:startOverride w:val="1"/>
    </w:lvlOverride>
  </w:num>
  <w:num w:numId="20">
    <w:abstractNumId w:val="15"/>
  </w:num>
  <w:num w:numId="21">
    <w:abstractNumId w:val="15"/>
    <w:lvlOverride w:ilvl="0">
      <w:startOverride w:val="1"/>
    </w:lvlOverride>
  </w:num>
  <w:num w:numId="22">
    <w:abstractNumId w:val="36"/>
  </w:num>
  <w:num w:numId="23">
    <w:abstractNumId w:val="17"/>
  </w:num>
  <w:num w:numId="24">
    <w:abstractNumId w:val="32"/>
  </w:num>
  <w:num w:numId="25">
    <w:abstractNumId w:val="31"/>
  </w:num>
  <w:num w:numId="26">
    <w:abstractNumId w:val="40"/>
  </w:num>
  <w:num w:numId="27">
    <w:abstractNumId w:val="11"/>
  </w:num>
  <w:num w:numId="28">
    <w:abstractNumId w:val="30"/>
  </w:num>
  <w:num w:numId="29">
    <w:abstractNumId w:val="15"/>
    <w:lvlOverride w:ilvl="0">
      <w:startOverride w:val="2"/>
    </w:lvlOverride>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9"/>
    <w:lvlOverride w:ilvl="0">
      <w:startOverride w:val="1"/>
    </w:lvlOverride>
  </w:num>
  <w:num w:numId="41">
    <w:abstractNumId w:val="37"/>
  </w:num>
  <w:num w:numId="42">
    <w:abstractNumId w:val="27"/>
  </w:num>
  <w:num w:numId="43">
    <w:abstractNumId w:val="26"/>
  </w:num>
  <w:num w:numId="44">
    <w:abstractNumId w:val="35"/>
  </w:num>
  <w:num w:numId="45">
    <w:abstractNumId w:val="10"/>
  </w:num>
  <w:num w:numId="46">
    <w:abstractNumId w:val="29"/>
  </w:num>
  <w:num w:numId="47">
    <w:abstractNumId w:val="25"/>
  </w:num>
  <w:num w:numId="48">
    <w:abstractNumId w:val="16"/>
  </w:num>
  <w:num w:numId="49">
    <w:abstractNumId w:val="12"/>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ttachedTemplate r:id="rId1"/>
  <w:linkStyle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C77"/>
    <w:rsid w:val="00000D67"/>
    <w:rsid w:val="000025B1"/>
    <w:rsid w:val="00004EE7"/>
    <w:rsid w:val="00005301"/>
    <w:rsid w:val="00005585"/>
    <w:rsid w:val="00006F45"/>
    <w:rsid w:val="00006FE4"/>
    <w:rsid w:val="00007476"/>
    <w:rsid w:val="0000751B"/>
    <w:rsid w:val="00010EDF"/>
    <w:rsid w:val="0001110D"/>
    <w:rsid w:val="00014CEF"/>
    <w:rsid w:val="00015BAA"/>
    <w:rsid w:val="000161B4"/>
    <w:rsid w:val="00020FD9"/>
    <w:rsid w:val="000215AC"/>
    <w:rsid w:val="00021EB6"/>
    <w:rsid w:val="00022579"/>
    <w:rsid w:val="00022804"/>
    <w:rsid w:val="0002364F"/>
    <w:rsid w:val="0002554E"/>
    <w:rsid w:val="00026280"/>
    <w:rsid w:val="00026E77"/>
    <w:rsid w:val="0002730A"/>
    <w:rsid w:val="000278CD"/>
    <w:rsid w:val="00030375"/>
    <w:rsid w:val="00031678"/>
    <w:rsid w:val="00031EE6"/>
    <w:rsid w:val="0003256C"/>
    <w:rsid w:val="000327BD"/>
    <w:rsid w:val="00032CA9"/>
    <w:rsid w:val="000338F7"/>
    <w:rsid w:val="0003502A"/>
    <w:rsid w:val="000376AC"/>
    <w:rsid w:val="00037AE8"/>
    <w:rsid w:val="000406D7"/>
    <w:rsid w:val="00040A64"/>
    <w:rsid w:val="00040C6C"/>
    <w:rsid w:val="00040E54"/>
    <w:rsid w:val="00041B06"/>
    <w:rsid w:val="000421F9"/>
    <w:rsid w:val="000430B2"/>
    <w:rsid w:val="00043C6F"/>
    <w:rsid w:val="000440CE"/>
    <w:rsid w:val="000446BF"/>
    <w:rsid w:val="00044FAD"/>
    <w:rsid w:val="000451D8"/>
    <w:rsid w:val="00046394"/>
    <w:rsid w:val="00047922"/>
    <w:rsid w:val="00047946"/>
    <w:rsid w:val="00052225"/>
    <w:rsid w:val="00053EFE"/>
    <w:rsid w:val="0005542D"/>
    <w:rsid w:val="000554FA"/>
    <w:rsid w:val="000559D6"/>
    <w:rsid w:val="00055B97"/>
    <w:rsid w:val="0005610F"/>
    <w:rsid w:val="000568DB"/>
    <w:rsid w:val="000571F1"/>
    <w:rsid w:val="00057E3C"/>
    <w:rsid w:val="00057F6F"/>
    <w:rsid w:val="00062106"/>
    <w:rsid w:val="00062A9B"/>
    <w:rsid w:val="00064264"/>
    <w:rsid w:val="00064FA3"/>
    <w:rsid w:val="000653B1"/>
    <w:rsid w:val="000665E2"/>
    <w:rsid w:val="00067AB5"/>
    <w:rsid w:val="00067BCE"/>
    <w:rsid w:val="00070058"/>
    <w:rsid w:val="000720C7"/>
    <w:rsid w:val="0007256B"/>
    <w:rsid w:val="000730B9"/>
    <w:rsid w:val="00073C20"/>
    <w:rsid w:val="0007484B"/>
    <w:rsid w:val="00074DD1"/>
    <w:rsid w:val="00074E07"/>
    <w:rsid w:val="000759AB"/>
    <w:rsid w:val="00076A43"/>
    <w:rsid w:val="0007725E"/>
    <w:rsid w:val="000772B3"/>
    <w:rsid w:val="00077D0F"/>
    <w:rsid w:val="00077EB1"/>
    <w:rsid w:val="00082359"/>
    <w:rsid w:val="00082576"/>
    <w:rsid w:val="00082D2F"/>
    <w:rsid w:val="00083D65"/>
    <w:rsid w:val="00083E84"/>
    <w:rsid w:val="00083EA8"/>
    <w:rsid w:val="00086653"/>
    <w:rsid w:val="0008774E"/>
    <w:rsid w:val="00087F2A"/>
    <w:rsid w:val="00090569"/>
    <w:rsid w:val="00091A73"/>
    <w:rsid w:val="00093996"/>
    <w:rsid w:val="000948DA"/>
    <w:rsid w:val="000957EC"/>
    <w:rsid w:val="00096CD7"/>
    <w:rsid w:val="00096FE3"/>
    <w:rsid w:val="00097BAB"/>
    <w:rsid w:val="000A1EE5"/>
    <w:rsid w:val="000A2294"/>
    <w:rsid w:val="000A236C"/>
    <w:rsid w:val="000A2B73"/>
    <w:rsid w:val="000A330A"/>
    <w:rsid w:val="000A3AF4"/>
    <w:rsid w:val="000A48FA"/>
    <w:rsid w:val="000A4AF4"/>
    <w:rsid w:val="000A62C3"/>
    <w:rsid w:val="000A7EDB"/>
    <w:rsid w:val="000B07AF"/>
    <w:rsid w:val="000B1D4D"/>
    <w:rsid w:val="000B2943"/>
    <w:rsid w:val="000B2B5B"/>
    <w:rsid w:val="000B2EAC"/>
    <w:rsid w:val="000B3ECE"/>
    <w:rsid w:val="000C04B9"/>
    <w:rsid w:val="000C057C"/>
    <w:rsid w:val="000C2AC0"/>
    <w:rsid w:val="000C2E42"/>
    <w:rsid w:val="000C3C46"/>
    <w:rsid w:val="000C4DE6"/>
    <w:rsid w:val="000C5F96"/>
    <w:rsid w:val="000C624B"/>
    <w:rsid w:val="000C63A1"/>
    <w:rsid w:val="000C6AB6"/>
    <w:rsid w:val="000C6E00"/>
    <w:rsid w:val="000C7E64"/>
    <w:rsid w:val="000D002C"/>
    <w:rsid w:val="000D1033"/>
    <w:rsid w:val="000D2C3D"/>
    <w:rsid w:val="000D3081"/>
    <w:rsid w:val="000D3AAF"/>
    <w:rsid w:val="000D4A80"/>
    <w:rsid w:val="000D6579"/>
    <w:rsid w:val="000D79B6"/>
    <w:rsid w:val="000E04C0"/>
    <w:rsid w:val="000E09B6"/>
    <w:rsid w:val="000E18B3"/>
    <w:rsid w:val="000E19DF"/>
    <w:rsid w:val="000E24B3"/>
    <w:rsid w:val="000E35FC"/>
    <w:rsid w:val="000E4C5D"/>
    <w:rsid w:val="000E4ED2"/>
    <w:rsid w:val="000E51C6"/>
    <w:rsid w:val="000E57F4"/>
    <w:rsid w:val="000E674A"/>
    <w:rsid w:val="000E6B17"/>
    <w:rsid w:val="000E788B"/>
    <w:rsid w:val="000F0D47"/>
    <w:rsid w:val="000F0E42"/>
    <w:rsid w:val="000F32E8"/>
    <w:rsid w:val="000F3E20"/>
    <w:rsid w:val="000F4655"/>
    <w:rsid w:val="000F50CB"/>
    <w:rsid w:val="000F5679"/>
    <w:rsid w:val="000F6BE3"/>
    <w:rsid w:val="000F741D"/>
    <w:rsid w:val="000F7538"/>
    <w:rsid w:val="000F75B7"/>
    <w:rsid w:val="00100656"/>
    <w:rsid w:val="001007E7"/>
    <w:rsid w:val="00100D50"/>
    <w:rsid w:val="00102B83"/>
    <w:rsid w:val="00102C66"/>
    <w:rsid w:val="001032EF"/>
    <w:rsid w:val="00104189"/>
    <w:rsid w:val="001061F3"/>
    <w:rsid w:val="00106689"/>
    <w:rsid w:val="001104B2"/>
    <w:rsid w:val="001105CA"/>
    <w:rsid w:val="001107F0"/>
    <w:rsid w:val="00110F06"/>
    <w:rsid w:val="00111BF6"/>
    <w:rsid w:val="00111D7E"/>
    <w:rsid w:val="00112093"/>
    <w:rsid w:val="00113015"/>
    <w:rsid w:val="0011317D"/>
    <w:rsid w:val="001139AA"/>
    <w:rsid w:val="00114DBE"/>
    <w:rsid w:val="00116057"/>
    <w:rsid w:val="00116C7E"/>
    <w:rsid w:val="00116F76"/>
    <w:rsid w:val="00117BF8"/>
    <w:rsid w:val="00117C81"/>
    <w:rsid w:val="0012086C"/>
    <w:rsid w:val="001210F7"/>
    <w:rsid w:val="0012112E"/>
    <w:rsid w:val="00122821"/>
    <w:rsid w:val="00122EAE"/>
    <w:rsid w:val="00123119"/>
    <w:rsid w:val="00123477"/>
    <w:rsid w:val="00123F28"/>
    <w:rsid w:val="00124C61"/>
    <w:rsid w:val="0012530E"/>
    <w:rsid w:val="001254B8"/>
    <w:rsid w:val="001256E5"/>
    <w:rsid w:val="00125D16"/>
    <w:rsid w:val="0012713C"/>
    <w:rsid w:val="0012768C"/>
    <w:rsid w:val="00131F8E"/>
    <w:rsid w:val="00132975"/>
    <w:rsid w:val="001336D9"/>
    <w:rsid w:val="00134911"/>
    <w:rsid w:val="00135C2C"/>
    <w:rsid w:val="001363EF"/>
    <w:rsid w:val="00136EC6"/>
    <w:rsid w:val="00140158"/>
    <w:rsid w:val="001401ED"/>
    <w:rsid w:val="001404FE"/>
    <w:rsid w:val="00140DF7"/>
    <w:rsid w:val="0014226D"/>
    <w:rsid w:val="00142703"/>
    <w:rsid w:val="0014426F"/>
    <w:rsid w:val="00145354"/>
    <w:rsid w:val="0014579B"/>
    <w:rsid w:val="0014588B"/>
    <w:rsid w:val="0014697A"/>
    <w:rsid w:val="00146DF9"/>
    <w:rsid w:val="00150239"/>
    <w:rsid w:val="0015338C"/>
    <w:rsid w:val="00153F3A"/>
    <w:rsid w:val="0015498A"/>
    <w:rsid w:val="00154A04"/>
    <w:rsid w:val="00155ED6"/>
    <w:rsid w:val="00155F04"/>
    <w:rsid w:val="001579A3"/>
    <w:rsid w:val="001610E3"/>
    <w:rsid w:val="0016247D"/>
    <w:rsid w:val="0016256F"/>
    <w:rsid w:val="001632FA"/>
    <w:rsid w:val="00163402"/>
    <w:rsid w:val="00163EB1"/>
    <w:rsid w:val="0016516F"/>
    <w:rsid w:val="001652A0"/>
    <w:rsid w:val="0017031D"/>
    <w:rsid w:val="00170EDC"/>
    <w:rsid w:val="00172CE8"/>
    <w:rsid w:val="001756C3"/>
    <w:rsid w:val="00175924"/>
    <w:rsid w:val="0017654B"/>
    <w:rsid w:val="001774A1"/>
    <w:rsid w:val="001774D6"/>
    <w:rsid w:val="00177A25"/>
    <w:rsid w:val="001815D3"/>
    <w:rsid w:val="001819AA"/>
    <w:rsid w:val="00181E09"/>
    <w:rsid w:val="00182469"/>
    <w:rsid w:val="00182E9B"/>
    <w:rsid w:val="0018363C"/>
    <w:rsid w:val="001846F4"/>
    <w:rsid w:val="001848F6"/>
    <w:rsid w:val="00186A56"/>
    <w:rsid w:val="00187788"/>
    <w:rsid w:val="001910D8"/>
    <w:rsid w:val="00191757"/>
    <w:rsid w:val="001920AC"/>
    <w:rsid w:val="001928B8"/>
    <w:rsid w:val="001947CC"/>
    <w:rsid w:val="00194DC7"/>
    <w:rsid w:val="001954EA"/>
    <w:rsid w:val="00195CD7"/>
    <w:rsid w:val="0019665C"/>
    <w:rsid w:val="0019776F"/>
    <w:rsid w:val="001A1057"/>
    <w:rsid w:val="001A311B"/>
    <w:rsid w:val="001A36A9"/>
    <w:rsid w:val="001A3BB9"/>
    <w:rsid w:val="001A4FF3"/>
    <w:rsid w:val="001A7263"/>
    <w:rsid w:val="001A727D"/>
    <w:rsid w:val="001B13B5"/>
    <w:rsid w:val="001B1F05"/>
    <w:rsid w:val="001B2253"/>
    <w:rsid w:val="001B26CA"/>
    <w:rsid w:val="001B3D8D"/>
    <w:rsid w:val="001B65DB"/>
    <w:rsid w:val="001B7DB4"/>
    <w:rsid w:val="001C1E2E"/>
    <w:rsid w:val="001C2634"/>
    <w:rsid w:val="001C276E"/>
    <w:rsid w:val="001C2F40"/>
    <w:rsid w:val="001C3EFA"/>
    <w:rsid w:val="001C5560"/>
    <w:rsid w:val="001C5F86"/>
    <w:rsid w:val="001C5FF5"/>
    <w:rsid w:val="001C74D6"/>
    <w:rsid w:val="001D0600"/>
    <w:rsid w:val="001D0B85"/>
    <w:rsid w:val="001D0D30"/>
    <w:rsid w:val="001D3CE4"/>
    <w:rsid w:val="001D5FC8"/>
    <w:rsid w:val="001D7111"/>
    <w:rsid w:val="001D7173"/>
    <w:rsid w:val="001E17F6"/>
    <w:rsid w:val="001E1D6C"/>
    <w:rsid w:val="001E28F5"/>
    <w:rsid w:val="001E30BA"/>
    <w:rsid w:val="001E3D2E"/>
    <w:rsid w:val="001E5188"/>
    <w:rsid w:val="001E62A2"/>
    <w:rsid w:val="001E6ABF"/>
    <w:rsid w:val="001E7E4D"/>
    <w:rsid w:val="001F3B54"/>
    <w:rsid w:val="001F41AD"/>
    <w:rsid w:val="001F5D0B"/>
    <w:rsid w:val="001F6C8C"/>
    <w:rsid w:val="00200C2F"/>
    <w:rsid w:val="00202B51"/>
    <w:rsid w:val="00202E5E"/>
    <w:rsid w:val="002044B9"/>
    <w:rsid w:val="00205603"/>
    <w:rsid w:val="00206516"/>
    <w:rsid w:val="002068E0"/>
    <w:rsid w:val="0021045B"/>
    <w:rsid w:val="0021169A"/>
    <w:rsid w:val="002117BD"/>
    <w:rsid w:val="002137D9"/>
    <w:rsid w:val="00214053"/>
    <w:rsid w:val="0021410D"/>
    <w:rsid w:val="00215421"/>
    <w:rsid w:val="0021660E"/>
    <w:rsid w:val="002205A8"/>
    <w:rsid w:val="00220795"/>
    <w:rsid w:val="002208B0"/>
    <w:rsid w:val="00220E86"/>
    <w:rsid w:val="002214EA"/>
    <w:rsid w:val="00221ED6"/>
    <w:rsid w:val="00222FB7"/>
    <w:rsid w:val="002260B3"/>
    <w:rsid w:val="0022710A"/>
    <w:rsid w:val="00230054"/>
    <w:rsid w:val="00231810"/>
    <w:rsid w:val="002319EF"/>
    <w:rsid w:val="002338CD"/>
    <w:rsid w:val="00233EC4"/>
    <w:rsid w:val="00233F42"/>
    <w:rsid w:val="00234315"/>
    <w:rsid w:val="00235A11"/>
    <w:rsid w:val="00235A23"/>
    <w:rsid w:val="00237FFD"/>
    <w:rsid w:val="00241307"/>
    <w:rsid w:val="00242C92"/>
    <w:rsid w:val="002437FC"/>
    <w:rsid w:val="00244BA0"/>
    <w:rsid w:val="0024515B"/>
    <w:rsid w:val="00245609"/>
    <w:rsid w:val="00252C9C"/>
    <w:rsid w:val="00252F98"/>
    <w:rsid w:val="002531DF"/>
    <w:rsid w:val="0025324E"/>
    <w:rsid w:val="002536D4"/>
    <w:rsid w:val="00254C30"/>
    <w:rsid w:val="00255201"/>
    <w:rsid w:val="0025559B"/>
    <w:rsid w:val="00257964"/>
    <w:rsid w:val="00257FA8"/>
    <w:rsid w:val="00260A6E"/>
    <w:rsid w:val="00260A99"/>
    <w:rsid w:val="00260BFC"/>
    <w:rsid w:val="00262094"/>
    <w:rsid w:val="00263480"/>
    <w:rsid w:val="00263A47"/>
    <w:rsid w:val="00265454"/>
    <w:rsid w:val="00265A16"/>
    <w:rsid w:val="00270099"/>
    <w:rsid w:val="0027058C"/>
    <w:rsid w:val="002706A4"/>
    <w:rsid w:val="0027081F"/>
    <w:rsid w:val="002727F7"/>
    <w:rsid w:val="00273019"/>
    <w:rsid w:val="002730F6"/>
    <w:rsid w:val="002741E7"/>
    <w:rsid w:val="0027607A"/>
    <w:rsid w:val="0028293A"/>
    <w:rsid w:val="002853F9"/>
    <w:rsid w:val="002855AD"/>
    <w:rsid w:val="00287799"/>
    <w:rsid w:val="0029096E"/>
    <w:rsid w:val="00290DDA"/>
    <w:rsid w:val="0029168F"/>
    <w:rsid w:val="00291B1E"/>
    <w:rsid w:val="002938D8"/>
    <w:rsid w:val="002948E9"/>
    <w:rsid w:val="002952A1"/>
    <w:rsid w:val="002953B4"/>
    <w:rsid w:val="00296FBF"/>
    <w:rsid w:val="00297897"/>
    <w:rsid w:val="00297F94"/>
    <w:rsid w:val="002A038C"/>
    <w:rsid w:val="002A03ED"/>
    <w:rsid w:val="002A210A"/>
    <w:rsid w:val="002A237C"/>
    <w:rsid w:val="002A395E"/>
    <w:rsid w:val="002A39F9"/>
    <w:rsid w:val="002A738F"/>
    <w:rsid w:val="002B4AC0"/>
    <w:rsid w:val="002B4D1E"/>
    <w:rsid w:val="002B5661"/>
    <w:rsid w:val="002B6544"/>
    <w:rsid w:val="002B657F"/>
    <w:rsid w:val="002B67DA"/>
    <w:rsid w:val="002C0AA3"/>
    <w:rsid w:val="002C1BB7"/>
    <w:rsid w:val="002C2B66"/>
    <w:rsid w:val="002C37A4"/>
    <w:rsid w:val="002C59AC"/>
    <w:rsid w:val="002C7BBD"/>
    <w:rsid w:val="002C7CFC"/>
    <w:rsid w:val="002D1C05"/>
    <w:rsid w:val="002D276E"/>
    <w:rsid w:val="002D3D68"/>
    <w:rsid w:val="002D40AF"/>
    <w:rsid w:val="002D5CEB"/>
    <w:rsid w:val="002D69F3"/>
    <w:rsid w:val="002D6B41"/>
    <w:rsid w:val="002E003E"/>
    <w:rsid w:val="002E00D7"/>
    <w:rsid w:val="002E0B7F"/>
    <w:rsid w:val="002E11B7"/>
    <w:rsid w:val="002E1E00"/>
    <w:rsid w:val="002E20A6"/>
    <w:rsid w:val="002E27B2"/>
    <w:rsid w:val="002E27FD"/>
    <w:rsid w:val="002E2F6B"/>
    <w:rsid w:val="002E3685"/>
    <w:rsid w:val="002E456F"/>
    <w:rsid w:val="002E4DED"/>
    <w:rsid w:val="002E5644"/>
    <w:rsid w:val="002E7179"/>
    <w:rsid w:val="002E7EB1"/>
    <w:rsid w:val="002F02A1"/>
    <w:rsid w:val="002F13F1"/>
    <w:rsid w:val="002F2B26"/>
    <w:rsid w:val="002F2D71"/>
    <w:rsid w:val="002F34D7"/>
    <w:rsid w:val="002F415F"/>
    <w:rsid w:val="002F4206"/>
    <w:rsid w:val="002F478C"/>
    <w:rsid w:val="002F765C"/>
    <w:rsid w:val="002F7CD9"/>
    <w:rsid w:val="003011E4"/>
    <w:rsid w:val="00301B1C"/>
    <w:rsid w:val="00301C5F"/>
    <w:rsid w:val="00301DD4"/>
    <w:rsid w:val="00302B16"/>
    <w:rsid w:val="00302CC8"/>
    <w:rsid w:val="00304614"/>
    <w:rsid w:val="003046C6"/>
    <w:rsid w:val="00304EAD"/>
    <w:rsid w:val="00304F00"/>
    <w:rsid w:val="003052E6"/>
    <w:rsid w:val="00306AA4"/>
    <w:rsid w:val="00306C3D"/>
    <w:rsid w:val="00306CDA"/>
    <w:rsid w:val="00307948"/>
    <w:rsid w:val="00310488"/>
    <w:rsid w:val="00311368"/>
    <w:rsid w:val="00312CD9"/>
    <w:rsid w:val="00313D89"/>
    <w:rsid w:val="003152C1"/>
    <w:rsid w:val="00316FDC"/>
    <w:rsid w:val="003170F4"/>
    <w:rsid w:val="00320B8A"/>
    <w:rsid w:val="0032183F"/>
    <w:rsid w:val="00321872"/>
    <w:rsid w:val="003225AB"/>
    <w:rsid w:val="00322714"/>
    <w:rsid w:val="00323BEE"/>
    <w:rsid w:val="00324F5A"/>
    <w:rsid w:val="00325255"/>
    <w:rsid w:val="003256EF"/>
    <w:rsid w:val="00327AEB"/>
    <w:rsid w:val="00330323"/>
    <w:rsid w:val="003312B2"/>
    <w:rsid w:val="00331984"/>
    <w:rsid w:val="00331F6D"/>
    <w:rsid w:val="00333E84"/>
    <w:rsid w:val="00334407"/>
    <w:rsid w:val="00334958"/>
    <w:rsid w:val="00336FB7"/>
    <w:rsid w:val="00337CFF"/>
    <w:rsid w:val="00340C40"/>
    <w:rsid w:val="00340DF0"/>
    <w:rsid w:val="00341108"/>
    <w:rsid w:val="003438BA"/>
    <w:rsid w:val="003439E8"/>
    <w:rsid w:val="00344D5D"/>
    <w:rsid w:val="003463AB"/>
    <w:rsid w:val="00347E01"/>
    <w:rsid w:val="003500BA"/>
    <w:rsid w:val="00350ECD"/>
    <w:rsid w:val="00351435"/>
    <w:rsid w:val="003531AA"/>
    <w:rsid w:val="00353773"/>
    <w:rsid w:val="00353888"/>
    <w:rsid w:val="00353BCF"/>
    <w:rsid w:val="003542F4"/>
    <w:rsid w:val="003552B5"/>
    <w:rsid w:val="00355ACF"/>
    <w:rsid w:val="00355EB6"/>
    <w:rsid w:val="00360F67"/>
    <w:rsid w:val="00362708"/>
    <w:rsid w:val="0036273F"/>
    <w:rsid w:val="00362CC3"/>
    <w:rsid w:val="00364630"/>
    <w:rsid w:val="00365DE1"/>
    <w:rsid w:val="003672D4"/>
    <w:rsid w:val="00371BE6"/>
    <w:rsid w:val="0037234F"/>
    <w:rsid w:val="00372EF6"/>
    <w:rsid w:val="0037454F"/>
    <w:rsid w:val="0037466D"/>
    <w:rsid w:val="003756CB"/>
    <w:rsid w:val="00375D01"/>
    <w:rsid w:val="00375ED6"/>
    <w:rsid w:val="00377269"/>
    <w:rsid w:val="00380299"/>
    <w:rsid w:val="003803AB"/>
    <w:rsid w:val="0038087E"/>
    <w:rsid w:val="003818D5"/>
    <w:rsid w:val="00381B0F"/>
    <w:rsid w:val="00382846"/>
    <w:rsid w:val="00383721"/>
    <w:rsid w:val="00385023"/>
    <w:rsid w:val="003853F4"/>
    <w:rsid w:val="003854DE"/>
    <w:rsid w:val="00387449"/>
    <w:rsid w:val="00387B66"/>
    <w:rsid w:val="00391A8F"/>
    <w:rsid w:val="00393899"/>
    <w:rsid w:val="003959E7"/>
    <w:rsid w:val="003964B3"/>
    <w:rsid w:val="003970E2"/>
    <w:rsid w:val="00397FBA"/>
    <w:rsid w:val="003A1CC9"/>
    <w:rsid w:val="003A25B0"/>
    <w:rsid w:val="003A4AEF"/>
    <w:rsid w:val="003A4DC0"/>
    <w:rsid w:val="003A5E06"/>
    <w:rsid w:val="003A63A7"/>
    <w:rsid w:val="003A63EB"/>
    <w:rsid w:val="003A75EC"/>
    <w:rsid w:val="003B4675"/>
    <w:rsid w:val="003B5751"/>
    <w:rsid w:val="003C061B"/>
    <w:rsid w:val="003C06D6"/>
    <w:rsid w:val="003C0A33"/>
    <w:rsid w:val="003C0B03"/>
    <w:rsid w:val="003C1A0D"/>
    <w:rsid w:val="003C1CC9"/>
    <w:rsid w:val="003C2115"/>
    <w:rsid w:val="003C3C1A"/>
    <w:rsid w:val="003C59E2"/>
    <w:rsid w:val="003C5FAA"/>
    <w:rsid w:val="003D028B"/>
    <w:rsid w:val="003D054C"/>
    <w:rsid w:val="003D0BAF"/>
    <w:rsid w:val="003D1BE4"/>
    <w:rsid w:val="003D25E3"/>
    <w:rsid w:val="003D2654"/>
    <w:rsid w:val="003D33A1"/>
    <w:rsid w:val="003D3FDC"/>
    <w:rsid w:val="003D4BB2"/>
    <w:rsid w:val="003D4F16"/>
    <w:rsid w:val="003D5583"/>
    <w:rsid w:val="003D5C2C"/>
    <w:rsid w:val="003D5EE5"/>
    <w:rsid w:val="003D7A36"/>
    <w:rsid w:val="003E357D"/>
    <w:rsid w:val="003E3AFE"/>
    <w:rsid w:val="003E4529"/>
    <w:rsid w:val="003E5862"/>
    <w:rsid w:val="003E5AD7"/>
    <w:rsid w:val="003E6FC6"/>
    <w:rsid w:val="003E7818"/>
    <w:rsid w:val="003F0CFB"/>
    <w:rsid w:val="003F0F76"/>
    <w:rsid w:val="003F19F2"/>
    <w:rsid w:val="003F1ED6"/>
    <w:rsid w:val="003F2043"/>
    <w:rsid w:val="003F303B"/>
    <w:rsid w:val="003F378F"/>
    <w:rsid w:val="003F5734"/>
    <w:rsid w:val="003F5CC4"/>
    <w:rsid w:val="003F6634"/>
    <w:rsid w:val="003F66FA"/>
    <w:rsid w:val="003F6795"/>
    <w:rsid w:val="003F6A10"/>
    <w:rsid w:val="004007B0"/>
    <w:rsid w:val="004009F8"/>
    <w:rsid w:val="00401E26"/>
    <w:rsid w:val="004038F8"/>
    <w:rsid w:val="00404428"/>
    <w:rsid w:val="0040450A"/>
    <w:rsid w:val="004067F7"/>
    <w:rsid w:val="00406F7C"/>
    <w:rsid w:val="00406FEE"/>
    <w:rsid w:val="00410F2E"/>
    <w:rsid w:val="00411F71"/>
    <w:rsid w:val="00412A5B"/>
    <w:rsid w:val="00413757"/>
    <w:rsid w:val="00415C41"/>
    <w:rsid w:val="00416E2C"/>
    <w:rsid w:val="0041783D"/>
    <w:rsid w:val="00420317"/>
    <w:rsid w:val="00420E5B"/>
    <w:rsid w:val="0042116D"/>
    <w:rsid w:val="00421E1A"/>
    <w:rsid w:val="004238E4"/>
    <w:rsid w:val="004249CD"/>
    <w:rsid w:val="004260A9"/>
    <w:rsid w:val="00430AC4"/>
    <w:rsid w:val="00432D05"/>
    <w:rsid w:val="00433BCD"/>
    <w:rsid w:val="00434296"/>
    <w:rsid w:val="00434905"/>
    <w:rsid w:val="00435480"/>
    <w:rsid w:val="00436077"/>
    <w:rsid w:val="004367A3"/>
    <w:rsid w:val="0043680A"/>
    <w:rsid w:val="00441D0D"/>
    <w:rsid w:val="004435CC"/>
    <w:rsid w:val="0044417C"/>
    <w:rsid w:val="0044482D"/>
    <w:rsid w:val="00444CCD"/>
    <w:rsid w:val="00444E41"/>
    <w:rsid w:val="00445F20"/>
    <w:rsid w:val="00446169"/>
    <w:rsid w:val="00446629"/>
    <w:rsid w:val="00447C18"/>
    <w:rsid w:val="0045025F"/>
    <w:rsid w:val="00450A59"/>
    <w:rsid w:val="004523ED"/>
    <w:rsid w:val="0045290C"/>
    <w:rsid w:val="00452984"/>
    <w:rsid w:val="00452A8E"/>
    <w:rsid w:val="004534FC"/>
    <w:rsid w:val="00453D10"/>
    <w:rsid w:val="00453F99"/>
    <w:rsid w:val="00454F9A"/>
    <w:rsid w:val="00460B91"/>
    <w:rsid w:val="004615B9"/>
    <w:rsid w:val="00465279"/>
    <w:rsid w:val="00465F25"/>
    <w:rsid w:val="004663B2"/>
    <w:rsid w:val="00466626"/>
    <w:rsid w:val="00466CA9"/>
    <w:rsid w:val="00467C4C"/>
    <w:rsid w:val="00467C67"/>
    <w:rsid w:val="004725D6"/>
    <w:rsid w:val="004729CB"/>
    <w:rsid w:val="00472C1D"/>
    <w:rsid w:val="004759BF"/>
    <w:rsid w:val="0047616E"/>
    <w:rsid w:val="0047646C"/>
    <w:rsid w:val="00477434"/>
    <w:rsid w:val="004803FF"/>
    <w:rsid w:val="0048080E"/>
    <w:rsid w:val="0048227A"/>
    <w:rsid w:val="00483AA0"/>
    <w:rsid w:val="00483B3C"/>
    <w:rsid w:val="00484109"/>
    <w:rsid w:val="004846AD"/>
    <w:rsid w:val="00485016"/>
    <w:rsid w:val="00486391"/>
    <w:rsid w:val="00486A0F"/>
    <w:rsid w:val="00486F01"/>
    <w:rsid w:val="00487633"/>
    <w:rsid w:val="00490381"/>
    <w:rsid w:val="00490407"/>
    <w:rsid w:val="00492022"/>
    <w:rsid w:val="00493350"/>
    <w:rsid w:val="00493387"/>
    <w:rsid w:val="00493874"/>
    <w:rsid w:val="0049520D"/>
    <w:rsid w:val="004959FC"/>
    <w:rsid w:val="00496365"/>
    <w:rsid w:val="004A0C77"/>
    <w:rsid w:val="004A0CE7"/>
    <w:rsid w:val="004A1ED1"/>
    <w:rsid w:val="004A3263"/>
    <w:rsid w:val="004A3BAA"/>
    <w:rsid w:val="004A4070"/>
    <w:rsid w:val="004A4123"/>
    <w:rsid w:val="004A552B"/>
    <w:rsid w:val="004A69EA"/>
    <w:rsid w:val="004B05F6"/>
    <w:rsid w:val="004B1D9F"/>
    <w:rsid w:val="004B39E2"/>
    <w:rsid w:val="004B5A54"/>
    <w:rsid w:val="004B65E2"/>
    <w:rsid w:val="004B682E"/>
    <w:rsid w:val="004C0463"/>
    <w:rsid w:val="004C078B"/>
    <w:rsid w:val="004C0CE9"/>
    <w:rsid w:val="004C22AE"/>
    <w:rsid w:val="004C2F95"/>
    <w:rsid w:val="004C4E2E"/>
    <w:rsid w:val="004C5068"/>
    <w:rsid w:val="004C7E08"/>
    <w:rsid w:val="004D130B"/>
    <w:rsid w:val="004D1ECC"/>
    <w:rsid w:val="004D1FBC"/>
    <w:rsid w:val="004D2EFD"/>
    <w:rsid w:val="004E08C8"/>
    <w:rsid w:val="004E0CB5"/>
    <w:rsid w:val="004E1388"/>
    <w:rsid w:val="004E5B07"/>
    <w:rsid w:val="004E5B51"/>
    <w:rsid w:val="004E63D8"/>
    <w:rsid w:val="004E6A3A"/>
    <w:rsid w:val="004E7487"/>
    <w:rsid w:val="004E76B7"/>
    <w:rsid w:val="004F10B4"/>
    <w:rsid w:val="004F10E3"/>
    <w:rsid w:val="004F2B33"/>
    <w:rsid w:val="004F2E4D"/>
    <w:rsid w:val="004F380E"/>
    <w:rsid w:val="004F3FC3"/>
    <w:rsid w:val="004F65B5"/>
    <w:rsid w:val="004F664A"/>
    <w:rsid w:val="004F67DD"/>
    <w:rsid w:val="004F7B56"/>
    <w:rsid w:val="0050197C"/>
    <w:rsid w:val="005056C6"/>
    <w:rsid w:val="005075F8"/>
    <w:rsid w:val="005076BA"/>
    <w:rsid w:val="00507871"/>
    <w:rsid w:val="00507FB7"/>
    <w:rsid w:val="0051061D"/>
    <w:rsid w:val="00511575"/>
    <w:rsid w:val="005115D8"/>
    <w:rsid w:val="00512B68"/>
    <w:rsid w:val="00513301"/>
    <w:rsid w:val="005155CB"/>
    <w:rsid w:val="005156D8"/>
    <w:rsid w:val="00515CF4"/>
    <w:rsid w:val="00517296"/>
    <w:rsid w:val="00517B8C"/>
    <w:rsid w:val="005203B1"/>
    <w:rsid w:val="00523DC9"/>
    <w:rsid w:val="0052435A"/>
    <w:rsid w:val="0052443C"/>
    <w:rsid w:val="0052615A"/>
    <w:rsid w:val="005311FB"/>
    <w:rsid w:val="005318E7"/>
    <w:rsid w:val="0053309D"/>
    <w:rsid w:val="005332F9"/>
    <w:rsid w:val="0053391B"/>
    <w:rsid w:val="00533AE1"/>
    <w:rsid w:val="00535110"/>
    <w:rsid w:val="005355BC"/>
    <w:rsid w:val="005361FB"/>
    <w:rsid w:val="00536374"/>
    <w:rsid w:val="00536841"/>
    <w:rsid w:val="00536FD7"/>
    <w:rsid w:val="00537236"/>
    <w:rsid w:val="005417E3"/>
    <w:rsid w:val="0054258A"/>
    <w:rsid w:val="00542873"/>
    <w:rsid w:val="00543DB0"/>
    <w:rsid w:val="00544916"/>
    <w:rsid w:val="00544F55"/>
    <w:rsid w:val="00546DDA"/>
    <w:rsid w:val="00547C46"/>
    <w:rsid w:val="00550DC7"/>
    <w:rsid w:val="00551E6F"/>
    <w:rsid w:val="0055289B"/>
    <w:rsid w:val="00555D86"/>
    <w:rsid w:val="00557165"/>
    <w:rsid w:val="00560172"/>
    <w:rsid w:val="0056040E"/>
    <w:rsid w:val="00560E64"/>
    <w:rsid w:val="0056133E"/>
    <w:rsid w:val="005644B0"/>
    <w:rsid w:val="0056512A"/>
    <w:rsid w:val="005654E8"/>
    <w:rsid w:val="005661B8"/>
    <w:rsid w:val="00567198"/>
    <w:rsid w:val="00570F5B"/>
    <w:rsid w:val="005714EC"/>
    <w:rsid w:val="00571665"/>
    <w:rsid w:val="0057258B"/>
    <w:rsid w:val="00574019"/>
    <w:rsid w:val="00575764"/>
    <w:rsid w:val="00580259"/>
    <w:rsid w:val="005806DA"/>
    <w:rsid w:val="0058100A"/>
    <w:rsid w:val="0058289F"/>
    <w:rsid w:val="00582BED"/>
    <w:rsid w:val="00583E1E"/>
    <w:rsid w:val="005849FF"/>
    <w:rsid w:val="00584F59"/>
    <w:rsid w:val="005855A5"/>
    <w:rsid w:val="005857FB"/>
    <w:rsid w:val="0058595F"/>
    <w:rsid w:val="0058658B"/>
    <w:rsid w:val="0058713F"/>
    <w:rsid w:val="005909B5"/>
    <w:rsid w:val="00591933"/>
    <w:rsid w:val="0059280A"/>
    <w:rsid w:val="00593F92"/>
    <w:rsid w:val="005961DC"/>
    <w:rsid w:val="005A0131"/>
    <w:rsid w:val="005A090A"/>
    <w:rsid w:val="005A0A98"/>
    <w:rsid w:val="005A14DE"/>
    <w:rsid w:val="005A2369"/>
    <w:rsid w:val="005A2714"/>
    <w:rsid w:val="005A3013"/>
    <w:rsid w:val="005A3E49"/>
    <w:rsid w:val="005A466B"/>
    <w:rsid w:val="005A4D7C"/>
    <w:rsid w:val="005A55BC"/>
    <w:rsid w:val="005A56BC"/>
    <w:rsid w:val="005A6B3F"/>
    <w:rsid w:val="005A7974"/>
    <w:rsid w:val="005B1BB4"/>
    <w:rsid w:val="005B25AF"/>
    <w:rsid w:val="005B2716"/>
    <w:rsid w:val="005B360C"/>
    <w:rsid w:val="005B3983"/>
    <w:rsid w:val="005B3A57"/>
    <w:rsid w:val="005B3D9A"/>
    <w:rsid w:val="005B4C1E"/>
    <w:rsid w:val="005B53D0"/>
    <w:rsid w:val="005B5F7F"/>
    <w:rsid w:val="005B6F9D"/>
    <w:rsid w:val="005C08D5"/>
    <w:rsid w:val="005C0D4F"/>
    <w:rsid w:val="005C18A2"/>
    <w:rsid w:val="005C1BF8"/>
    <w:rsid w:val="005C23E7"/>
    <w:rsid w:val="005C2F62"/>
    <w:rsid w:val="005C303E"/>
    <w:rsid w:val="005C3161"/>
    <w:rsid w:val="005C3321"/>
    <w:rsid w:val="005C3C7A"/>
    <w:rsid w:val="005C3EB3"/>
    <w:rsid w:val="005C4176"/>
    <w:rsid w:val="005C4549"/>
    <w:rsid w:val="005C4A7F"/>
    <w:rsid w:val="005C4CB4"/>
    <w:rsid w:val="005D233B"/>
    <w:rsid w:val="005D3809"/>
    <w:rsid w:val="005D3919"/>
    <w:rsid w:val="005D48A6"/>
    <w:rsid w:val="005D65D8"/>
    <w:rsid w:val="005D6BEB"/>
    <w:rsid w:val="005E0578"/>
    <w:rsid w:val="005E1130"/>
    <w:rsid w:val="005E1548"/>
    <w:rsid w:val="005E1B2F"/>
    <w:rsid w:val="005E207E"/>
    <w:rsid w:val="005E2A84"/>
    <w:rsid w:val="005E2EFB"/>
    <w:rsid w:val="005E3478"/>
    <w:rsid w:val="005E5043"/>
    <w:rsid w:val="005E5269"/>
    <w:rsid w:val="005E59A7"/>
    <w:rsid w:val="005E5DF1"/>
    <w:rsid w:val="005E5F70"/>
    <w:rsid w:val="005E6405"/>
    <w:rsid w:val="005E6565"/>
    <w:rsid w:val="005E6838"/>
    <w:rsid w:val="005E7563"/>
    <w:rsid w:val="005F03F3"/>
    <w:rsid w:val="005F1EA1"/>
    <w:rsid w:val="005F24B3"/>
    <w:rsid w:val="005F25F0"/>
    <w:rsid w:val="005F2A42"/>
    <w:rsid w:val="005F3F0F"/>
    <w:rsid w:val="005F5A40"/>
    <w:rsid w:val="005F5F56"/>
    <w:rsid w:val="005F5FC1"/>
    <w:rsid w:val="005F7D68"/>
    <w:rsid w:val="006001D6"/>
    <w:rsid w:val="00600310"/>
    <w:rsid w:val="006021CF"/>
    <w:rsid w:val="00602AB0"/>
    <w:rsid w:val="00603942"/>
    <w:rsid w:val="0060478A"/>
    <w:rsid w:val="00604B07"/>
    <w:rsid w:val="0060681A"/>
    <w:rsid w:val="006068CC"/>
    <w:rsid w:val="006071B0"/>
    <w:rsid w:val="00607364"/>
    <w:rsid w:val="0060744C"/>
    <w:rsid w:val="00607FC3"/>
    <w:rsid w:val="00610B88"/>
    <w:rsid w:val="006134D7"/>
    <w:rsid w:val="006139BC"/>
    <w:rsid w:val="00614DB3"/>
    <w:rsid w:val="006157C3"/>
    <w:rsid w:val="00615D31"/>
    <w:rsid w:val="00615DEB"/>
    <w:rsid w:val="006169CE"/>
    <w:rsid w:val="00616DE1"/>
    <w:rsid w:val="00617FEC"/>
    <w:rsid w:val="0062076E"/>
    <w:rsid w:val="0062173B"/>
    <w:rsid w:val="00621A43"/>
    <w:rsid w:val="00622665"/>
    <w:rsid w:val="00623107"/>
    <w:rsid w:val="00630883"/>
    <w:rsid w:val="00631D97"/>
    <w:rsid w:val="006322C6"/>
    <w:rsid w:val="00632FFB"/>
    <w:rsid w:val="00635D65"/>
    <w:rsid w:val="00637682"/>
    <w:rsid w:val="00640005"/>
    <w:rsid w:val="006402EC"/>
    <w:rsid w:val="00640AFF"/>
    <w:rsid w:val="00641D8E"/>
    <w:rsid w:val="00642DA5"/>
    <w:rsid w:val="0064347C"/>
    <w:rsid w:val="00646A00"/>
    <w:rsid w:val="00650566"/>
    <w:rsid w:val="00650A7E"/>
    <w:rsid w:val="006514BE"/>
    <w:rsid w:val="00651959"/>
    <w:rsid w:val="00652BB8"/>
    <w:rsid w:val="0065368C"/>
    <w:rsid w:val="00653A25"/>
    <w:rsid w:val="00655831"/>
    <w:rsid w:val="0065654D"/>
    <w:rsid w:val="0065690D"/>
    <w:rsid w:val="00660175"/>
    <w:rsid w:val="006618C7"/>
    <w:rsid w:val="006621B9"/>
    <w:rsid w:val="00663B7E"/>
    <w:rsid w:val="00664A1F"/>
    <w:rsid w:val="0066684C"/>
    <w:rsid w:val="0066721C"/>
    <w:rsid w:val="00670284"/>
    <w:rsid w:val="00670342"/>
    <w:rsid w:val="00670DBF"/>
    <w:rsid w:val="00671387"/>
    <w:rsid w:val="006715D2"/>
    <w:rsid w:val="00671718"/>
    <w:rsid w:val="00671912"/>
    <w:rsid w:val="00674E0E"/>
    <w:rsid w:val="006751D9"/>
    <w:rsid w:val="0067673A"/>
    <w:rsid w:val="006771BB"/>
    <w:rsid w:val="00677FA3"/>
    <w:rsid w:val="00680120"/>
    <w:rsid w:val="00681AA2"/>
    <w:rsid w:val="00681BEA"/>
    <w:rsid w:val="00685668"/>
    <w:rsid w:val="00686518"/>
    <w:rsid w:val="00687789"/>
    <w:rsid w:val="00687D33"/>
    <w:rsid w:val="00690B0B"/>
    <w:rsid w:val="0069247E"/>
    <w:rsid w:val="00692E64"/>
    <w:rsid w:val="00693732"/>
    <w:rsid w:val="00694774"/>
    <w:rsid w:val="00694D24"/>
    <w:rsid w:val="00695127"/>
    <w:rsid w:val="006959FE"/>
    <w:rsid w:val="00696C0B"/>
    <w:rsid w:val="006A09FA"/>
    <w:rsid w:val="006A2464"/>
    <w:rsid w:val="006A2B23"/>
    <w:rsid w:val="006A3A53"/>
    <w:rsid w:val="006A3AEB"/>
    <w:rsid w:val="006A431E"/>
    <w:rsid w:val="006A4CFA"/>
    <w:rsid w:val="006A53BA"/>
    <w:rsid w:val="006A5D6F"/>
    <w:rsid w:val="006A672A"/>
    <w:rsid w:val="006A6B8E"/>
    <w:rsid w:val="006A6F9E"/>
    <w:rsid w:val="006B137B"/>
    <w:rsid w:val="006B1680"/>
    <w:rsid w:val="006B1F94"/>
    <w:rsid w:val="006B30C3"/>
    <w:rsid w:val="006B32F8"/>
    <w:rsid w:val="006B3650"/>
    <w:rsid w:val="006B3DB1"/>
    <w:rsid w:val="006B4398"/>
    <w:rsid w:val="006B5051"/>
    <w:rsid w:val="006B5C31"/>
    <w:rsid w:val="006B6C9E"/>
    <w:rsid w:val="006B754A"/>
    <w:rsid w:val="006B7B2B"/>
    <w:rsid w:val="006B7EF8"/>
    <w:rsid w:val="006C3A67"/>
    <w:rsid w:val="006C5424"/>
    <w:rsid w:val="006C57C5"/>
    <w:rsid w:val="006C6248"/>
    <w:rsid w:val="006C67FA"/>
    <w:rsid w:val="006C7ACD"/>
    <w:rsid w:val="006D03FA"/>
    <w:rsid w:val="006D4D2C"/>
    <w:rsid w:val="006D6208"/>
    <w:rsid w:val="006D72AF"/>
    <w:rsid w:val="006E136D"/>
    <w:rsid w:val="006E2A49"/>
    <w:rsid w:val="006E35DF"/>
    <w:rsid w:val="006E36FC"/>
    <w:rsid w:val="006E3B11"/>
    <w:rsid w:val="006E510B"/>
    <w:rsid w:val="006E5B34"/>
    <w:rsid w:val="006E60AC"/>
    <w:rsid w:val="006E6D96"/>
    <w:rsid w:val="006E7229"/>
    <w:rsid w:val="006F04F3"/>
    <w:rsid w:val="006F05ED"/>
    <w:rsid w:val="006F1FEE"/>
    <w:rsid w:val="006F2C42"/>
    <w:rsid w:val="006F3575"/>
    <w:rsid w:val="006F3D58"/>
    <w:rsid w:val="006F60A9"/>
    <w:rsid w:val="006F62BC"/>
    <w:rsid w:val="006F79EA"/>
    <w:rsid w:val="006F7FE8"/>
    <w:rsid w:val="007007E7"/>
    <w:rsid w:val="00700E08"/>
    <w:rsid w:val="00701169"/>
    <w:rsid w:val="00702004"/>
    <w:rsid w:val="007020B6"/>
    <w:rsid w:val="00703C09"/>
    <w:rsid w:val="00705BF5"/>
    <w:rsid w:val="007115A3"/>
    <w:rsid w:val="0071285B"/>
    <w:rsid w:val="00714ADF"/>
    <w:rsid w:val="007161E2"/>
    <w:rsid w:val="00717F03"/>
    <w:rsid w:val="00721A59"/>
    <w:rsid w:val="00722519"/>
    <w:rsid w:val="00722C15"/>
    <w:rsid w:val="00723079"/>
    <w:rsid w:val="0072340E"/>
    <w:rsid w:val="00723CC6"/>
    <w:rsid w:val="00725496"/>
    <w:rsid w:val="00725B6E"/>
    <w:rsid w:val="0072681B"/>
    <w:rsid w:val="0072695B"/>
    <w:rsid w:val="00726AFD"/>
    <w:rsid w:val="00726EA5"/>
    <w:rsid w:val="00727763"/>
    <w:rsid w:val="00731B37"/>
    <w:rsid w:val="00732223"/>
    <w:rsid w:val="00735823"/>
    <w:rsid w:val="007364B9"/>
    <w:rsid w:val="0073669E"/>
    <w:rsid w:val="00736943"/>
    <w:rsid w:val="007370A1"/>
    <w:rsid w:val="007372A1"/>
    <w:rsid w:val="007379AE"/>
    <w:rsid w:val="00740EDA"/>
    <w:rsid w:val="007421BC"/>
    <w:rsid w:val="00742525"/>
    <w:rsid w:val="00742BF6"/>
    <w:rsid w:val="00747548"/>
    <w:rsid w:val="00750125"/>
    <w:rsid w:val="00751651"/>
    <w:rsid w:val="00751E11"/>
    <w:rsid w:val="00751E2F"/>
    <w:rsid w:val="00755643"/>
    <w:rsid w:val="00756238"/>
    <w:rsid w:val="00756987"/>
    <w:rsid w:val="007569BC"/>
    <w:rsid w:val="00757317"/>
    <w:rsid w:val="007604BB"/>
    <w:rsid w:val="0076051A"/>
    <w:rsid w:val="00760978"/>
    <w:rsid w:val="0076177F"/>
    <w:rsid w:val="00761DA1"/>
    <w:rsid w:val="0076229A"/>
    <w:rsid w:val="00763F08"/>
    <w:rsid w:val="0076438A"/>
    <w:rsid w:val="00764F26"/>
    <w:rsid w:val="007656AE"/>
    <w:rsid w:val="0076676C"/>
    <w:rsid w:val="007703DD"/>
    <w:rsid w:val="00770E21"/>
    <w:rsid w:val="00772A06"/>
    <w:rsid w:val="00773920"/>
    <w:rsid w:val="007745E4"/>
    <w:rsid w:val="00775A58"/>
    <w:rsid w:val="007761AA"/>
    <w:rsid w:val="007765E9"/>
    <w:rsid w:val="00776A46"/>
    <w:rsid w:val="00777F8B"/>
    <w:rsid w:val="0078034E"/>
    <w:rsid w:val="00780740"/>
    <w:rsid w:val="00780E6E"/>
    <w:rsid w:val="00781081"/>
    <w:rsid w:val="007821D9"/>
    <w:rsid w:val="00783C66"/>
    <w:rsid w:val="00785E49"/>
    <w:rsid w:val="00787656"/>
    <w:rsid w:val="00787E5D"/>
    <w:rsid w:val="00790A05"/>
    <w:rsid w:val="00790AA4"/>
    <w:rsid w:val="00791139"/>
    <w:rsid w:val="00791528"/>
    <w:rsid w:val="00791F7F"/>
    <w:rsid w:val="0079290D"/>
    <w:rsid w:val="007965BA"/>
    <w:rsid w:val="0079720C"/>
    <w:rsid w:val="00797E8D"/>
    <w:rsid w:val="007A004C"/>
    <w:rsid w:val="007A1832"/>
    <w:rsid w:val="007A1E09"/>
    <w:rsid w:val="007A2469"/>
    <w:rsid w:val="007A3525"/>
    <w:rsid w:val="007A3EA4"/>
    <w:rsid w:val="007A42F2"/>
    <w:rsid w:val="007A4F9D"/>
    <w:rsid w:val="007A5B85"/>
    <w:rsid w:val="007A6BB1"/>
    <w:rsid w:val="007B2464"/>
    <w:rsid w:val="007B2D2E"/>
    <w:rsid w:val="007B460A"/>
    <w:rsid w:val="007B56F6"/>
    <w:rsid w:val="007B6D59"/>
    <w:rsid w:val="007B7968"/>
    <w:rsid w:val="007C0B1D"/>
    <w:rsid w:val="007C10F3"/>
    <w:rsid w:val="007C23DA"/>
    <w:rsid w:val="007C2515"/>
    <w:rsid w:val="007C408B"/>
    <w:rsid w:val="007C55DA"/>
    <w:rsid w:val="007C7714"/>
    <w:rsid w:val="007D16D0"/>
    <w:rsid w:val="007D18AD"/>
    <w:rsid w:val="007D274B"/>
    <w:rsid w:val="007D3857"/>
    <w:rsid w:val="007D3958"/>
    <w:rsid w:val="007D3A70"/>
    <w:rsid w:val="007D5EF5"/>
    <w:rsid w:val="007D6097"/>
    <w:rsid w:val="007D69D7"/>
    <w:rsid w:val="007D7258"/>
    <w:rsid w:val="007D7CAB"/>
    <w:rsid w:val="007E1848"/>
    <w:rsid w:val="007E27A2"/>
    <w:rsid w:val="007E3149"/>
    <w:rsid w:val="007E3516"/>
    <w:rsid w:val="007E4B6E"/>
    <w:rsid w:val="007E6922"/>
    <w:rsid w:val="007F0F98"/>
    <w:rsid w:val="007F1186"/>
    <w:rsid w:val="007F1457"/>
    <w:rsid w:val="007F14C9"/>
    <w:rsid w:val="007F2BE2"/>
    <w:rsid w:val="007F3354"/>
    <w:rsid w:val="007F4D4B"/>
    <w:rsid w:val="007F53C1"/>
    <w:rsid w:val="007F6D2B"/>
    <w:rsid w:val="007F71BB"/>
    <w:rsid w:val="007F753D"/>
    <w:rsid w:val="007F754B"/>
    <w:rsid w:val="008000DF"/>
    <w:rsid w:val="0080047C"/>
    <w:rsid w:val="00800C5C"/>
    <w:rsid w:val="008014B4"/>
    <w:rsid w:val="00801CA8"/>
    <w:rsid w:val="008021D4"/>
    <w:rsid w:val="0080313C"/>
    <w:rsid w:val="00803363"/>
    <w:rsid w:val="0080353C"/>
    <w:rsid w:val="0080389F"/>
    <w:rsid w:val="008046B5"/>
    <w:rsid w:val="00804C77"/>
    <w:rsid w:val="00810148"/>
    <w:rsid w:val="0081016E"/>
    <w:rsid w:val="008107B1"/>
    <w:rsid w:val="00810EE0"/>
    <w:rsid w:val="00811808"/>
    <w:rsid w:val="00812349"/>
    <w:rsid w:val="00814572"/>
    <w:rsid w:val="008147F9"/>
    <w:rsid w:val="00814B40"/>
    <w:rsid w:val="00815F50"/>
    <w:rsid w:val="00815F7B"/>
    <w:rsid w:val="00820FD9"/>
    <w:rsid w:val="008217F1"/>
    <w:rsid w:val="00823D0E"/>
    <w:rsid w:val="00824612"/>
    <w:rsid w:val="0082588E"/>
    <w:rsid w:val="008277ED"/>
    <w:rsid w:val="00830CED"/>
    <w:rsid w:val="0083183F"/>
    <w:rsid w:val="00831B05"/>
    <w:rsid w:val="00831FAB"/>
    <w:rsid w:val="008325AB"/>
    <w:rsid w:val="00832620"/>
    <w:rsid w:val="008337E1"/>
    <w:rsid w:val="0083520E"/>
    <w:rsid w:val="0083592F"/>
    <w:rsid w:val="0083641B"/>
    <w:rsid w:val="0084080A"/>
    <w:rsid w:val="0084127F"/>
    <w:rsid w:val="008416E5"/>
    <w:rsid w:val="008422DC"/>
    <w:rsid w:val="008451E3"/>
    <w:rsid w:val="008453F9"/>
    <w:rsid w:val="00845422"/>
    <w:rsid w:val="00845B27"/>
    <w:rsid w:val="00846760"/>
    <w:rsid w:val="00846CB5"/>
    <w:rsid w:val="00847026"/>
    <w:rsid w:val="008509D1"/>
    <w:rsid w:val="00852152"/>
    <w:rsid w:val="00854979"/>
    <w:rsid w:val="00855DE7"/>
    <w:rsid w:val="008560AA"/>
    <w:rsid w:val="00856B4A"/>
    <w:rsid w:val="0085786B"/>
    <w:rsid w:val="0085797A"/>
    <w:rsid w:val="00860B49"/>
    <w:rsid w:val="00860C47"/>
    <w:rsid w:val="008615A7"/>
    <w:rsid w:val="00864A13"/>
    <w:rsid w:val="00865B3B"/>
    <w:rsid w:val="00866120"/>
    <w:rsid w:val="008673FF"/>
    <w:rsid w:val="008674EC"/>
    <w:rsid w:val="0086784A"/>
    <w:rsid w:val="0086790F"/>
    <w:rsid w:val="008701AF"/>
    <w:rsid w:val="00870E8E"/>
    <w:rsid w:val="00873FC7"/>
    <w:rsid w:val="00874B73"/>
    <w:rsid w:val="008766CE"/>
    <w:rsid w:val="00880299"/>
    <w:rsid w:val="00880816"/>
    <w:rsid w:val="008814F0"/>
    <w:rsid w:val="008818E0"/>
    <w:rsid w:val="0088209C"/>
    <w:rsid w:val="00882590"/>
    <w:rsid w:val="008835BE"/>
    <w:rsid w:val="008846E9"/>
    <w:rsid w:val="00884D1F"/>
    <w:rsid w:val="00887889"/>
    <w:rsid w:val="00887C50"/>
    <w:rsid w:val="00887F77"/>
    <w:rsid w:val="00890862"/>
    <w:rsid w:val="008912D5"/>
    <w:rsid w:val="008915A0"/>
    <w:rsid w:val="00891839"/>
    <w:rsid w:val="00891C16"/>
    <w:rsid w:val="008931E0"/>
    <w:rsid w:val="00893272"/>
    <w:rsid w:val="00893FC6"/>
    <w:rsid w:val="008947EE"/>
    <w:rsid w:val="00896285"/>
    <w:rsid w:val="00897BB0"/>
    <w:rsid w:val="008A055F"/>
    <w:rsid w:val="008A05F0"/>
    <w:rsid w:val="008A1522"/>
    <w:rsid w:val="008A2C37"/>
    <w:rsid w:val="008A4069"/>
    <w:rsid w:val="008A5496"/>
    <w:rsid w:val="008A577C"/>
    <w:rsid w:val="008A5A9D"/>
    <w:rsid w:val="008A6653"/>
    <w:rsid w:val="008A77F6"/>
    <w:rsid w:val="008A78A1"/>
    <w:rsid w:val="008B0A1F"/>
    <w:rsid w:val="008B18DE"/>
    <w:rsid w:val="008B2D40"/>
    <w:rsid w:val="008B3D42"/>
    <w:rsid w:val="008B4DEF"/>
    <w:rsid w:val="008B5800"/>
    <w:rsid w:val="008B6700"/>
    <w:rsid w:val="008B6F5C"/>
    <w:rsid w:val="008B7520"/>
    <w:rsid w:val="008C068D"/>
    <w:rsid w:val="008C0CA9"/>
    <w:rsid w:val="008C16E1"/>
    <w:rsid w:val="008C18C7"/>
    <w:rsid w:val="008C1DFF"/>
    <w:rsid w:val="008C2DF5"/>
    <w:rsid w:val="008C2F4E"/>
    <w:rsid w:val="008C351B"/>
    <w:rsid w:val="008C3528"/>
    <w:rsid w:val="008C37AB"/>
    <w:rsid w:val="008C5344"/>
    <w:rsid w:val="008C5CBC"/>
    <w:rsid w:val="008C5CFD"/>
    <w:rsid w:val="008C6506"/>
    <w:rsid w:val="008C687C"/>
    <w:rsid w:val="008C7E58"/>
    <w:rsid w:val="008D02C0"/>
    <w:rsid w:val="008D0A13"/>
    <w:rsid w:val="008D17DA"/>
    <w:rsid w:val="008D2031"/>
    <w:rsid w:val="008D24F1"/>
    <w:rsid w:val="008D4E71"/>
    <w:rsid w:val="008D67EE"/>
    <w:rsid w:val="008D7B73"/>
    <w:rsid w:val="008E1366"/>
    <w:rsid w:val="008E1540"/>
    <w:rsid w:val="008E19DF"/>
    <w:rsid w:val="008E20DA"/>
    <w:rsid w:val="008E2A75"/>
    <w:rsid w:val="008E2C9E"/>
    <w:rsid w:val="008E3302"/>
    <w:rsid w:val="008E3631"/>
    <w:rsid w:val="008E3B86"/>
    <w:rsid w:val="008E4F6C"/>
    <w:rsid w:val="008E67EF"/>
    <w:rsid w:val="008F0DBF"/>
    <w:rsid w:val="008F1649"/>
    <w:rsid w:val="008F1935"/>
    <w:rsid w:val="008F1ABE"/>
    <w:rsid w:val="008F1DC8"/>
    <w:rsid w:val="008F2BE4"/>
    <w:rsid w:val="008F2C78"/>
    <w:rsid w:val="008F39B7"/>
    <w:rsid w:val="008F5757"/>
    <w:rsid w:val="008F5773"/>
    <w:rsid w:val="008F5F8C"/>
    <w:rsid w:val="008F6E43"/>
    <w:rsid w:val="008F6F41"/>
    <w:rsid w:val="008F75C9"/>
    <w:rsid w:val="00901D88"/>
    <w:rsid w:val="00902E91"/>
    <w:rsid w:val="009044A9"/>
    <w:rsid w:val="00904D5F"/>
    <w:rsid w:val="00904ECF"/>
    <w:rsid w:val="00905051"/>
    <w:rsid w:val="009100DD"/>
    <w:rsid w:val="00911778"/>
    <w:rsid w:val="00911839"/>
    <w:rsid w:val="00912BF3"/>
    <w:rsid w:val="0091305A"/>
    <w:rsid w:val="0091366A"/>
    <w:rsid w:val="0091381E"/>
    <w:rsid w:val="00913DBA"/>
    <w:rsid w:val="00914134"/>
    <w:rsid w:val="00915E29"/>
    <w:rsid w:val="0091758D"/>
    <w:rsid w:val="009206A8"/>
    <w:rsid w:val="00922693"/>
    <w:rsid w:val="00922B18"/>
    <w:rsid w:val="00922ED9"/>
    <w:rsid w:val="0092376B"/>
    <w:rsid w:val="009239C7"/>
    <w:rsid w:val="00923FE1"/>
    <w:rsid w:val="00924AD8"/>
    <w:rsid w:val="00925EB7"/>
    <w:rsid w:val="00925F68"/>
    <w:rsid w:val="00926056"/>
    <w:rsid w:val="0092611D"/>
    <w:rsid w:val="00930F70"/>
    <w:rsid w:val="0093129F"/>
    <w:rsid w:val="00931A3A"/>
    <w:rsid w:val="00931B23"/>
    <w:rsid w:val="00932EFA"/>
    <w:rsid w:val="00933409"/>
    <w:rsid w:val="00935165"/>
    <w:rsid w:val="00937207"/>
    <w:rsid w:val="0094078E"/>
    <w:rsid w:val="00940A1E"/>
    <w:rsid w:val="00940B1A"/>
    <w:rsid w:val="00940CA2"/>
    <w:rsid w:val="00941E9E"/>
    <w:rsid w:val="00942998"/>
    <w:rsid w:val="00943A23"/>
    <w:rsid w:val="00944531"/>
    <w:rsid w:val="00945217"/>
    <w:rsid w:val="0094577D"/>
    <w:rsid w:val="00945975"/>
    <w:rsid w:val="009459FE"/>
    <w:rsid w:val="00945A70"/>
    <w:rsid w:val="00945F10"/>
    <w:rsid w:val="009466FA"/>
    <w:rsid w:val="009469AA"/>
    <w:rsid w:val="009472FF"/>
    <w:rsid w:val="009517D6"/>
    <w:rsid w:val="00953761"/>
    <w:rsid w:val="00953818"/>
    <w:rsid w:val="00954938"/>
    <w:rsid w:val="00954ABA"/>
    <w:rsid w:val="00954EE0"/>
    <w:rsid w:val="00955B72"/>
    <w:rsid w:val="009560BC"/>
    <w:rsid w:val="009562F8"/>
    <w:rsid w:val="00960144"/>
    <w:rsid w:val="00961187"/>
    <w:rsid w:val="00962F14"/>
    <w:rsid w:val="00963869"/>
    <w:rsid w:val="009639AC"/>
    <w:rsid w:val="00963AB4"/>
    <w:rsid w:val="009643CB"/>
    <w:rsid w:val="009645AD"/>
    <w:rsid w:val="00965E4E"/>
    <w:rsid w:val="009674AB"/>
    <w:rsid w:val="0097047D"/>
    <w:rsid w:val="00970DF3"/>
    <w:rsid w:val="00971094"/>
    <w:rsid w:val="0097127E"/>
    <w:rsid w:val="0097320B"/>
    <w:rsid w:val="00974C46"/>
    <w:rsid w:val="009766A5"/>
    <w:rsid w:val="00976A61"/>
    <w:rsid w:val="00976AF8"/>
    <w:rsid w:val="00977087"/>
    <w:rsid w:val="00980034"/>
    <w:rsid w:val="009802EB"/>
    <w:rsid w:val="0098244E"/>
    <w:rsid w:val="00983E78"/>
    <w:rsid w:val="00984277"/>
    <w:rsid w:val="009853D1"/>
    <w:rsid w:val="009869BB"/>
    <w:rsid w:val="0099159B"/>
    <w:rsid w:val="00991D77"/>
    <w:rsid w:val="00992DFF"/>
    <w:rsid w:val="0099383E"/>
    <w:rsid w:val="00993D64"/>
    <w:rsid w:val="00997925"/>
    <w:rsid w:val="009A197B"/>
    <w:rsid w:val="009A269C"/>
    <w:rsid w:val="009A2A13"/>
    <w:rsid w:val="009A327D"/>
    <w:rsid w:val="009A3425"/>
    <w:rsid w:val="009A432C"/>
    <w:rsid w:val="009A4F2A"/>
    <w:rsid w:val="009A6272"/>
    <w:rsid w:val="009A688A"/>
    <w:rsid w:val="009A74E7"/>
    <w:rsid w:val="009A7681"/>
    <w:rsid w:val="009A79E7"/>
    <w:rsid w:val="009B0787"/>
    <w:rsid w:val="009B25A5"/>
    <w:rsid w:val="009B2697"/>
    <w:rsid w:val="009B3B30"/>
    <w:rsid w:val="009B3FC7"/>
    <w:rsid w:val="009B3FE6"/>
    <w:rsid w:val="009B5699"/>
    <w:rsid w:val="009B57BD"/>
    <w:rsid w:val="009B7097"/>
    <w:rsid w:val="009B7315"/>
    <w:rsid w:val="009B75EE"/>
    <w:rsid w:val="009B7665"/>
    <w:rsid w:val="009B78DF"/>
    <w:rsid w:val="009C2144"/>
    <w:rsid w:val="009C28C9"/>
    <w:rsid w:val="009C310C"/>
    <w:rsid w:val="009C3E1E"/>
    <w:rsid w:val="009C4E52"/>
    <w:rsid w:val="009C5C21"/>
    <w:rsid w:val="009C5F93"/>
    <w:rsid w:val="009C602E"/>
    <w:rsid w:val="009C6190"/>
    <w:rsid w:val="009C62D2"/>
    <w:rsid w:val="009C6622"/>
    <w:rsid w:val="009C6A3E"/>
    <w:rsid w:val="009C786B"/>
    <w:rsid w:val="009D10BF"/>
    <w:rsid w:val="009D17C1"/>
    <w:rsid w:val="009D238B"/>
    <w:rsid w:val="009D2DAF"/>
    <w:rsid w:val="009D376B"/>
    <w:rsid w:val="009D3F77"/>
    <w:rsid w:val="009D4231"/>
    <w:rsid w:val="009D5C68"/>
    <w:rsid w:val="009D789D"/>
    <w:rsid w:val="009E0891"/>
    <w:rsid w:val="009E101D"/>
    <w:rsid w:val="009E138F"/>
    <w:rsid w:val="009E3AA8"/>
    <w:rsid w:val="009F022B"/>
    <w:rsid w:val="009F043A"/>
    <w:rsid w:val="009F0506"/>
    <w:rsid w:val="009F086C"/>
    <w:rsid w:val="009F3981"/>
    <w:rsid w:val="009F42DA"/>
    <w:rsid w:val="009F4C90"/>
    <w:rsid w:val="009F51F3"/>
    <w:rsid w:val="009F7671"/>
    <w:rsid w:val="009F7E16"/>
    <w:rsid w:val="009F7E77"/>
    <w:rsid w:val="00A00086"/>
    <w:rsid w:val="00A00B25"/>
    <w:rsid w:val="00A030DF"/>
    <w:rsid w:val="00A04563"/>
    <w:rsid w:val="00A04666"/>
    <w:rsid w:val="00A052F3"/>
    <w:rsid w:val="00A05DC0"/>
    <w:rsid w:val="00A05FF7"/>
    <w:rsid w:val="00A06DA1"/>
    <w:rsid w:val="00A06E5D"/>
    <w:rsid w:val="00A077EA"/>
    <w:rsid w:val="00A1208F"/>
    <w:rsid w:val="00A123B2"/>
    <w:rsid w:val="00A139D6"/>
    <w:rsid w:val="00A13ABC"/>
    <w:rsid w:val="00A1425F"/>
    <w:rsid w:val="00A165D1"/>
    <w:rsid w:val="00A167B1"/>
    <w:rsid w:val="00A203CE"/>
    <w:rsid w:val="00A204E6"/>
    <w:rsid w:val="00A20844"/>
    <w:rsid w:val="00A2101E"/>
    <w:rsid w:val="00A213F1"/>
    <w:rsid w:val="00A23C1C"/>
    <w:rsid w:val="00A24BE7"/>
    <w:rsid w:val="00A2529D"/>
    <w:rsid w:val="00A263B5"/>
    <w:rsid w:val="00A26CE1"/>
    <w:rsid w:val="00A272AD"/>
    <w:rsid w:val="00A27424"/>
    <w:rsid w:val="00A315DF"/>
    <w:rsid w:val="00A31A15"/>
    <w:rsid w:val="00A31B8A"/>
    <w:rsid w:val="00A3333D"/>
    <w:rsid w:val="00A33F63"/>
    <w:rsid w:val="00A34577"/>
    <w:rsid w:val="00A34AA2"/>
    <w:rsid w:val="00A34E10"/>
    <w:rsid w:val="00A35CD1"/>
    <w:rsid w:val="00A35FA1"/>
    <w:rsid w:val="00A36D48"/>
    <w:rsid w:val="00A40B8A"/>
    <w:rsid w:val="00A412B1"/>
    <w:rsid w:val="00A42070"/>
    <w:rsid w:val="00A439D8"/>
    <w:rsid w:val="00A44032"/>
    <w:rsid w:val="00A4507A"/>
    <w:rsid w:val="00A459E1"/>
    <w:rsid w:val="00A4636E"/>
    <w:rsid w:val="00A4641E"/>
    <w:rsid w:val="00A469B1"/>
    <w:rsid w:val="00A47E34"/>
    <w:rsid w:val="00A5367F"/>
    <w:rsid w:val="00A53887"/>
    <w:rsid w:val="00A53F37"/>
    <w:rsid w:val="00A543C2"/>
    <w:rsid w:val="00A55B7D"/>
    <w:rsid w:val="00A55C84"/>
    <w:rsid w:val="00A5629F"/>
    <w:rsid w:val="00A566F5"/>
    <w:rsid w:val="00A5756C"/>
    <w:rsid w:val="00A60263"/>
    <w:rsid w:val="00A61B4E"/>
    <w:rsid w:val="00A62AB5"/>
    <w:rsid w:val="00A62D1B"/>
    <w:rsid w:val="00A63C2D"/>
    <w:rsid w:val="00A66B53"/>
    <w:rsid w:val="00A66D10"/>
    <w:rsid w:val="00A66FD4"/>
    <w:rsid w:val="00A70074"/>
    <w:rsid w:val="00A7009E"/>
    <w:rsid w:val="00A71097"/>
    <w:rsid w:val="00A73844"/>
    <w:rsid w:val="00A740DF"/>
    <w:rsid w:val="00A74B43"/>
    <w:rsid w:val="00A76459"/>
    <w:rsid w:val="00A76797"/>
    <w:rsid w:val="00A76AEE"/>
    <w:rsid w:val="00A77D84"/>
    <w:rsid w:val="00A77FBA"/>
    <w:rsid w:val="00A805AC"/>
    <w:rsid w:val="00A8122E"/>
    <w:rsid w:val="00A81BFA"/>
    <w:rsid w:val="00A823C2"/>
    <w:rsid w:val="00A82FDA"/>
    <w:rsid w:val="00A8315F"/>
    <w:rsid w:val="00A83CBF"/>
    <w:rsid w:val="00A85716"/>
    <w:rsid w:val="00A8595C"/>
    <w:rsid w:val="00A85F80"/>
    <w:rsid w:val="00A862A2"/>
    <w:rsid w:val="00A86EB7"/>
    <w:rsid w:val="00A919C3"/>
    <w:rsid w:val="00A91D81"/>
    <w:rsid w:val="00A9379D"/>
    <w:rsid w:val="00A9389F"/>
    <w:rsid w:val="00A938C4"/>
    <w:rsid w:val="00A93E62"/>
    <w:rsid w:val="00A947CD"/>
    <w:rsid w:val="00A968B4"/>
    <w:rsid w:val="00A96BAF"/>
    <w:rsid w:val="00AA0396"/>
    <w:rsid w:val="00AA1A34"/>
    <w:rsid w:val="00AA24CE"/>
    <w:rsid w:val="00AA2FB1"/>
    <w:rsid w:val="00AA35CC"/>
    <w:rsid w:val="00AA3E9A"/>
    <w:rsid w:val="00AA4DAF"/>
    <w:rsid w:val="00AA61FD"/>
    <w:rsid w:val="00AA6DDB"/>
    <w:rsid w:val="00AA6EE7"/>
    <w:rsid w:val="00AA6F71"/>
    <w:rsid w:val="00AA72D8"/>
    <w:rsid w:val="00AA7AF0"/>
    <w:rsid w:val="00AA7C81"/>
    <w:rsid w:val="00AB0056"/>
    <w:rsid w:val="00AB05BD"/>
    <w:rsid w:val="00AB18CF"/>
    <w:rsid w:val="00AB26F8"/>
    <w:rsid w:val="00AB307F"/>
    <w:rsid w:val="00AB3465"/>
    <w:rsid w:val="00AB456F"/>
    <w:rsid w:val="00AB61EB"/>
    <w:rsid w:val="00AB7EEF"/>
    <w:rsid w:val="00AC046D"/>
    <w:rsid w:val="00AC05C9"/>
    <w:rsid w:val="00AC06C6"/>
    <w:rsid w:val="00AC1B22"/>
    <w:rsid w:val="00AC2EB3"/>
    <w:rsid w:val="00AC2FFB"/>
    <w:rsid w:val="00AC3427"/>
    <w:rsid w:val="00AC3B44"/>
    <w:rsid w:val="00AC5D7E"/>
    <w:rsid w:val="00AC6A8B"/>
    <w:rsid w:val="00AC7754"/>
    <w:rsid w:val="00AC78F5"/>
    <w:rsid w:val="00AD0CC1"/>
    <w:rsid w:val="00AD365C"/>
    <w:rsid w:val="00AD372E"/>
    <w:rsid w:val="00AD428B"/>
    <w:rsid w:val="00AD42C7"/>
    <w:rsid w:val="00AD4FD1"/>
    <w:rsid w:val="00AD581C"/>
    <w:rsid w:val="00AD6459"/>
    <w:rsid w:val="00AD780C"/>
    <w:rsid w:val="00AD7AA2"/>
    <w:rsid w:val="00AD7F5E"/>
    <w:rsid w:val="00AE23A4"/>
    <w:rsid w:val="00AE38D2"/>
    <w:rsid w:val="00AE42B2"/>
    <w:rsid w:val="00AE481A"/>
    <w:rsid w:val="00AE5083"/>
    <w:rsid w:val="00AE627E"/>
    <w:rsid w:val="00AE72F8"/>
    <w:rsid w:val="00AE7AE1"/>
    <w:rsid w:val="00AF158A"/>
    <w:rsid w:val="00AF2683"/>
    <w:rsid w:val="00AF3B57"/>
    <w:rsid w:val="00AF49FB"/>
    <w:rsid w:val="00AF6923"/>
    <w:rsid w:val="00AF7EEF"/>
    <w:rsid w:val="00B0218C"/>
    <w:rsid w:val="00B026DA"/>
    <w:rsid w:val="00B04A78"/>
    <w:rsid w:val="00B0514E"/>
    <w:rsid w:val="00B0568E"/>
    <w:rsid w:val="00B0587F"/>
    <w:rsid w:val="00B061CF"/>
    <w:rsid w:val="00B109B3"/>
    <w:rsid w:val="00B123D0"/>
    <w:rsid w:val="00B12D03"/>
    <w:rsid w:val="00B1357D"/>
    <w:rsid w:val="00B13AEB"/>
    <w:rsid w:val="00B15C51"/>
    <w:rsid w:val="00B15E51"/>
    <w:rsid w:val="00B17414"/>
    <w:rsid w:val="00B174D8"/>
    <w:rsid w:val="00B20CF6"/>
    <w:rsid w:val="00B20E03"/>
    <w:rsid w:val="00B20F62"/>
    <w:rsid w:val="00B2113B"/>
    <w:rsid w:val="00B21EE0"/>
    <w:rsid w:val="00B24391"/>
    <w:rsid w:val="00B25689"/>
    <w:rsid w:val="00B25D37"/>
    <w:rsid w:val="00B26543"/>
    <w:rsid w:val="00B27F73"/>
    <w:rsid w:val="00B30020"/>
    <w:rsid w:val="00B30D6A"/>
    <w:rsid w:val="00B310AD"/>
    <w:rsid w:val="00B31245"/>
    <w:rsid w:val="00B34DED"/>
    <w:rsid w:val="00B3578E"/>
    <w:rsid w:val="00B36079"/>
    <w:rsid w:val="00B36915"/>
    <w:rsid w:val="00B36F4B"/>
    <w:rsid w:val="00B37A92"/>
    <w:rsid w:val="00B37C48"/>
    <w:rsid w:val="00B40268"/>
    <w:rsid w:val="00B40631"/>
    <w:rsid w:val="00B4076C"/>
    <w:rsid w:val="00B414CD"/>
    <w:rsid w:val="00B41990"/>
    <w:rsid w:val="00B42115"/>
    <w:rsid w:val="00B43223"/>
    <w:rsid w:val="00B43B2B"/>
    <w:rsid w:val="00B43C28"/>
    <w:rsid w:val="00B44DBE"/>
    <w:rsid w:val="00B451B0"/>
    <w:rsid w:val="00B451F1"/>
    <w:rsid w:val="00B46A42"/>
    <w:rsid w:val="00B4797C"/>
    <w:rsid w:val="00B507CD"/>
    <w:rsid w:val="00B50F91"/>
    <w:rsid w:val="00B51BCC"/>
    <w:rsid w:val="00B51F12"/>
    <w:rsid w:val="00B537B9"/>
    <w:rsid w:val="00B53ADE"/>
    <w:rsid w:val="00B53C39"/>
    <w:rsid w:val="00B546F0"/>
    <w:rsid w:val="00B55049"/>
    <w:rsid w:val="00B5559A"/>
    <w:rsid w:val="00B55739"/>
    <w:rsid w:val="00B55F6D"/>
    <w:rsid w:val="00B56A9F"/>
    <w:rsid w:val="00B57BDF"/>
    <w:rsid w:val="00B57FF3"/>
    <w:rsid w:val="00B61021"/>
    <w:rsid w:val="00B61090"/>
    <w:rsid w:val="00B613B2"/>
    <w:rsid w:val="00B61449"/>
    <w:rsid w:val="00B619A3"/>
    <w:rsid w:val="00B62725"/>
    <w:rsid w:val="00B6374C"/>
    <w:rsid w:val="00B63EF2"/>
    <w:rsid w:val="00B64802"/>
    <w:rsid w:val="00B666D6"/>
    <w:rsid w:val="00B66BE6"/>
    <w:rsid w:val="00B66E50"/>
    <w:rsid w:val="00B67464"/>
    <w:rsid w:val="00B67AEE"/>
    <w:rsid w:val="00B7169B"/>
    <w:rsid w:val="00B725C6"/>
    <w:rsid w:val="00B7285C"/>
    <w:rsid w:val="00B72D64"/>
    <w:rsid w:val="00B72D9A"/>
    <w:rsid w:val="00B731CA"/>
    <w:rsid w:val="00B73CA2"/>
    <w:rsid w:val="00B747C3"/>
    <w:rsid w:val="00B74DFC"/>
    <w:rsid w:val="00B76284"/>
    <w:rsid w:val="00B76DF5"/>
    <w:rsid w:val="00B76EAF"/>
    <w:rsid w:val="00B77C8E"/>
    <w:rsid w:val="00B80950"/>
    <w:rsid w:val="00B8123F"/>
    <w:rsid w:val="00B81628"/>
    <w:rsid w:val="00B81BCB"/>
    <w:rsid w:val="00B8290F"/>
    <w:rsid w:val="00B82DF4"/>
    <w:rsid w:val="00B83077"/>
    <w:rsid w:val="00B8544F"/>
    <w:rsid w:val="00B86A22"/>
    <w:rsid w:val="00B86BA6"/>
    <w:rsid w:val="00B872EC"/>
    <w:rsid w:val="00B87B33"/>
    <w:rsid w:val="00B87D22"/>
    <w:rsid w:val="00B9047F"/>
    <w:rsid w:val="00B90D59"/>
    <w:rsid w:val="00B90DDD"/>
    <w:rsid w:val="00B9102B"/>
    <w:rsid w:val="00B91D18"/>
    <w:rsid w:val="00B93882"/>
    <w:rsid w:val="00B93AE4"/>
    <w:rsid w:val="00B93B70"/>
    <w:rsid w:val="00B94B40"/>
    <w:rsid w:val="00B95A62"/>
    <w:rsid w:val="00B97829"/>
    <w:rsid w:val="00BA1EEF"/>
    <w:rsid w:val="00BA1F07"/>
    <w:rsid w:val="00BA281A"/>
    <w:rsid w:val="00BA3724"/>
    <w:rsid w:val="00BA484C"/>
    <w:rsid w:val="00BA55FB"/>
    <w:rsid w:val="00BA5B7A"/>
    <w:rsid w:val="00BA64DD"/>
    <w:rsid w:val="00BA66CB"/>
    <w:rsid w:val="00BA7A0B"/>
    <w:rsid w:val="00BB0C0B"/>
    <w:rsid w:val="00BB15A3"/>
    <w:rsid w:val="00BB36FF"/>
    <w:rsid w:val="00BB475F"/>
    <w:rsid w:val="00BB4BC6"/>
    <w:rsid w:val="00BB4FC2"/>
    <w:rsid w:val="00BB5B76"/>
    <w:rsid w:val="00BB6CA2"/>
    <w:rsid w:val="00BC00AB"/>
    <w:rsid w:val="00BC01B8"/>
    <w:rsid w:val="00BC057E"/>
    <w:rsid w:val="00BC0C6C"/>
    <w:rsid w:val="00BC110E"/>
    <w:rsid w:val="00BC249F"/>
    <w:rsid w:val="00BC24DC"/>
    <w:rsid w:val="00BC2C46"/>
    <w:rsid w:val="00BC4F3B"/>
    <w:rsid w:val="00BC50C4"/>
    <w:rsid w:val="00BC52CF"/>
    <w:rsid w:val="00BC6C54"/>
    <w:rsid w:val="00BC794A"/>
    <w:rsid w:val="00BC7D9F"/>
    <w:rsid w:val="00BD0017"/>
    <w:rsid w:val="00BD085B"/>
    <w:rsid w:val="00BD2594"/>
    <w:rsid w:val="00BD3387"/>
    <w:rsid w:val="00BD33DF"/>
    <w:rsid w:val="00BD342C"/>
    <w:rsid w:val="00BD4383"/>
    <w:rsid w:val="00BD457C"/>
    <w:rsid w:val="00BD61CD"/>
    <w:rsid w:val="00BD7946"/>
    <w:rsid w:val="00BE0CD5"/>
    <w:rsid w:val="00BE2BDA"/>
    <w:rsid w:val="00BE35D4"/>
    <w:rsid w:val="00BE4F55"/>
    <w:rsid w:val="00BE527C"/>
    <w:rsid w:val="00BE70BD"/>
    <w:rsid w:val="00BF075E"/>
    <w:rsid w:val="00BF086A"/>
    <w:rsid w:val="00BF1150"/>
    <w:rsid w:val="00BF20C5"/>
    <w:rsid w:val="00BF4429"/>
    <w:rsid w:val="00BF4A9A"/>
    <w:rsid w:val="00BF4CF8"/>
    <w:rsid w:val="00BF5049"/>
    <w:rsid w:val="00BF5961"/>
    <w:rsid w:val="00BF69F8"/>
    <w:rsid w:val="00C0000F"/>
    <w:rsid w:val="00C00B52"/>
    <w:rsid w:val="00C015A5"/>
    <w:rsid w:val="00C01725"/>
    <w:rsid w:val="00C01C7C"/>
    <w:rsid w:val="00C0287D"/>
    <w:rsid w:val="00C02B5B"/>
    <w:rsid w:val="00C03A61"/>
    <w:rsid w:val="00C04F3D"/>
    <w:rsid w:val="00C05CC1"/>
    <w:rsid w:val="00C06081"/>
    <w:rsid w:val="00C11DA1"/>
    <w:rsid w:val="00C11E0A"/>
    <w:rsid w:val="00C13337"/>
    <w:rsid w:val="00C141BD"/>
    <w:rsid w:val="00C150CD"/>
    <w:rsid w:val="00C15AAF"/>
    <w:rsid w:val="00C17751"/>
    <w:rsid w:val="00C17CE2"/>
    <w:rsid w:val="00C2010C"/>
    <w:rsid w:val="00C20972"/>
    <w:rsid w:val="00C21A90"/>
    <w:rsid w:val="00C21B14"/>
    <w:rsid w:val="00C21F1D"/>
    <w:rsid w:val="00C22C78"/>
    <w:rsid w:val="00C2300B"/>
    <w:rsid w:val="00C33B30"/>
    <w:rsid w:val="00C340AE"/>
    <w:rsid w:val="00C34871"/>
    <w:rsid w:val="00C35702"/>
    <w:rsid w:val="00C3586A"/>
    <w:rsid w:val="00C360F6"/>
    <w:rsid w:val="00C36649"/>
    <w:rsid w:val="00C404CA"/>
    <w:rsid w:val="00C40CA9"/>
    <w:rsid w:val="00C4102B"/>
    <w:rsid w:val="00C41554"/>
    <w:rsid w:val="00C424DA"/>
    <w:rsid w:val="00C42DA5"/>
    <w:rsid w:val="00C439B4"/>
    <w:rsid w:val="00C442B7"/>
    <w:rsid w:val="00C44E2A"/>
    <w:rsid w:val="00C452DA"/>
    <w:rsid w:val="00C454E7"/>
    <w:rsid w:val="00C4580D"/>
    <w:rsid w:val="00C45F16"/>
    <w:rsid w:val="00C46365"/>
    <w:rsid w:val="00C46E7C"/>
    <w:rsid w:val="00C47D7C"/>
    <w:rsid w:val="00C503D8"/>
    <w:rsid w:val="00C5140F"/>
    <w:rsid w:val="00C5269A"/>
    <w:rsid w:val="00C53205"/>
    <w:rsid w:val="00C5448F"/>
    <w:rsid w:val="00C545E5"/>
    <w:rsid w:val="00C54A3D"/>
    <w:rsid w:val="00C55883"/>
    <w:rsid w:val="00C574D6"/>
    <w:rsid w:val="00C61B21"/>
    <w:rsid w:val="00C62174"/>
    <w:rsid w:val="00C63331"/>
    <w:rsid w:val="00C6390C"/>
    <w:rsid w:val="00C67FB3"/>
    <w:rsid w:val="00C700E3"/>
    <w:rsid w:val="00C706A7"/>
    <w:rsid w:val="00C71140"/>
    <w:rsid w:val="00C7143C"/>
    <w:rsid w:val="00C7148B"/>
    <w:rsid w:val="00C72C68"/>
    <w:rsid w:val="00C72FC5"/>
    <w:rsid w:val="00C73E46"/>
    <w:rsid w:val="00C743B2"/>
    <w:rsid w:val="00C76B3F"/>
    <w:rsid w:val="00C774C6"/>
    <w:rsid w:val="00C77817"/>
    <w:rsid w:val="00C7793B"/>
    <w:rsid w:val="00C80220"/>
    <w:rsid w:val="00C805B7"/>
    <w:rsid w:val="00C80C4A"/>
    <w:rsid w:val="00C83503"/>
    <w:rsid w:val="00C83A7B"/>
    <w:rsid w:val="00C841DF"/>
    <w:rsid w:val="00C8686D"/>
    <w:rsid w:val="00C874AA"/>
    <w:rsid w:val="00C87D64"/>
    <w:rsid w:val="00C903AE"/>
    <w:rsid w:val="00C9115E"/>
    <w:rsid w:val="00C92DA0"/>
    <w:rsid w:val="00C93A41"/>
    <w:rsid w:val="00C9446C"/>
    <w:rsid w:val="00C94F11"/>
    <w:rsid w:val="00C97773"/>
    <w:rsid w:val="00C979FC"/>
    <w:rsid w:val="00CA001C"/>
    <w:rsid w:val="00CA13FF"/>
    <w:rsid w:val="00CA1B6C"/>
    <w:rsid w:val="00CA248B"/>
    <w:rsid w:val="00CA52D7"/>
    <w:rsid w:val="00CA6124"/>
    <w:rsid w:val="00CA629C"/>
    <w:rsid w:val="00CA6C6C"/>
    <w:rsid w:val="00CA744F"/>
    <w:rsid w:val="00CB1125"/>
    <w:rsid w:val="00CB1841"/>
    <w:rsid w:val="00CB1E06"/>
    <w:rsid w:val="00CB2924"/>
    <w:rsid w:val="00CB2E7C"/>
    <w:rsid w:val="00CB3873"/>
    <w:rsid w:val="00CB3D7F"/>
    <w:rsid w:val="00CB4B19"/>
    <w:rsid w:val="00CB5438"/>
    <w:rsid w:val="00CB7165"/>
    <w:rsid w:val="00CC2767"/>
    <w:rsid w:val="00CC2EE2"/>
    <w:rsid w:val="00CC3D01"/>
    <w:rsid w:val="00CC54A4"/>
    <w:rsid w:val="00CC5BCA"/>
    <w:rsid w:val="00CC7311"/>
    <w:rsid w:val="00CC79F9"/>
    <w:rsid w:val="00CD0A55"/>
    <w:rsid w:val="00CD19BE"/>
    <w:rsid w:val="00CD2566"/>
    <w:rsid w:val="00CD3062"/>
    <w:rsid w:val="00CD4165"/>
    <w:rsid w:val="00CD4671"/>
    <w:rsid w:val="00CD4F2F"/>
    <w:rsid w:val="00CD6814"/>
    <w:rsid w:val="00CD6AC5"/>
    <w:rsid w:val="00CD7C4E"/>
    <w:rsid w:val="00CE1A4E"/>
    <w:rsid w:val="00CE3635"/>
    <w:rsid w:val="00CE41BB"/>
    <w:rsid w:val="00CE564A"/>
    <w:rsid w:val="00CE7CF5"/>
    <w:rsid w:val="00CF04DC"/>
    <w:rsid w:val="00CF0ED1"/>
    <w:rsid w:val="00CF2BAD"/>
    <w:rsid w:val="00CF36AB"/>
    <w:rsid w:val="00CF42D9"/>
    <w:rsid w:val="00CF464F"/>
    <w:rsid w:val="00CF64FA"/>
    <w:rsid w:val="00CF65DB"/>
    <w:rsid w:val="00D005A3"/>
    <w:rsid w:val="00D00617"/>
    <w:rsid w:val="00D0242D"/>
    <w:rsid w:val="00D03626"/>
    <w:rsid w:val="00D0418C"/>
    <w:rsid w:val="00D050B9"/>
    <w:rsid w:val="00D05161"/>
    <w:rsid w:val="00D0594F"/>
    <w:rsid w:val="00D06C3A"/>
    <w:rsid w:val="00D075C8"/>
    <w:rsid w:val="00D1037B"/>
    <w:rsid w:val="00D10FA2"/>
    <w:rsid w:val="00D12D72"/>
    <w:rsid w:val="00D13435"/>
    <w:rsid w:val="00D152B9"/>
    <w:rsid w:val="00D15493"/>
    <w:rsid w:val="00D17A2F"/>
    <w:rsid w:val="00D17D6E"/>
    <w:rsid w:val="00D20889"/>
    <w:rsid w:val="00D21278"/>
    <w:rsid w:val="00D21EEF"/>
    <w:rsid w:val="00D221A0"/>
    <w:rsid w:val="00D23E1C"/>
    <w:rsid w:val="00D2475E"/>
    <w:rsid w:val="00D26198"/>
    <w:rsid w:val="00D26746"/>
    <w:rsid w:val="00D26940"/>
    <w:rsid w:val="00D269CF"/>
    <w:rsid w:val="00D26C92"/>
    <w:rsid w:val="00D27391"/>
    <w:rsid w:val="00D30A59"/>
    <w:rsid w:val="00D312F8"/>
    <w:rsid w:val="00D31768"/>
    <w:rsid w:val="00D32619"/>
    <w:rsid w:val="00D32A00"/>
    <w:rsid w:val="00D34F32"/>
    <w:rsid w:val="00D35064"/>
    <w:rsid w:val="00D403BF"/>
    <w:rsid w:val="00D41F8A"/>
    <w:rsid w:val="00D42673"/>
    <w:rsid w:val="00D42729"/>
    <w:rsid w:val="00D42943"/>
    <w:rsid w:val="00D42981"/>
    <w:rsid w:val="00D42FD2"/>
    <w:rsid w:val="00D438FE"/>
    <w:rsid w:val="00D43E1D"/>
    <w:rsid w:val="00D44273"/>
    <w:rsid w:val="00D4633E"/>
    <w:rsid w:val="00D47569"/>
    <w:rsid w:val="00D5187A"/>
    <w:rsid w:val="00D5197E"/>
    <w:rsid w:val="00D5373B"/>
    <w:rsid w:val="00D541F4"/>
    <w:rsid w:val="00D55016"/>
    <w:rsid w:val="00D557F1"/>
    <w:rsid w:val="00D56285"/>
    <w:rsid w:val="00D56E23"/>
    <w:rsid w:val="00D6012B"/>
    <w:rsid w:val="00D618BC"/>
    <w:rsid w:val="00D630D2"/>
    <w:rsid w:val="00D63A7E"/>
    <w:rsid w:val="00D64982"/>
    <w:rsid w:val="00D65A4D"/>
    <w:rsid w:val="00D6616B"/>
    <w:rsid w:val="00D66EE5"/>
    <w:rsid w:val="00D67D52"/>
    <w:rsid w:val="00D67EFC"/>
    <w:rsid w:val="00D707D6"/>
    <w:rsid w:val="00D712C0"/>
    <w:rsid w:val="00D71EC3"/>
    <w:rsid w:val="00D72140"/>
    <w:rsid w:val="00D742CB"/>
    <w:rsid w:val="00D74D84"/>
    <w:rsid w:val="00D74F51"/>
    <w:rsid w:val="00D75E42"/>
    <w:rsid w:val="00D76AA5"/>
    <w:rsid w:val="00D773BE"/>
    <w:rsid w:val="00D80B8E"/>
    <w:rsid w:val="00D80EAE"/>
    <w:rsid w:val="00D815EE"/>
    <w:rsid w:val="00D81CB2"/>
    <w:rsid w:val="00D81EE9"/>
    <w:rsid w:val="00D82DD2"/>
    <w:rsid w:val="00D83559"/>
    <w:rsid w:val="00D836BC"/>
    <w:rsid w:val="00D86008"/>
    <w:rsid w:val="00D87693"/>
    <w:rsid w:val="00D87A98"/>
    <w:rsid w:val="00D87BB7"/>
    <w:rsid w:val="00D90E67"/>
    <w:rsid w:val="00D90F1D"/>
    <w:rsid w:val="00D92F39"/>
    <w:rsid w:val="00D965CB"/>
    <w:rsid w:val="00D96D5D"/>
    <w:rsid w:val="00D96F8D"/>
    <w:rsid w:val="00DA0FD8"/>
    <w:rsid w:val="00DA1399"/>
    <w:rsid w:val="00DA36C8"/>
    <w:rsid w:val="00DA3A04"/>
    <w:rsid w:val="00DA4B3A"/>
    <w:rsid w:val="00DA4BCE"/>
    <w:rsid w:val="00DA4D6D"/>
    <w:rsid w:val="00DA6189"/>
    <w:rsid w:val="00DB1262"/>
    <w:rsid w:val="00DB1BCF"/>
    <w:rsid w:val="00DB202F"/>
    <w:rsid w:val="00DB2446"/>
    <w:rsid w:val="00DB26A9"/>
    <w:rsid w:val="00DB2818"/>
    <w:rsid w:val="00DB2867"/>
    <w:rsid w:val="00DB4E55"/>
    <w:rsid w:val="00DB5513"/>
    <w:rsid w:val="00DB6569"/>
    <w:rsid w:val="00DB68A8"/>
    <w:rsid w:val="00DC206C"/>
    <w:rsid w:val="00DC23B6"/>
    <w:rsid w:val="00DC2464"/>
    <w:rsid w:val="00DC3182"/>
    <w:rsid w:val="00DC3236"/>
    <w:rsid w:val="00DC3401"/>
    <w:rsid w:val="00DC58B4"/>
    <w:rsid w:val="00DC7B35"/>
    <w:rsid w:val="00DD1D38"/>
    <w:rsid w:val="00DD2D0A"/>
    <w:rsid w:val="00DD303F"/>
    <w:rsid w:val="00DD3257"/>
    <w:rsid w:val="00DD344D"/>
    <w:rsid w:val="00DD4022"/>
    <w:rsid w:val="00DD48CC"/>
    <w:rsid w:val="00DD4DCB"/>
    <w:rsid w:val="00DD7CD1"/>
    <w:rsid w:val="00DE0252"/>
    <w:rsid w:val="00DE02A5"/>
    <w:rsid w:val="00DE186B"/>
    <w:rsid w:val="00DE2464"/>
    <w:rsid w:val="00DE5321"/>
    <w:rsid w:val="00DE71C0"/>
    <w:rsid w:val="00DE7410"/>
    <w:rsid w:val="00DE7B2A"/>
    <w:rsid w:val="00DF003E"/>
    <w:rsid w:val="00DF02E1"/>
    <w:rsid w:val="00DF054C"/>
    <w:rsid w:val="00DF0CB0"/>
    <w:rsid w:val="00DF1080"/>
    <w:rsid w:val="00DF1761"/>
    <w:rsid w:val="00DF18B5"/>
    <w:rsid w:val="00DF3050"/>
    <w:rsid w:val="00DF433F"/>
    <w:rsid w:val="00DF51F4"/>
    <w:rsid w:val="00DF669F"/>
    <w:rsid w:val="00DF7F3C"/>
    <w:rsid w:val="00E002FC"/>
    <w:rsid w:val="00E00670"/>
    <w:rsid w:val="00E006C2"/>
    <w:rsid w:val="00E011C8"/>
    <w:rsid w:val="00E05331"/>
    <w:rsid w:val="00E055EC"/>
    <w:rsid w:val="00E071EF"/>
    <w:rsid w:val="00E1023A"/>
    <w:rsid w:val="00E1063E"/>
    <w:rsid w:val="00E11514"/>
    <w:rsid w:val="00E12201"/>
    <w:rsid w:val="00E12421"/>
    <w:rsid w:val="00E1280A"/>
    <w:rsid w:val="00E12A1D"/>
    <w:rsid w:val="00E13335"/>
    <w:rsid w:val="00E136CF"/>
    <w:rsid w:val="00E14809"/>
    <w:rsid w:val="00E1566A"/>
    <w:rsid w:val="00E158FF"/>
    <w:rsid w:val="00E17158"/>
    <w:rsid w:val="00E172C7"/>
    <w:rsid w:val="00E17BF3"/>
    <w:rsid w:val="00E2226F"/>
    <w:rsid w:val="00E2351D"/>
    <w:rsid w:val="00E26C3E"/>
    <w:rsid w:val="00E26CE7"/>
    <w:rsid w:val="00E27102"/>
    <w:rsid w:val="00E275A5"/>
    <w:rsid w:val="00E315AA"/>
    <w:rsid w:val="00E343F5"/>
    <w:rsid w:val="00E35B16"/>
    <w:rsid w:val="00E35F6F"/>
    <w:rsid w:val="00E376FF"/>
    <w:rsid w:val="00E405C4"/>
    <w:rsid w:val="00E4149A"/>
    <w:rsid w:val="00E42C6E"/>
    <w:rsid w:val="00E430E2"/>
    <w:rsid w:val="00E43867"/>
    <w:rsid w:val="00E4407E"/>
    <w:rsid w:val="00E45E73"/>
    <w:rsid w:val="00E477B0"/>
    <w:rsid w:val="00E50773"/>
    <w:rsid w:val="00E512AA"/>
    <w:rsid w:val="00E518FA"/>
    <w:rsid w:val="00E5222F"/>
    <w:rsid w:val="00E52865"/>
    <w:rsid w:val="00E52E02"/>
    <w:rsid w:val="00E53004"/>
    <w:rsid w:val="00E53546"/>
    <w:rsid w:val="00E5575D"/>
    <w:rsid w:val="00E55CE9"/>
    <w:rsid w:val="00E56960"/>
    <w:rsid w:val="00E57287"/>
    <w:rsid w:val="00E60B29"/>
    <w:rsid w:val="00E624B7"/>
    <w:rsid w:val="00E64EAC"/>
    <w:rsid w:val="00E6573D"/>
    <w:rsid w:val="00E661A8"/>
    <w:rsid w:val="00E663A6"/>
    <w:rsid w:val="00E67422"/>
    <w:rsid w:val="00E67685"/>
    <w:rsid w:val="00E67755"/>
    <w:rsid w:val="00E71227"/>
    <w:rsid w:val="00E72176"/>
    <w:rsid w:val="00E724AC"/>
    <w:rsid w:val="00E72CF2"/>
    <w:rsid w:val="00E74E98"/>
    <w:rsid w:val="00E753AE"/>
    <w:rsid w:val="00E753BC"/>
    <w:rsid w:val="00E753DC"/>
    <w:rsid w:val="00E766F3"/>
    <w:rsid w:val="00E767F9"/>
    <w:rsid w:val="00E76A2F"/>
    <w:rsid w:val="00E810F1"/>
    <w:rsid w:val="00E821D5"/>
    <w:rsid w:val="00E83795"/>
    <w:rsid w:val="00E83C04"/>
    <w:rsid w:val="00E84548"/>
    <w:rsid w:val="00E87950"/>
    <w:rsid w:val="00E91638"/>
    <w:rsid w:val="00E91DDA"/>
    <w:rsid w:val="00E9477D"/>
    <w:rsid w:val="00E94E9D"/>
    <w:rsid w:val="00E96060"/>
    <w:rsid w:val="00E96115"/>
    <w:rsid w:val="00E9659B"/>
    <w:rsid w:val="00EA098F"/>
    <w:rsid w:val="00EA266F"/>
    <w:rsid w:val="00EA26F0"/>
    <w:rsid w:val="00EA27F8"/>
    <w:rsid w:val="00EA2C35"/>
    <w:rsid w:val="00EA3CB8"/>
    <w:rsid w:val="00EA4267"/>
    <w:rsid w:val="00EA4B3B"/>
    <w:rsid w:val="00EA7DEC"/>
    <w:rsid w:val="00EB0905"/>
    <w:rsid w:val="00EB20D4"/>
    <w:rsid w:val="00EB229E"/>
    <w:rsid w:val="00EB2DC4"/>
    <w:rsid w:val="00EB3138"/>
    <w:rsid w:val="00EB4688"/>
    <w:rsid w:val="00EB4987"/>
    <w:rsid w:val="00EB49DF"/>
    <w:rsid w:val="00EB5330"/>
    <w:rsid w:val="00EB5D4B"/>
    <w:rsid w:val="00EB7840"/>
    <w:rsid w:val="00EB7BED"/>
    <w:rsid w:val="00EC0471"/>
    <w:rsid w:val="00EC08FC"/>
    <w:rsid w:val="00EC1382"/>
    <w:rsid w:val="00EC14D7"/>
    <w:rsid w:val="00EC1529"/>
    <w:rsid w:val="00EC1697"/>
    <w:rsid w:val="00EC319D"/>
    <w:rsid w:val="00EC3F12"/>
    <w:rsid w:val="00EC4711"/>
    <w:rsid w:val="00EC491C"/>
    <w:rsid w:val="00EC4E2D"/>
    <w:rsid w:val="00EC52BF"/>
    <w:rsid w:val="00EC52C1"/>
    <w:rsid w:val="00EC53EF"/>
    <w:rsid w:val="00EC6483"/>
    <w:rsid w:val="00EC6EEE"/>
    <w:rsid w:val="00ED10C1"/>
    <w:rsid w:val="00ED17E4"/>
    <w:rsid w:val="00ED30F6"/>
    <w:rsid w:val="00ED3390"/>
    <w:rsid w:val="00ED34EF"/>
    <w:rsid w:val="00ED3B3B"/>
    <w:rsid w:val="00ED3B6C"/>
    <w:rsid w:val="00ED3C2A"/>
    <w:rsid w:val="00ED41D9"/>
    <w:rsid w:val="00ED4228"/>
    <w:rsid w:val="00ED665B"/>
    <w:rsid w:val="00ED7CE4"/>
    <w:rsid w:val="00EE0193"/>
    <w:rsid w:val="00EE288C"/>
    <w:rsid w:val="00EE3048"/>
    <w:rsid w:val="00EE53E8"/>
    <w:rsid w:val="00EE6153"/>
    <w:rsid w:val="00EF1817"/>
    <w:rsid w:val="00EF20C6"/>
    <w:rsid w:val="00EF2AC9"/>
    <w:rsid w:val="00EF2B68"/>
    <w:rsid w:val="00EF3243"/>
    <w:rsid w:val="00EF342F"/>
    <w:rsid w:val="00EF38AF"/>
    <w:rsid w:val="00EF3B9C"/>
    <w:rsid w:val="00EF43E0"/>
    <w:rsid w:val="00EF5207"/>
    <w:rsid w:val="00EF523D"/>
    <w:rsid w:val="00EF564D"/>
    <w:rsid w:val="00EF5C94"/>
    <w:rsid w:val="00EF6B99"/>
    <w:rsid w:val="00EF7AC1"/>
    <w:rsid w:val="00F00212"/>
    <w:rsid w:val="00F01A30"/>
    <w:rsid w:val="00F01BE5"/>
    <w:rsid w:val="00F020F1"/>
    <w:rsid w:val="00F0374E"/>
    <w:rsid w:val="00F047E6"/>
    <w:rsid w:val="00F04CF0"/>
    <w:rsid w:val="00F050D8"/>
    <w:rsid w:val="00F10226"/>
    <w:rsid w:val="00F109F4"/>
    <w:rsid w:val="00F10A9E"/>
    <w:rsid w:val="00F11358"/>
    <w:rsid w:val="00F12447"/>
    <w:rsid w:val="00F12B5D"/>
    <w:rsid w:val="00F12B79"/>
    <w:rsid w:val="00F13314"/>
    <w:rsid w:val="00F1359F"/>
    <w:rsid w:val="00F136FA"/>
    <w:rsid w:val="00F14A7B"/>
    <w:rsid w:val="00F15292"/>
    <w:rsid w:val="00F164B7"/>
    <w:rsid w:val="00F16CD2"/>
    <w:rsid w:val="00F16DE6"/>
    <w:rsid w:val="00F17673"/>
    <w:rsid w:val="00F212A3"/>
    <w:rsid w:val="00F21AA8"/>
    <w:rsid w:val="00F23AC4"/>
    <w:rsid w:val="00F23DD4"/>
    <w:rsid w:val="00F25081"/>
    <w:rsid w:val="00F2562C"/>
    <w:rsid w:val="00F25D09"/>
    <w:rsid w:val="00F27B0D"/>
    <w:rsid w:val="00F30720"/>
    <w:rsid w:val="00F32438"/>
    <w:rsid w:val="00F3278C"/>
    <w:rsid w:val="00F32AA5"/>
    <w:rsid w:val="00F33018"/>
    <w:rsid w:val="00F33187"/>
    <w:rsid w:val="00F33491"/>
    <w:rsid w:val="00F338BA"/>
    <w:rsid w:val="00F34155"/>
    <w:rsid w:val="00F344CA"/>
    <w:rsid w:val="00F349C1"/>
    <w:rsid w:val="00F34BA9"/>
    <w:rsid w:val="00F35690"/>
    <w:rsid w:val="00F35AB2"/>
    <w:rsid w:val="00F36A4C"/>
    <w:rsid w:val="00F37BBE"/>
    <w:rsid w:val="00F402B6"/>
    <w:rsid w:val="00F40451"/>
    <w:rsid w:val="00F40B14"/>
    <w:rsid w:val="00F4161D"/>
    <w:rsid w:val="00F42D5C"/>
    <w:rsid w:val="00F4461F"/>
    <w:rsid w:val="00F4485D"/>
    <w:rsid w:val="00F44C10"/>
    <w:rsid w:val="00F452F4"/>
    <w:rsid w:val="00F47464"/>
    <w:rsid w:val="00F505FA"/>
    <w:rsid w:val="00F51969"/>
    <w:rsid w:val="00F52030"/>
    <w:rsid w:val="00F535AC"/>
    <w:rsid w:val="00F55AB3"/>
    <w:rsid w:val="00F56E59"/>
    <w:rsid w:val="00F577FF"/>
    <w:rsid w:val="00F57A51"/>
    <w:rsid w:val="00F616E6"/>
    <w:rsid w:val="00F627FD"/>
    <w:rsid w:val="00F63709"/>
    <w:rsid w:val="00F6569D"/>
    <w:rsid w:val="00F65FDD"/>
    <w:rsid w:val="00F66085"/>
    <w:rsid w:val="00F672C7"/>
    <w:rsid w:val="00F67821"/>
    <w:rsid w:val="00F67B4B"/>
    <w:rsid w:val="00F67E04"/>
    <w:rsid w:val="00F7008A"/>
    <w:rsid w:val="00F70116"/>
    <w:rsid w:val="00F70DB4"/>
    <w:rsid w:val="00F71B97"/>
    <w:rsid w:val="00F72049"/>
    <w:rsid w:val="00F728E8"/>
    <w:rsid w:val="00F753CE"/>
    <w:rsid w:val="00F773A4"/>
    <w:rsid w:val="00F77B76"/>
    <w:rsid w:val="00F77F86"/>
    <w:rsid w:val="00F8039B"/>
    <w:rsid w:val="00F8212D"/>
    <w:rsid w:val="00F82C5D"/>
    <w:rsid w:val="00F83B8E"/>
    <w:rsid w:val="00F8420D"/>
    <w:rsid w:val="00F854B3"/>
    <w:rsid w:val="00F86207"/>
    <w:rsid w:val="00F86813"/>
    <w:rsid w:val="00F87D40"/>
    <w:rsid w:val="00F90132"/>
    <w:rsid w:val="00F90176"/>
    <w:rsid w:val="00F911C5"/>
    <w:rsid w:val="00F9156F"/>
    <w:rsid w:val="00F92A8E"/>
    <w:rsid w:val="00F9598B"/>
    <w:rsid w:val="00F95FBC"/>
    <w:rsid w:val="00F96697"/>
    <w:rsid w:val="00F9723E"/>
    <w:rsid w:val="00F9771D"/>
    <w:rsid w:val="00FA0499"/>
    <w:rsid w:val="00FA0D3E"/>
    <w:rsid w:val="00FA152C"/>
    <w:rsid w:val="00FA1761"/>
    <w:rsid w:val="00FA1903"/>
    <w:rsid w:val="00FA19EC"/>
    <w:rsid w:val="00FA203E"/>
    <w:rsid w:val="00FA2D78"/>
    <w:rsid w:val="00FA4239"/>
    <w:rsid w:val="00FA46F1"/>
    <w:rsid w:val="00FA470D"/>
    <w:rsid w:val="00FA4A75"/>
    <w:rsid w:val="00FA5C85"/>
    <w:rsid w:val="00FA6DA1"/>
    <w:rsid w:val="00FB0FC6"/>
    <w:rsid w:val="00FB1623"/>
    <w:rsid w:val="00FB162C"/>
    <w:rsid w:val="00FB205F"/>
    <w:rsid w:val="00FB38CA"/>
    <w:rsid w:val="00FB3CFE"/>
    <w:rsid w:val="00FB464E"/>
    <w:rsid w:val="00FB47EA"/>
    <w:rsid w:val="00FB4810"/>
    <w:rsid w:val="00FB49EF"/>
    <w:rsid w:val="00FB5050"/>
    <w:rsid w:val="00FB538C"/>
    <w:rsid w:val="00FB542A"/>
    <w:rsid w:val="00FB5497"/>
    <w:rsid w:val="00FB5D0D"/>
    <w:rsid w:val="00FB69CD"/>
    <w:rsid w:val="00FB7077"/>
    <w:rsid w:val="00FC0EA7"/>
    <w:rsid w:val="00FC0FF6"/>
    <w:rsid w:val="00FC3F84"/>
    <w:rsid w:val="00FC5265"/>
    <w:rsid w:val="00FC6250"/>
    <w:rsid w:val="00FC62B5"/>
    <w:rsid w:val="00FC7D82"/>
    <w:rsid w:val="00FD11BA"/>
    <w:rsid w:val="00FD158C"/>
    <w:rsid w:val="00FD1A6E"/>
    <w:rsid w:val="00FD4B40"/>
    <w:rsid w:val="00FD4FBD"/>
    <w:rsid w:val="00FD50CB"/>
    <w:rsid w:val="00FD555A"/>
    <w:rsid w:val="00FD63F3"/>
    <w:rsid w:val="00FD645C"/>
    <w:rsid w:val="00FE0631"/>
    <w:rsid w:val="00FE0769"/>
    <w:rsid w:val="00FE228C"/>
    <w:rsid w:val="00FE274D"/>
    <w:rsid w:val="00FE2A9D"/>
    <w:rsid w:val="00FE35B8"/>
    <w:rsid w:val="00FE3AD1"/>
    <w:rsid w:val="00FE3EEF"/>
    <w:rsid w:val="00FE41F8"/>
    <w:rsid w:val="00FE4938"/>
    <w:rsid w:val="00FE4D4C"/>
    <w:rsid w:val="00FE4E86"/>
    <w:rsid w:val="00FE57E8"/>
    <w:rsid w:val="00FE5ACD"/>
    <w:rsid w:val="00FE60A9"/>
    <w:rsid w:val="00FF02BA"/>
    <w:rsid w:val="00FF151E"/>
    <w:rsid w:val="00FF31D0"/>
    <w:rsid w:val="00FF4FA6"/>
    <w:rsid w:val="00FF55D0"/>
    <w:rsid w:val="00FF5CA5"/>
    <w:rsid w:val="00FF67C4"/>
    <w:rsid w:val="00FF7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oNotEmbedSmartTags/>
  <w:decimalSymbol w:val="."/>
  <w:listSeparator w:val=","/>
  <w14:docId w14:val="5E7180E5"/>
  <w15:chartTrackingRefBased/>
  <w15:docId w15:val="{779BCA34-0316-40C3-9BD8-BE7AA6714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814"/>
    <w:rPr>
      <w:rFonts w:asciiTheme="minorHAnsi" w:eastAsiaTheme="minorEastAsia" w:hAnsiTheme="minorHAnsi" w:cstheme="minorBidi"/>
      <w:kern w:val="24"/>
      <w:sz w:val="24"/>
      <w:szCs w:val="24"/>
      <w:lang w:eastAsia="ja-JP"/>
    </w:rPr>
  </w:style>
  <w:style w:type="paragraph" w:styleId="Heading1">
    <w:name w:val="heading 1"/>
    <w:basedOn w:val="Normal"/>
    <w:next w:val="Normal"/>
    <w:link w:val="Heading1Char"/>
    <w:autoRedefine/>
    <w:uiPriority w:val="4"/>
    <w:qFormat/>
    <w:rsid w:val="00CD6814"/>
    <w:pPr>
      <w:keepNext/>
      <w:keepLines/>
      <w:jc w:val="center"/>
      <w:outlineLvl w:val="0"/>
    </w:pPr>
    <w:rPr>
      <w:rFonts w:eastAsiaTheme="majorEastAsia"/>
      <w:b/>
      <w:bCs/>
    </w:rPr>
  </w:style>
  <w:style w:type="paragraph" w:styleId="Heading2">
    <w:name w:val="heading 2"/>
    <w:basedOn w:val="Normal"/>
    <w:next w:val="Normal"/>
    <w:link w:val="Heading2Char"/>
    <w:autoRedefine/>
    <w:uiPriority w:val="4"/>
    <w:unhideWhenUsed/>
    <w:qFormat/>
    <w:rsid w:val="00CD6814"/>
    <w:pPr>
      <w:keepNext/>
      <w:keepLines/>
      <w:ind w:firstLine="0"/>
      <w:outlineLvl w:val="1"/>
    </w:pPr>
    <w:rPr>
      <w:rFonts w:eastAsiaTheme="majorEastAsia" w:cstheme="majorBidi"/>
      <w:b/>
      <w:bCs/>
    </w:rPr>
  </w:style>
  <w:style w:type="paragraph" w:styleId="Heading3">
    <w:name w:val="heading 3"/>
    <w:basedOn w:val="Normal"/>
    <w:next w:val="Normal"/>
    <w:link w:val="Heading3Char"/>
    <w:autoRedefine/>
    <w:uiPriority w:val="4"/>
    <w:unhideWhenUsed/>
    <w:qFormat/>
    <w:rsid w:val="00CD6814"/>
    <w:pPr>
      <w:keepNext/>
      <w:keepLines/>
      <w:outlineLvl w:val="2"/>
    </w:pPr>
    <w:rPr>
      <w:rFonts w:eastAsiaTheme="majorEastAsia" w:cstheme="majorBidi"/>
      <w:b/>
      <w:bCs/>
    </w:rPr>
  </w:style>
  <w:style w:type="paragraph" w:styleId="Heading4">
    <w:name w:val="heading 4"/>
    <w:basedOn w:val="Normal"/>
    <w:next w:val="Normal"/>
    <w:link w:val="Heading4Char"/>
    <w:uiPriority w:val="4"/>
    <w:unhideWhenUsed/>
    <w:qFormat/>
    <w:rsid w:val="00CD6814"/>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D6814"/>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CD6814"/>
    <w:pPr>
      <w:keepNext/>
      <w:keepLines/>
      <w:spacing w:before="40"/>
      <w:ind w:firstLine="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qFormat/>
    <w:rsid w:val="00CD6814"/>
    <w:pPr>
      <w:keepNext/>
      <w:keepLines/>
      <w:spacing w:before="40"/>
      <w:ind w:firstLine="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qFormat/>
    <w:rsid w:val="00CD6814"/>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CD6814"/>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D6814"/>
    <w:pPr>
      <w:spacing w:line="240" w:lineRule="auto"/>
      <w:ind w:firstLine="0"/>
    </w:pPr>
  </w:style>
  <w:style w:type="paragraph" w:styleId="Title">
    <w:name w:val="Title"/>
    <w:basedOn w:val="Normal"/>
    <w:link w:val="TitleChar"/>
    <w:qFormat/>
    <w:rsid w:val="00CD6814"/>
    <w:pPr>
      <w:spacing w:before="2400"/>
      <w:ind w:firstLine="0"/>
      <w:contextualSpacing/>
      <w:jc w:val="center"/>
    </w:pPr>
    <w:rPr>
      <w:rFonts w:asciiTheme="majorHAnsi" w:eastAsiaTheme="majorEastAsia" w:hAnsiTheme="majorHAnsi" w:cstheme="majorBidi"/>
    </w:rPr>
  </w:style>
  <w:style w:type="paragraph" w:customStyle="1" w:styleId="AuthorNames">
    <w:name w:val="Author Names"/>
    <w:basedOn w:val="Normal"/>
    <w:next w:val="AuthorAffiliations"/>
    <w:rsid w:val="00CA629C"/>
    <w:pPr>
      <w:jc w:val="center"/>
    </w:pPr>
  </w:style>
  <w:style w:type="paragraph" w:customStyle="1" w:styleId="Abstract">
    <w:name w:val="Abstract"/>
    <w:basedOn w:val="Normal"/>
    <w:next w:val="Heading1"/>
    <w:rsid w:val="00CA629C"/>
    <w:pPr>
      <w:spacing w:before="480" w:after="480"/>
      <w:ind w:left="720" w:right="720" w:firstLine="288"/>
    </w:pPr>
    <w:rPr>
      <w:b/>
    </w:rPr>
  </w:style>
  <w:style w:type="character" w:styleId="FootnoteReference">
    <w:name w:val="footnote reference"/>
    <w:basedOn w:val="DefaultParagraphFont"/>
    <w:uiPriority w:val="5"/>
    <w:unhideWhenUsed/>
    <w:qFormat/>
    <w:rsid w:val="00CD6814"/>
    <w:rPr>
      <w:vertAlign w:val="superscript"/>
    </w:rPr>
  </w:style>
  <w:style w:type="paragraph" w:customStyle="1" w:styleId="Nomenclature">
    <w:name w:val="Nomenclature"/>
    <w:basedOn w:val="Normal"/>
    <w:rsid w:val="00CA629C"/>
    <w:pPr>
      <w:widowControl w:val="0"/>
      <w:tabs>
        <w:tab w:val="left" w:pos="864"/>
        <w:tab w:val="left" w:pos="1152"/>
      </w:tabs>
    </w:pPr>
  </w:style>
  <w:style w:type="paragraph" w:customStyle="1" w:styleId="AuthorAffiliations">
    <w:name w:val="Author Affiliations"/>
    <w:basedOn w:val="Normal"/>
    <w:next w:val="AuthorNames"/>
    <w:rsid w:val="00CA629C"/>
    <w:pPr>
      <w:spacing w:after="240"/>
      <w:jc w:val="center"/>
    </w:pPr>
    <w:rPr>
      <w:i/>
    </w:rPr>
  </w:style>
  <w:style w:type="character" w:styleId="Hyperlink">
    <w:name w:val="Hyperlink"/>
    <w:uiPriority w:val="99"/>
    <w:rsid w:val="00CA629C"/>
    <w:rPr>
      <w:rFonts w:ascii="Times New Roman" w:hAnsi="Times New Roman"/>
      <w:color w:val="auto"/>
      <w:sz w:val="20"/>
      <w:u w:val="single"/>
    </w:rPr>
  </w:style>
  <w:style w:type="paragraph" w:customStyle="1" w:styleId="Text">
    <w:name w:val="Text"/>
    <w:basedOn w:val="Normal"/>
    <w:rsid w:val="00CA629C"/>
    <w:pPr>
      <w:tabs>
        <w:tab w:val="left" w:pos="288"/>
      </w:tabs>
      <w:ind w:firstLine="288"/>
    </w:pPr>
  </w:style>
  <w:style w:type="paragraph" w:customStyle="1" w:styleId="Equation">
    <w:name w:val="Equation"/>
    <w:basedOn w:val="Normal"/>
    <w:next w:val="Text"/>
    <w:autoRedefine/>
    <w:rsid w:val="00CA629C"/>
    <w:pPr>
      <w:tabs>
        <w:tab w:val="center" w:pos="4680"/>
        <w:tab w:val="right" w:pos="9360"/>
      </w:tabs>
      <w:spacing w:before="240" w:after="240"/>
    </w:pPr>
  </w:style>
  <w:style w:type="paragraph" w:customStyle="1" w:styleId="BibliographicalReferenceNumbers">
    <w:name w:val="Bibliographical Reference Numbers"/>
    <w:basedOn w:val="Normal"/>
    <w:next w:val="Text"/>
    <w:rsid w:val="00CA629C"/>
    <w:rPr>
      <w:vertAlign w:val="superscript"/>
    </w:rPr>
  </w:style>
  <w:style w:type="paragraph" w:customStyle="1" w:styleId="Figure">
    <w:name w:val="Figure"/>
    <w:basedOn w:val="Normal"/>
    <w:next w:val="Text"/>
    <w:rsid w:val="00CA629C"/>
    <w:pPr>
      <w:framePr w:hSpace="187" w:vSpace="187" w:wrap="around" w:vAnchor="text" w:hAnchor="text" w:y="1"/>
    </w:pPr>
    <w:rPr>
      <w:b/>
    </w:rPr>
  </w:style>
  <w:style w:type="paragraph" w:customStyle="1" w:styleId="References">
    <w:name w:val="References"/>
    <w:basedOn w:val="Normal"/>
    <w:rsid w:val="00CA629C"/>
    <w:pPr>
      <w:ind w:firstLine="288"/>
    </w:pPr>
    <w:rPr>
      <w:sz w:val="18"/>
    </w:rPr>
  </w:style>
  <w:style w:type="paragraph" w:styleId="FootnoteText">
    <w:name w:val="footnote text"/>
    <w:basedOn w:val="Normal"/>
    <w:link w:val="FootnoteTextChar"/>
    <w:uiPriority w:val="99"/>
    <w:unhideWhenUsed/>
    <w:rsid w:val="00CD6814"/>
    <w:pPr>
      <w:spacing w:line="240" w:lineRule="auto"/>
    </w:pPr>
    <w:rPr>
      <w:sz w:val="22"/>
      <w:szCs w:val="20"/>
    </w:rPr>
  </w:style>
  <w:style w:type="paragraph" w:customStyle="1" w:styleId="Footnote">
    <w:name w:val="Footnote"/>
    <w:basedOn w:val="Normal"/>
    <w:rsid w:val="00CA629C"/>
  </w:style>
  <w:style w:type="character" w:styleId="PageNumber">
    <w:name w:val="page number"/>
    <w:basedOn w:val="DefaultParagraphFont"/>
    <w:rsid w:val="00CA629C"/>
  </w:style>
  <w:style w:type="paragraph" w:styleId="Header">
    <w:name w:val="header"/>
    <w:basedOn w:val="Normal"/>
    <w:link w:val="HeaderChar"/>
    <w:uiPriority w:val="99"/>
    <w:unhideWhenUsed/>
    <w:qFormat/>
    <w:rsid w:val="00CD6814"/>
    <w:pPr>
      <w:spacing w:line="240" w:lineRule="auto"/>
      <w:ind w:firstLine="0"/>
    </w:pPr>
  </w:style>
  <w:style w:type="character" w:styleId="FollowedHyperlink">
    <w:name w:val="FollowedHyperlink"/>
    <w:basedOn w:val="DefaultParagraphFont"/>
    <w:uiPriority w:val="99"/>
    <w:unhideWhenUsed/>
    <w:rsid w:val="00CD6814"/>
    <w:rPr>
      <w:color w:val="595959" w:themeColor="text1" w:themeTint="A6"/>
      <w:u w:val="single"/>
    </w:rPr>
  </w:style>
  <w:style w:type="paragraph" w:customStyle="1" w:styleId="ExtendedQuote">
    <w:name w:val="Extended Quote"/>
    <w:basedOn w:val="Text"/>
    <w:rsid w:val="00CA629C"/>
    <w:pPr>
      <w:ind w:left="576" w:firstLine="0"/>
    </w:pPr>
    <w:rPr>
      <w:sz w:val="18"/>
    </w:rPr>
  </w:style>
  <w:style w:type="paragraph" w:styleId="Caption">
    <w:name w:val="caption"/>
    <w:basedOn w:val="Normal"/>
    <w:next w:val="Normal"/>
    <w:uiPriority w:val="35"/>
    <w:unhideWhenUsed/>
    <w:qFormat/>
    <w:rsid w:val="00CD6814"/>
    <w:pPr>
      <w:spacing w:after="200" w:line="240" w:lineRule="auto"/>
      <w:ind w:firstLine="0"/>
    </w:pPr>
    <w:rPr>
      <w:i/>
      <w:iCs/>
      <w:color w:val="44546A" w:themeColor="text2"/>
      <w:sz w:val="22"/>
      <w:szCs w:val="18"/>
    </w:rPr>
  </w:style>
  <w:style w:type="character" w:customStyle="1" w:styleId="Heading1Char">
    <w:name w:val="Heading 1 Char"/>
    <w:basedOn w:val="DefaultParagraphFont"/>
    <w:link w:val="Heading1"/>
    <w:uiPriority w:val="4"/>
    <w:rsid w:val="00CD6814"/>
    <w:rPr>
      <w:rFonts w:asciiTheme="minorHAnsi" w:eastAsiaTheme="majorEastAsia" w:hAnsiTheme="minorHAnsi" w:cstheme="minorBidi"/>
      <w:b/>
      <w:bCs/>
      <w:kern w:val="24"/>
      <w:sz w:val="24"/>
      <w:szCs w:val="24"/>
      <w:lang w:eastAsia="ja-JP"/>
    </w:rPr>
  </w:style>
  <w:style w:type="paragraph" w:styleId="Bibliography">
    <w:name w:val="Bibliography"/>
    <w:basedOn w:val="Normal"/>
    <w:next w:val="Normal"/>
    <w:uiPriority w:val="37"/>
    <w:unhideWhenUsed/>
    <w:qFormat/>
    <w:rsid w:val="00CD6814"/>
    <w:pPr>
      <w:ind w:left="720" w:hanging="720"/>
    </w:pPr>
  </w:style>
  <w:style w:type="character" w:styleId="PlaceholderText">
    <w:name w:val="Placeholder Text"/>
    <w:basedOn w:val="DefaultParagraphFont"/>
    <w:uiPriority w:val="99"/>
    <w:semiHidden/>
    <w:rsid w:val="00CD6814"/>
    <w:rPr>
      <w:color w:val="404040" w:themeColor="text1" w:themeTint="BF"/>
    </w:rPr>
  </w:style>
  <w:style w:type="table" w:styleId="TableGrid">
    <w:name w:val="Table Grid"/>
    <w:basedOn w:val="TableNormal"/>
    <w:uiPriority w:val="39"/>
    <w:rsid w:val="00CD6814"/>
    <w:pPr>
      <w:spacing w:line="240" w:lineRule="auto"/>
    </w:pPr>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4"/>
    <w:rsid w:val="00CD6814"/>
    <w:rPr>
      <w:rFonts w:asciiTheme="majorHAnsi" w:eastAsiaTheme="majorEastAsia" w:hAnsiTheme="majorHAnsi" w:cstheme="majorBidi"/>
      <w:b/>
      <w:bCs/>
      <w:i/>
      <w:iCs/>
      <w:kern w:val="24"/>
      <w:sz w:val="24"/>
      <w:szCs w:val="24"/>
      <w:lang w:eastAsia="ja-JP"/>
    </w:rPr>
  </w:style>
  <w:style w:type="character" w:customStyle="1" w:styleId="Heading5Char">
    <w:name w:val="Heading 5 Char"/>
    <w:basedOn w:val="DefaultParagraphFont"/>
    <w:link w:val="Heading5"/>
    <w:uiPriority w:val="4"/>
    <w:rsid w:val="00CD6814"/>
    <w:rPr>
      <w:rFonts w:asciiTheme="majorHAnsi" w:eastAsiaTheme="majorEastAsia" w:hAnsiTheme="majorHAnsi" w:cstheme="majorBidi"/>
      <w:i/>
      <w:iCs/>
      <w:kern w:val="24"/>
      <w:sz w:val="24"/>
      <w:szCs w:val="24"/>
      <w:lang w:eastAsia="ja-JP"/>
    </w:rPr>
  </w:style>
  <w:style w:type="character" w:customStyle="1" w:styleId="Heading6Char">
    <w:name w:val="Heading 6 Char"/>
    <w:basedOn w:val="DefaultParagraphFont"/>
    <w:link w:val="Heading6"/>
    <w:uiPriority w:val="9"/>
    <w:semiHidden/>
    <w:rsid w:val="00CD6814"/>
    <w:rPr>
      <w:rFonts w:asciiTheme="majorHAnsi" w:eastAsiaTheme="majorEastAsia" w:hAnsiTheme="majorHAnsi" w:cstheme="majorBidi"/>
      <w:color w:val="1F4D78" w:themeColor="accent1" w:themeShade="7F"/>
      <w:kern w:val="24"/>
      <w:sz w:val="24"/>
      <w:szCs w:val="24"/>
      <w:lang w:eastAsia="ja-JP"/>
    </w:rPr>
  </w:style>
  <w:style w:type="character" w:customStyle="1" w:styleId="Heading7Char">
    <w:name w:val="Heading 7 Char"/>
    <w:basedOn w:val="DefaultParagraphFont"/>
    <w:link w:val="Heading7"/>
    <w:uiPriority w:val="9"/>
    <w:semiHidden/>
    <w:rsid w:val="00CD6814"/>
    <w:rPr>
      <w:rFonts w:asciiTheme="majorHAnsi" w:eastAsiaTheme="majorEastAsia" w:hAnsiTheme="majorHAnsi" w:cstheme="majorBidi"/>
      <w:i/>
      <w:iCs/>
      <w:color w:val="1F4D78" w:themeColor="accent1" w:themeShade="7F"/>
      <w:kern w:val="24"/>
      <w:sz w:val="24"/>
      <w:szCs w:val="24"/>
      <w:lang w:eastAsia="ja-JP"/>
    </w:rPr>
  </w:style>
  <w:style w:type="character" w:customStyle="1" w:styleId="Heading8Char">
    <w:name w:val="Heading 8 Char"/>
    <w:basedOn w:val="DefaultParagraphFont"/>
    <w:link w:val="Heading8"/>
    <w:uiPriority w:val="9"/>
    <w:semiHidden/>
    <w:rsid w:val="00CD6814"/>
    <w:rPr>
      <w:rFonts w:asciiTheme="majorHAnsi" w:eastAsiaTheme="majorEastAsia" w:hAnsiTheme="majorHAnsi" w:cstheme="majorBidi"/>
      <w:color w:val="272727" w:themeColor="text1" w:themeTint="D8"/>
      <w:kern w:val="24"/>
      <w:sz w:val="22"/>
      <w:szCs w:val="21"/>
      <w:lang w:eastAsia="ja-JP"/>
    </w:rPr>
  </w:style>
  <w:style w:type="character" w:customStyle="1" w:styleId="Heading9Char">
    <w:name w:val="Heading 9 Char"/>
    <w:basedOn w:val="DefaultParagraphFont"/>
    <w:link w:val="Heading9"/>
    <w:uiPriority w:val="9"/>
    <w:semiHidden/>
    <w:rsid w:val="00CD6814"/>
    <w:rPr>
      <w:rFonts w:asciiTheme="majorHAnsi" w:eastAsiaTheme="majorEastAsia" w:hAnsiTheme="majorHAnsi" w:cstheme="majorBidi"/>
      <w:i/>
      <w:iCs/>
      <w:color w:val="272727" w:themeColor="text1" w:themeTint="D8"/>
      <w:kern w:val="24"/>
      <w:sz w:val="22"/>
      <w:szCs w:val="21"/>
      <w:lang w:eastAsia="ja-JP"/>
    </w:rPr>
  </w:style>
  <w:style w:type="paragraph" w:customStyle="1" w:styleId="SectionTitle">
    <w:name w:val="Section Title"/>
    <w:basedOn w:val="Normal"/>
    <w:uiPriority w:val="2"/>
    <w:qFormat/>
    <w:rsid w:val="00CD6814"/>
    <w:pPr>
      <w:pageBreakBefore/>
      <w:ind w:firstLine="0"/>
      <w:jc w:val="center"/>
      <w:outlineLvl w:val="0"/>
    </w:pPr>
    <w:rPr>
      <w:rFonts w:asciiTheme="majorHAnsi" w:eastAsiaTheme="majorEastAsia" w:hAnsiTheme="majorHAnsi" w:cstheme="majorBidi"/>
    </w:rPr>
  </w:style>
  <w:style w:type="character" w:customStyle="1" w:styleId="HeaderChar">
    <w:name w:val="Header Char"/>
    <w:basedOn w:val="DefaultParagraphFont"/>
    <w:link w:val="Header"/>
    <w:uiPriority w:val="99"/>
    <w:rsid w:val="00CD6814"/>
    <w:rPr>
      <w:rFonts w:asciiTheme="minorHAnsi" w:eastAsiaTheme="minorEastAsia" w:hAnsiTheme="minorHAnsi" w:cstheme="minorBidi"/>
      <w:kern w:val="24"/>
      <w:sz w:val="24"/>
      <w:szCs w:val="24"/>
      <w:lang w:eastAsia="ja-JP"/>
    </w:rPr>
  </w:style>
  <w:style w:type="character" w:styleId="Strong">
    <w:name w:val="Strong"/>
    <w:basedOn w:val="DefaultParagraphFont"/>
    <w:uiPriority w:val="22"/>
    <w:unhideWhenUsed/>
    <w:qFormat/>
    <w:rsid w:val="00CD6814"/>
    <w:rPr>
      <w:b w:val="0"/>
      <w:bCs w:val="0"/>
      <w:caps/>
      <w:smallCaps w:val="0"/>
    </w:rPr>
  </w:style>
  <w:style w:type="paragraph" w:styleId="NoSpacing">
    <w:name w:val="No Spacing"/>
    <w:aliases w:val="No Indent"/>
    <w:uiPriority w:val="3"/>
    <w:qFormat/>
    <w:rsid w:val="00CD6814"/>
    <w:pPr>
      <w:ind w:firstLine="0"/>
    </w:pPr>
    <w:rPr>
      <w:rFonts w:asciiTheme="minorHAnsi" w:eastAsiaTheme="minorEastAsia" w:hAnsiTheme="minorHAnsi" w:cstheme="minorBidi"/>
      <w:sz w:val="24"/>
      <w:szCs w:val="24"/>
      <w:lang w:eastAsia="ja-JP"/>
    </w:rPr>
  </w:style>
  <w:style w:type="character" w:customStyle="1" w:styleId="Heading2Char">
    <w:name w:val="Heading 2 Char"/>
    <w:basedOn w:val="DefaultParagraphFont"/>
    <w:link w:val="Heading2"/>
    <w:uiPriority w:val="4"/>
    <w:rsid w:val="00CD6814"/>
    <w:rPr>
      <w:rFonts w:asciiTheme="minorHAnsi" w:eastAsiaTheme="majorEastAsia" w:hAnsiTheme="minorHAnsi" w:cstheme="majorBidi"/>
      <w:b/>
      <w:bCs/>
      <w:kern w:val="24"/>
      <w:sz w:val="24"/>
      <w:szCs w:val="24"/>
      <w:lang w:eastAsia="ja-JP"/>
    </w:rPr>
  </w:style>
  <w:style w:type="character" w:customStyle="1" w:styleId="TitleChar">
    <w:name w:val="Title Char"/>
    <w:basedOn w:val="DefaultParagraphFont"/>
    <w:link w:val="Title"/>
    <w:rsid w:val="00CD6814"/>
    <w:rPr>
      <w:rFonts w:asciiTheme="majorHAnsi" w:eastAsiaTheme="majorEastAsia" w:hAnsiTheme="majorHAnsi" w:cstheme="majorBidi"/>
      <w:kern w:val="24"/>
      <w:sz w:val="24"/>
      <w:szCs w:val="24"/>
      <w:lang w:eastAsia="ja-JP"/>
    </w:rPr>
  </w:style>
  <w:style w:type="character" w:styleId="Emphasis">
    <w:name w:val="Emphasis"/>
    <w:basedOn w:val="DefaultParagraphFont"/>
    <w:uiPriority w:val="4"/>
    <w:unhideWhenUsed/>
    <w:qFormat/>
    <w:rsid w:val="00CD6814"/>
    <w:rPr>
      <w:i/>
      <w:iCs/>
    </w:rPr>
  </w:style>
  <w:style w:type="character" w:customStyle="1" w:styleId="Heading3Char">
    <w:name w:val="Heading 3 Char"/>
    <w:basedOn w:val="DefaultParagraphFont"/>
    <w:link w:val="Heading3"/>
    <w:uiPriority w:val="4"/>
    <w:rsid w:val="00CD6814"/>
    <w:rPr>
      <w:rFonts w:asciiTheme="minorHAnsi" w:eastAsiaTheme="majorEastAsia" w:hAnsiTheme="minorHAnsi" w:cstheme="majorBidi"/>
      <w:b/>
      <w:bCs/>
      <w:kern w:val="24"/>
      <w:sz w:val="24"/>
      <w:szCs w:val="24"/>
      <w:lang w:eastAsia="ja-JP"/>
    </w:rPr>
  </w:style>
  <w:style w:type="paragraph" w:styleId="BalloonText">
    <w:name w:val="Balloon Text"/>
    <w:basedOn w:val="Normal"/>
    <w:link w:val="BalloonTextChar"/>
    <w:uiPriority w:val="99"/>
    <w:semiHidden/>
    <w:unhideWhenUsed/>
    <w:rsid w:val="00CD6814"/>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CD6814"/>
    <w:rPr>
      <w:rFonts w:ascii="Segoe UI" w:eastAsiaTheme="minorEastAsia" w:hAnsi="Segoe UI" w:cs="Segoe UI"/>
      <w:kern w:val="24"/>
      <w:sz w:val="22"/>
      <w:szCs w:val="18"/>
      <w:lang w:eastAsia="ja-JP"/>
    </w:rPr>
  </w:style>
  <w:style w:type="paragraph" w:styleId="BlockText">
    <w:name w:val="Block Text"/>
    <w:basedOn w:val="Normal"/>
    <w:uiPriority w:val="99"/>
    <w:semiHidden/>
    <w:unhideWhenUsed/>
    <w:rsid w:val="00CD6814"/>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rsid w:val="00CD6814"/>
    <w:pPr>
      <w:spacing w:after="120"/>
      <w:ind w:firstLine="0"/>
    </w:pPr>
  </w:style>
  <w:style w:type="character" w:customStyle="1" w:styleId="BodyTextChar">
    <w:name w:val="Body Text Char"/>
    <w:basedOn w:val="DefaultParagraphFont"/>
    <w:link w:val="BodyText"/>
    <w:uiPriority w:val="99"/>
    <w:semiHidden/>
    <w:rsid w:val="00CD6814"/>
    <w:rPr>
      <w:rFonts w:asciiTheme="minorHAnsi" w:eastAsiaTheme="minorEastAsia" w:hAnsiTheme="minorHAnsi" w:cstheme="minorBidi"/>
      <w:kern w:val="24"/>
      <w:sz w:val="24"/>
      <w:szCs w:val="24"/>
      <w:lang w:eastAsia="ja-JP"/>
    </w:rPr>
  </w:style>
  <w:style w:type="paragraph" w:styleId="BodyText2">
    <w:name w:val="Body Text 2"/>
    <w:basedOn w:val="Normal"/>
    <w:link w:val="BodyText2Char"/>
    <w:uiPriority w:val="99"/>
    <w:semiHidden/>
    <w:unhideWhenUsed/>
    <w:rsid w:val="00CD6814"/>
    <w:pPr>
      <w:spacing w:after="120"/>
      <w:ind w:firstLine="0"/>
    </w:pPr>
  </w:style>
  <w:style w:type="character" w:customStyle="1" w:styleId="BodyText2Char">
    <w:name w:val="Body Text 2 Char"/>
    <w:basedOn w:val="DefaultParagraphFont"/>
    <w:link w:val="BodyText2"/>
    <w:uiPriority w:val="99"/>
    <w:semiHidden/>
    <w:rsid w:val="00CD6814"/>
    <w:rPr>
      <w:rFonts w:asciiTheme="minorHAnsi" w:eastAsiaTheme="minorEastAsia" w:hAnsiTheme="minorHAnsi" w:cstheme="minorBidi"/>
      <w:kern w:val="24"/>
      <w:sz w:val="24"/>
      <w:szCs w:val="24"/>
      <w:lang w:eastAsia="ja-JP"/>
    </w:rPr>
  </w:style>
  <w:style w:type="paragraph" w:styleId="BodyText3">
    <w:name w:val="Body Text 3"/>
    <w:basedOn w:val="Normal"/>
    <w:link w:val="BodyText3Char"/>
    <w:uiPriority w:val="99"/>
    <w:semiHidden/>
    <w:unhideWhenUsed/>
    <w:rsid w:val="00CD6814"/>
    <w:pPr>
      <w:spacing w:after="120"/>
      <w:ind w:firstLine="0"/>
    </w:pPr>
    <w:rPr>
      <w:sz w:val="22"/>
      <w:szCs w:val="16"/>
    </w:rPr>
  </w:style>
  <w:style w:type="character" w:customStyle="1" w:styleId="BodyText3Char">
    <w:name w:val="Body Text 3 Char"/>
    <w:basedOn w:val="DefaultParagraphFont"/>
    <w:link w:val="BodyText3"/>
    <w:uiPriority w:val="99"/>
    <w:semiHidden/>
    <w:rsid w:val="00CD6814"/>
    <w:rPr>
      <w:rFonts w:asciiTheme="minorHAnsi" w:eastAsiaTheme="minorEastAsia" w:hAnsiTheme="minorHAnsi" w:cstheme="minorBidi"/>
      <w:kern w:val="24"/>
      <w:sz w:val="22"/>
      <w:szCs w:val="16"/>
      <w:lang w:eastAsia="ja-JP"/>
    </w:rPr>
  </w:style>
  <w:style w:type="paragraph" w:styleId="BodyTextFirstIndent">
    <w:name w:val="Body Text First Indent"/>
    <w:basedOn w:val="BodyText"/>
    <w:link w:val="BodyTextFirstIndentChar"/>
    <w:uiPriority w:val="99"/>
    <w:semiHidden/>
    <w:unhideWhenUsed/>
    <w:rsid w:val="00CD6814"/>
    <w:pPr>
      <w:spacing w:after="0"/>
    </w:pPr>
  </w:style>
  <w:style w:type="character" w:customStyle="1" w:styleId="BodyTextFirstIndentChar">
    <w:name w:val="Body Text First Indent Char"/>
    <w:basedOn w:val="BodyTextChar"/>
    <w:link w:val="BodyTextFirstIndent"/>
    <w:uiPriority w:val="99"/>
    <w:semiHidden/>
    <w:rsid w:val="00CD6814"/>
    <w:rPr>
      <w:rFonts w:asciiTheme="minorHAnsi" w:eastAsiaTheme="minorEastAsia" w:hAnsiTheme="minorHAnsi" w:cstheme="minorBidi"/>
      <w:kern w:val="24"/>
      <w:sz w:val="24"/>
      <w:szCs w:val="24"/>
      <w:lang w:eastAsia="ja-JP"/>
    </w:rPr>
  </w:style>
  <w:style w:type="paragraph" w:styleId="BodyTextIndent">
    <w:name w:val="Body Text Indent"/>
    <w:basedOn w:val="Normal"/>
    <w:link w:val="BodyTextIndentChar"/>
    <w:uiPriority w:val="99"/>
    <w:semiHidden/>
    <w:unhideWhenUsed/>
    <w:rsid w:val="00CD6814"/>
    <w:pPr>
      <w:spacing w:after="120"/>
      <w:ind w:left="360" w:firstLine="0"/>
    </w:pPr>
  </w:style>
  <w:style w:type="character" w:customStyle="1" w:styleId="BodyTextIndentChar">
    <w:name w:val="Body Text Indent Char"/>
    <w:basedOn w:val="DefaultParagraphFont"/>
    <w:link w:val="BodyTextIndent"/>
    <w:uiPriority w:val="99"/>
    <w:semiHidden/>
    <w:rsid w:val="00CD6814"/>
    <w:rPr>
      <w:rFonts w:asciiTheme="minorHAnsi" w:eastAsiaTheme="minorEastAsia" w:hAnsiTheme="minorHAnsi" w:cstheme="minorBidi"/>
      <w:kern w:val="24"/>
      <w:sz w:val="24"/>
      <w:szCs w:val="24"/>
      <w:lang w:eastAsia="ja-JP"/>
    </w:rPr>
  </w:style>
  <w:style w:type="paragraph" w:styleId="BodyTextFirstIndent2">
    <w:name w:val="Body Text First Indent 2"/>
    <w:basedOn w:val="BodyTextIndent"/>
    <w:link w:val="BodyTextFirstIndent2Char"/>
    <w:uiPriority w:val="99"/>
    <w:semiHidden/>
    <w:unhideWhenUsed/>
    <w:rsid w:val="00CD6814"/>
    <w:pPr>
      <w:spacing w:after="0"/>
    </w:pPr>
  </w:style>
  <w:style w:type="character" w:customStyle="1" w:styleId="BodyTextFirstIndent2Char">
    <w:name w:val="Body Text First Indent 2 Char"/>
    <w:basedOn w:val="BodyTextIndentChar"/>
    <w:link w:val="BodyTextFirstIndent2"/>
    <w:uiPriority w:val="99"/>
    <w:semiHidden/>
    <w:rsid w:val="00CD6814"/>
    <w:rPr>
      <w:rFonts w:asciiTheme="minorHAnsi" w:eastAsiaTheme="minorEastAsia" w:hAnsiTheme="minorHAnsi" w:cstheme="minorBidi"/>
      <w:kern w:val="24"/>
      <w:sz w:val="24"/>
      <w:szCs w:val="24"/>
      <w:lang w:eastAsia="ja-JP"/>
    </w:rPr>
  </w:style>
  <w:style w:type="paragraph" w:styleId="BodyTextIndent2">
    <w:name w:val="Body Text Indent 2"/>
    <w:basedOn w:val="Normal"/>
    <w:link w:val="BodyTextIndent2Char"/>
    <w:uiPriority w:val="99"/>
    <w:semiHidden/>
    <w:unhideWhenUsed/>
    <w:rsid w:val="00CD6814"/>
    <w:pPr>
      <w:spacing w:after="120"/>
      <w:ind w:left="360" w:firstLine="0"/>
    </w:pPr>
  </w:style>
  <w:style w:type="character" w:customStyle="1" w:styleId="BodyTextIndent2Char">
    <w:name w:val="Body Text Indent 2 Char"/>
    <w:basedOn w:val="DefaultParagraphFont"/>
    <w:link w:val="BodyTextIndent2"/>
    <w:uiPriority w:val="99"/>
    <w:semiHidden/>
    <w:rsid w:val="00CD6814"/>
    <w:rPr>
      <w:rFonts w:asciiTheme="minorHAnsi" w:eastAsiaTheme="minorEastAsia" w:hAnsiTheme="minorHAnsi" w:cstheme="minorBidi"/>
      <w:kern w:val="24"/>
      <w:sz w:val="24"/>
      <w:szCs w:val="24"/>
      <w:lang w:eastAsia="ja-JP"/>
    </w:rPr>
  </w:style>
  <w:style w:type="paragraph" w:styleId="BodyTextIndent3">
    <w:name w:val="Body Text Indent 3"/>
    <w:basedOn w:val="Normal"/>
    <w:link w:val="BodyTextIndent3Char"/>
    <w:uiPriority w:val="99"/>
    <w:semiHidden/>
    <w:unhideWhenUsed/>
    <w:rsid w:val="00CD6814"/>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CD6814"/>
    <w:rPr>
      <w:rFonts w:asciiTheme="minorHAnsi" w:eastAsiaTheme="minorEastAsia" w:hAnsiTheme="minorHAnsi" w:cstheme="minorBidi"/>
      <w:kern w:val="24"/>
      <w:sz w:val="22"/>
      <w:szCs w:val="16"/>
      <w:lang w:eastAsia="ja-JP"/>
    </w:rPr>
  </w:style>
  <w:style w:type="paragraph" w:styleId="Closing">
    <w:name w:val="Closing"/>
    <w:basedOn w:val="Normal"/>
    <w:link w:val="ClosingChar"/>
    <w:uiPriority w:val="99"/>
    <w:semiHidden/>
    <w:unhideWhenUsed/>
    <w:rsid w:val="00CD6814"/>
    <w:pPr>
      <w:spacing w:line="240" w:lineRule="auto"/>
      <w:ind w:left="4320" w:firstLine="0"/>
    </w:pPr>
  </w:style>
  <w:style w:type="character" w:customStyle="1" w:styleId="ClosingChar">
    <w:name w:val="Closing Char"/>
    <w:basedOn w:val="DefaultParagraphFont"/>
    <w:link w:val="Closing"/>
    <w:uiPriority w:val="99"/>
    <w:semiHidden/>
    <w:rsid w:val="00CD6814"/>
    <w:rPr>
      <w:rFonts w:asciiTheme="minorHAnsi" w:eastAsiaTheme="minorEastAsia" w:hAnsiTheme="minorHAnsi" w:cstheme="minorBidi"/>
      <w:kern w:val="24"/>
      <w:sz w:val="24"/>
      <w:szCs w:val="24"/>
      <w:lang w:eastAsia="ja-JP"/>
    </w:rPr>
  </w:style>
  <w:style w:type="paragraph" w:styleId="CommentText">
    <w:name w:val="annotation text"/>
    <w:basedOn w:val="Normal"/>
    <w:link w:val="CommentTextChar"/>
    <w:uiPriority w:val="99"/>
    <w:semiHidden/>
    <w:unhideWhenUsed/>
    <w:rsid w:val="00CD6814"/>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CD6814"/>
    <w:rPr>
      <w:rFonts w:asciiTheme="minorHAnsi" w:eastAsiaTheme="minorEastAsia" w:hAnsiTheme="minorHAnsi" w:cstheme="minorBidi"/>
      <w:kern w:val="24"/>
      <w:sz w:val="22"/>
      <w:lang w:eastAsia="ja-JP"/>
    </w:rPr>
  </w:style>
  <w:style w:type="paragraph" w:styleId="CommentSubject">
    <w:name w:val="annotation subject"/>
    <w:basedOn w:val="CommentText"/>
    <w:next w:val="CommentText"/>
    <w:link w:val="CommentSubjectChar"/>
    <w:uiPriority w:val="99"/>
    <w:semiHidden/>
    <w:unhideWhenUsed/>
    <w:rsid w:val="00CD6814"/>
    <w:rPr>
      <w:b/>
      <w:bCs/>
    </w:rPr>
  </w:style>
  <w:style w:type="character" w:customStyle="1" w:styleId="CommentSubjectChar">
    <w:name w:val="Comment Subject Char"/>
    <w:basedOn w:val="CommentTextChar"/>
    <w:link w:val="CommentSubject"/>
    <w:uiPriority w:val="99"/>
    <w:semiHidden/>
    <w:rsid w:val="00CD6814"/>
    <w:rPr>
      <w:rFonts w:asciiTheme="minorHAnsi" w:eastAsiaTheme="minorEastAsia" w:hAnsiTheme="minorHAnsi" w:cstheme="minorBidi"/>
      <w:b/>
      <w:bCs/>
      <w:kern w:val="24"/>
      <w:sz w:val="22"/>
      <w:lang w:eastAsia="ja-JP"/>
    </w:rPr>
  </w:style>
  <w:style w:type="paragraph" w:styleId="Date">
    <w:name w:val="Date"/>
    <w:basedOn w:val="Normal"/>
    <w:next w:val="Normal"/>
    <w:link w:val="DateChar"/>
    <w:uiPriority w:val="99"/>
    <w:semiHidden/>
    <w:unhideWhenUsed/>
    <w:rsid w:val="00CD6814"/>
    <w:pPr>
      <w:ind w:firstLine="0"/>
    </w:pPr>
  </w:style>
  <w:style w:type="character" w:customStyle="1" w:styleId="DateChar">
    <w:name w:val="Date Char"/>
    <w:basedOn w:val="DefaultParagraphFont"/>
    <w:link w:val="Date"/>
    <w:uiPriority w:val="99"/>
    <w:semiHidden/>
    <w:rsid w:val="00CD6814"/>
    <w:rPr>
      <w:rFonts w:asciiTheme="minorHAnsi" w:eastAsiaTheme="minorEastAsia" w:hAnsiTheme="minorHAnsi" w:cstheme="minorBidi"/>
      <w:kern w:val="24"/>
      <w:sz w:val="24"/>
      <w:szCs w:val="24"/>
      <w:lang w:eastAsia="ja-JP"/>
    </w:rPr>
  </w:style>
  <w:style w:type="paragraph" w:styleId="DocumentMap">
    <w:name w:val="Document Map"/>
    <w:basedOn w:val="Normal"/>
    <w:link w:val="DocumentMapChar"/>
    <w:uiPriority w:val="99"/>
    <w:semiHidden/>
    <w:unhideWhenUsed/>
    <w:rsid w:val="00CD6814"/>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D6814"/>
    <w:rPr>
      <w:rFonts w:ascii="Segoe UI" w:eastAsiaTheme="minorEastAsia" w:hAnsi="Segoe UI" w:cs="Segoe UI"/>
      <w:kern w:val="24"/>
      <w:sz w:val="22"/>
      <w:szCs w:val="16"/>
      <w:lang w:eastAsia="ja-JP"/>
    </w:rPr>
  </w:style>
  <w:style w:type="paragraph" w:styleId="E-mailSignature">
    <w:name w:val="E-mail Signature"/>
    <w:basedOn w:val="Normal"/>
    <w:link w:val="E-mailSignatureChar"/>
    <w:uiPriority w:val="99"/>
    <w:semiHidden/>
    <w:unhideWhenUsed/>
    <w:rsid w:val="00CD6814"/>
    <w:pPr>
      <w:spacing w:line="240" w:lineRule="auto"/>
      <w:ind w:firstLine="0"/>
    </w:pPr>
  </w:style>
  <w:style w:type="character" w:customStyle="1" w:styleId="E-mailSignatureChar">
    <w:name w:val="E-mail Signature Char"/>
    <w:basedOn w:val="DefaultParagraphFont"/>
    <w:link w:val="E-mailSignature"/>
    <w:uiPriority w:val="99"/>
    <w:semiHidden/>
    <w:rsid w:val="00CD6814"/>
    <w:rPr>
      <w:rFonts w:asciiTheme="minorHAnsi" w:eastAsiaTheme="minorEastAsia" w:hAnsiTheme="minorHAnsi" w:cstheme="minorBidi"/>
      <w:kern w:val="24"/>
      <w:sz w:val="24"/>
      <w:szCs w:val="24"/>
      <w:lang w:eastAsia="ja-JP"/>
    </w:rPr>
  </w:style>
  <w:style w:type="character" w:customStyle="1" w:styleId="FootnoteTextChar">
    <w:name w:val="Footnote Text Char"/>
    <w:basedOn w:val="DefaultParagraphFont"/>
    <w:link w:val="FootnoteText"/>
    <w:uiPriority w:val="99"/>
    <w:rsid w:val="00CD6814"/>
    <w:rPr>
      <w:rFonts w:asciiTheme="minorHAnsi" w:eastAsiaTheme="minorEastAsia" w:hAnsiTheme="minorHAnsi" w:cstheme="minorBidi"/>
      <w:kern w:val="24"/>
      <w:sz w:val="22"/>
      <w:lang w:eastAsia="ja-JP"/>
    </w:rPr>
  </w:style>
  <w:style w:type="paragraph" w:styleId="EnvelopeAddress">
    <w:name w:val="envelope address"/>
    <w:basedOn w:val="Normal"/>
    <w:uiPriority w:val="99"/>
    <w:semiHidden/>
    <w:unhideWhenUsed/>
    <w:rsid w:val="00CD6814"/>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CD6814"/>
    <w:pPr>
      <w:spacing w:line="240" w:lineRule="auto"/>
      <w:ind w:firstLine="0"/>
    </w:pPr>
    <w:rPr>
      <w:rFonts w:asciiTheme="majorHAnsi" w:eastAsiaTheme="majorEastAsia" w:hAnsiTheme="majorHAnsi" w:cstheme="majorBidi"/>
      <w:sz w:val="22"/>
      <w:szCs w:val="20"/>
    </w:rPr>
  </w:style>
  <w:style w:type="character" w:customStyle="1" w:styleId="FooterChar">
    <w:name w:val="Footer Char"/>
    <w:basedOn w:val="DefaultParagraphFont"/>
    <w:link w:val="Footer"/>
    <w:uiPriority w:val="99"/>
    <w:rsid w:val="00CD6814"/>
    <w:rPr>
      <w:rFonts w:asciiTheme="minorHAnsi" w:eastAsiaTheme="minorEastAsia" w:hAnsiTheme="minorHAnsi" w:cstheme="minorBidi"/>
      <w:kern w:val="24"/>
      <w:sz w:val="24"/>
      <w:szCs w:val="24"/>
      <w:lang w:eastAsia="ja-JP"/>
    </w:rPr>
  </w:style>
  <w:style w:type="table" w:styleId="TableGridLight">
    <w:name w:val="Grid Table Light"/>
    <w:basedOn w:val="TableNormal"/>
    <w:uiPriority w:val="40"/>
    <w:rsid w:val="00CD6814"/>
    <w:pPr>
      <w:spacing w:line="240" w:lineRule="auto"/>
    </w:pPr>
    <w:rPr>
      <w:rFonts w:asciiTheme="minorHAnsi" w:eastAsiaTheme="minorEastAsia" w:hAnsiTheme="minorHAnsi" w:cstheme="minorBidi"/>
      <w:sz w:val="24"/>
      <w:szCs w:val="24"/>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Address">
    <w:name w:val="HTML Address"/>
    <w:basedOn w:val="Normal"/>
    <w:link w:val="HTMLAddressChar"/>
    <w:uiPriority w:val="99"/>
    <w:semiHidden/>
    <w:unhideWhenUsed/>
    <w:rsid w:val="00CD6814"/>
    <w:pPr>
      <w:spacing w:line="240" w:lineRule="auto"/>
      <w:ind w:firstLine="0"/>
    </w:pPr>
    <w:rPr>
      <w:i/>
      <w:iCs/>
    </w:rPr>
  </w:style>
  <w:style w:type="character" w:customStyle="1" w:styleId="HTMLAddressChar">
    <w:name w:val="HTML Address Char"/>
    <w:basedOn w:val="DefaultParagraphFont"/>
    <w:link w:val="HTMLAddress"/>
    <w:uiPriority w:val="99"/>
    <w:semiHidden/>
    <w:rsid w:val="00CD6814"/>
    <w:rPr>
      <w:rFonts w:asciiTheme="minorHAnsi" w:eastAsiaTheme="minorEastAsia" w:hAnsiTheme="minorHAnsi" w:cstheme="minorBidi"/>
      <w:i/>
      <w:iCs/>
      <w:kern w:val="24"/>
      <w:sz w:val="24"/>
      <w:szCs w:val="24"/>
      <w:lang w:eastAsia="ja-JP"/>
    </w:rPr>
  </w:style>
  <w:style w:type="paragraph" w:styleId="HTMLPreformatted">
    <w:name w:val="HTML Preformatted"/>
    <w:basedOn w:val="Normal"/>
    <w:link w:val="HTMLPreformattedChar"/>
    <w:uiPriority w:val="99"/>
    <w:semiHidden/>
    <w:unhideWhenUsed/>
    <w:rsid w:val="00CD6814"/>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CD6814"/>
    <w:rPr>
      <w:rFonts w:ascii="Consolas" w:eastAsiaTheme="minorEastAsia" w:hAnsi="Consolas" w:cs="Consolas"/>
      <w:kern w:val="24"/>
      <w:sz w:val="22"/>
      <w:lang w:eastAsia="ja-JP"/>
    </w:rPr>
  </w:style>
  <w:style w:type="paragraph" w:styleId="Index1">
    <w:name w:val="index 1"/>
    <w:basedOn w:val="Normal"/>
    <w:next w:val="Normal"/>
    <w:autoRedefine/>
    <w:uiPriority w:val="99"/>
    <w:semiHidden/>
    <w:unhideWhenUsed/>
    <w:rsid w:val="00CD6814"/>
    <w:pPr>
      <w:spacing w:line="240" w:lineRule="auto"/>
      <w:ind w:left="240" w:firstLine="0"/>
    </w:pPr>
  </w:style>
  <w:style w:type="paragraph" w:styleId="Index2">
    <w:name w:val="index 2"/>
    <w:basedOn w:val="Normal"/>
    <w:next w:val="Normal"/>
    <w:autoRedefine/>
    <w:uiPriority w:val="99"/>
    <w:semiHidden/>
    <w:unhideWhenUsed/>
    <w:rsid w:val="00CD6814"/>
    <w:pPr>
      <w:spacing w:line="240" w:lineRule="auto"/>
      <w:ind w:left="480" w:firstLine="0"/>
    </w:pPr>
  </w:style>
  <w:style w:type="paragraph" w:styleId="Index3">
    <w:name w:val="index 3"/>
    <w:basedOn w:val="Normal"/>
    <w:next w:val="Normal"/>
    <w:autoRedefine/>
    <w:uiPriority w:val="99"/>
    <w:semiHidden/>
    <w:unhideWhenUsed/>
    <w:rsid w:val="00CD6814"/>
    <w:pPr>
      <w:spacing w:line="240" w:lineRule="auto"/>
      <w:ind w:left="720" w:firstLine="0"/>
    </w:pPr>
  </w:style>
  <w:style w:type="paragraph" w:styleId="Index4">
    <w:name w:val="index 4"/>
    <w:basedOn w:val="Normal"/>
    <w:next w:val="Normal"/>
    <w:autoRedefine/>
    <w:uiPriority w:val="99"/>
    <w:semiHidden/>
    <w:unhideWhenUsed/>
    <w:rsid w:val="00CD6814"/>
    <w:pPr>
      <w:spacing w:line="240" w:lineRule="auto"/>
      <w:ind w:left="960" w:firstLine="0"/>
    </w:pPr>
  </w:style>
  <w:style w:type="paragraph" w:styleId="Index5">
    <w:name w:val="index 5"/>
    <w:basedOn w:val="Normal"/>
    <w:next w:val="Normal"/>
    <w:autoRedefine/>
    <w:uiPriority w:val="99"/>
    <w:semiHidden/>
    <w:unhideWhenUsed/>
    <w:rsid w:val="00CD6814"/>
    <w:pPr>
      <w:spacing w:line="240" w:lineRule="auto"/>
      <w:ind w:left="1200" w:firstLine="0"/>
    </w:pPr>
  </w:style>
  <w:style w:type="paragraph" w:styleId="Index6">
    <w:name w:val="index 6"/>
    <w:basedOn w:val="Normal"/>
    <w:next w:val="Normal"/>
    <w:autoRedefine/>
    <w:uiPriority w:val="99"/>
    <w:semiHidden/>
    <w:unhideWhenUsed/>
    <w:rsid w:val="00CD6814"/>
    <w:pPr>
      <w:spacing w:line="240" w:lineRule="auto"/>
      <w:ind w:left="1440" w:firstLine="0"/>
    </w:pPr>
  </w:style>
  <w:style w:type="paragraph" w:styleId="Index7">
    <w:name w:val="index 7"/>
    <w:basedOn w:val="Normal"/>
    <w:next w:val="Normal"/>
    <w:autoRedefine/>
    <w:uiPriority w:val="99"/>
    <w:semiHidden/>
    <w:unhideWhenUsed/>
    <w:rsid w:val="00CD6814"/>
    <w:pPr>
      <w:spacing w:line="240" w:lineRule="auto"/>
      <w:ind w:left="1680" w:firstLine="0"/>
    </w:pPr>
  </w:style>
  <w:style w:type="paragraph" w:styleId="Index8">
    <w:name w:val="index 8"/>
    <w:basedOn w:val="Normal"/>
    <w:next w:val="Normal"/>
    <w:autoRedefine/>
    <w:uiPriority w:val="99"/>
    <w:semiHidden/>
    <w:unhideWhenUsed/>
    <w:rsid w:val="00CD6814"/>
    <w:pPr>
      <w:spacing w:line="240" w:lineRule="auto"/>
      <w:ind w:left="1920" w:firstLine="0"/>
    </w:pPr>
  </w:style>
  <w:style w:type="paragraph" w:styleId="Index9">
    <w:name w:val="index 9"/>
    <w:basedOn w:val="Normal"/>
    <w:next w:val="Normal"/>
    <w:autoRedefine/>
    <w:uiPriority w:val="99"/>
    <w:semiHidden/>
    <w:unhideWhenUsed/>
    <w:rsid w:val="00CD6814"/>
    <w:pPr>
      <w:spacing w:line="240" w:lineRule="auto"/>
      <w:ind w:left="2160" w:firstLine="0"/>
    </w:pPr>
  </w:style>
  <w:style w:type="paragraph" w:styleId="IndexHeading">
    <w:name w:val="index heading"/>
    <w:basedOn w:val="Normal"/>
    <w:next w:val="Index1"/>
    <w:uiPriority w:val="99"/>
    <w:semiHidden/>
    <w:unhideWhenUsed/>
    <w:rsid w:val="00CD6814"/>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unhideWhenUsed/>
    <w:qFormat/>
    <w:rsid w:val="00CD6814"/>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rsid w:val="00CD6814"/>
    <w:rPr>
      <w:rFonts w:asciiTheme="minorHAnsi" w:eastAsiaTheme="minorEastAsia" w:hAnsiTheme="minorHAnsi" w:cstheme="minorBidi"/>
      <w:i/>
      <w:iCs/>
      <w:color w:val="404040" w:themeColor="text1" w:themeTint="BF"/>
      <w:kern w:val="24"/>
      <w:sz w:val="24"/>
      <w:szCs w:val="24"/>
      <w:lang w:eastAsia="ja-JP"/>
    </w:rPr>
  </w:style>
  <w:style w:type="paragraph" w:styleId="List">
    <w:name w:val="List"/>
    <w:basedOn w:val="Normal"/>
    <w:uiPriority w:val="99"/>
    <w:semiHidden/>
    <w:unhideWhenUsed/>
    <w:rsid w:val="00CD6814"/>
    <w:pPr>
      <w:ind w:left="360" w:firstLine="0"/>
      <w:contextualSpacing/>
    </w:pPr>
  </w:style>
  <w:style w:type="paragraph" w:styleId="List2">
    <w:name w:val="List 2"/>
    <w:basedOn w:val="Normal"/>
    <w:uiPriority w:val="99"/>
    <w:semiHidden/>
    <w:unhideWhenUsed/>
    <w:rsid w:val="00CD6814"/>
    <w:pPr>
      <w:ind w:left="720" w:firstLine="0"/>
      <w:contextualSpacing/>
    </w:pPr>
  </w:style>
  <w:style w:type="paragraph" w:styleId="List3">
    <w:name w:val="List 3"/>
    <w:basedOn w:val="Normal"/>
    <w:uiPriority w:val="99"/>
    <w:semiHidden/>
    <w:unhideWhenUsed/>
    <w:rsid w:val="00CD6814"/>
    <w:pPr>
      <w:ind w:left="1080" w:firstLine="0"/>
      <w:contextualSpacing/>
    </w:pPr>
  </w:style>
  <w:style w:type="paragraph" w:styleId="List4">
    <w:name w:val="List 4"/>
    <w:basedOn w:val="Normal"/>
    <w:uiPriority w:val="99"/>
    <w:semiHidden/>
    <w:unhideWhenUsed/>
    <w:rsid w:val="00CD6814"/>
    <w:pPr>
      <w:ind w:left="1440" w:firstLine="0"/>
      <w:contextualSpacing/>
    </w:pPr>
  </w:style>
  <w:style w:type="paragraph" w:styleId="List5">
    <w:name w:val="List 5"/>
    <w:basedOn w:val="Normal"/>
    <w:uiPriority w:val="99"/>
    <w:semiHidden/>
    <w:unhideWhenUsed/>
    <w:rsid w:val="00CD6814"/>
    <w:pPr>
      <w:ind w:left="1800" w:firstLine="0"/>
      <w:contextualSpacing/>
    </w:pPr>
  </w:style>
  <w:style w:type="paragraph" w:styleId="ListBullet">
    <w:name w:val="List Bullet"/>
    <w:basedOn w:val="Normal"/>
    <w:uiPriority w:val="9"/>
    <w:unhideWhenUsed/>
    <w:qFormat/>
    <w:rsid w:val="00CD6814"/>
    <w:pPr>
      <w:numPr>
        <w:numId w:val="40"/>
      </w:numPr>
      <w:contextualSpacing/>
    </w:pPr>
  </w:style>
  <w:style w:type="paragraph" w:styleId="ListBullet2">
    <w:name w:val="List Bullet 2"/>
    <w:basedOn w:val="Normal"/>
    <w:uiPriority w:val="99"/>
    <w:semiHidden/>
    <w:unhideWhenUsed/>
    <w:rsid w:val="00CD6814"/>
    <w:pPr>
      <w:numPr>
        <w:numId w:val="31"/>
      </w:numPr>
      <w:ind w:firstLine="0"/>
      <w:contextualSpacing/>
    </w:pPr>
  </w:style>
  <w:style w:type="paragraph" w:styleId="ListBullet3">
    <w:name w:val="List Bullet 3"/>
    <w:basedOn w:val="Normal"/>
    <w:uiPriority w:val="99"/>
    <w:semiHidden/>
    <w:unhideWhenUsed/>
    <w:rsid w:val="00CD6814"/>
    <w:pPr>
      <w:numPr>
        <w:numId w:val="32"/>
      </w:numPr>
      <w:ind w:firstLine="0"/>
      <w:contextualSpacing/>
    </w:pPr>
  </w:style>
  <w:style w:type="paragraph" w:styleId="ListBullet4">
    <w:name w:val="List Bullet 4"/>
    <w:basedOn w:val="Normal"/>
    <w:uiPriority w:val="99"/>
    <w:semiHidden/>
    <w:unhideWhenUsed/>
    <w:rsid w:val="00CD6814"/>
    <w:pPr>
      <w:numPr>
        <w:numId w:val="33"/>
      </w:numPr>
      <w:ind w:firstLine="0"/>
      <w:contextualSpacing/>
    </w:pPr>
  </w:style>
  <w:style w:type="paragraph" w:styleId="ListBullet5">
    <w:name w:val="List Bullet 5"/>
    <w:basedOn w:val="Normal"/>
    <w:uiPriority w:val="99"/>
    <w:semiHidden/>
    <w:unhideWhenUsed/>
    <w:rsid w:val="00CD6814"/>
    <w:pPr>
      <w:numPr>
        <w:numId w:val="34"/>
      </w:numPr>
      <w:ind w:firstLine="0"/>
      <w:contextualSpacing/>
    </w:pPr>
  </w:style>
  <w:style w:type="paragraph" w:styleId="ListContinue">
    <w:name w:val="List Continue"/>
    <w:basedOn w:val="Normal"/>
    <w:uiPriority w:val="99"/>
    <w:semiHidden/>
    <w:unhideWhenUsed/>
    <w:rsid w:val="00CD6814"/>
    <w:pPr>
      <w:spacing w:after="120"/>
      <w:ind w:left="360" w:firstLine="0"/>
      <w:contextualSpacing/>
    </w:pPr>
  </w:style>
  <w:style w:type="paragraph" w:styleId="ListContinue2">
    <w:name w:val="List Continue 2"/>
    <w:basedOn w:val="Normal"/>
    <w:uiPriority w:val="99"/>
    <w:semiHidden/>
    <w:unhideWhenUsed/>
    <w:rsid w:val="00CD6814"/>
    <w:pPr>
      <w:spacing w:after="120"/>
      <w:ind w:left="720" w:firstLine="0"/>
      <w:contextualSpacing/>
    </w:pPr>
  </w:style>
  <w:style w:type="paragraph" w:styleId="ListContinue3">
    <w:name w:val="List Continue 3"/>
    <w:basedOn w:val="Normal"/>
    <w:uiPriority w:val="99"/>
    <w:semiHidden/>
    <w:unhideWhenUsed/>
    <w:rsid w:val="00CD6814"/>
    <w:pPr>
      <w:spacing w:after="120"/>
      <w:ind w:left="1080" w:firstLine="0"/>
      <w:contextualSpacing/>
    </w:pPr>
  </w:style>
  <w:style w:type="paragraph" w:styleId="ListContinue4">
    <w:name w:val="List Continue 4"/>
    <w:basedOn w:val="Normal"/>
    <w:uiPriority w:val="99"/>
    <w:semiHidden/>
    <w:unhideWhenUsed/>
    <w:rsid w:val="00CD6814"/>
    <w:pPr>
      <w:spacing w:after="120"/>
      <w:ind w:left="1440" w:firstLine="0"/>
      <w:contextualSpacing/>
    </w:pPr>
  </w:style>
  <w:style w:type="paragraph" w:styleId="ListContinue5">
    <w:name w:val="List Continue 5"/>
    <w:basedOn w:val="Normal"/>
    <w:uiPriority w:val="99"/>
    <w:semiHidden/>
    <w:unhideWhenUsed/>
    <w:rsid w:val="00CD6814"/>
    <w:pPr>
      <w:spacing w:after="120"/>
      <w:ind w:left="1800" w:firstLine="0"/>
      <w:contextualSpacing/>
    </w:pPr>
  </w:style>
  <w:style w:type="paragraph" w:styleId="ListNumber">
    <w:name w:val="List Number"/>
    <w:basedOn w:val="Normal"/>
    <w:uiPriority w:val="9"/>
    <w:unhideWhenUsed/>
    <w:qFormat/>
    <w:rsid w:val="00CD6814"/>
    <w:pPr>
      <w:numPr>
        <w:numId w:val="35"/>
      </w:numPr>
      <w:contextualSpacing/>
    </w:pPr>
  </w:style>
  <w:style w:type="paragraph" w:styleId="ListNumber2">
    <w:name w:val="List Number 2"/>
    <w:basedOn w:val="Normal"/>
    <w:uiPriority w:val="99"/>
    <w:semiHidden/>
    <w:unhideWhenUsed/>
    <w:rsid w:val="00CD6814"/>
    <w:pPr>
      <w:numPr>
        <w:numId w:val="36"/>
      </w:numPr>
      <w:ind w:firstLine="0"/>
      <w:contextualSpacing/>
    </w:pPr>
  </w:style>
  <w:style w:type="paragraph" w:styleId="ListNumber3">
    <w:name w:val="List Number 3"/>
    <w:basedOn w:val="Normal"/>
    <w:uiPriority w:val="99"/>
    <w:semiHidden/>
    <w:unhideWhenUsed/>
    <w:rsid w:val="00CD6814"/>
    <w:pPr>
      <w:numPr>
        <w:numId w:val="37"/>
      </w:numPr>
      <w:ind w:firstLine="0"/>
      <w:contextualSpacing/>
    </w:pPr>
  </w:style>
  <w:style w:type="paragraph" w:styleId="ListNumber4">
    <w:name w:val="List Number 4"/>
    <w:basedOn w:val="Normal"/>
    <w:uiPriority w:val="99"/>
    <w:semiHidden/>
    <w:unhideWhenUsed/>
    <w:rsid w:val="00CD6814"/>
    <w:pPr>
      <w:numPr>
        <w:numId w:val="38"/>
      </w:numPr>
      <w:ind w:firstLine="0"/>
      <w:contextualSpacing/>
    </w:pPr>
  </w:style>
  <w:style w:type="paragraph" w:styleId="ListNumber5">
    <w:name w:val="List Number 5"/>
    <w:basedOn w:val="Normal"/>
    <w:uiPriority w:val="99"/>
    <w:semiHidden/>
    <w:unhideWhenUsed/>
    <w:rsid w:val="00CD6814"/>
    <w:pPr>
      <w:numPr>
        <w:numId w:val="39"/>
      </w:numPr>
      <w:ind w:firstLine="0"/>
      <w:contextualSpacing/>
    </w:pPr>
  </w:style>
  <w:style w:type="paragraph" w:styleId="ListParagraph">
    <w:name w:val="List Paragraph"/>
    <w:basedOn w:val="Normal"/>
    <w:uiPriority w:val="34"/>
    <w:unhideWhenUsed/>
    <w:qFormat/>
    <w:rsid w:val="00CD6814"/>
    <w:pPr>
      <w:ind w:left="720" w:firstLine="0"/>
      <w:contextualSpacing/>
    </w:pPr>
  </w:style>
  <w:style w:type="paragraph" w:styleId="MacroText">
    <w:name w:val="macro"/>
    <w:link w:val="MacroTextChar"/>
    <w:uiPriority w:val="99"/>
    <w:semiHidden/>
    <w:unhideWhenUsed/>
    <w:rsid w:val="00CD6814"/>
    <w:pPr>
      <w:tabs>
        <w:tab w:val="left" w:pos="480"/>
        <w:tab w:val="left" w:pos="960"/>
        <w:tab w:val="left" w:pos="1440"/>
        <w:tab w:val="left" w:pos="1920"/>
        <w:tab w:val="left" w:pos="2400"/>
        <w:tab w:val="left" w:pos="2880"/>
        <w:tab w:val="left" w:pos="3360"/>
        <w:tab w:val="left" w:pos="3840"/>
        <w:tab w:val="left" w:pos="4320"/>
      </w:tabs>
      <w:ind w:firstLine="0"/>
    </w:pPr>
    <w:rPr>
      <w:rFonts w:ascii="Consolas" w:eastAsiaTheme="minorEastAsia" w:hAnsi="Consolas" w:cs="Consolas"/>
      <w:kern w:val="24"/>
      <w:sz w:val="22"/>
      <w:lang w:eastAsia="ja-JP"/>
    </w:rPr>
  </w:style>
  <w:style w:type="character" w:customStyle="1" w:styleId="MacroTextChar">
    <w:name w:val="Macro Text Char"/>
    <w:basedOn w:val="DefaultParagraphFont"/>
    <w:link w:val="MacroText"/>
    <w:uiPriority w:val="99"/>
    <w:semiHidden/>
    <w:rsid w:val="00CD6814"/>
    <w:rPr>
      <w:rFonts w:ascii="Consolas" w:eastAsiaTheme="minorEastAsia" w:hAnsi="Consolas" w:cs="Consolas"/>
      <w:kern w:val="24"/>
      <w:sz w:val="22"/>
      <w:lang w:eastAsia="ja-JP"/>
    </w:rPr>
  </w:style>
  <w:style w:type="paragraph" w:styleId="MessageHeader">
    <w:name w:val="Message Header"/>
    <w:basedOn w:val="Normal"/>
    <w:link w:val="MessageHeaderChar"/>
    <w:uiPriority w:val="99"/>
    <w:semiHidden/>
    <w:unhideWhenUsed/>
    <w:rsid w:val="00CD6814"/>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D6814"/>
    <w:rPr>
      <w:rFonts w:asciiTheme="majorHAnsi" w:eastAsiaTheme="majorEastAsia" w:hAnsiTheme="majorHAnsi" w:cstheme="majorBidi"/>
      <w:kern w:val="24"/>
      <w:sz w:val="24"/>
      <w:szCs w:val="24"/>
      <w:shd w:val="pct20" w:color="auto" w:fill="auto"/>
      <w:lang w:eastAsia="ja-JP"/>
    </w:rPr>
  </w:style>
  <w:style w:type="paragraph" w:styleId="NormalWeb">
    <w:name w:val="Normal (Web)"/>
    <w:basedOn w:val="Normal"/>
    <w:uiPriority w:val="99"/>
    <w:semiHidden/>
    <w:unhideWhenUsed/>
    <w:rsid w:val="00CD6814"/>
    <w:pPr>
      <w:ind w:firstLine="0"/>
    </w:pPr>
    <w:rPr>
      <w:rFonts w:ascii="Times New Roman" w:hAnsi="Times New Roman" w:cs="Times New Roman"/>
    </w:rPr>
  </w:style>
  <w:style w:type="paragraph" w:styleId="NormalIndent">
    <w:name w:val="Normal Indent"/>
    <w:basedOn w:val="Normal"/>
    <w:uiPriority w:val="99"/>
    <w:semiHidden/>
    <w:unhideWhenUsed/>
    <w:rsid w:val="00CD6814"/>
    <w:pPr>
      <w:ind w:left="720" w:firstLine="0"/>
    </w:pPr>
  </w:style>
  <w:style w:type="paragraph" w:styleId="NoteHeading">
    <w:name w:val="Note Heading"/>
    <w:basedOn w:val="Normal"/>
    <w:next w:val="Normal"/>
    <w:link w:val="NoteHeadingChar"/>
    <w:uiPriority w:val="99"/>
    <w:semiHidden/>
    <w:unhideWhenUsed/>
    <w:rsid w:val="00CD6814"/>
    <w:pPr>
      <w:spacing w:line="240" w:lineRule="auto"/>
      <w:ind w:firstLine="0"/>
    </w:pPr>
  </w:style>
  <w:style w:type="character" w:customStyle="1" w:styleId="NoteHeadingChar">
    <w:name w:val="Note Heading Char"/>
    <w:basedOn w:val="DefaultParagraphFont"/>
    <w:link w:val="NoteHeading"/>
    <w:uiPriority w:val="99"/>
    <w:semiHidden/>
    <w:rsid w:val="00CD6814"/>
    <w:rPr>
      <w:rFonts w:asciiTheme="minorHAnsi" w:eastAsiaTheme="minorEastAsia" w:hAnsiTheme="minorHAnsi" w:cstheme="minorBidi"/>
      <w:kern w:val="24"/>
      <w:sz w:val="24"/>
      <w:szCs w:val="24"/>
      <w:lang w:eastAsia="ja-JP"/>
    </w:rPr>
  </w:style>
  <w:style w:type="paragraph" w:styleId="PlainText">
    <w:name w:val="Plain Text"/>
    <w:basedOn w:val="Normal"/>
    <w:link w:val="PlainTextChar"/>
    <w:uiPriority w:val="99"/>
    <w:semiHidden/>
    <w:unhideWhenUsed/>
    <w:rsid w:val="00CD6814"/>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CD6814"/>
    <w:rPr>
      <w:rFonts w:ascii="Consolas" w:eastAsiaTheme="minorEastAsia" w:hAnsi="Consolas" w:cs="Consolas"/>
      <w:kern w:val="24"/>
      <w:sz w:val="22"/>
      <w:szCs w:val="21"/>
      <w:lang w:eastAsia="ja-JP"/>
    </w:rPr>
  </w:style>
  <w:style w:type="paragraph" w:styleId="Quote">
    <w:name w:val="Quote"/>
    <w:basedOn w:val="Normal"/>
    <w:next w:val="Normal"/>
    <w:link w:val="QuoteChar"/>
    <w:uiPriority w:val="29"/>
    <w:unhideWhenUsed/>
    <w:qFormat/>
    <w:rsid w:val="00CD6814"/>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rsid w:val="00CD6814"/>
    <w:rPr>
      <w:rFonts w:asciiTheme="minorHAnsi" w:eastAsiaTheme="minorEastAsia" w:hAnsiTheme="minorHAnsi" w:cstheme="minorBidi"/>
      <w:i/>
      <w:iCs/>
      <w:color w:val="404040" w:themeColor="text1" w:themeTint="BF"/>
      <w:kern w:val="24"/>
      <w:sz w:val="24"/>
      <w:szCs w:val="24"/>
      <w:lang w:eastAsia="ja-JP"/>
    </w:rPr>
  </w:style>
  <w:style w:type="paragraph" w:styleId="Salutation">
    <w:name w:val="Salutation"/>
    <w:basedOn w:val="Normal"/>
    <w:next w:val="Normal"/>
    <w:link w:val="SalutationChar"/>
    <w:uiPriority w:val="99"/>
    <w:semiHidden/>
    <w:unhideWhenUsed/>
    <w:rsid w:val="00CD6814"/>
    <w:pPr>
      <w:ind w:firstLine="0"/>
    </w:pPr>
  </w:style>
  <w:style w:type="character" w:customStyle="1" w:styleId="SalutationChar">
    <w:name w:val="Salutation Char"/>
    <w:basedOn w:val="DefaultParagraphFont"/>
    <w:link w:val="Salutation"/>
    <w:uiPriority w:val="99"/>
    <w:semiHidden/>
    <w:rsid w:val="00CD6814"/>
    <w:rPr>
      <w:rFonts w:asciiTheme="minorHAnsi" w:eastAsiaTheme="minorEastAsia" w:hAnsiTheme="minorHAnsi" w:cstheme="minorBidi"/>
      <w:kern w:val="24"/>
      <w:sz w:val="24"/>
      <w:szCs w:val="24"/>
      <w:lang w:eastAsia="ja-JP"/>
    </w:rPr>
  </w:style>
  <w:style w:type="paragraph" w:styleId="Signature">
    <w:name w:val="Signature"/>
    <w:basedOn w:val="Normal"/>
    <w:link w:val="SignatureChar"/>
    <w:uiPriority w:val="99"/>
    <w:semiHidden/>
    <w:unhideWhenUsed/>
    <w:rsid w:val="00CD6814"/>
    <w:pPr>
      <w:spacing w:line="240" w:lineRule="auto"/>
      <w:ind w:left="4320" w:firstLine="0"/>
    </w:pPr>
  </w:style>
  <w:style w:type="character" w:customStyle="1" w:styleId="SignatureChar">
    <w:name w:val="Signature Char"/>
    <w:basedOn w:val="DefaultParagraphFont"/>
    <w:link w:val="Signature"/>
    <w:uiPriority w:val="99"/>
    <w:semiHidden/>
    <w:rsid w:val="00CD6814"/>
    <w:rPr>
      <w:rFonts w:asciiTheme="minorHAnsi" w:eastAsiaTheme="minorEastAsia" w:hAnsiTheme="minorHAnsi" w:cstheme="minorBidi"/>
      <w:kern w:val="24"/>
      <w:sz w:val="24"/>
      <w:szCs w:val="24"/>
      <w:lang w:eastAsia="ja-JP"/>
    </w:rPr>
  </w:style>
  <w:style w:type="paragraph" w:styleId="TableofAuthorities">
    <w:name w:val="table of authorities"/>
    <w:basedOn w:val="Normal"/>
    <w:next w:val="Normal"/>
    <w:uiPriority w:val="99"/>
    <w:semiHidden/>
    <w:unhideWhenUsed/>
    <w:rsid w:val="00CD6814"/>
    <w:pPr>
      <w:ind w:left="240" w:firstLine="0"/>
    </w:pPr>
  </w:style>
  <w:style w:type="paragraph" w:styleId="TableofFigures">
    <w:name w:val="table of figures"/>
    <w:basedOn w:val="Normal"/>
    <w:next w:val="Normal"/>
    <w:uiPriority w:val="99"/>
    <w:unhideWhenUsed/>
    <w:rsid w:val="00CD6814"/>
    <w:pPr>
      <w:ind w:firstLine="0"/>
    </w:pPr>
  </w:style>
  <w:style w:type="paragraph" w:styleId="TOAHeading">
    <w:name w:val="toa heading"/>
    <w:basedOn w:val="Normal"/>
    <w:next w:val="Normal"/>
    <w:uiPriority w:val="99"/>
    <w:semiHidden/>
    <w:unhideWhenUsed/>
    <w:rsid w:val="00CD6814"/>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unhideWhenUsed/>
    <w:rsid w:val="00CD6814"/>
    <w:pPr>
      <w:spacing w:after="100"/>
      <w:ind w:left="720" w:firstLine="0"/>
    </w:pPr>
  </w:style>
  <w:style w:type="paragraph" w:styleId="TOC5">
    <w:name w:val="toc 5"/>
    <w:basedOn w:val="Normal"/>
    <w:next w:val="Normal"/>
    <w:autoRedefine/>
    <w:uiPriority w:val="39"/>
    <w:unhideWhenUsed/>
    <w:rsid w:val="00CD6814"/>
    <w:pPr>
      <w:spacing w:after="100"/>
      <w:ind w:left="960" w:firstLine="0"/>
    </w:pPr>
  </w:style>
  <w:style w:type="paragraph" w:styleId="TOC6">
    <w:name w:val="toc 6"/>
    <w:basedOn w:val="Normal"/>
    <w:next w:val="Normal"/>
    <w:autoRedefine/>
    <w:uiPriority w:val="39"/>
    <w:unhideWhenUsed/>
    <w:rsid w:val="00CD6814"/>
    <w:pPr>
      <w:spacing w:after="100"/>
      <w:ind w:left="1200" w:firstLine="0"/>
    </w:pPr>
  </w:style>
  <w:style w:type="paragraph" w:styleId="TOC7">
    <w:name w:val="toc 7"/>
    <w:basedOn w:val="Normal"/>
    <w:next w:val="Normal"/>
    <w:autoRedefine/>
    <w:uiPriority w:val="39"/>
    <w:unhideWhenUsed/>
    <w:rsid w:val="00CD6814"/>
    <w:pPr>
      <w:spacing w:after="100"/>
      <w:ind w:left="1440" w:firstLine="0"/>
    </w:pPr>
  </w:style>
  <w:style w:type="paragraph" w:styleId="TOC8">
    <w:name w:val="toc 8"/>
    <w:basedOn w:val="Normal"/>
    <w:next w:val="Normal"/>
    <w:autoRedefine/>
    <w:uiPriority w:val="39"/>
    <w:unhideWhenUsed/>
    <w:rsid w:val="00CD6814"/>
    <w:pPr>
      <w:spacing w:after="100"/>
      <w:ind w:left="1680" w:firstLine="0"/>
    </w:pPr>
  </w:style>
  <w:style w:type="paragraph" w:styleId="TOC9">
    <w:name w:val="toc 9"/>
    <w:basedOn w:val="Normal"/>
    <w:next w:val="Normal"/>
    <w:autoRedefine/>
    <w:uiPriority w:val="39"/>
    <w:unhideWhenUsed/>
    <w:rsid w:val="00CD6814"/>
    <w:pPr>
      <w:spacing w:after="100"/>
      <w:ind w:left="1920" w:firstLine="0"/>
    </w:pPr>
  </w:style>
  <w:style w:type="character" w:styleId="EndnoteReference">
    <w:name w:val="endnote reference"/>
    <w:basedOn w:val="DefaultParagraphFont"/>
    <w:uiPriority w:val="99"/>
    <w:semiHidden/>
    <w:unhideWhenUsed/>
    <w:rsid w:val="00CD6814"/>
    <w:rPr>
      <w:vertAlign w:val="superscript"/>
    </w:rPr>
  </w:style>
  <w:style w:type="table" w:customStyle="1" w:styleId="APAReport">
    <w:name w:val="APA Report"/>
    <w:basedOn w:val="TableNormal"/>
    <w:uiPriority w:val="99"/>
    <w:rsid w:val="00CD6814"/>
    <w:pPr>
      <w:spacing w:line="240" w:lineRule="auto"/>
      <w:ind w:firstLine="0"/>
    </w:pPr>
    <w:rPr>
      <w:rFonts w:asciiTheme="minorHAnsi" w:eastAsiaTheme="minorEastAsia" w:hAnsiTheme="minorHAnsi" w:cstheme="minorBidi"/>
      <w:sz w:val="24"/>
      <w:szCs w:val="24"/>
      <w:lang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CD6814"/>
    <w:pPr>
      <w:spacing w:before="240"/>
      <w:ind w:firstLine="0"/>
      <w:contextualSpacing/>
    </w:pPr>
  </w:style>
  <w:style w:type="table" w:styleId="PlainTable1">
    <w:name w:val="Plain Table 1"/>
    <w:basedOn w:val="TableNormal"/>
    <w:uiPriority w:val="41"/>
    <w:rsid w:val="00CD6814"/>
    <w:pPr>
      <w:spacing w:line="240" w:lineRule="auto"/>
    </w:pPr>
    <w:rPr>
      <w:rFonts w:asciiTheme="minorHAnsi" w:eastAsiaTheme="minorEastAsia" w:hAnsiTheme="minorHAnsi" w:cstheme="minorBidi"/>
      <w:sz w:val="24"/>
      <w:szCs w:val="24"/>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CD6814"/>
    <w:rPr>
      <w:sz w:val="22"/>
      <w:szCs w:val="16"/>
    </w:rPr>
  </w:style>
  <w:style w:type="paragraph" w:styleId="EndnoteText">
    <w:name w:val="endnote text"/>
    <w:basedOn w:val="Normal"/>
    <w:link w:val="EndnoteTextChar"/>
    <w:uiPriority w:val="99"/>
    <w:semiHidden/>
    <w:unhideWhenUsed/>
    <w:qFormat/>
    <w:rsid w:val="00CD6814"/>
    <w:pPr>
      <w:spacing w:line="240" w:lineRule="auto"/>
    </w:pPr>
    <w:rPr>
      <w:sz w:val="22"/>
      <w:szCs w:val="20"/>
    </w:rPr>
  </w:style>
  <w:style w:type="character" w:customStyle="1" w:styleId="EndnoteTextChar">
    <w:name w:val="Endnote Text Char"/>
    <w:basedOn w:val="DefaultParagraphFont"/>
    <w:link w:val="EndnoteText"/>
    <w:uiPriority w:val="99"/>
    <w:semiHidden/>
    <w:rsid w:val="00CD6814"/>
    <w:rPr>
      <w:rFonts w:asciiTheme="minorHAnsi" w:eastAsiaTheme="minorEastAsia" w:hAnsiTheme="minorHAnsi" w:cstheme="minorBidi"/>
      <w:kern w:val="24"/>
      <w:sz w:val="22"/>
      <w:lang w:eastAsia="ja-JP"/>
    </w:rPr>
  </w:style>
  <w:style w:type="character" w:styleId="HTMLCode">
    <w:name w:val="HTML Code"/>
    <w:basedOn w:val="DefaultParagraphFont"/>
    <w:uiPriority w:val="99"/>
    <w:semiHidden/>
    <w:unhideWhenUsed/>
    <w:rsid w:val="00CD6814"/>
    <w:rPr>
      <w:rFonts w:ascii="Consolas" w:hAnsi="Consolas"/>
      <w:sz w:val="22"/>
      <w:szCs w:val="20"/>
    </w:rPr>
  </w:style>
  <w:style w:type="character" w:styleId="HTMLKeyboard">
    <w:name w:val="HTML Keyboard"/>
    <w:basedOn w:val="DefaultParagraphFont"/>
    <w:uiPriority w:val="99"/>
    <w:semiHidden/>
    <w:unhideWhenUsed/>
    <w:rsid w:val="00CD6814"/>
    <w:rPr>
      <w:rFonts w:ascii="Consolas" w:hAnsi="Consolas"/>
      <w:sz w:val="22"/>
      <w:szCs w:val="20"/>
    </w:rPr>
  </w:style>
  <w:style w:type="character" w:styleId="HTMLTypewriter">
    <w:name w:val="HTML Typewriter"/>
    <w:basedOn w:val="DefaultParagraphFont"/>
    <w:uiPriority w:val="99"/>
    <w:semiHidden/>
    <w:unhideWhenUsed/>
    <w:rsid w:val="00CD6814"/>
    <w:rPr>
      <w:rFonts w:ascii="Consolas" w:hAnsi="Consolas"/>
      <w:sz w:val="22"/>
      <w:szCs w:val="20"/>
    </w:rPr>
  </w:style>
  <w:style w:type="character" w:styleId="IntenseEmphasis">
    <w:name w:val="Intense Emphasis"/>
    <w:basedOn w:val="DefaultParagraphFont"/>
    <w:uiPriority w:val="21"/>
    <w:unhideWhenUsed/>
    <w:qFormat/>
    <w:rsid w:val="00CD6814"/>
    <w:rPr>
      <w:i/>
      <w:iCs/>
      <w:color w:val="0F263C" w:themeColor="accent1" w:themeShade="40"/>
    </w:rPr>
  </w:style>
  <w:style w:type="character" w:styleId="IntenseReference">
    <w:name w:val="Intense Reference"/>
    <w:basedOn w:val="DefaultParagraphFont"/>
    <w:uiPriority w:val="32"/>
    <w:unhideWhenUsed/>
    <w:qFormat/>
    <w:rsid w:val="00CD6814"/>
    <w:rPr>
      <w:b/>
      <w:bCs/>
      <w:caps w:val="0"/>
      <w:smallCaps/>
      <w:color w:val="595959" w:themeColor="text1" w:themeTint="A6"/>
      <w:spacing w:val="5"/>
    </w:rPr>
  </w:style>
  <w:style w:type="paragraph" w:styleId="TOCHeading">
    <w:name w:val="TOC Heading"/>
    <w:basedOn w:val="Heading1"/>
    <w:next w:val="Normal"/>
    <w:uiPriority w:val="39"/>
    <w:unhideWhenUsed/>
    <w:qFormat/>
    <w:rsid w:val="00CD6814"/>
    <w:pPr>
      <w:spacing w:before="240"/>
      <w:jc w:val="left"/>
      <w:outlineLvl w:val="9"/>
    </w:pPr>
    <w:rPr>
      <w:bCs w:val="0"/>
      <w:szCs w:val="32"/>
    </w:rPr>
  </w:style>
  <w:style w:type="paragraph" w:customStyle="1" w:styleId="Title2">
    <w:name w:val="Title 2"/>
    <w:basedOn w:val="Normal"/>
    <w:uiPriority w:val="1"/>
    <w:qFormat/>
    <w:rsid w:val="00CD6814"/>
    <w:pPr>
      <w:ind w:firstLine="0"/>
      <w:jc w:val="center"/>
    </w:pPr>
  </w:style>
  <w:style w:type="paragraph" w:styleId="TOC2">
    <w:name w:val="toc 2"/>
    <w:basedOn w:val="Normal"/>
    <w:next w:val="Normal"/>
    <w:autoRedefine/>
    <w:uiPriority w:val="39"/>
    <w:unhideWhenUsed/>
    <w:rsid w:val="00AC5D7E"/>
    <w:pPr>
      <w:spacing w:after="100"/>
      <w:ind w:left="240"/>
    </w:pPr>
  </w:style>
  <w:style w:type="paragraph" w:styleId="TOC1">
    <w:name w:val="toc 1"/>
    <w:basedOn w:val="Normal"/>
    <w:next w:val="Normal"/>
    <w:autoRedefine/>
    <w:uiPriority w:val="39"/>
    <w:unhideWhenUsed/>
    <w:rsid w:val="00AC5D7E"/>
    <w:pPr>
      <w:spacing w:after="100"/>
    </w:pPr>
  </w:style>
  <w:style w:type="paragraph" w:styleId="TOC3">
    <w:name w:val="toc 3"/>
    <w:basedOn w:val="Normal"/>
    <w:next w:val="Normal"/>
    <w:autoRedefine/>
    <w:uiPriority w:val="39"/>
    <w:unhideWhenUsed/>
    <w:rsid w:val="00AC5D7E"/>
    <w:pPr>
      <w:spacing w:after="100"/>
      <w:ind w:left="480"/>
    </w:pPr>
  </w:style>
  <w:style w:type="table" w:styleId="GridTable1Light-Accent3">
    <w:name w:val="Grid Table 1 Light Accent 3"/>
    <w:basedOn w:val="TableNormal"/>
    <w:uiPriority w:val="46"/>
    <w:rsid w:val="00F23DD4"/>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C8686D"/>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390">
      <w:bodyDiv w:val="1"/>
      <w:marLeft w:val="0"/>
      <w:marRight w:val="0"/>
      <w:marTop w:val="0"/>
      <w:marBottom w:val="0"/>
      <w:divBdr>
        <w:top w:val="none" w:sz="0" w:space="0" w:color="auto"/>
        <w:left w:val="none" w:sz="0" w:space="0" w:color="auto"/>
        <w:bottom w:val="none" w:sz="0" w:space="0" w:color="auto"/>
        <w:right w:val="none" w:sz="0" w:space="0" w:color="auto"/>
      </w:divBdr>
    </w:div>
    <w:div w:id="3672983">
      <w:bodyDiv w:val="1"/>
      <w:marLeft w:val="0"/>
      <w:marRight w:val="0"/>
      <w:marTop w:val="0"/>
      <w:marBottom w:val="0"/>
      <w:divBdr>
        <w:top w:val="none" w:sz="0" w:space="0" w:color="auto"/>
        <w:left w:val="none" w:sz="0" w:space="0" w:color="auto"/>
        <w:bottom w:val="none" w:sz="0" w:space="0" w:color="auto"/>
        <w:right w:val="none" w:sz="0" w:space="0" w:color="auto"/>
      </w:divBdr>
    </w:div>
    <w:div w:id="3939513">
      <w:bodyDiv w:val="1"/>
      <w:marLeft w:val="0"/>
      <w:marRight w:val="0"/>
      <w:marTop w:val="0"/>
      <w:marBottom w:val="0"/>
      <w:divBdr>
        <w:top w:val="none" w:sz="0" w:space="0" w:color="auto"/>
        <w:left w:val="none" w:sz="0" w:space="0" w:color="auto"/>
        <w:bottom w:val="none" w:sz="0" w:space="0" w:color="auto"/>
        <w:right w:val="none" w:sz="0" w:space="0" w:color="auto"/>
      </w:divBdr>
    </w:div>
    <w:div w:id="4212898">
      <w:bodyDiv w:val="1"/>
      <w:marLeft w:val="0"/>
      <w:marRight w:val="0"/>
      <w:marTop w:val="0"/>
      <w:marBottom w:val="0"/>
      <w:divBdr>
        <w:top w:val="none" w:sz="0" w:space="0" w:color="auto"/>
        <w:left w:val="none" w:sz="0" w:space="0" w:color="auto"/>
        <w:bottom w:val="none" w:sz="0" w:space="0" w:color="auto"/>
        <w:right w:val="none" w:sz="0" w:space="0" w:color="auto"/>
      </w:divBdr>
    </w:div>
    <w:div w:id="4795245">
      <w:bodyDiv w:val="1"/>
      <w:marLeft w:val="0"/>
      <w:marRight w:val="0"/>
      <w:marTop w:val="0"/>
      <w:marBottom w:val="0"/>
      <w:divBdr>
        <w:top w:val="none" w:sz="0" w:space="0" w:color="auto"/>
        <w:left w:val="none" w:sz="0" w:space="0" w:color="auto"/>
        <w:bottom w:val="none" w:sz="0" w:space="0" w:color="auto"/>
        <w:right w:val="none" w:sz="0" w:space="0" w:color="auto"/>
      </w:divBdr>
    </w:div>
    <w:div w:id="5447460">
      <w:bodyDiv w:val="1"/>
      <w:marLeft w:val="0"/>
      <w:marRight w:val="0"/>
      <w:marTop w:val="0"/>
      <w:marBottom w:val="0"/>
      <w:divBdr>
        <w:top w:val="none" w:sz="0" w:space="0" w:color="auto"/>
        <w:left w:val="none" w:sz="0" w:space="0" w:color="auto"/>
        <w:bottom w:val="none" w:sz="0" w:space="0" w:color="auto"/>
        <w:right w:val="none" w:sz="0" w:space="0" w:color="auto"/>
      </w:divBdr>
    </w:div>
    <w:div w:id="7801309">
      <w:bodyDiv w:val="1"/>
      <w:marLeft w:val="0"/>
      <w:marRight w:val="0"/>
      <w:marTop w:val="0"/>
      <w:marBottom w:val="0"/>
      <w:divBdr>
        <w:top w:val="none" w:sz="0" w:space="0" w:color="auto"/>
        <w:left w:val="none" w:sz="0" w:space="0" w:color="auto"/>
        <w:bottom w:val="none" w:sz="0" w:space="0" w:color="auto"/>
        <w:right w:val="none" w:sz="0" w:space="0" w:color="auto"/>
      </w:divBdr>
    </w:div>
    <w:div w:id="9455540">
      <w:bodyDiv w:val="1"/>
      <w:marLeft w:val="0"/>
      <w:marRight w:val="0"/>
      <w:marTop w:val="0"/>
      <w:marBottom w:val="0"/>
      <w:divBdr>
        <w:top w:val="none" w:sz="0" w:space="0" w:color="auto"/>
        <w:left w:val="none" w:sz="0" w:space="0" w:color="auto"/>
        <w:bottom w:val="none" w:sz="0" w:space="0" w:color="auto"/>
        <w:right w:val="none" w:sz="0" w:space="0" w:color="auto"/>
      </w:divBdr>
    </w:div>
    <w:div w:id="9962368">
      <w:bodyDiv w:val="1"/>
      <w:marLeft w:val="0"/>
      <w:marRight w:val="0"/>
      <w:marTop w:val="0"/>
      <w:marBottom w:val="0"/>
      <w:divBdr>
        <w:top w:val="none" w:sz="0" w:space="0" w:color="auto"/>
        <w:left w:val="none" w:sz="0" w:space="0" w:color="auto"/>
        <w:bottom w:val="none" w:sz="0" w:space="0" w:color="auto"/>
        <w:right w:val="none" w:sz="0" w:space="0" w:color="auto"/>
      </w:divBdr>
    </w:div>
    <w:div w:id="11420991">
      <w:bodyDiv w:val="1"/>
      <w:marLeft w:val="0"/>
      <w:marRight w:val="0"/>
      <w:marTop w:val="0"/>
      <w:marBottom w:val="0"/>
      <w:divBdr>
        <w:top w:val="none" w:sz="0" w:space="0" w:color="auto"/>
        <w:left w:val="none" w:sz="0" w:space="0" w:color="auto"/>
        <w:bottom w:val="none" w:sz="0" w:space="0" w:color="auto"/>
        <w:right w:val="none" w:sz="0" w:space="0" w:color="auto"/>
      </w:divBdr>
    </w:div>
    <w:div w:id="15473292">
      <w:bodyDiv w:val="1"/>
      <w:marLeft w:val="0"/>
      <w:marRight w:val="0"/>
      <w:marTop w:val="0"/>
      <w:marBottom w:val="0"/>
      <w:divBdr>
        <w:top w:val="none" w:sz="0" w:space="0" w:color="auto"/>
        <w:left w:val="none" w:sz="0" w:space="0" w:color="auto"/>
        <w:bottom w:val="none" w:sz="0" w:space="0" w:color="auto"/>
        <w:right w:val="none" w:sz="0" w:space="0" w:color="auto"/>
      </w:divBdr>
    </w:div>
    <w:div w:id="18314019">
      <w:bodyDiv w:val="1"/>
      <w:marLeft w:val="0"/>
      <w:marRight w:val="0"/>
      <w:marTop w:val="0"/>
      <w:marBottom w:val="0"/>
      <w:divBdr>
        <w:top w:val="none" w:sz="0" w:space="0" w:color="auto"/>
        <w:left w:val="none" w:sz="0" w:space="0" w:color="auto"/>
        <w:bottom w:val="none" w:sz="0" w:space="0" w:color="auto"/>
        <w:right w:val="none" w:sz="0" w:space="0" w:color="auto"/>
      </w:divBdr>
    </w:div>
    <w:div w:id="18432746">
      <w:bodyDiv w:val="1"/>
      <w:marLeft w:val="0"/>
      <w:marRight w:val="0"/>
      <w:marTop w:val="0"/>
      <w:marBottom w:val="0"/>
      <w:divBdr>
        <w:top w:val="none" w:sz="0" w:space="0" w:color="auto"/>
        <w:left w:val="none" w:sz="0" w:space="0" w:color="auto"/>
        <w:bottom w:val="none" w:sz="0" w:space="0" w:color="auto"/>
        <w:right w:val="none" w:sz="0" w:space="0" w:color="auto"/>
      </w:divBdr>
    </w:div>
    <w:div w:id="18632927">
      <w:bodyDiv w:val="1"/>
      <w:marLeft w:val="0"/>
      <w:marRight w:val="0"/>
      <w:marTop w:val="0"/>
      <w:marBottom w:val="0"/>
      <w:divBdr>
        <w:top w:val="none" w:sz="0" w:space="0" w:color="auto"/>
        <w:left w:val="none" w:sz="0" w:space="0" w:color="auto"/>
        <w:bottom w:val="none" w:sz="0" w:space="0" w:color="auto"/>
        <w:right w:val="none" w:sz="0" w:space="0" w:color="auto"/>
      </w:divBdr>
    </w:div>
    <w:div w:id="18940512">
      <w:bodyDiv w:val="1"/>
      <w:marLeft w:val="0"/>
      <w:marRight w:val="0"/>
      <w:marTop w:val="0"/>
      <w:marBottom w:val="0"/>
      <w:divBdr>
        <w:top w:val="none" w:sz="0" w:space="0" w:color="auto"/>
        <w:left w:val="none" w:sz="0" w:space="0" w:color="auto"/>
        <w:bottom w:val="none" w:sz="0" w:space="0" w:color="auto"/>
        <w:right w:val="none" w:sz="0" w:space="0" w:color="auto"/>
      </w:divBdr>
    </w:div>
    <w:div w:id="19865952">
      <w:bodyDiv w:val="1"/>
      <w:marLeft w:val="0"/>
      <w:marRight w:val="0"/>
      <w:marTop w:val="0"/>
      <w:marBottom w:val="0"/>
      <w:divBdr>
        <w:top w:val="none" w:sz="0" w:space="0" w:color="auto"/>
        <w:left w:val="none" w:sz="0" w:space="0" w:color="auto"/>
        <w:bottom w:val="none" w:sz="0" w:space="0" w:color="auto"/>
        <w:right w:val="none" w:sz="0" w:space="0" w:color="auto"/>
      </w:divBdr>
    </w:div>
    <w:div w:id="20397688">
      <w:bodyDiv w:val="1"/>
      <w:marLeft w:val="0"/>
      <w:marRight w:val="0"/>
      <w:marTop w:val="0"/>
      <w:marBottom w:val="0"/>
      <w:divBdr>
        <w:top w:val="none" w:sz="0" w:space="0" w:color="auto"/>
        <w:left w:val="none" w:sz="0" w:space="0" w:color="auto"/>
        <w:bottom w:val="none" w:sz="0" w:space="0" w:color="auto"/>
        <w:right w:val="none" w:sz="0" w:space="0" w:color="auto"/>
      </w:divBdr>
    </w:div>
    <w:div w:id="20592691">
      <w:bodyDiv w:val="1"/>
      <w:marLeft w:val="0"/>
      <w:marRight w:val="0"/>
      <w:marTop w:val="0"/>
      <w:marBottom w:val="0"/>
      <w:divBdr>
        <w:top w:val="none" w:sz="0" w:space="0" w:color="auto"/>
        <w:left w:val="none" w:sz="0" w:space="0" w:color="auto"/>
        <w:bottom w:val="none" w:sz="0" w:space="0" w:color="auto"/>
        <w:right w:val="none" w:sz="0" w:space="0" w:color="auto"/>
      </w:divBdr>
    </w:div>
    <w:div w:id="20740080">
      <w:bodyDiv w:val="1"/>
      <w:marLeft w:val="0"/>
      <w:marRight w:val="0"/>
      <w:marTop w:val="0"/>
      <w:marBottom w:val="0"/>
      <w:divBdr>
        <w:top w:val="none" w:sz="0" w:space="0" w:color="auto"/>
        <w:left w:val="none" w:sz="0" w:space="0" w:color="auto"/>
        <w:bottom w:val="none" w:sz="0" w:space="0" w:color="auto"/>
        <w:right w:val="none" w:sz="0" w:space="0" w:color="auto"/>
      </w:divBdr>
    </w:div>
    <w:div w:id="21055755">
      <w:bodyDiv w:val="1"/>
      <w:marLeft w:val="0"/>
      <w:marRight w:val="0"/>
      <w:marTop w:val="0"/>
      <w:marBottom w:val="0"/>
      <w:divBdr>
        <w:top w:val="none" w:sz="0" w:space="0" w:color="auto"/>
        <w:left w:val="none" w:sz="0" w:space="0" w:color="auto"/>
        <w:bottom w:val="none" w:sz="0" w:space="0" w:color="auto"/>
        <w:right w:val="none" w:sz="0" w:space="0" w:color="auto"/>
      </w:divBdr>
    </w:div>
    <w:div w:id="21056931">
      <w:bodyDiv w:val="1"/>
      <w:marLeft w:val="0"/>
      <w:marRight w:val="0"/>
      <w:marTop w:val="0"/>
      <w:marBottom w:val="0"/>
      <w:divBdr>
        <w:top w:val="none" w:sz="0" w:space="0" w:color="auto"/>
        <w:left w:val="none" w:sz="0" w:space="0" w:color="auto"/>
        <w:bottom w:val="none" w:sz="0" w:space="0" w:color="auto"/>
        <w:right w:val="none" w:sz="0" w:space="0" w:color="auto"/>
      </w:divBdr>
    </w:div>
    <w:div w:id="21565214">
      <w:bodyDiv w:val="1"/>
      <w:marLeft w:val="0"/>
      <w:marRight w:val="0"/>
      <w:marTop w:val="0"/>
      <w:marBottom w:val="0"/>
      <w:divBdr>
        <w:top w:val="none" w:sz="0" w:space="0" w:color="auto"/>
        <w:left w:val="none" w:sz="0" w:space="0" w:color="auto"/>
        <w:bottom w:val="none" w:sz="0" w:space="0" w:color="auto"/>
        <w:right w:val="none" w:sz="0" w:space="0" w:color="auto"/>
      </w:divBdr>
    </w:div>
    <w:div w:id="21904612">
      <w:bodyDiv w:val="1"/>
      <w:marLeft w:val="0"/>
      <w:marRight w:val="0"/>
      <w:marTop w:val="0"/>
      <w:marBottom w:val="0"/>
      <w:divBdr>
        <w:top w:val="none" w:sz="0" w:space="0" w:color="auto"/>
        <w:left w:val="none" w:sz="0" w:space="0" w:color="auto"/>
        <w:bottom w:val="none" w:sz="0" w:space="0" w:color="auto"/>
        <w:right w:val="none" w:sz="0" w:space="0" w:color="auto"/>
      </w:divBdr>
    </w:div>
    <w:div w:id="22245856">
      <w:bodyDiv w:val="1"/>
      <w:marLeft w:val="0"/>
      <w:marRight w:val="0"/>
      <w:marTop w:val="0"/>
      <w:marBottom w:val="0"/>
      <w:divBdr>
        <w:top w:val="none" w:sz="0" w:space="0" w:color="auto"/>
        <w:left w:val="none" w:sz="0" w:space="0" w:color="auto"/>
        <w:bottom w:val="none" w:sz="0" w:space="0" w:color="auto"/>
        <w:right w:val="none" w:sz="0" w:space="0" w:color="auto"/>
      </w:divBdr>
    </w:div>
    <w:div w:id="22875333">
      <w:bodyDiv w:val="1"/>
      <w:marLeft w:val="0"/>
      <w:marRight w:val="0"/>
      <w:marTop w:val="0"/>
      <w:marBottom w:val="0"/>
      <w:divBdr>
        <w:top w:val="none" w:sz="0" w:space="0" w:color="auto"/>
        <w:left w:val="none" w:sz="0" w:space="0" w:color="auto"/>
        <w:bottom w:val="none" w:sz="0" w:space="0" w:color="auto"/>
        <w:right w:val="none" w:sz="0" w:space="0" w:color="auto"/>
      </w:divBdr>
    </w:div>
    <w:div w:id="25182018">
      <w:bodyDiv w:val="1"/>
      <w:marLeft w:val="0"/>
      <w:marRight w:val="0"/>
      <w:marTop w:val="0"/>
      <w:marBottom w:val="0"/>
      <w:divBdr>
        <w:top w:val="none" w:sz="0" w:space="0" w:color="auto"/>
        <w:left w:val="none" w:sz="0" w:space="0" w:color="auto"/>
        <w:bottom w:val="none" w:sz="0" w:space="0" w:color="auto"/>
        <w:right w:val="none" w:sz="0" w:space="0" w:color="auto"/>
      </w:divBdr>
    </w:div>
    <w:div w:id="25757051">
      <w:bodyDiv w:val="1"/>
      <w:marLeft w:val="0"/>
      <w:marRight w:val="0"/>
      <w:marTop w:val="0"/>
      <w:marBottom w:val="0"/>
      <w:divBdr>
        <w:top w:val="none" w:sz="0" w:space="0" w:color="auto"/>
        <w:left w:val="none" w:sz="0" w:space="0" w:color="auto"/>
        <w:bottom w:val="none" w:sz="0" w:space="0" w:color="auto"/>
        <w:right w:val="none" w:sz="0" w:space="0" w:color="auto"/>
      </w:divBdr>
    </w:div>
    <w:div w:id="26105168">
      <w:bodyDiv w:val="1"/>
      <w:marLeft w:val="0"/>
      <w:marRight w:val="0"/>
      <w:marTop w:val="0"/>
      <w:marBottom w:val="0"/>
      <w:divBdr>
        <w:top w:val="none" w:sz="0" w:space="0" w:color="auto"/>
        <w:left w:val="none" w:sz="0" w:space="0" w:color="auto"/>
        <w:bottom w:val="none" w:sz="0" w:space="0" w:color="auto"/>
        <w:right w:val="none" w:sz="0" w:space="0" w:color="auto"/>
      </w:divBdr>
    </w:div>
    <w:div w:id="26954083">
      <w:bodyDiv w:val="1"/>
      <w:marLeft w:val="0"/>
      <w:marRight w:val="0"/>
      <w:marTop w:val="0"/>
      <w:marBottom w:val="0"/>
      <w:divBdr>
        <w:top w:val="none" w:sz="0" w:space="0" w:color="auto"/>
        <w:left w:val="none" w:sz="0" w:space="0" w:color="auto"/>
        <w:bottom w:val="none" w:sz="0" w:space="0" w:color="auto"/>
        <w:right w:val="none" w:sz="0" w:space="0" w:color="auto"/>
      </w:divBdr>
    </w:div>
    <w:div w:id="28453001">
      <w:bodyDiv w:val="1"/>
      <w:marLeft w:val="0"/>
      <w:marRight w:val="0"/>
      <w:marTop w:val="0"/>
      <w:marBottom w:val="0"/>
      <w:divBdr>
        <w:top w:val="none" w:sz="0" w:space="0" w:color="auto"/>
        <w:left w:val="none" w:sz="0" w:space="0" w:color="auto"/>
        <w:bottom w:val="none" w:sz="0" w:space="0" w:color="auto"/>
        <w:right w:val="none" w:sz="0" w:space="0" w:color="auto"/>
      </w:divBdr>
    </w:div>
    <w:div w:id="28529789">
      <w:bodyDiv w:val="1"/>
      <w:marLeft w:val="0"/>
      <w:marRight w:val="0"/>
      <w:marTop w:val="0"/>
      <w:marBottom w:val="0"/>
      <w:divBdr>
        <w:top w:val="none" w:sz="0" w:space="0" w:color="auto"/>
        <w:left w:val="none" w:sz="0" w:space="0" w:color="auto"/>
        <w:bottom w:val="none" w:sz="0" w:space="0" w:color="auto"/>
        <w:right w:val="none" w:sz="0" w:space="0" w:color="auto"/>
      </w:divBdr>
    </w:div>
    <w:div w:id="29451900">
      <w:bodyDiv w:val="1"/>
      <w:marLeft w:val="0"/>
      <w:marRight w:val="0"/>
      <w:marTop w:val="0"/>
      <w:marBottom w:val="0"/>
      <w:divBdr>
        <w:top w:val="none" w:sz="0" w:space="0" w:color="auto"/>
        <w:left w:val="none" w:sz="0" w:space="0" w:color="auto"/>
        <w:bottom w:val="none" w:sz="0" w:space="0" w:color="auto"/>
        <w:right w:val="none" w:sz="0" w:space="0" w:color="auto"/>
      </w:divBdr>
    </w:div>
    <w:div w:id="29913812">
      <w:bodyDiv w:val="1"/>
      <w:marLeft w:val="0"/>
      <w:marRight w:val="0"/>
      <w:marTop w:val="0"/>
      <w:marBottom w:val="0"/>
      <w:divBdr>
        <w:top w:val="none" w:sz="0" w:space="0" w:color="auto"/>
        <w:left w:val="none" w:sz="0" w:space="0" w:color="auto"/>
        <w:bottom w:val="none" w:sz="0" w:space="0" w:color="auto"/>
        <w:right w:val="none" w:sz="0" w:space="0" w:color="auto"/>
      </w:divBdr>
    </w:div>
    <w:div w:id="31081013">
      <w:bodyDiv w:val="1"/>
      <w:marLeft w:val="0"/>
      <w:marRight w:val="0"/>
      <w:marTop w:val="0"/>
      <w:marBottom w:val="0"/>
      <w:divBdr>
        <w:top w:val="none" w:sz="0" w:space="0" w:color="auto"/>
        <w:left w:val="none" w:sz="0" w:space="0" w:color="auto"/>
        <w:bottom w:val="none" w:sz="0" w:space="0" w:color="auto"/>
        <w:right w:val="none" w:sz="0" w:space="0" w:color="auto"/>
      </w:divBdr>
    </w:div>
    <w:div w:id="31419051">
      <w:bodyDiv w:val="1"/>
      <w:marLeft w:val="0"/>
      <w:marRight w:val="0"/>
      <w:marTop w:val="0"/>
      <w:marBottom w:val="0"/>
      <w:divBdr>
        <w:top w:val="none" w:sz="0" w:space="0" w:color="auto"/>
        <w:left w:val="none" w:sz="0" w:space="0" w:color="auto"/>
        <w:bottom w:val="none" w:sz="0" w:space="0" w:color="auto"/>
        <w:right w:val="none" w:sz="0" w:space="0" w:color="auto"/>
      </w:divBdr>
    </w:div>
    <w:div w:id="32115557">
      <w:bodyDiv w:val="1"/>
      <w:marLeft w:val="0"/>
      <w:marRight w:val="0"/>
      <w:marTop w:val="0"/>
      <w:marBottom w:val="0"/>
      <w:divBdr>
        <w:top w:val="none" w:sz="0" w:space="0" w:color="auto"/>
        <w:left w:val="none" w:sz="0" w:space="0" w:color="auto"/>
        <w:bottom w:val="none" w:sz="0" w:space="0" w:color="auto"/>
        <w:right w:val="none" w:sz="0" w:space="0" w:color="auto"/>
      </w:divBdr>
    </w:div>
    <w:div w:id="32586786">
      <w:bodyDiv w:val="1"/>
      <w:marLeft w:val="0"/>
      <w:marRight w:val="0"/>
      <w:marTop w:val="0"/>
      <w:marBottom w:val="0"/>
      <w:divBdr>
        <w:top w:val="none" w:sz="0" w:space="0" w:color="auto"/>
        <w:left w:val="none" w:sz="0" w:space="0" w:color="auto"/>
        <w:bottom w:val="none" w:sz="0" w:space="0" w:color="auto"/>
        <w:right w:val="none" w:sz="0" w:space="0" w:color="auto"/>
      </w:divBdr>
    </w:div>
    <w:div w:id="33043992">
      <w:bodyDiv w:val="1"/>
      <w:marLeft w:val="0"/>
      <w:marRight w:val="0"/>
      <w:marTop w:val="0"/>
      <w:marBottom w:val="0"/>
      <w:divBdr>
        <w:top w:val="none" w:sz="0" w:space="0" w:color="auto"/>
        <w:left w:val="none" w:sz="0" w:space="0" w:color="auto"/>
        <w:bottom w:val="none" w:sz="0" w:space="0" w:color="auto"/>
        <w:right w:val="none" w:sz="0" w:space="0" w:color="auto"/>
      </w:divBdr>
    </w:div>
    <w:div w:id="33115407">
      <w:bodyDiv w:val="1"/>
      <w:marLeft w:val="0"/>
      <w:marRight w:val="0"/>
      <w:marTop w:val="0"/>
      <w:marBottom w:val="0"/>
      <w:divBdr>
        <w:top w:val="none" w:sz="0" w:space="0" w:color="auto"/>
        <w:left w:val="none" w:sz="0" w:space="0" w:color="auto"/>
        <w:bottom w:val="none" w:sz="0" w:space="0" w:color="auto"/>
        <w:right w:val="none" w:sz="0" w:space="0" w:color="auto"/>
      </w:divBdr>
    </w:div>
    <w:div w:id="33311103">
      <w:bodyDiv w:val="1"/>
      <w:marLeft w:val="0"/>
      <w:marRight w:val="0"/>
      <w:marTop w:val="0"/>
      <w:marBottom w:val="0"/>
      <w:divBdr>
        <w:top w:val="none" w:sz="0" w:space="0" w:color="auto"/>
        <w:left w:val="none" w:sz="0" w:space="0" w:color="auto"/>
        <w:bottom w:val="none" w:sz="0" w:space="0" w:color="auto"/>
        <w:right w:val="none" w:sz="0" w:space="0" w:color="auto"/>
      </w:divBdr>
    </w:div>
    <w:div w:id="33702894">
      <w:bodyDiv w:val="1"/>
      <w:marLeft w:val="0"/>
      <w:marRight w:val="0"/>
      <w:marTop w:val="0"/>
      <w:marBottom w:val="0"/>
      <w:divBdr>
        <w:top w:val="none" w:sz="0" w:space="0" w:color="auto"/>
        <w:left w:val="none" w:sz="0" w:space="0" w:color="auto"/>
        <w:bottom w:val="none" w:sz="0" w:space="0" w:color="auto"/>
        <w:right w:val="none" w:sz="0" w:space="0" w:color="auto"/>
      </w:divBdr>
    </w:div>
    <w:div w:id="34233218">
      <w:bodyDiv w:val="1"/>
      <w:marLeft w:val="0"/>
      <w:marRight w:val="0"/>
      <w:marTop w:val="0"/>
      <w:marBottom w:val="0"/>
      <w:divBdr>
        <w:top w:val="none" w:sz="0" w:space="0" w:color="auto"/>
        <w:left w:val="none" w:sz="0" w:space="0" w:color="auto"/>
        <w:bottom w:val="none" w:sz="0" w:space="0" w:color="auto"/>
        <w:right w:val="none" w:sz="0" w:space="0" w:color="auto"/>
      </w:divBdr>
    </w:div>
    <w:div w:id="34550653">
      <w:bodyDiv w:val="1"/>
      <w:marLeft w:val="0"/>
      <w:marRight w:val="0"/>
      <w:marTop w:val="0"/>
      <w:marBottom w:val="0"/>
      <w:divBdr>
        <w:top w:val="none" w:sz="0" w:space="0" w:color="auto"/>
        <w:left w:val="none" w:sz="0" w:space="0" w:color="auto"/>
        <w:bottom w:val="none" w:sz="0" w:space="0" w:color="auto"/>
        <w:right w:val="none" w:sz="0" w:space="0" w:color="auto"/>
      </w:divBdr>
    </w:div>
    <w:div w:id="34738290">
      <w:bodyDiv w:val="1"/>
      <w:marLeft w:val="0"/>
      <w:marRight w:val="0"/>
      <w:marTop w:val="0"/>
      <w:marBottom w:val="0"/>
      <w:divBdr>
        <w:top w:val="none" w:sz="0" w:space="0" w:color="auto"/>
        <w:left w:val="none" w:sz="0" w:space="0" w:color="auto"/>
        <w:bottom w:val="none" w:sz="0" w:space="0" w:color="auto"/>
        <w:right w:val="none" w:sz="0" w:space="0" w:color="auto"/>
      </w:divBdr>
    </w:div>
    <w:div w:id="35667541">
      <w:bodyDiv w:val="1"/>
      <w:marLeft w:val="0"/>
      <w:marRight w:val="0"/>
      <w:marTop w:val="0"/>
      <w:marBottom w:val="0"/>
      <w:divBdr>
        <w:top w:val="none" w:sz="0" w:space="0" w:color="auto"/>
        <w:left w:val="none" w:sz="0" w:space="0" w:color="auto"/>
        <w:bottom w:val="none" w:sz="0" w:space="0" w:color="auto"/>
        <w:right w:val="none" w:sz="0" w:space="0" w:color="auto"/>
      </w:divBdr>
    </w:div>
    <w:div w:id="35737957">
      <w:bodyDiv w:val="1"/>
      <w:marLeft w:val="0"/>
      <w:marRight w:val="0"/>
      <w:marTop w:val="0"/>
      <w:marBottom w:val="0"/>
      <w:divBdr>
        <w:top w:val="none" w:sz="0" w:space="0" w:color="auto"/>
        <w:left w:val="none" w:sz="0" w:space="0" w:color="auto"/>
        <w:bottom w:val="none" w:sz="0" w:space="0" w:color="auto"/>
        <w:right w:val="none" w:sz="0" w:space="0" w:color="auto"/>
      </w:divBdr>
    </w:div>
    <w:div w:id="35740758">
      <w:bodyDiv w:val="1"/>
      <w:marLeft w:val="0"/>
      <w:marRight w:val="0"/>
      <w:marTop w:val="0"/>
      <w:marBottom w:val="0"/>
      <w:divBdr>
        <w:top w:val="none" w:sz="0" w:space="0" w:color="auto"/>
        <w:left w:val="none" w:sz="0" w:space="0" w:color="auto"/>
        <w:bottom w:val="none" w:sz="0" w:space="0" w:color="auto"/>
        <w:right w:val="none" w:sz="0" w:space="0" w:color="auto"/>
      </w:divBdr>
    </w:div>
    <w:div w:id="36007202">
      <w:bodyDiv w:val="1"/>
      <w:marLeft w:val="0"/>
      <w:marRight w:val="0"/>
      <w:marTop w:val="0"/>
      <w:marBottom w:val="0"/>
      <w:divBdr>
        <w:top w:val="none" w:sz="0" w:space="0" w:color="auto"/>
        <w:left w:val="none" w:sz="0" w:space="0" w:color="auto"/>
        <w:bottom w:val="none" w:sz="0" w:space="0" w:color="auto"/>
        <w:right w:val="none" w:sz="0" w:space="0" w:color="auto"/>
      </w:divBdr>
    </w:div>
    <w:div w:id="36664538">
      <w:bodyDiv w:val="1"/>
      <w:marLeft w:val="0"/>
      <w:marRight w:val="0"/>
      <w:marTop w:val="0"/>
      <w:marBottom w:val="0"/>
      <w:divBdr>
        <w:top w:val="none" w:sz="0" w:space="0" w:color="auto"/>
        <w:left w:val="none" w:sz="0" w:space="0" w:color="auto"/>
        <w:bottom w:val="none" w:sz="0" w:space="0" w:color="auto"/>
        <w:right w:val="none" w:sz="0" w:space="0" w:color="auto"/>
      </w:divBdr>
    </w:div>
    <w:div w:id="39091664">
      <w:bodyDiv w:val="1"/>
      <w:marLeft w:val="0"/>
      <w:marRight w:val="0"/>
      <w:marTop w:val="0"/>
      <w:marBottom w:val="0"/>
      <w:divBdr>
        <w:top w:val="none" w:sz="0" w:space="0" w:color="auto"/>
        <w:left w:val="none" w:sz="0" w:space="0" w:color="auto"/>
        <w:bottom w:val="none" w:sz="0" w:space="0" w:color="auto"/>
        <w:right w:val="none" w:sz="0" w:space="0" w:color="auto"/>
      </w:divBdr>
    </w:div>
    <w:div w:id="39716168">
      <w:bodyDiv w:val="1"/>
      <w:marLeft w:val="0"/>
      <w:marRight w:val="0"/>
      <w:marTop w:val="0"/>
      <w:marBottom w:val="0"/>
      <w:divBdr>
        <w:top w:val="none" w:sz="0" w:space="0" w:color="auto"/>
        <w:left w:val="none" w:sz="0" w:space="0" w:color="auto"/>
        <w:bottom w:val="none" w:sz="0" w:space="0" w:color="auto"/>
        <w:right w:val="none" w:sz="0" w:space="0" w:color="auto"/>
      </w:divBdr>
    </w:div>
    <w:div w:id="39717597">
      <w:bodyDiv w:val="1"/>
      <w:marLeft w:val="0"/>
      <w:marRight w:val="0"/>
      <w:marTop w:val="0"/>
      <w:marBottom w:val="0"/>
      <w:divBdr>
        <w:top w:val="none" w:sz="0" w:space="0" w:color="auto"/>
        <w:left w:val="none" w:sz="0" w:space="0" w:color="auto"/>
        <w:bottom w:val="none" w:sz="0" w:space="0" w:color="auto"/>
        <w:right w:val="none" w:sz="0" w:space="0" w:color="auto"/>
      </w:divBdr>
    </w:div>
    <w:div w:id="40442014">
      <w:bodyDiv w:val="1"/>
      <w:marLeft w:val="0"/>
      <w:marRight w:val="0"/>
      <w:marTop w:val="0"/>
      <w:marBottom w:val="0"/>
      <w:divBdr>
        <w:top w:val="none" w:sz="0" w:space="0" w:color="auto"/>
        <w:left w:val="none" w:sz="0" w:space="0" w:color="auto"/>
        <w:bottom w:val="none" w:sz="0" w:space="0" w:color="auto"/>
        <w:right w:val="none" w:sz="0" w:space="0" w:color="auto"/>
      </w:divBdr>
    </w:div>
    <w:div w:id="42143629">
      <w:bodyDiv w:val="1"/>
      <w:marLeft w:val="0"/>
      <w:marRight w:val="0"/>
      <w:marTop w:val="0"/>
      <w:marBottom w:val="0"/>
      <w:divBdr>
        <w:top w:val="none" w:sz="0" w:space="0" w:color="auto"/>
        <w:left w:val="none" w:sz="0" w:space="0" w:color="auto"/>
        <w:bottom w:val="none" w:sz="0" w:space="0" w:color="auto"/>
        <w:right w:val="none" w:sz="0" w:space="0" w:color="auto"/>
      </w:divBdr>
    </w:div>
    <w:div w:id="42221736">
      <w:bodyDiv w:val="1"/>
      <w:marLeft w:val="0"/>
      <w:marRight w:val="0"/>
      <w:marTop w:val="0"/>
      <w:marBottom w:val="0"/>
      <w:divBdr>
        <w:top w:val="none" w:sz="0" w:space="0" w:color="auto"/>
        <w:left w:val="none" w:sz="0" w:space="0" w:color="auto"/>
        <w:bottom w:val="none" w:sz="0" w:space="0" w:color="auto"/>
        <w:right w:val="none" w:sz="0" w:space="0" w:color="auto"/>
      </w:divBdr>
    </w:div>
    <w:div w:id="42800931">
      <w:bodyDiv w:val="1"/>
      <w:marLeft w:val="0"/>
      <w:marRight w:val="0"/>
      <w:marTop w:val="0"/>
      <w:marBottom w:val="0"/>
      <w:divBdr>
        <w:top w:val="none" w:sz="0" w:space="0" w:color="auto"/>
        <w:left w:val="none" w:sz="0" w:space="0" w:color="auto"/>
        <w:bottom w:val="none" w:sz="0" w:space="0" w:color="auto"/>
        <w:right w:val="none" w:sz="0" w:space="0" w:color="auto"/>
      </w:divBdr>
    </w:div>
    <w:div w:id="43065401">
      <w:bodyDiv w:val="1"/>
      <w:marLeft w:val="0"/>
      <w:marRight w:val="0"/>
      <w:marTop w:val="0"/>
      <w:marBottom w:val="0"/>
      <w:divBdr>
        <w:top w:val="none" w:sz="0" w:space="0" w:color="auto"/>
        <w:left w:val="none" w:sz="0" w:space="0" w:color="auto"/>
        <w:bottom w:val="none" w:sz="0" w:space="0" w:color="auto"/>
        <w:right w:val="none" w:sz="0" w:space="0" w:color="auto"/>
      </w:divBdr>
    </w:div>
    <w:div w:id="44449420">
      <w:bodyDiv w:val="1"/>
      <w:marLeft w:val="0"/>
      <w:marRight w:val="0"/>
      <w:marTop w:val="0"/>
      <w:marBottom w:val="0"/>
      <w:divBdr>
        <w:top w:val="none" w:sz="0" w:space="0" w:color="auto"/>
        <w:left w:val="none" w:sz="0" w:space="0" w:color="auto"/>
        <w:bottom w:val="none" w:sz="0" w:space="0" w:color="auto"/>
        <w:right w:val="none" w:sz="0" w:space="0" w:color="auto"/>
      </w:divBdr>
    </w:div>
    <w:div w:id="45380568">
      <w:bodyDiv w:val="1"/>
      <w:marLeft w:val="0"/>
      <w:marRight w:val="0"/>
      <w:marTop w:val="0"/>
      <w:marBottom w:val="0"/>
      <w:divBdr>
        <w:top w:val="none" w:sz="0" w:space="0" w:color="auto"/>
        <w:left w:val="none" w:sz="0" w:space="0" w:color="auto"/>
        <w:bottom w:val="none" w:sz="0" w:space="0" w:color="auto"/>
        <w:right w:val="none" w:sz="0" w:space="0" w:color="auto"/>
      </w:divBdr>
    </w:div>
    <w:div w:id="46994273">
      <w:bodyDiv w:val="1"/>
      <w:marLeft w:val="0"/>
      <w:marRight w:val="0"/>
      <w:marTop w:val="0"/>
      <w:marBottom w:val="0"/>
      <w:divBdr>
        <w:top w:val="none" w:sz="0" w:space="0" w:color="auto"/>
        <w:left w:val="none" w:sz="0" w:space="0" w:color="auto"/>
        <w:bottom w:val="none" w:sz="0" w:space="0" w:color="auto"/>
        <w:right w:val="none" w:sz="0" w:space="0" w:color="auto"/>
      </w:divBdr>
    </w:div>
    <w:div w:id="49308133">
      <w:bodyDiv w:val="1"/>
      <w:marLeft w:val="0"/>
      <w:marRight w:val="0"/>
      <w:marTop w:val="0"/>
      <w:marBottom w:val="0"/>
      <w:divBdr>
        <w:top w:val="none" w:sz="0" w:space="0" w:color="auto"/>
        <w:left w:val="none" w:sz="0" w:space="0" w:color="auto"/>
        <w:bottom w:val="none" w:sz="0" w:space="0" w:color="auto"/>
        <w:right w:val="none" w:sz="0" w:space="0" w:color="auto"/>
      </w:divBdr>
    </w:div>
    <w:div w:id="49422105">
      <w:bodyDiv w:val="1"/>
      <w:marLeft w:val="0"/>
      <w:marRight w:val="0"/>
      <w:marTop w:val="0"/>
      <w:marBottom w:val="0"/>
      <w:divBdr>
        <w:top w:val="none" w:sz="0" w:space="0" w:color="auto"/>
        <w:left w:val="none" w:sz="0" w:space="0" w:color="auto"/>
        <w:bottom w:val="none" w:sz="0" w:space="0" w:color="auto"/>
        <w:right w:val="none" w:sz="0" w:space="0" w:color="auto"/>
      </w:divBdr>
    </w:div>
    <w:div w:id="49546543">
      <w:bodyDiv w:val="1"/>
      <w:marLeft w:val="0"/>
      <w:marRight w:val="0"/>
      <w:marTop w:val="0"/>
      <w:marBottom w:val="0"/>
      <w:divBdr>
        <w:top w:val="none" w:sz="0" w:space="0" w:color="auto"/>
        <w:left w:val="none" w:sz="0" w:space="0" w:color="auto"/>
        <w:bottom w:val="none" w:sz="0" w:space="0" w:color="auto"/>
        <w:right w:val="none" w:sz="0" w:space="0" w:color="auto"/>
      </w:divBdr>
    </w:div>
    <w:div w:id="50275061">
      <w:bodyDiv w:val="1"/>
      <w:marLeft w:val="0"/>
      <w:marRight w:val="0"/>
      <w:marTop w:val="0"/>
      <w:marBottom w:val="0"/>
      <w:divBdr>
        <w:top w:val="none" w:sz="0" w:space="0" w:color="auto"/>
        <w:left w:val="none" w:sz="0" w:space="0" w:color="auto"/>
        <w:bottom w:val="none" w:sz="0" w:space="0" w:color="auto"/>
        <w:right w:val="none" w:sz="0" w:space="0" w:color="auto"/>
      </w:divBdr>
    </w:div>
    <w:div w:id="51078580">
      <w:bodyDiv w:val="1"/>
      <w:marLeft w:val="0"/>
      <w:marRight w:val="0"/>
      <w:marTop w:val="0"/>
      <w:marBottom w:val="0"/>
      <w:divBdr>
        <w:top w:val="none" w:sz="0" w:space="0" w:color="auto"/>
        <w:left w:val="none" w:sz="0" w:space="0" w:color="auto"/>
        <w:bottom w:val="none" w:sz="0" w:space="0" w:color="auto"/>
        <w:right w:val="none" w:sz="0" w:space="0" w:color="auto"/>
      </w:divBdr>
    </w:div>
    <w:div w:id="52386864">
      <w:bodyDiv w:val="1"/>
      <w:marLeft w:val="0"/>
      <w:marRight w:val="0"/>
      <w:marTop w:val="0"/>
      <w:marBottom w:val="0"/>
      <w:divBdr>
        <w:top w:val="none" w:sz="0" w:space="0" w:color="auto"/>
        <w:left w:val="none" w:sz="0" w:space="0" w:color="auto"/>
        <w:bottom w:val="none" w:sz="0" w:space="0" w:color="auto"/>
        <w:right w:val="none" w:sz="0" w:space="0" w:color="auto"/>
      </w:divBdr>
    </w:div>
    <w:div w:id="53630568">
      <w:bodyDiv w:val="1"/>
      <w:marLeft w:val="0"/>
      <w:marRight w:val="0"/>
      <w:marTop w:val="0"/>
      <w:marBottom w:val="0"/>
      <w:divBdr>
        <w:top w:val="none" w:sz="0" w:space="0" w:color="auto"/>
        <w:left w:val="none" w:sz="0" w:space="0" w:color="auto"/>
        <w:bottom w:val="none" w:sz="0" w:space="0" w:color="auto"/>
        <w:right w:val="none" w:sz="0" w:space="0" w:color="auto"/>
      </w:divBdr>
    </w:div>
    <w:div w:id="54469901">
      <w:bodyDiv w:val="1"/>
      <w:marLeft w:val="0"/>
      <w:marRight w:val="0"/>
      <w:marTop w:val="0"/>
      <w:marBottom w:val="0"/>
      <w:divBdr>
        <w:top w:val="none" w:sz="0" w:space="0" w:color="auto"/>
        <w:left w:val="none" w:sz="0" w:space="0" w:color="auto"/>
        <w:bottom w:val="none" w:sz="0" w:space="0" w:color="auto"/>
        <w:right w:val="none" w:sz="0" w:space="0" w:color="auto"/>
      </w:divBdr>
    </w:div>
    <w:div w:id="54545316">
      <w:bodyDiv w:val="1"/>
      <w:marLeft w:val="0"/>
      <w:marRight w:val="0"/>
      <w:marTop w:val="0"/>
      <w:marBottom w:val="0"/>
      <w:divBdr>
        <w:top w:val="none" w:sz="0" w:space="0" w:color="auto"/>
        <w:left w:val="none" w:sz="0" w:space="0" w:color="auto"/>
        <w:bottom w:val="none" w:sz="0" w:space="0" w:color="auto"/>
        <w:right w:val="none" w:sz="0" w:space="0" w:color="auto"/>
      </w:divBdr>
    </w:div>
    <w:div w:id="56057542">
      <w:bodyDiv w:val="1"/>
      <w:marLeft w:val="0"/>
      <w:marRight w:val="0"/>
      <w:marTop w:val="0"/>
      <w:marBottom w:val="0"/>
      <w:divBdr>
        <w:top w:val="none" w:sz="0" w:space="0" w:color="auto"/>
        <w:left w:val="none" w:sz="0" w:space="0" w:color="auto"/>
        <w:bottom w:val="none" w:sz="0" w:space="0" w:color="auto"/>
        <w:right w:val="none" w:sz="0" w:space="0" w:color="auto"/>
      </w:divBdr>
    </w:div>
    <w:div w:id="56558729">
      <w:bodyDiv w:val="1"/>
      <w:marLeft w:val="0"/>
      <w:marRight w:val="0"/>
      <w:marTop w:val="0"/>
      <w:marBottom w:val="0"/>
      <w:divBdr>
        <w:top w:val="none" w:sz="0" w:space="0" w:color="auto"/>
        <w:left w:val="none" w:sz="0" w:space="0" w:color="auto"/>
        <w:bottom w:val="none" w:sz="0" w:space="0" w:color="auto"/>
        <w:right w:val="none" w:sz="0" w:space="0" w:color="auto"/>
      </w:divBdr>
    </w:div>
    <w:div w:id="56629857">
      <w:bodyDiv w:val="1"/>
      <w:marLeft w:val="0"/>
      <w:marRight w:val="0"/>
      <w:marTop w:val="0"/>
      <w:marBottom w:val="0"/>
      <w:divBdr>
        <w:top w:val="none" w:sz="0" w:space="0" w:color="auto"/>
        <w:left w:val="none" w:sz="0" w:space="0" w:color="auto"/>
        <w:bottom w:val="none" w:sz="0" w:space="0" w:color="auto"/>
        <w:right w:val="none" w:sz="0" w:space="0" w:color="auto"/>
      </w:divBdr>
    </w:div>
    <w:div w:id="56712416">
      <w:bodyDiv w:val="1"/>
      <w:marLeft w:val="0"/>
      <w:marRight w:val="0"/>
      <w:marTop w:val="0"/>
      <w:marBottom w:val="0"/>
      <w:divBdr>
        <w:top w:val="none" w:sz="0" w:space="0" w:color="auto"/>
        <w:left w:val="none" w:sz="0" w:space="0" w:color="auto"/>
        <w:bottom w:val="none" w:sz="0" w:space="0" w:color="auto"/>
        <w:right w:val="none" w:sz="0" w:space="0" w:color="auto"/>
      </w:divBdr>
    </w:div>
    <w:div w:id="57361511">
      <w:bodyDiv w:val="1"/>
      <w:marLeft w:val="0"/>
      <w:marRight w:val="0"/>
      <w:marTop w:val="0"/>
      <w:marBottom w:val="0"/>
      <w:divBdr>
        <w:top w:val="none" w:sz="0" w:space="0" w:color="auto"/>
        <w:left w:val="none" w:sz="0" w:space="0" w:color="auto"/>
        <w:bottom w:val="none" w:sz="0" w:space="0" w:color="auto"/>
        <w:right w:val="none" w:sz="0" w:space="0" w:color="auto"/>
      </w:divBdr>
    </w:div>
    <w:div w:id="58749067">
      <w:bodyDiv w:val="1"/>
      <w:marLeft w:val="0"/>
      <w:marRight w:val="0"/>
      <w:marTop w:val="0"/>
      <w:marBottom w:val="0"/>
      <w:divBdr>
        <w:top w:val="none" w:sz="0" w:space="0" w:color="auto"/>
        <w:left w:val="none" w:sz="0" w:space="0" w:color="auto"/>
        <w:bottom w:val="none" w:sz="0" w:space="0" w:color="auto"/>
        <w:right w:val="none" w:sz="0" w:space="0" w:color="auto"/>
      </w:divBdr>
    </w:div>
    <w:div w:id="59402274">
      <w:bodyDiv w:val="1"/>
      <w:marLeft w:val="0"/>
      <w:marRight w:val="0"/>
      <w:marTop w:val="0"/>
      <w:marBottom w:val="0"/>
      <w:divBdr>
        <w:top w:val="none" w:sz="0" w:space="0" w:color="auto"/>
        <w:left w:val="none" w:sz="0" w:space="0" w:color="auto"/>
        <w:bottom w:val="none" w:sz="0" w:space="0" w:color="auto"/>
        <w:right w:val="none" w:sz="0" w:space="0" w:color="auto"/>
      </w:divBdr>
    </w:div>
    <w:div w:id="59787380">
      <w:bodyDiv w:val="1"/>
      <w:marLeft w:val="0"/>
      <w:marRight w:val="0"/>
      <w:marTop w:val="0"/>
      <w:marBottom w:val="0"/>
      <w:divBdr>
        <w:top w:val="none" w:sz="0" w:space="0" w:color="auto"/>
        <w:left w:val="none" w:sz="0" w:space="0" w:color="auto"/>
        <w:bottom w:val="none" w:sz="0" w:space="0" w:color="auto"/>
        <w:right w:val="none" w:sz="0" w:space="0" w:color="auto"/>
      </w:divBdr>
    </w:div>
    <w:div w:id="62797719">
      <w:bodyDiv w:val="1"/>
      <w:marLeft w:val="0"/>
      <w:marRight w:val="0"/>
      <w:marTop w:val="0"/>
      <w:marBottom w:val="0"/>
      <w:divBdr>
        <w:top w:val="none" w:sz="0" w:space="0" w:color="auto"/>
        <w:left w:val="none" w:sz="0" w:space="0" w:color="auto"/>
        <w:bottom w:val="none" w:sz="0" w:space="0" w:color="auto"/>
        <w:right w:val="none" w:sz="0" w:space="0" w:color="auto"/>
      </w:divBdr>
    </w:div>
    <w:div w:id="62803879">
      <w:bodyDiv w:val="1"/>
      <w:marLeft w:val="0"/>
      <w:marRight w:val="0"/>
      <w:marTop w:val="0"/>
      <w:marBottom w:val="0"/>
      <w:divBdr>
        <w:top w:val="none" w:sz="0" w:space="0" w:color="auto"/>
        <w:left w:val="none" w:sz="0" w:space="0" w:color="auto"/>
        <w:bottom w:val="none" w:sz="0" w:space="0" w:color="auto"/>
        <w:right w:val="none" w:sz="0" w:space="0" w:color="auto"/>
      </w:divBdr>
    </w:div>
    <w:div w:id="62918289">
      <w:bodyDiv w:val="1"/>
      <w:marLeft w:val="0"/>
      <w:marRight w:val="0"/>
      <w:marTop w:val="0"/>
      <w:marBottom w:val="0"/>
      <w:divBdr>
        <w:top w:val="none" w:sz="0" w:space="0" w:color="auto"/>
        <w:left w:val="none" w:sz="0" w:space="0" w:color="auto"/>
        <w:bottom w:val="none" w:sz="0" w:space="0" w:color="auto"/>
        <w:right w:val="none" w:sz="0" w:space="0" w:color="auto"/>
      </w:divBdr>
    </w:div>
    <w:div w:id="63451798">
      <w:bodyDiv w:val="1"/>
      <w:marLeft w:val="0"/>
      <w:marRight w:val="0"/>
      <w:marTop w:val="0"/>
      <w:marBottom w:val="0"/>
      <w:divBdr>
        <w:top w:val="none" w:sz="0" w:space="0" w:color="auto"/>
        <w:left w:val="none" w:sz="0" w:space="0" w:color="auto"/>
        <w:bottom w:val="none" w:sz="0" w:space="0" w:color="auto"/>
        <w:right w:val="none" w:sz="0" w:space="0" w:color="auto"/>
      </w:divBdr>
    </w:div>
    <w:div w:id="63531741">
      <w:bodyDiv w:val="1"/>
      <w:marLeft w:val="0"/>
      <w:marRight w:val="0"/>
      <w:marTop w:val="0"/>
      <w:marBottom w:val="0"/>
      <w:divBdr>
        <w:top w:val="none" w:sz="0" w:space="0" w:color="auto"/>
        <w:left w:val="none" w:sz="0" w:space="0" w:color="auto"/>
        <w:bottom w:val="none" w:sz="0" w:space="0" w:color="auto"/>
        <w:right w:val="none" w:sz="0" w:space="0" w:color="auto"/>
      </w:divBdr>
    </w:div>
    <w:div w:id="63840332">
      <w:bodyDiv w:val="1"/>
      <w:marLeft w:val="0"/>
      <w:marRight w:val="0"/>
      <w:marTop w:val="0"/>
      <w:marBottom w:val="0"/>
      <w:divBdr>
        <w:top w:val="none" w:sz="0" w:space="0" w:color="auto"/>
        <w:left w:val="none" w:sz="0" w:space="0" w:color="auto"/>
        <w:bottom w:val="none" w:sz="0" w:space="0" w:color="auto"/>
        <w:right w:val="none" w:sz="0" w:space="0" w:color="auto"/>
      </w:divBdr>
    </w:div>
    <w:div w:id="64963116">
      <w:bodyDiv w:val="1"/>
      <w:marLeft w:val="0"/>
      <w:marRight w:val="0"/>
      <w:marTop w:val="0"/>
      <w:marBottom w:val="0"/>
      <w:divBdr>
        <w:top w:val="none" w:sz="0" w:space="0" w:color="auto"/>
        <w:left w:val="none" w:sz="0" w:space="0" w:color="auto"/>
        <w:bottom w:val="none" w:sz="0" w:space="0" w:color="auto"/>
        <w:right w:val="none" w:sz="0" w:space="0" w:color="auto"/>
      </w:divBdr>
    </w:div>
    <w:div w:id="65341093">
      <w:bodyDiv w:val="1"/>
      <w:marLeft w:val="0"/>
      <w:marRight w:val="0"/>
      <w:marTop w:val="0"/>
      <w:marBottom w:val="0"/>
      <w:divBdr>
        <w:top w:val="none" w:sz="0" w:space="0" w:color="auto"/>
        <w:left w:val="none" w:sz="0" w:space="0" w:color="auto"/>
        <w:bottom w:val="none" w:sz="0" w:space="0" w:color="auto"/>
        <w:right w:val="none" w:sz="0" w:space="0" w:color="auto"/>
      </w:divBdr>
    </w:div>
    <w:div w:id="65416418">
      <w:bodyDiv w:val="1"/>
      <w:marLeft w:val="0"/>
      <w:marRight w:val="0"/>
      <w:marTop w:val="0"/>
      <w:marBottom w:val="0"/>
      <w:divBdr>
        <w:top w:val="none" w:sz="0" w:space="0" w:color="auto"/>
        <w:left w:val="none" w:sz="0" w:space="0" w:color="auto"/>
        <w:bottom w:val="none" w:sz="0" w:space="0" w:color="auto"/>
        <w:right w:val="none" w:sz="0" w:space="0" w:color="auto"/>
      </w:divBdr>
    </w:div>
    <w:div w:id="66346258">
      <w:bodyDiv w:val="1"/>
      <w:marLeft w:val="0"/>
      <w:marRight w:val="0"/>
      <w:marTop w:val="0"/>
      <w:marBottom w:val="0"/>
      <w:divBdr>
        <w:top w:val="none" w:sz="0" w:space="0" w:color="auto"/>
        <w:left w:val="none" w:sz="0" w:space="0" w:color="auto"/>
        <w:bottom w:val="none" w:sz="0" w:space="0" w:color="auto"/>
        <w:right w:val="none" w:sz="0" w:space="0" w:color="auto"/>
      </w:divBdr>
    </w:div>
    <w:div w:id="66584810">
      <w:bodyDiv w:val="1"/>
      <w:marLeft w:val="0"/>
      <w:marRight w:val="0"/>
      <w:marTop w:val="0"/>
      <w:marBottom w:val="0"/>
      <w:divBdr>
        <w:top w:val="none" w:sz="0" w:space="0" w:color="auto"/>
        <w:left w:val="none" w:sz="0" w:space="0" w:color="auto"/>
        <w:bottom w:val="none" w:sz="0" w:space="0" w:color="auto"/>
        <w:right w:val="none" w:sz="0" w:space="0" w:color="auto"/>
      </w:divBdr>
    </w:div>
    <w:div w:id="69547419">
      <w:bodyDiv w:val="1"/>
      <w:marLeft w:val="0"/>
      <w:marRight w:val="0"/>
      <w:marTop w:val="0"/>
      <w:marBottom w:val="0"/>
      <w:divBdr>
        <w:top w:val="none" w:sz="0" w:space="0" w:color="auto"/>
        <w:left w:val="none" w:sz="0" w:space="0" w:color="auto"/>
        <w:bottom w:val="none" w:sz="0" w:space="0" w:color="auto"/>
        <w:right w:val="none" w:sz="0" w:space="0" w:color="auto"/>
      </w:divBdr>
    </w:div>
    <w:div w:id="70390373">
      <w:bodyDiv w:val="1"/>
      <w:marLeft w:val="0"/>
      <w:marRight w:val="0"/>
      <w:marTop w:val="0"/>
      <w:marBottom w:val="0"/>
      <w:divBdr>
        <w:top w:val="none" w:sz="0" w:space="0" w:color="auto"/>
        <w:left w:val="none" w:sz="0" w:space="0" w:color="auto"/>
        <w:bottom w:val="none" w:sz="0" w:space="0" w:color="auto"/>
        <w:right w:val="none" w:sz="0" w:space="0" w:color="auto"/>
      </w:divBdr>
    </w:div>
    <w:div w:id="70664382">
      <w:bodyDiv w:val="1"/>
      <w:marLeft w:val="0"/>
      <w:marRight w:val="0"/>
      <w:marTop w:val="0"/>
      <w:marBottom w:val="0"/>
      <w:divBdr>
        <w:top w:val="none" w:sz="0" w:space="0" w:color="auto"/>
        <w:left w:val="none" w:sz="0" w:space="0" w:color="auto"/>
        <w:bottom w:val="none" w:sz="0" w:space="0" w:color="auto"/>
        <w:right w:val="none" w:sz="0" w:space="0" w:color="auto"/>
      </w:divBdr>
    </w:div>
    <w:div w:id="70852272">
      <w:bodyDiv w:val="1"/>
      <w:marLeft w:val="0"/>
      <w:marRight w:val="0"/>
      <w:marTop w:val="0"/>
      <w:marBottom w:val="0"/>
      <w:divBdr>
        <w:top w:val="none" w:sz="0" w:space="0" w:color="auto"/>
        <w:left w:val="none" w:sz="0" w:space="0" w:color="auto"/>
        <w:bottom w:val="none" w:sz="0" w:space="0" w:color="auto"/>
        <w:right w:val="none" w:sz="0" w:space="0" w:color="auto"/>
      </w:divBdr>
    </w:div>
    <w:div w:id="71857693">
      <w:bodyDiv w:val="1"/>
      <w:marLeft w:val="0"/>
      <w:marRight w:val="0"/>
      <w:marTop w:val="0"/>
      <w:marBottom w:val="0"/>
      <w:divBdr>
        <w:top w:val="none" w:sz="0" w:space="0" w:color="auto"/>
        <w:left w:val="none" w:sz="0" w:space="0" w:color="auto"/>
        <w:bottom w:val="none" w:sz="0" w:space="0" w:color="auto"/>
        <w:right w:val="none" w:sz="0" w:space="0" w:color="auto"/>
      </w:divBdr>
    </w:div>
    <w:div w:id="73476378">
      <w:bodyDiv w:val="1"/>
      <w:marLeft w:val="0"/>
      <w:marRight w:val="0"/>
      <w:marTop w:val="0"/>
      <w:marBottom w:val="0"/>
      <w:divBdr>
        <w:top w:val="none" w:sz="0" w:space="0" w:color="auto"/>
        <w:left w:val="none" w:sz="0" w:space="0" w:color="auto"/>
        <w:bottom w:val="none" w:sz="0" w:space="0" w:color="auto"/>
        <w:right w:val="none" w:sz="0" w:space="0" w:color="auto"/>
      </w:divBdr>
    </w:div>
    <w:div w:id="73554898">
      <w:bodyDiv w:val="1"/>
      <w:marLeft w:val="0"/>
      <w:marRight w:val="0"/>
      <w:marTop w:val="0"/>
      <w:marBottom w:val="0"/>
      <w:divBdr>
        <w:top w:val="none" w:sz="0" w:space="0" w:color="auto"/>
        <w:left w:val="none" w:sz="0" w:space="0" w:color="auto"/>
        <w:bottom w:val="none" w:sz="0" w:space="0" w:color="auto"/>
        <w:right w:val="none" w:sz="0" w:space="0" w:color="auto"/>
      </w:divBdr>
    </w:div>
    <w:div w:id="74087022">
      <w:bodyDiv w:val="1"/>
      <w:marLeft w:val="0"/>
      <w:marRight w:val="0"/>
      <w:marTop w:val="0"/>
      <w:marBottom w:val="0"/>
      <w:divBdr>
        <w:top w:val="none" w:sz="0" w:space="0" w:color="auto"/>
        <w:left w:val="none" w:sz="0" w:space="0" w:color="auto"/>
        <w:bottom w:val="none" w:sz="0" w:space="0" w:color="auto"/>
        <w:right w:val="none" w:sz="0" w:space="0" w:color="auto"/>
      </w:divBdr>
    </w:div>
    <w:div w:id="74321546">
      <w:bodyDiv w:val="1"/>
      <w:marLeft w:val="0"/>
      <w:marRight w:val="0"/>
      <w:marTop w:val="0"/>
      <w:marBottom w:val="0"/>
      <w:divBdr>
        <w:top w:val="none" w:sz="0" w:space="0" w:color="auto"/>
        <w:left w:val="none" w:sz="0" w:space="0" w:color="auto"/>
        <w:bottom w:val="none" w:sz="0" w:space="0" w:color="auto"/>
        <w:right w:val="none" w:sz="0" w:space="0" w:color="auto"/>
      </w:divBdr>
    </w:div>
    <w:div w:id="74323961">
      <w:bodyDiv w:val="1"/>
      <w:marLeft w:val="0"/>
      <w:marRight w:val="0"/>
      <w:marTop w:val="0"/>
      <w:marBottom w:val="0"/>
      <w:divBdr>
        <w:top w:val="none" w:sz="0" w:space="0" w:color="auto"/>
        <w:left w:val="none" w:sz="0" w:space="0" w:color="auto"/>
        <w:bottom w:val="none" w:sz="0" w:space="0" w:color="auto"/>
        <w:right w:val="none" w:sz="0" w:space="0" w:color="auto"/>
      </w:divBdr>
    </w:div>
    <w:div w:id="74669673">
      <w:bodyDiv w:val="1"/>
      <w:marLeft w:val="0"/>
      <w:marRight w:val="0"/>
      <w:marTop w:val="0"/>
      <w:marBottom w:val="0"/>
      <w:divBdr>
        <w:top w:val="none" w:sz="0" w:space="0" w:color="auto"/>
        <w:left w:val="none" w:sz="0" w:space="0" w:color="auto"/>
        <w:bottom w:val="none" w:sz="0" w:space="0" w:color="auto"/>
        <w:right w:val="none" w:sz="0" w:space="0" w:color="auto"/>
      </w:divBdr>
    </w:div>
    <w:div w:id="76054000">
      <w:bodyDiv w:val="1"/>
      <w:marLeft w:val="0"/>
      <w:marRight w:val="0"/>
      <w:marTop w:val="0"/>
      <w:marBottom w:val="0"/>
      <w:divBdr>
        <w:top w:val="none" w:sz="0" w:space="0" w:color="auto"/>
        <w:left w:val="none" w:sz="0" w:space="0" w:color="auto"/>
        <w:bottom w:val="none" w:sz="0" w:space="0" w:color="auto"/>
        <w:right w:val="none" w:sz="0" w:space="0" w:color="auto"/>
      </w:divBdr>
    </w:div>
    <w:div w:id="77142312">
      <w:bodyDiv w:val="1"/>
      <w:marLeft w:val="0"/>
      <w:marRight w:val="0"/>
      <w:marTop w:val="0"/>
      <w:marBottom w:val="0"/>
      <w:divBdr>
        <w:top w:val="none" w:sz="0" w:space="0" w:color="auto"/>
        <w:left w:val="none" w:sz="0" w:space="0" w:color="auto"/>
        <w:bottom w:val="none" w:sz="0" w:space="0" w:color="auto"/>
        <w:right w:val="none" w:sz="0" w:space="0" w:color="auto"/>
      </w:divBdr>
    </w:div>
    <w:div w:id="77218395">
      <w:bodyDiv w:val="1"/>
      <w:marLeft w:val="0"/>
      <w:marRight w:val="0"/>
      <w:marTop w:val="0"/>
      <w:marBottom w:val="0"/>
      <w:divBdr>
        <w:top w:val="none" w:sz="0" w:space="0" w:color="auto"/>
        <w:left w:val="none" w:sz="0" w:space="0" w:color="auto"/>
        <w:bottom w:val="none" w:sz="0" w:space="0" w:color="auto"/>
        <w:right w:val="none" w:sz="0" w:space="0" w:color="auto"/>
      </w:divBdr>
    </w:div>
    <w:div w:id="77606511">
      <w:bodyDiv w:val="1"/>
      <w:marLeft w:val="0"/>
      <w:marRight w:val="0"/>
      <w:marTop w:val="0"/>
      <w:marBottom w:val="0"/>
      <w:divBdr>
        <w:top w:val="none" w:sz="0" w:space="0" w:color="auto"/>
        <w:left w:val="none" w:sz="0" w:space="0" w:color="auto"/>
        <w:bottom w:val="none" w:sz="0" w:space="0" w:color="auto"/>
        <w:right w:val="none" w:sz="0" w:space="0" w:color="auto"/>
      </w:divBdr>
    </w:div>
    <w:div w:id="77866315">
      <w:bodyDiv w:val="1"/>
      <w:marLeft w:val="0"/>
      <w:marRight w:val="0"/>
      <w:marTop w:val="0"/>
      <w:marBottom w:val="0"/>
      <w:divBdr>
        <w:top w:val="none" w:sz="0" w:space="0" w:color="auto"/>
        <w:left w:val="none" w:sz="0" w:space="0" w:color="auto"/>
        <w:bottom w:val="none" w:sz="0" w:space="0" w:color="auto"/>
        <w:right w:val="none" w:sz="0" w:space="0" w:color="auto"/>
      </w:divBdr>
    </w:div>
    <w:div w:id="80181454">
      <w:bodyDiv w:val="1"/>
      <w:marLeft w:val="0"/>
      <w:marRight w:val="0"/>
      <w:marTop w:val="0"/>
      <w:marBottom w:val="0"/>
      <w:divBdr>
        <w:top w:val="none" w:sz="0" w:space="0" w:color="auto"/>
        <w:left w:val="none" w:sz="0" w:space="0" w:color="auto"/>
        <w:bottom w:val="none" w:sz="0" w:space="0" w:color="auto"/>
        <w:right w:val="none" w:sz="0" w:space="0" w:color="auto"/>
      </w:divBdr>
    </w:div>
    <w:div w:id="80182633">
      <w:bodyDiv w:val="1"/>
      <w:marLeft w:val="0"/>
      <w:marRight w:val="0"/>
      <w:marTop w:val="0"/>
      <w:marBottom w:val="0"/>
      <w:divBdr>
        <w:top w:val="none" w:sz="0" w:space="0" w:color="auto"/>
        <w:left w:val="none" w:sz="0" w:space="0" w:color="auto"/>
        <w:bottom w:val="none" w:sz="0" w:space="0" w:color="auto"/>
        <w:right w:val="none" w:sz="0" w:space="0" w:color="auto"/>
      </w:divBdr>
    </w:div>
    <w:div w:id="80685104">
      <w:bodyDiv w:val="1"/>
      <w:marLeft w:val="0"/>
      <w:marRight w:val="0"/>
      <w:marTop w:val="0"/>
      <w:marBottom w:val="0"/>
      <w:divBdr>
        <w:top w:val="none" w:sz="0" w:space="0" w:color="auto"/>
        <w:left w:val="none" w:sz="0" w:space="0" w:color="auto"/>
        <w:bottom w:val="none" w:sz="0" w:space="0" w:color="auto"/>
        <w:right w:val="none" w:sz="0" w:space="0" w:color="auto"/>
      </w:divBdr>
    </w:div>
    <w:div w:id="83038214">
      <w:bodyDiv w:val="1"/>
      <w:marLeft w:val="0"/>
      <w:marRight w:val="0"/>
      <w:marTop w:val="0"/>
      <w:marBottom w:val="0"/>
      <w:divBdr>
        <w:top w:val="none" w:sz="0" w:space="0" w:color="auto"/>
        <w:left w:val="none" w:sz="0" w:space="0" w:color="auto"/>
        <w:bottom w:val="none" w:sz="0" w:space="0" w:color="auto"/>
        <w:right w:val="none" w:sz="0" w:space="0" w:color="auto"/>
      </w:divBdr>
    </w:div>
    <w:div w:id="83496598">
      <w:bodyDiv w:val="1"/>
      <w:marLeft w:val="0"/>
      <w:marRight w:val="0"/>
      <w:marTop w:val="0"/>
      <w:marBottom w:val="0"/>
      <w:divBdr>
        <w:top w:val="none" w:sz="0" w:space="0" w:color="auto"/>
        <w:left w:val="none" w:sz="0" w:space="0" w:color="auto"/>
        <w:bottom w:val="none" w:sz="0" w:space="0" w:color="auto"/>
        <w:right w:val="none" w:sz="0" w:space="0" w:color="auto"/>
      </w:divBdr>
    </w:div>
    <w:div w:id="86314250">
      <w:bodyDiv w:val="1"/>
      <w:marLeft w:val="0"/>
      <w:marRight w:val="0"/>
      <w:marTop w:val="0"/>
      <w:marBottom w:val="0"/>
      <w:divBdr>
        <w:top w:val="none" w:sz="0" w:space="0" w:color="auto"/>
        <w:left w:val="none" w:sz="0" w:space="0" w:color="auto"/>
        <w:bottom w:val="none" w:sz="0" w:space="0" w:color="auto"/>
        <w:right w:val="none" w:sz="0" w:space="0" w:color="auto"/>
      </w:divBdr>
    </w:div>
    <w:div w:id="87428230">
      <w:bodyDiv w:val="1"/>
      <w:marLeft w:val="0"/>
      <w:marRight w:val="0"/>
      <w:marTop w:val="0"/>
      <w:marBottom w:val="0"/>
      <w:divBdr>
        <w:top w:val="none" w:sz="0" w:space="0" w:color="auto"/>
        <w:left w:val="none" w:sz="0" w:space="0" w:color="auto"/>
        <w:bottom w:val="none" w:sz="0" w:space="0" w:color="auto"/>
        <w:right w:val="none" w:sz="0" w:space="0" w:color="auto"/>
      </w:divBdr>
    </w:div>
    <w:div w:id="87585039">
      <w:bodyDiv w:val="1"/>
      <w:marLeft w:val="0"/>
      <w:marRight w:val="0"/>
      <w:marTop w:val="0"/>
      <w:marBottom w:val="0"/>
      <w:divBdr>
        <w:top w:val="none" w:sz="0" w:space="0" w:color="auto"/>
        <w:left w:val="none" w:sz="0" w:space="0" w:color="auto"/>
        <w:bottom w:val="none" w:sz="0" w:space="0" w:color="auto"/>
        <w:right w:val="none" w:sz="0" w:space="0" w:color="auto"/>
      </w:divBdr>
    </w:div>
    <w:div w:id="88548291">
      <w:bodyDiv w:val="1"/>
      <w:marLeft w:val="0"/>
      <w:marRight w:val="0"/>
      <w:marTop w:val="0"/>
      <w:marBottom w:val="0"/>
      <w:divBdr>
        <w:top w:val="none" w:sz="0" w:space="0" w:color="auto"/>
        <w:left w:val="none" w:sz="0" w:space="0" w:color="auto"/>
        <w:bottom w:val="none" w:sz="0" w:space="0" w:color="auto"/>
        <w:right w:val="none" w:sz="0" w:space="0" w:color="auto"/>
      </w:divBdr>
    </w:div>
    <w:div w:id="89282150">
      <w:bodyDiv w:val="1"/>
      <w:marLeft w:val="0"/>
      <w:marRight w:val="0"/>
      <w:marTop w:val="0"/>
      <w:marBottom w:val="0"/>
      <w:divBdr>
        <w:top w:val="none" w:sz="0" w:space="0" w:color="auto"/>
        <w:left w:val="none" w:sz="0" w:space="0" w:color="auto"/>
        <w:bottom w:val="none" w:sz="0" w:space="0" w:color="auto"/>
        <w:right w:val="none" w:sz="0" w:space="0" w:color="auto"/>
      </w:divBdr>
    </w:div>
    <w:div w:id="91247792">
      <w:bodyDiv w:val="1"/>
      <w:marLeft w:val="0"/>
      <w:marRight w:val="0"/>
      <w:marTop w:val="0"/>
      <w:marBottom w:val="0"/>
      <w:divBdr>
        <w:top w:val="none" w:sz="0" w:space="0" w:color="auto"/>
        <w:left w:val="none" w:sz="0" w:space="0" w:color="auto"/>
        <w:bottom w:val="none" w:sz="0" w:space="0" w:color="auto"/>
        <w:right w:val="none" w:sz="0" w:space="0" w:color="auto"/>
      </w:divBdr>
    </w:div>
    <w:div w:id="91895713">
      <w:bodyDiv w:val="1"/>
      <w:marLeft w:val="0"/>
      <w:marRight w:val="0"/>
      <w:marTop w:val="0"/>
      <w:marBottom w:val="0"/>
      <w:divBdr>
        <w:top w:val="none" w:sz="0" w:space="0" w:color="auto"/>
        <w:left w:val="none" w:sz="0" w:space="0" w:color="auto"/>
        <w:bottom w:val="none" w:sz="0" w:space="0" w:color="auto"/>
        <w:right w:val="none" w:sz="0" w:space="0" w:color="auto"/>
      </w:divBdr>
    </w:div>
    <w:div w:id="92671469">
      <w:bodyDiv w:val="1"/>
      <w:marLeft w:val="0"/>
      <w:marRight w:val="0"/>
      <w:marTop w:val="0"/>
      <w:marBottom w:val="0"/>
      <w:divBdr>
        <w:top w:val="none" w:sz="0" w:space="0" w:color="auto"/>
        <w:left w:val="none" w:sz="0" w:space="0" w:color="auto"/>
        <w:bottom w:val="none" w:sz="0" w:space="0" w:color="auto"/>
        <w:right w:val="none" w:sz="0" w:space="0" w:color="auto"/>
      </w:divBdr>
    </w:div>
    <w:div w:id="93328838">
      <w:bodyDiv w:val="1"/>
      <w:marLeft w:val="0"/>
      <w:marRight w:val="0"/>
      <w:marTop w:val="0"/>
      <w:marBottom w:val="0"/>
      <w:divBdr>
        <w:top w:val="none" w:sz="0" w:space="0" w:color="auto"/>
        <w:left w:val="none" w:sz="0" w:space="0" w:color="auto"/>
        <w:bottom w:val="none" w:sz="0" w:space="0" w:color="auto"/>
        <w:right w:val="none" w:sz="0" w:space="0" w:color="auto"/>
      </w:divBdr>
    </w:div>
    <w:div w:id="94717942">
      <w:bodyDiv w:val="1"/>
      <w:marLeft w:val="0"/>
      <w:marRight w:val="0"/>
      <w:marTop w:val="0"/>
      <w:marBottom w:val="0"/>
      <w:divBdr>
        <w:top w:val="none" w:sz="0" w:space="0" w:color="auto"/>
        <w:left w:val="none" w:sz="0" w:space="0" w:color="auto"/>
        <w:bottom w:val="none" w:sz="0" w:space="0" w:color="auto"/>
        <w:right w:val="none" w:sz="0" w:space="0" w:color="auto"/>
      </w:divBdr>
    </w:div>
    <w:div w:id="95905090">
      <w:bodyDiv w:val="1"/>
      <w:marLeft w:val="0"/>
      <w:marRight w:val="0"/>
      <w:marTop w:val="0"/>
      <w:marBottom w:val="0"/>
      <w:divBdr>
        <w:top w:val="none" w:sz="0" w:space="0" w:color="auto"/>
        <w:left w:val="none" w:sz="0" w:space="0" w:color="auto"/>
        <w:bottom w:val="none" w:sz="0" w:space="0" w:color="auto"/>
        <w:right w:val="none" w:sz="0" w:space="0" w:color="auto"/>
      </w:divBdr>
    </w:div>
    <w:div w:id="96298363">
      <w:bodyDiv w:val="1"/>
      <w:marLeft w:val="0"/>
      <w:marRight w:val="0"/>
      <w:marTop w:val="0"/>
      <w:marBottom w:val="0"/>
      <w:divBdr>
        <w:top w:val="none" w:sz="0" w:space="0" w:color="auto"/>
        <w:left w:val="none" w:sz="0" w:space="0" w:color="auto"/>
        <w:bottom w:val="none" w:sz="0" w:space="0" w:color="auto"/>
        <w:right w:val="none" w:sz="0" w:space="0" w:color="auto"/>
      </w:divBdr>
    </w:div>
    <w:div w:id="96602091">
      <w:bodyDiv w:val="1"/>
      <w:marLeft w:val="0"/>
      <w:marRight w:val="0"/>
      <w:marTop w:val="0"/>
      <w:marBottom w:val="0"/>
      <w:divBdr>
        <w:top w:val="none" w:sz="0" w:space="0" w:color="auto"/>
        <w:left w:val="none" w:sz="0" w:space="0" w:color="auto"/>
        <w:bottom w:val="none" w:sz="0" w:space="0" w:color="auto"/>
        <w:right w:val="none" w:sz="0" w:space="0" w:color="auto"/>
      </w:divBdr>
    </w:div>
    <w:div w:id="96602163">
      <w:bodyDiv w:val="1"/>
      <w:marLeft w:val="0"/>
      <w:marRight w:val="0"/>
      <w:marTop w:val="0"/>
      <w:marBottom w:val="0"/>
      <w:divBdr>
        <w:top w:val="none" w:sz="0" w:space="0" w:color="auto"/>
        <w:left w:val="none" w:sz="0" w:space="0" w:color="auto"/>
        <w:bottom w:val="none" w:sz="0" w:space="0" w:color="auto"/>
        <w:right w:val="none" w:sz="0" w:space="0" w:color="auto"/>
      </w:divBdr>
    </w:div>
    <w:div w:id="96800307">
      <w:bodyDiv w:val="1"/>
      <w:marLeft w:val="0"/>
      <w:marRight w:val="0"/>
      <w:marTop w:val="0"/>
      <w:marBottom w:val="0"/>
      <w:divBdr>
        <w:top w:val="none" w:sz="0" w:space="0" w:color="auto"/>
        <w:left w:val="none" w:sz="0" w:space="0" w:color="auto"/>
        <w:bottom w:val="none" w:sz="0" w:space="0" w:color="auto"/>
        <w:right w:val="none" w:sz="0" w:space="0" w:color="auto"/>
      </w:divBdr>
    </w:div>
    <w:div w:id="97067682">
      <w:bodyDiv w:val="1"/>
      <w:marLeft w:val="0"/>
      <w:marRight w:val="0"/>
      <w:marTop w:val="0"/>
      <w:marBottom w:val="0"/>
      <w:divBdr>
        <w:top w:val="none" w:sz="0" w:space="0" w:color="auto"/>
        <w:left w:val="none" w:sz="0" w:space="0" w:color="auto"/>
        <w:bottom w:val="none" w:sz="0" w:space="0" w:color="auto"/>
        <w:right w:val="none" w:sz="0" w:space="0" w:color="auto"/>
      </w:divBdr>
    </w:div>
    <w:div w:id="98186178">
      <w:bodyDiv w:val="1"/>
      <w:marLeft w:val="0"/>
      <w:marRight w:val="0"/>
      <w:marTop w:val="0"/>
      <w:marBottom w:val="0"/>
      <w:divBdr>
        <w:top w:val="none" w:sz="0" w:space="0" w:color="auto"/>
        <w:left w:val="none" w:sz="0" w:space="0" w:color="auto"/>
        <w:bottom w:val="none" w:sz="0" w:space="0" w:color="auto"/>
        <w:right w:val="none" w:sz="0" w:space="0" w:color="auto"/>
      </w:divBdr>
    </w:div>
    <w:div w:id="98642958">
      <w:bodyDiv w:val="1"/>
      <w:marLeft w:val="0"/>
      <w:marRight w:val="0"/>
      <w:marTop w:val="0"/>
      <w:marBottom w:val="0"/>
      <w:divBdr>
        <w:top w:val="none" w:sz="0" w:space="0" w:color="auto"/>
        <w:left w:val="none" w:sz="0" w:space="0" w:color="auto"/>
        <w:bottom w:val="none" w:sz="0" w:space="0" w:color="auto"/>
        <w:right w:val="none" w:sz="0" w:space="0" w:color="auto"/>
      </w:divBdr>
    </w:div>
    <w:div w:id="100153730">
      <w:bodyDiv w:val="1"/>
      <w:marLeft w:val="0"/>
      <w:marRight w:val="0"/>
      <w:marTop w:val="0"/>
      <w:marBottom w:val="0"/>
      <w:divBdr>
        <w:top w:val="none" w:sz="0" w:space="0" w:color="auto"/>
        <w:left w:val="none" w:sz="0" w:space="0" w:color="auto"/>
        <w:bottom w:val="none" w:sz="0" w:space="0" w:color="auto"/>
        <w:right w:val="none" w:sz="0" w:space="0" w:color="auto"/>
      </w:divBdr>
    </w:div>
    <w:div w:id="100536111">
      <w:bodyDiv w:val="1"/>
      <w:marLeft w:val="0"/>
      <w:marRight w:val="0"/>
      <w:marTop w:val="0"/>
      <w:marBottom w:val="0"/>
      <w:divBdr>
        <w:top w:val="none" w:sz="0" w:space="0" w:color="auto"/>
        <w:left w:val="none" w:sz="0" w:space="0" w:color="auto"/>
        <w:bottom w:val="none" w:sz="0" w:space="0" w:color="auto"/>
        <w:right w:val="none" w:sz="0" w:space="0" w:color="auto"/>
      </w:divBdr>
    </w:div>
    <w:div w:id="100564904">
      <w:bodyDiv w:val="1"/>
      <w:marLeft w:val="0"/>
      <w:marRight w:val="0"/>
      <w:marTop w:val="0"/>
      <w:marBottom w:val="0"/>
      <w:divBdr>
        <w:top w:val="none" w:sz="0" w:space="0" w:color="auto"/>
        <w:left w:val="none" w:sz="0" w:space="0" w:color="auto"/>
        <w:bottom w:val="none" w:sz="0" w:space="0" w:color="auto"/>
        <w:right w:val="none" w:sz="0" w:space="0" w:color="auto"/>
      </w:divBdr>
    </w:div>
    <w:div w:id="100951512">
      <w:bodyDiv w:val="1"/>
      <w:marLeft w:val="0"/>
      <w:marRight w:val="0"/>
      <w:marTop w:val="0"/>
      <w:marBottom w:val="0"/>
      <w:divBdr>
        <w:top w:val="none" w:sz="0" w:space="0" w:color="auto"/>
        <w:left w:val="none" w:sz="0" w:space="0" w:color="auto"/>
        <w:bottom w:val="none" w:sz="0" w:space="0" w:color="auto"/>
        <w:right w:val="none" w:sz="0" w:space="0" w:color="auto"/>
      </w:divBdr>
    </w:div>
    <w:div w:id="102575097">
      <w:bodyDiv w:val="1"/>
      <w:marLeft w:val="0"/>
      <w:marRight w:val="0"/>
      <w:marTop w:val="0"/>
      <w:marBottom w:val="0"/>
      <w:divBdr>
        <w:top w:val="none" w:sz="0" w:space="0" w:color="auto"/>
        <w:left w:val="none" w:sz="0" w:space="0" w:color="auto"/>
        <w:bottom w:val="none" w:sz="0" w:space="0" w:color="auto"/>
        <w:right w:val="none" w:sz="0" w:space="0" w:color="auto"/>
      </w:divBdr>
    </w:div>
    <w:div w:id="103767345">
      <w:bodyDiv w:val="1"/>
      <w:marLeft w:val="0"/>
      <w:marRight w:val="0"/>
      <w:marTop w:val="0"/>
      <w:marBottom w:val="0"/>
      <w:divBdr>
        <w:top w:val="none" w:sz="0" w:space="0" w:color="auto"/>
        <w:left w:val="none" w:sz="0" w:space="0" w:color="auto"/>
        <w:bottom w:val="none" w:sz="0" w:space="0" w:color="auto"/>
        <w:right w:val="none" w:sz="0" w:space="0" w:color="auto"/>
      </w:divBdr>
    </w:div>
    <w:div w:id="106244135">
      <w:bodyDiv w:val="1"/>
      <w:marLeft w:val="0"/>
      <w:marRight w:val="0"/>
      <w:marTop w:val="0"/>
      <w:marBottom w:val="0"/>
      <w:divBdr>
        <w:top w:val="none" w:sz="0" w:space="0" w:color="auto"/>
        <w:left w:val="none" w:sz="0" w:space="0" w:color="auto"/>
        <w:bottom w:val="none" w:sz="0" w:space="0" w:color="auto"/>
        <w:right w:val="none" w:sz="0" w:space="0" w:color="auto"/>
      </w:divBdr>
    </w:div>
    <w:div w:id="106967093">
      <w:bodyDiv w:val="1"/>
      <w:marLeft w:val="0"/>
      <w:marRight w:val="0"/>
      <w:marTop w:val="0"/>
      <w:marBottom w:val="0"/>
      <w:divBdr>
        <w:top w:val="none" w:sz="0" w:space="0" w:color="auto"/>
        <w:left w:val="none" w:sz="0" w:space="0" w:color="auto"/>
        <w:bottom w:val="none" w:sz="0" w:space="0" w:color="auto"/>
        <w:right w:val="none" w:sz="0" w:space="0" w:color="auto"/>
      </w:divBdr>
    </w:div>
    <w:div w:id="107164289">
      <w:bodyDiv w:val="1"/>
      <w:marLeft w:val="0"/>
      <w:marRight w:val="0"/>
      <w:marTop w:val="0"/>
      <w:marBottom w:val="0"/>
      <w:divBdr>
        <w:top w:val="none" w:sz="0" w:space="0" w:color="auto"/>
        <w:left w:val="none" w:sz="0" w:space="0" w:color="auto"/>
        <w:bottom w:val="none" w:sz="0" w:space="0" w:color="auto"/>
        <w:right w:val="none" w:sz="0" w:space="0" w:color="auto"/>
      </w:divBdr>
    </w:div>
    <w:div w:id="107622085">
      <w:bodyDiv w:val="1"/>
      <w:marLeft w:val="0"/>
      <w:marRight w:val="0"/>
      <w:marTop w:val="0"/>
      <w:marBottom w:val="0"/>
      <w:divBdr>
        <w:top w:val="none" w:sz="0" w:space="0" w:color="auto"/>
        <w:left w:val="none" w:sz="0" w:space="0" w:color="auto"/>
        <w:bottom w:val="none" w:sz="0" w:space="0" w:color="auto"/>
        <w:right w:val="none" w:sz="0" w:space="0" w:color="auto"/>
      </w:divBdr>
    </w:div>
    <w:div w:id="107891814">
      <w:bodyDiv w:val="1"/>
      <w:marLeft w:val="0"/>
      <w:marRight w:val="0"/>
      <w:marTop w:val="0"/>
      <w:marBottom w:val="0"/>
      <w:divBdr>
        <w:top w:val="none" w:sz="0" w:space="0" w:color="auto"/>
        <w:left w:val="none" w:sz="0" w:space="0" w:color="auto"/>
        <w:bottom w:val="none" w:sz="0" w:space="0" w:color="auto"/>
        <w:right w:val="none" w:sz="0" w:space="0" w:color="auto"/>
      </w:divBdr>
    </w:div>
    <w:div w:id="107897696">
      <w:bodyDiv w:val="1"/>
      <w:marLeft w:val="0"/>
      <w:marRight w:val="0"/>
      <w:marTop w:val="0"/>
      <w:marBottom w:val="0"/>
      <w:divBdr>
        <w:top w:val="none" w:sz="0" w:space="0" w:color="auto"/>
        <w:left w:val="none" w:sz="0" w:space="0" w:color="auto"/>
        <w:bottom w:val="none" w:sz="0" w:space="0" w:color="auto"/>
        <w:right w:val="none" w:sz="0" w:space="0" w:color="auto"/>
      </w:divBdr>
    </w:div>
    <w:div w:id="108163928">
      <w:bodyDiv w:val="1"/>
      <w:marLeft w:val="0"/>
      <w:marRight w:val="0"/>
      <w:marTop w:val="0"/>
      <w:marBottom w:val="0"/>
      <w:divBdr>
        <w:top w:val="none" w:sz="0" w:space="0" w:color="auto"/>
        <w:left w:val="none" w:sz="0" w:space="0" w:color="auto"/>
        <w:bottom w:val="none" w:sz="0" w:space="0" w:color="auto"/>
        <w:right w:val="none" w:sz="0" w:space="0" w:color="auto"/>
      </w:divBdr>
    </w:div>
    <w:div w:id="108865677">
      <w:bodyDiv w:val="1"/>
      <w:marLeft w:val="0"/>
      <w:marRight w:val="0"/>
      <w:marTop w:val="0"/>
      <w:marBottom w:val="0"/>
      <w:divBdr>
        <w:top w:val="none" w:sz="0" w:space="0" w:color="auto"/>
        <w:left w:val="none" w:sz="0" w:space="0" w:color="auto"/>
        <w:bottom w:val="none" w:sz="0" w:space="0" w:color="auto"/>
        <w:right w:val="none" w:sz="0" w:space="0" w:color="auto"/>
      </w:divBdr>
    </w:div>
    <w:div w:id="109277201">
      <w:bodyDiv w:val="1"/>
      <w:marLeft w:val="0"/>
      <w:marRight w:val="0"/>
      <w:marTop w:val="0"/>
      <w:marBottom w:val="0"/>
      <w:divBdr>
        <w:top w:val="none" w:sz="0" w:space="0" w:color="auto"/>
        <w:left w:val="none" w:sz="0" w:space="0" w:color="auto"/>
        <w:bottom w:val="none" w:sz="0" w:space="0" w:color="auto"/>
        <w:right w:val="none" w:sz="0" w:space="0" w:color="auto"/>
      </w:divBdr>
    </w:div>
    <w:div w:id="109473475">
      <w:bodyDiv w:val="1"/>
      <w:marLeft w:val="0"/>
      <w:marRight w:val="0"/>
      <w:marTop w:val="0"/>
      <w:marBottom w:val="0"/>
      <w:divBdr>
        <w:top w:val="none" w:sz="0" w:space="0" w:color="auto"/>
        <w:left w:val="none" w:sz="0" w:space="0" w:color="auto"/>
        <w:bottom w:val="none" w:sz="0" w:space="0" w:color="auto"/>
        <w:right w:val="none" w:sz="0" w:space="0" w:color="auto"/>
      </w:divBdr>
    </w:div>
    <w:div w:id="110131168">
      <w:bodyDiv w:val="1"/>
      <w:marLeft w:val="0"/>
      <w:marRight w:val="0"/>
      <w:marTop w:val="0"/>
      <w:marBottom w:val="0"/>
      <w:divBdr>
        <w:top w:val="none" w:sz="0" w:space="0" w:color="auto"/>
        <w:left w:val="none" w:sz="0" w:space="0" w:color="auto"/>
        <w:bottom w:val="none" w:sz="0" w:space="0" w:color="auto"/>
        <w:right w:val="none" w:sz="0" w:space="0" w:color="auto"/>
      </w:divBdr>
    </w:div>
    <w:div w:id="110980473">
      <w:bodyDiv w:val="1"/>
      <w:marLeft w:val="0"/>
      <w:marRight w:val="0"/>
      <w:marTop w:val="0"/>
      <w:marBottom w:val="0"/>
      <w:divBdr>
        <w:top w:val="none" w:sz="0" w:space="0" w:color="auto"/>
        <w:left w:val="none" w:sz="0" w:space="0" w:color="auto"/>
        <w:bottom w:val="none" w:sz="0" w:space="0" w:color="auto"/>
        <w:right w:val="none" w:sz="0" w:space="0" w:color="auto"/>
      </w:divBdr>
    </w:div>
    <w:div w:id="111018876">
      <w:bodyDiv w:val="1"/>
      <w:marLeft w:val="0"/>
      <w:marRight w:val="0"/>
      <w:marTop w:val="0"/>
      <w:marBottom w:val="0"/>
      <w:divBdr>
        <w:top w:val="none" w:sz="0" w:space="0" w:color="auto"/>
        <w:left w:val="none" w:sz="0" w:space="0" w:color="auto"/>
        <w:bottom w:val="none" w:sz="0" w:space="0" w:color="auto"/>
        <w:right w:val="none" w:sz="0" w:space="0" w:color="auto"/>
      </w:divBdr>
    </w:div>
    <w:div w:id="112290745">
      <w:bodyDiv w:val="1"/>
      <w:marLeft w:val="0"/>
      <w:marRight w:val="0"/>
      <w:marTop w:val="0"/>
      <w:marBottom w:val="0"/>
      <w:divBdr>
        <w:top w:val="none" w:sz="0" w:space="0" w:color="auto"/>
        <w:left w:val="none" w:sz="0" w:space="0" w:color="auto"/>
        <w:bottom w:val="none" w:sz="0" w:space="0" w:color="auto"/>
        <w:right w:val="none" w:sz="0" w:space="0" w:color="auto"/>
      </w:divBdr>
    </w:div>
    <w:div w:id="114565450">
      <w:bodyDiv w:val="1"/>
      <w:marLeft w:val="0"/>
      <w:marRight w:val="0"/>
      <w:marTop w:val="0"/>
      <w:marBottom w:val="0"/>
      <w:divBdr>
        <w:top w:val="none" w:sz="0" w:space="0" w:color="auto"/>
        <w:left w:val="none" w:sz="0" w:space="0" w:color="auto"/>
        <w:bottom w:val="none" w:sz="0" w:space="0" w:color="auto"/>
        <w:right w:val="none" w:sz="0" w:space="0" w:color="auto"/>
      </w:divBdr>
    </w:div>
    <w:div w:id="114950373">
      <w:bodyDiv w:val="1"/>
      <w:marLeft w:val="0"/>
      <w:marRight w:val="0"/>
      <w:marTop w:val="0"/>
      <w:marBottom w:val="0"/>
      <w:divBdr>
        <w:top w:val="none" w:sz="0" w:space="0" w:color="auto"/>
        <w:left w:val="none" w:sz="0" w:space="0" w:color="auto"/>
        <w:bottom w:val="none" w:sz="0" w:space="0" w:color="auto"/>
        <w:right w:val="none" w:sz="0" w:space="0" w:color="auto"/>
      </w:divBdr>
    </w:div>
    <w:div w:id="115027620">
      <w:bodyDiv w:val="1"/>
      <w:marLeft w:val="0"/>
      <w:marRight w:val="0"/>
      <w:marTop w:val="0"/>
      <w:marBottom w:val="0"/>
      <w:divBdr>
        <w:top w:val="none" w:sz="0" w:space="0" w:color="auto"/>
        <w:left w:val="none" w:sz="0" w:space="0" w:color="auto"/>
        <w:bottom w:val="none" w:sz="0" w:space="0" w:color="auto"/>
        <w:right w:val="none" w:sz="0" w:space="0" w:color="auto"/>
      </w:divBdr>
    </w:div>
    <w:div w:id="115372724">
      <w:bodyDiv w:val="1"/>
      <w:marLeft w:val="0"/>
      <w:marRight w:val="0"/>
      <w:marTop w:val="0"/>
      <w:marBottom w:val="0"/>
      <w:divBdr>
        <w:top w:val="none" w:sz="0" w:space="0" w:color="auto"/>
        <w:left w:val="none" w:sz="0" w:space="0" w:color="auto"/>
        <w:bottom w:val="none" w:sz="0" w:space="0" w:color="auto"/>
        <w:right w:val="none" w:sz="0" w:space="0" w:color="auto"/>
      </w:divBdr>
    </w:div>
    <w:div w:id="116679387">
      <w:bodyDiv w:val="1"/>
      <w:marLeft w:val="0"/>
      <w:marRight w:val="0"/>
      <w:marTop w:val="0"/>
      <w:marBottom w:val="0"/>
      <w:divBdr>
        <w:top w:val="none" w:sz="0" w:space="0" w:color="auto"/>
        <w:left w:val="none" w:sz="0" w:space="0" w:color="auto"/>
        <w:bottom w:val="none" w:sz="0" w:space="0" w:color="auto"/>
        <w:right w:val="none" w:sz="0" w:space="0" w:color="auto"/>
      </w:divBdr>
    </w:div>
    <w:div w:id="117188259">
      <w:bodyDiv w:val="1"/>
      <w:marLeft w:val="0"/>
      <w:marRight w:val="0"/>
      <w:marTop w:val="0"/>
      <w:marBottom w:val="0"/>
      <w:divBdr>
        <w:top w:val="none" w:sz="0" w:space="0" w:color="auto"/>
        <w:left w:val="none" w:sz="0" w:space="0" w:color="auto"/>
        <w:bottom w:val="none" w:sz="0" w:space="0" w:color="auto"/>
        <w:right w:val="none" w:sz="0" w:space="0" w:color="auto"/>
      </w:divBdr>
    </w:div>
    <w:div w:id="118913036">
      <w:bodyDiv w:val="1"/>
      <w:marLeft w:val="0"/>
      <w:marRight w:val="0"/>
      <w:marTop w:val="0"/>
      <w:marBottom w:val="0"/>
      <w:divBdr>
        <w:top w:val="none" w:sz="0" w:space="0" w:color="auto"/>
        <w:left w:val="none" w:sz="0" w:space="0" w:color="auto"/>
        <w:bottom w:val="none" w:sz="0" w:space="0" w:color="auto"/>
        <w:right w:val="none" w:sz="0" w:space="0" w:color="auto"/>
      </w:divBdr>
    </w:div>
    <w:div w:id="119149296">
      <w:bodyDiv w:val="1"/>
      <w:marLeft w:val="0"/>
      <w:marRight w:val="0"/>
      <w:marTop w:val="0"/>
      <w:marBottom w:val="0"/>
      <w:divBdr>
        <w:top w:val="none" w:sz="0" w:space="0" w:color="auto"/>
        <w:left w:val="none" w:sz="0" w:space="0" w:color="auto"/>
        <w:bottom w:val="none" w:sz="0" w:space="0" w:color="auto"/>
        <w:right w:val="none" w:sz="0" w:space="0" w:color="auto"/>
      </w:divBdr>
    </w:div>
    <w:div w:id="119349829">
      <w:bodyDiv w:val="1"/>
      <w:marLeft w:val="0"/>
      <w:marRight w:val="0"/>
      <w:marTop w:val="0"/>
      <w:marBottom w:val="0"/>
      <w:divBdr>
        <w:top w:val="none" w:sz="0" w:space="0" w:color="auto"/>
        <w:left w:val="none" w:sz="0" w:space="0" w:color="auto"/>
        <w:bottom w:val="none" w:sz="0" w:space="0" w:color="auto"/>
        <w:right w:val="none" w:sz="0" w:space="0" w:color="auto"/>
      </w:divBdr>
    </w:div>
    <w:div w:id="120850536">
      <w:bodyDiv w:val="1"/>
      <w:marLeft w:val="0"/>
      <w:marRight w:val="0"/>
      <w:marTop w:val="0"/>
      <w:marBottom w:val="0"/>
      <w:divBdr>
        <w:top w:val="none" w:sz="0" w:space="0" w:color="auto"/>
        <w:left w:val="none" w:sz="0" w:space="0" w:color="auto"/>
        <w:bottom w:val="none" w:sz="0" w:space="0" w:color="auto"/>
        <w:right w:val="none" w:sz="0" w:space="0" w:color="auto"/>
      </w:divBdr>
    </w:div>
    <w:div w:id="120925412">
      <w:bodyDiv w:val="1"/>
      <w:marLeft w:val="0"/>
      <w:marRight w:val="0"/>
      <w:marTop w:val="0"/>
      <w:marBottom w:val="0"/>
      <w:divBdr>
        <w:top w:val="none" w:sz="0" w:space="0" w:color="auto"/>
        <w:left w:val="none" w:sz="0" w:space="0" w:color="auto"/>
        <w:bottom w:val="none" w:sz="0" w:space="0" w:color="auto"/>
        <w:right w:val="none" w:sz="0" w:space="0" w:color="auto"/>
      </w:divBdr>
    </w:div>
    <w:div w:id="121506745">
      <w:bodyDiv w:val="1"/>
      <w:marLeft w:val="0"/>
      <w:marRight w:val="0"/>
      <w:marTop w:val="0"/>
      <w:marBottom w:val="0"/>
      <w:divBdr>
        <w:top w:val="none" w:sz="0" w:space="0" w:color="auto"/>
        <w:left w:val="none" w:sz="0" w:space="0" w:color="auto"/>
        <w:bottom w:val="none" w:sz="0" w:space="0" w:color="auto"/>
        <w:right w:val="none" w:sz="0" w:space="0" w:color="auto"/>
      </w:divBdr>
    </w:div>
    <w:div w:id="121769434">
      <w:bodyDiv w:val="1"/>
      <w:marLeft w:val="0"/>
      <w:marRight w:val="0"/>
      <w:marTop w:val="0"/>
      <w:marBottom w:val="0"/>
      <w:divBdr>
        <w:top w:val="none" w:sz="0" w:space="0" w:color="auto"/>
        <w:left w:val="none" w:sz="0" w:space="0" w:color="auto"/>
        <w:bottom w:val="none" w:sz="0" w:space="0" w:color="auto"/>
        <w:right w:val="none" w:sz="0" w:space="0" w:color="auto"/>
      </w:divBdr>
    </w:div>
    <w:div w:id="122190839">
      <w:bodyDiv w:val="1"/>
      <w:marLeft w:val="0"/>
      <w:marRight w:val="0"/>
      <w:marTop w:val="0"/>
      <w:marBottom w:val="0"/>
      <w:divBdr>
        <w:top w:val="none" w:sz="0" w:space="0" w:color="auto"/>
        <w:left w:val="none" w:sz="0" w:space="0" w:color="auto"/>
        <w:bottom w:val="none" w:sz="0" w:space="0" w:color="auto"/>
        <w:right w:val="none" w:sz="0" w:space="0" w:color="auto"/>
      </w:divBdr>
    </w:div>
    <w:div w:id="122504089">
      <w:bodyDiv w:val="1"/>
      <w:marLeft w:val="0"/>
      <w:marRight w:val="0"/>
      <w:marTop w:val="0"/>
      <w:marBottom w:val="0"/>
      <w:divBdr>
        <w:top w:val="none" w:sz="0" w:space="0" w:color="auto"/>
        <w:left w:val="none" w:sz="0" w:space="0" w:color="auto"/>
        <w:bottom w:val="none" w:sz="0" w:space="0" w:color="auto"/>
        <w:right w:val="none" w:sz="0" w:space="0" w:color="auto"/>
      </w:divBdr>
    </w:div>
    <w:div w:id="123500142">
      <w:bodyDiv w:val="1"/>
      <w:marLeft w:val="0"/>
      <w:marRight w:val="0"/>
      <w:marTop w:val="0"/>
      <w:marBottom w:val="0"/>
      <w:divBdr>
        <w:top w:val="none" w:sz="0" w:space="0" w:color="auto"/>
        <w:left w:val="none" w:sz="0" w:space="0" w:color="auto"/>
        <w:bottom w:val="none" w:sz="0" w:space="0" w:color="auto"/>
        <w:right w:val="none" w:sz="0" w:space="0" w:color="auto"/>
      </w:divBdr>
    </w:div>
    <w:div w:id="124083188">
      <w:bodyDiv w:val="1"/>
      <w:marLeft w:val="0"/>
      <w:marRight w:val="0"/>
      <w:marTop w:val="0"/>
      <w:marBottom w:val="0"/>
      <w:divBdr>
        <w:top w:val="none" w:sz="0" w:space="0" w:color="auto"/>
        <w:left w:val="none" w:sz="0" w:space="0" w:color="auto"/>
        <w:bottom w:val="none" w:sz="0" w:space="0" w:color="auto"/>
        <w:right w:val="none" w:sz="0" w:space="0" w:color="auto"/>
      </w:divBdr>
    </w:div>
    <w:div w:id="124663231">
      <w:bodyDiv w:val="1"/>
      <w:marLeft w:val="0"/>
      <w:marRight w:val="0"/>
      <w:marTop w:val="0"/>
      <w:marBottom w:val="0"/>
      <w:divBdr>
        <w:top w:val="none" w:sz="0" w:space="0" w:color="auto"/>
        <w:left w:val="none" w:sz="0" w:space="0" w:color="auto"/>
        <w:bottom w:val="none" w:sz="0" w:space="0" w:color="auto"/>
        <w:right w:val="none" w:sz="0" w:space="0" w:color="auto"/>
      </w:divBdr>
    </w:div>
    <w:div w:id="124784992">
      <w:bodyDiv w:val="1"/>
      <w:marLeft w:val="0"/>
      <w:marRight w:val="0"/>
      <w:marTop w:val="0"/>
      <w:marBottom w:val="0"/>
      <w:divBdr>
        <w:top w:val="none" w:sz="0" w:space="0" w:color="auto"/>
        <w:left w:val="none" w:sz="0" w:space="0" w:color="auto"/>
        <w:bottom w:val="none" w:sz="0" w:space="0" w:color="auto"/>
        <w:right w:val="none" w:sz="0" w:space="0" w:color="auto"/>
      </w:divBdr>
    </w:div>
    <w:div w:id="128863891">
      <w:bodyDiv w:val="1"/>
      <w:marLeft w:val="0"/>
      <w:marRight w:val="0"/>
      <w:marTop w:val="0"/>
      <w:marBottom w:val="0"/>
      <w:divBdr>
        <w:top w:val="none" w:sz="0" w:space="0" w:color="auto"/>
        <w:left w:val="none" w:sz="0" w:space="0" w:color="auto"/>
        <w:bottom w:val="none" w:sz="0" w:space="0" w:color="auto"/>
        <w:right w:val="none" w:sz="0" w:space="0" w:color="auto"/>
      </w:divBdr>
    </w:div>
    <w:div w:id="130293932">
      <w:bodyDiv w:val="1"/>
      <w:marLeft w:val="0"/>
      <w:marRight w:val="0"/>
      <w:marTop w:val="0"/>
      <w:marBottom w:val="0"/>
      <w:divBdr>
        <w:top w:val="none" w:sz="0" w:space="0" w:color="auto"/>
        <w:left w:val="none" w:sz="0" w:space="0" w:color="auto"/>
        <w:bottom w:val="none" w:sz="0" w:space="0" w:color="auto"/>
        <w:right w:val="none" w:sz="0" w:space="0" w:color="auto"/>
      </w:divBdr>
    </w:div>
    <w:div w:id="131145588">
      <w:bodyDiv w:val="1"/>
      <w:marLeft w:val="0"/>
      <w:marRight w:val="0"/>
      <w:marTop w:val="0"/>
      <w:marBottom w:val="0"/>
      <w:divBdr>
        <w:top w:val="none" w:sz="0" w:space="0" w:color="auto"/>
        <w:left w:val="none" w:sz="0" w:space="0" w:color="auto"/>
        <w:bottom w:val="none" w:sz="0" w:space="0" w:color="auto"/>
        <w:right w:val="none" w:sz="0" w:space="0" w:color="auto"/>
      </w:divBdr>
    </w:div>
    <w:div w:id="132795429">
      <w:bodyDiv w:val="1"/>
      <w:marLeft w:val="0"/>
      <w:marRight w:val="0"/>
      <w:marTop w:val="0"/>
      <w:marBottom w:val="0"/>
      <w:divBdr>
        <w:top w:val="none" w:sz="0" w:space="0" w:color="auto"/>
        <w:left w:val="none" w:sz="0" w:space="0" w:color="auto"/>
        <w:bottom w:val="none" w:sz="0" w:space="0" w:color="auto"/>
        <w:right w:val="none" w:sz="0" w:space="0" w:color="auto"/>
      </w:divBdr>
    </w:div>
    <w:div w:id="134568588">
      <w:bodyDiv w:val="1"/>
      <w:marLeft w:val="0"/>
      <w:marRight w:val="0"/>
      <w:marTop w:val="0"/>
      <w:marBottom w:val="0"/>
      <w:divBdr>
        <w:top w:val="none" w:sz="0" w:space="0" w:color="auto"/>
        <w:left w:val="none" w:sz="0" w:space="0" w:color="auto"/>
        <w:bottom w:val="none" w:sz="0" w:space="0" w:color="auto"/>
        <w:right w:val="none" w:sz="0" w:space="0" w:color="auto"/>
      </w:divBdr>
    </w:div>
    <w:div w:id="135029424">
      <w:bodyDiv w:val="1"/>
      <w:marLeft w:val="0"/>
      <w:marRight w:val="0"/>
      <w:marTop w:val="0"/>
      <w:marBottom w:val="0"/>
      <w:divBdr>
        <w:top w:val="none" w:sz="0" w:space="0" w:color="auto"/>
        <w:left w:val="none" w:sz="0" w:space="0" w:color="auto"/>
        <w:bottom w:val="none" w:sz="0" w:space="0" w:color="auto"/>
        <w:right w:val="none" w:sz="0" w:space="0" w:color="auto"/>
      </w:divBdr>
    </w:div>
    <w:div w:id="136385369">
      <w:bodyDiv w:val="1"/>
      <w:marLeft w:val="0"/>
      <w:marRight w:val="0"/>
      <w:marTop w:val="0"/>
      <w:marBottom w:val="0"/>
      <w:divBdr>
        <w:top w:val="none" w:sz="0" w:space="0" w:color="auto"/>
        <w:left w:val="none" w:sz="0" w:space="0" w:color="auto"/>
        <w:bottom w:val="none" w:sz="0" w:space="0" w:color="auto"/>
        <w:right w:val="none" w:sz="0" w:space="0" w:color="auto"/>
      </w:divBdr>
    </w:div>
    <w:div w:id="138352153">
      <w:bodyDiv w:val="1"/>
      <w:marLeft w:val="0"/>
      <w:marRight w:val="0"/>
      <w:marTop w:val="0"/>
      <w:marBottom w:val="0"/>
      <w:divBdr>
        <w:top w:val="none" w:sz="0" w:space="0" w:color="auto"/>
        <w:left w:val="none" w:sz="0" w:space="0" w:color="auto"/>
        <w:bottom w:val="none" w:sz="0" w:space="0" w:color="auto"/>
        <w:right w:val="none" w:sz="0" w:space="0" w:color="auto"/>
      </w:divBdr>
    </w:div>
    <w:div w:id="139078034">
      <w:bodyDiv w:val="1"/>
      <w:marLeft w:val="0"/>
      <w:marRight w:val="0"/>
      <w:marTop w:val="0"/>
      <w:marBottom w:val="0"/>
      <w:divBdr>
        <w:top w:val="none" w:sz="0" w:space="0" w:color="auto"/>
        <w:left w:val="none" w:sz="0" w:space="0" w:color="auto"/>
        <w:bottom w:val="none" w:sz="0" w:space="0" w:color="auto"/>
        <w:right w:val="none" w:sz="0" w:space="0" w:color="auto"/>
      </w:divBdr>
    </w:div>
    <w:div w:id="139226978">
      <w:bodyDiv w:val="1"/>
      <w:marLeft w:val="0"/>
      <w:marRight w:val="0"/>
      <w:marTop w:val="0"/>
      <w:marBottom w:val="0"/>
      <w:divBdr>
        <w:top w:val="none" w:sz="0" w:space="0" w:color="auto"/>
        <w:left w:val="none" w:sz="0" w:space="0" w:color="auto"/>
        <w:bottom w:val="none" w:sz="0" w:space="0" w:color="auto"/>
        <w:right w:val="none" w:sz="0" w:space="0" w:color="auto"/>
      </w:divBdr>
    </w:div>
    <w:div w:id="139344588">
      <w:bodyDiv w:val="1"/>
      <w:marLeft w:val="0"/>
      <w:marRight w:val="0"/>
      <w:marTop w:val="0"/>
      <w:marBottom w:val="0"/>
      <w:divBdr>
        <w:top w:val="none" w:sz="0" w:space="0" w:color="auto"/>
        <w:left w:val="none" w:sz="0" w:space="0" w:color="auto"/>
        <w:bottom w:val="none" w:sz="0" w:space="0" w:color="auto"/>
        <w:right w:val="none" w:sz="0" w:space="0" w:color="auto"/>
      </w:divBdr>
    </w:div>
    <w:div w:id="143202534">
      <w:bodyDiv w:val="1"/>
      <w:marLeft w:val="0"/>
      <w:marRight w:val="0"/>
      <w:marTop w:val="0"/>
      <w:marBottom w:val="0"/>
      <w:divBdr>
        <w:top w:val="none" w:sz="0" w:space="0" w:color="auto"/>
        <w:left w:val="none" w:sz="0" w:space="0" w:color="auto"/>
        <w:bottom w:val="none" w:sz="0" w:space="0" w:color="auto"/>
        <w:right w:val="none" w:sz="0" w:space="0" w:color="auto"/>
      </w:divBdr>
    </w:div>
    <w:div w:id="143744190">
      <w:bodyDiv w:val="1"/>
      <w:marLeft w:val="0"/>
      <w:marRight w:val="0"/>
      <w:marTop w:val="0"/>
      <w:marBottom w:val="0"/>
      <w:divBdr>
        <w:top w:val="none" w:sz="0" w:space="0" w:color="auto"/>
        <w:left w:val="none" w:sz="0" w:space="0" w:color="auto"/>
        <w:bottom w:val="none" w:sz="0" w:space="0" w:color="auto"/>
        <w:right w:val="none" w:sz="0" w:space="0" w:color="auto"/>
      </w:divBdr>
    </w:div>
    <w:div w:id="144396588">
      <w:bodyDiv w:val="1"/>
      <w:marLeft w:val="0"/>
      <w:marRight w:val="0"/>
      <w:marTop w:val="0"/>
      <w:marBottom w:val="0"/>
      <w:divBdr>
        <w:top w:val="none" w:sz="0" w:space="0" w:color="auto"/>
        <w:left w:val="none" w:sz="0" w:space="0" w:color="auto"/>
        <w:bottom w:val="none" w:sz="0" w:space="0" w:color="auto"/>
        <w:right w:val="none" w:sz="0" w:space="0" w:color="auto"/>
      </w:divBdr>
    </w:div>
    <w:div w:id="146093792">
      <w:bodyDiv w:val="1"/>
      <w:marLeft w:val="0"/>
      <w:marRight w:val="0"/>
      <w:marTop w:val="0"/>
      <w:marBottom w:val="0"/>
      <w:divBdr>
        <w:top w:val="none" w:sz="0" w:space="0" w:color="auto"/>
        <w:left w:val="none" w:sz="0" w:space="0" w:color="auto"/>
        <w:bottom w:val="none" w:sz="0" w:space="0" w:color="auto"/>
        <w:right w:val="none" w:sz="0" w:space="0" w:color="auto"/>
      </w:divBdr>
    </w:div>
    <w:div w:id="146744864">
      <w:bodyDiv w:val="1"/>
      <w:marLeft w:val="0"/>
      <w:marRight w:val="0"/>
      <w:marTop w:val="0"/>
      <w:marBottom w:val="0"/>
      <w:divBdr>
        <w:top w:val="none" w:sz="0" w:space="0" w:color="auto"/>
        <w:left w:val="none" w:sz="0" w:space="0" w:color="auto"/>
        <w:bottom w:val="none" w:sz="0" w:space="0" w:color="auto"/>
        <w:right w:val="none" w:sz="0" w:space="0" w:color="auto"/>
      </w:divBdr>
    </w:div>
    <w:div w:id="149105122">
      <w:bodyDiv w:val="1"/>
      <w:marLeft w:val="0"/>
      <w:marRight w:val="0"/>
      <w:marTop w:val="0"/>
      <w:marBottom w:val="0"/>
      <w:divBdr>
        <w:top w:val="none" w:sz="0" w:space="0" w:color="auto"/>
        <w:left w:val="none" w:sz="0" w:space="0" w:color="auto"/>
        <w:bottom w:val="none" w:sz="0" w:space="0" w:color="auto"/>
        <w:right w:val="none" w:sz="0" w:space="0" w:color="auto"/>
      </w:divBdr>
    </w:div>
    <w:div w:id="149563356">
      <w:bodyDiv w:val="1"/>
      <w:marLeft w:val="0"/>
      <w:marRight w:val="0"/>
      <w:marTop w:val="0"/>
      <w:marBottom w:val="0"/>
      <w:divBdr>
        <w:top w:val="none" w:sz="0" w:space="0" w:color="auto"/>
        <w:left w:val="none" w:sz="0" w:space="0" w:color="auto"/>
        <w:bottom w:val="none" w:sz="0" w:space="0" w:color="auto"/>
        <w:right w:val="none" w:sz="0" w:space="0" w:color="auto"/>
      </w:divBdr>
    </w:div>
    <w:div w:id="149635097">
      <w:bodyDiv w:val="1"/>
      <w:marLeft w:val="0"/>
      <w:marRight w:val="0"/>
      <w:marTop w:val="0"/>
      <w:marBottom w:val="0"/>
      <w:divBdr>
        <w:top w:val="none" w:sz="0" w:space="0" w:color="auto"/>
        <w:left w:val="none" w:sz="0" w:space="0" w:color="auto"/>
        <w:bottom w:val="none" w:sz="0" w:space="0" w:color="auto"/>
        <w:right w:val="none" w:sz="0" w:space="0" w:color="auto"/>
      </w:divBdr>
    </w:div>
    <w:div w:id="150486346">
      <w:bodyDiv w:val="1"/>
      <w:marLeft w:val="0"/>
      <w:marRight w:val="0"/>
      <w:marTop w:val="0"/>
      <w:marBottom w:val="0"/>
      <w:divBdr>
        <w:top w:val="none" w:sz="0" w:space="0" w:color="auto"/>
        <w:left w:val="none" w:sz="0" w:space="0" w:color="auto"/>
        <w:bottom w:val="none" w:sz="0" w:space="0" w:color="auto"/>
        <w:right w:val="none" w:sz="0" w:space="0" w:color="auto"/>
      </w:divBdr>
    </w:div>
    <w:div w:id="151217998">
      <w:bodyDiv w:val="1"/>
      <w:marLeft w:val="0"/>
      <w:marRight w:val="0"/>
      <w:marTop w:val="0"/>
      <w:marBottom w:val="0"/>
      <w:divBdr>
        <w:top w:val="none" w:sz="0" w:space="0" w:color="auto"/>
        <w:left w:val="none" w:sz="0" w:space="0" w:color="auto"/>
        <w:bottom w:val="none" w:sz="0" w:space="0" w:color="auto"/>
        <w:right w:val="none" w:sz="0" w:space="0" w:color="auto"/>
      </w:divBdr>
    </w:div>
    <w:div w:id="151914322">
      <w:bodyDiv w:val="1"/>
      <w:marLeft w:val="0"/>
      <w:marRight w:val="0"/>
      <w:marTop w:val="0"/>
      <w:marBottom w:val="0"/>
      <w:divBdr>
        <w:top w:val="none" w:sz="0" w:space="0" w:color="auto"/>
        <w:left w:val="none" w:sz="0" w:space="0" w:color="auto"/>
        <w:bottom w:val="none" w:sz="0" w:space="0" w:color="auto"/>
        <w:right w:val="none" w:sz="0" w:space="0" w:color="auto"/>
      </w:divBdr>
    </w:div>
    <w:div w:id="153955394">
      <w:bodyDiv w:val="1"/>
      <w:marLeft w:val="0"/>
      <w:marRight w:val="0"/>
      <w:marTop w:val="0"/>
      <w:marBottom w:val="0"/>
      <w:divBdr>
        <w:top w:val="none" w:sz="0" w:space="0" w:color="auto"/>
        <w:left w:val="none" w:sz="0" w:space="0" w:color="auto"/>
        <w:bottom w:val="none" w:sz="0" w:space="0" w:color="auto"/>
        <w:right w:val="none" w:sz="0" w:space="0" w:color="auto"/>
      </w:divBdr>
    </w:div>
    <w:div w:id="154297563">
      <w:bodyDiv w:val="1"/>
      <w:marLeft w:val="0"/>
      <w:marRight w:val="0"/>
      <w:marTop w:val="0"/>
      <w:marBottom w:val="0"/>
      <w:divBdr>
        <w:top w:val="none" w:sz="0" w:space="0" w:color="auto"/>
        <w:left w:val="none" w:sz="0" w:space="0" w:color="auto"/>
        <w:bottom w:val="none" w:sz="0" w:space="0" w:color="auto"/>
        <w:right w:val="none" w:sz="0" w:space="0" w:color="auto"/>
      </w:divBdr>
    </w:div>
    <w:div w:id="156388475">
      <w:bodyDiv w:val="1"/>
      <w:marLeft w:val="0"/>
      <w:marRight w:val="0"/>
      <w:marTop w:val="0"/>
      <w:marBottom w:val="0"/>
      <w:divBdr>
        <w:top w:val="none" w:sz="0" w:space="0" w:color="auto"/>
        <w:left w:val="none" w:sz="0" w:space="0" w:color="auto"/>
        <w:bottom w:val="none" w:sz="0" w:space="0" w:color="auto"/>
        <w:right w:val="none" w:sz="0" w:space="0" w:color="auto"/>
      </w:divBdr>
    </w:div>
    <w:div w:id="157812894">
      <w:bodyDiv w:val="1"/>
      <w:marLeft w:val="0"/>
      <w:marRight w:val="0"/>
      <w:marTop w:val="0"/>
      <w:marBottom w:val="0"/>
      <w:divBdr>
        <w:top w:val="none" w:sz="0" w:space="0" w:color="auto"/>
        <w:left w:val="none" w:sz="0" w:space="0" w:color="auto"/>
        <w:bottom w:val="none" w:sz="0" w:space="0" w:color="auto"/>
        <w:right w:val="none" w:sz="0" w:space="0" w:color="auto"/>
      </w:divBdr>
    </w:div>
    <w:div w:id="159784138">
      <w:bodyDiv w:val="1"/>
      <w:marLeft w:val="0"/>
      <w:marRight w:val="0"/>
      <w:marTop w:val="0"/>
      <w:marBottom w:val="0"/>
      <w:divBdr>
        <w:top w:val="none" w:sz="0" w:space="0" w:color="auto"/>
        <w:left w:val="none" w:sz="0" w:space="0" w:color="auto"/>
        <w:bottom w:val="none" w:sz="0" w:space="0" w:color="auto"/>
        <w:right w:val="none" w:sz="0" w:space="0" w:color="auto"/>
      </w:divBdr>
    </w:div>
    <w:div w:id="161435958">
      <w:bodyDiv w:val="1"/>
      <w:marLeft w:val="0"/>
      <w:marRight w:val="0"/>
      <w:marTop w:val="0"/>
      <w:marBottom w:val="0"/>
      <w:divBdr>
        <w:top w:val="none" w:sz="0" w:space="0" w:color="auto"/>
        <w:left w:val="none" w:sz="0" w:space="0" w:color="auto"/>
        <w:bottom w:val="none" w:sz="0" w:space="0" w:color="auto"/>
        <w:right w:val="none" w:sz="0" w:space="0" w:color="auto"/>
      </w:divBdr>
    </w:div>
    <w:div w:id="163253431">
      <w:bodyDiv w:val="1"/>
      <w:marLeft w:val="0"/>
      <w:marRight w:val="0"/>
      <w:marTop w:val="0"/>
      <w:marBottom w:val="0"/>
      <w:divBdr>
        <w:top w:val="none" w:sz="0" w:space="0" w:color="auto"/>
        <w:left w:val="none" w:sz="0" w:space="0" w:color="auto"/>
        <w:bottom w:val="none" w:sz="0" w:space="0" w:color="auto"/>
        <w:right w:val="none" w:sz="0" w:space="0" w:color="auto"/>
      </w:divBdr>
    </w:div>
    <w:div w:id="166991807">
      <w:bodyDiv w:val="1"/>
      <w:marLeft w:val="0"/>
      <w:marRight w:val="0"/>
      <w:marTop w:val="0"/>
      <w:marBottom w:val="0"/>
      <w:divBdr>
        <w:top w:val="none" w:sz="0" w:space="0" w:color="auto"/>
        <w:left w:val="none" w:sz="0" w:space="0" w:color="auto"/>
        <w:bottom w:val="none" w:sz="0" w:space="0" w:color="auto"/>
        <w:right w:val="none" w:sz="0" w:space="0" w:color="auto"/>
      </w:divBdr>
    </w:div>
    <w:div w:id="168066468">
      <w:bodyDiv w:val="1"/>
      <w:marLeft w:val="0"/>
      <w:marRight w:val="0"/>
      <w:marTop w:val="0"/>
      <w:marBottom w:val="0"/>
      <w:divBdr>
        <w:top w:val="none" w:sz="0" w:space="0" w:color="auto"/>
        <w:left w:val="none" w:sz="0" w:space="0" w:color="auto"/>
        <w:bottom w:val="none" w:sz="0" w:space="0" w:color="auto"/>
        <w:right w:val="none" w:sz="0" w:space="0" w:color="auto"/>
      </w:divBdr>
    </w:div>
    <w:div w:id="168568316">
      <w:bodyDiv w:val="1"/>
      <w:marLeft w:val="0"/>
      <w:marRight w:val="0"/>
      <w:marTop w:val="0"/>
      <w:marBottom w:val="0"/>
      <w:divBdr>
        <w:top w:val="none" w:sz="0" w:space="0" w:color="auto"/>
        <w:left w:val="none" w:sz="0" w:space="0" w:color="auto"/>
        <w:bottom w:val="none" w:sz="0" w:space="0" w:color="auto"/>
        <w:right w:val="none" w:sz="0" w:space="0" w:color="auto"/>
      </w:divBdr>
    </w:div>
    <w:div w:id="168909206">
      <w:bodyDiv w:val="1"/>
      <w:marLeft w:val="0"/>
      <w:marRight w:val="0"/>
      <w:marTop w:val="0"/>
      <w:marBottom w:val="0"/>
      <w:divBdr>
        <w:top w:val="none" w:sz="0" w:space="0" w:color="auto"/>
        <w:left w:val="none" w:sz="0" w:space="0" w:color="auto"/>
        <w:bottom w:val="none" w:sz="0" w:space="0" w:color="auto"/>
        <w:right w:val="none" w:sz="0" w:space="0" w:color="auto"/>
      </w:divBdr>
    </w:div>
    <w:div w:id="169760836">
      <w:bodyDiv w:val="1"/>
      <w:marLeft w:val="0"/>
      <w:marRight w:val="0"/>
      <w:marTop w:val="0"/>
      <w:marBottom w:val="0"/>
      <w:divBdr>
        <w:top w:val="none" w:sz="0" w:space="0" w:color="auto"/>
        <w:left w:val="none" w:sz="0" w:space="0" w:color="auto"/>
        <w:bottom w:val="none" w:sz="0" w:space="0" w:color="auto"/>
        <w:right w:val="none" w:sz="0" w:space="0" w:color="auto"/>
      </w:divBdr>
    </w:div>
    <w:div w:id="173034739">
      <w:bodyDiv w:val="1"/>
      <w:marLeft w:val="0"/>
      <w:marRight w:val="0"/>
      <w:marTop w:val="0"/>
      <w:marBottom w:val="0"/>
      <w:divBdr>
        <w:top w:val="none" w:sz="0" w:space="0" w:color="auto"/>
        <w:left w:val="none" w:sz="0" w:space="0" w:color="auto"/>
        <w:bottom w:val="none" w:sz="0" w:space="0" w:color="auto"/>
        <w:right w:val="none" w:sz="0" w:space="0" w:color="auto"/>
      </w:divBdr>
    </w:div>
    <w:div w:id="173619275">
      <w:bodyDiv w:val="1"/>
      <w:marLeft w:val="0"/>
      <w:marRight w:val="0"/>
      <w:marTop w:val="0"/>
      <w:marBottom w:val="0"/>
      <w:divBdr>
        <w:top w:val="none" w:sz="0" w:space="0" w:color="auto"/>
        <w:left w:val="none" w:sz="0" w:space="0" w:color="auto"/>
        <w:bottom w:val="none" w:sz="0" w:space="0" w:color="auto"/>
        <w:right w:val="none" w:sz="0" w:space="0" w:color="auto"/>
      </w:divBdr>
    </w:div>
    <w:div w:id="173883654">
      <w:bodyDiv w:val="1"/>
      <w:marLeft w:val="0"/>
      <w:marRight w:val="0"/>
      <w:marTop w:val="0"/>
      <w:marBottom w:val="0"/>
      <w:divBdr>
        <w:top w:val="none" w:sz="0" w:space="0" w:color="auto"/>
        <w:left w:val="none" w:sz="0" w:space="0" w:color="auto"/>
        <w:bottom w:val="none" w:sz="0" w:space="0" w:color="auto"/>
        <w:right w:val="none" w:sz="0" w:space="0" w:color="auto"/>
      </w:divBdr>
    </w:div>
    <w:div w:id="174854070">
      <w:bodyDiv w:val="1"/>
      <w:marLeft w:val="0"/>
      <w:marRight w:val="0"/>
      <w:marTop w:val="0"/>
      <w:marBottom w:val="0"/>
      <w:divBdr>
        <w:top w:val="none" w:sz="0" w:space="0" w:color="auto"/>
        <w:left w:val="none" w:sz="0" w:space="0" w:color="auto"/>
        <w:bottom w:val="none" w:sz="0" w:space="0" w:color="auto"/>
        <w:right w:val="none" w:sz="0" w:space="0" w:color="auto"/>
      </w:divBdr>
    </w:div>
    <w:div w:id="174925196">
      <w:bodyDiv w:val="1"/>
      <w:marLeft w:val="0"/>
      <w:marRight w:val="0"/>
      <w:marTop w:val="0"/>
      <w:marBottom w:val="0"/>
      <w:divBdr>
        <w:top w:val="none" w:sz="0" w:space="0" w:color="auto"/>
        <w:left w:val="none" w:sz="0" w:space="0" w:color="auto"/>
        <w:bottom w:val="none" w:sz="0" w:space="0" w:color="auto"/>
        <w:right w:val="none" w:sz="0" w:space="0" w:color="auto"/>
      </w:divBdr>
    </w:div>
    <w:div w:id="174928606">
      <w:bodyDiv w:val="1"/>
      <w:marLeft w:val="0"/>
      <w:marRight w:val="0"/>
      <w:marTop w:val="0"/>
      <w:marBottom w:val="0"/>
      <w:divBdr>
        <w:top w:val="none" w:sz="0" w:space="0" w:color="auto"/>
        <w:left w:val="none" w:sz="0" w:space="0" w:color="auto"/>
        <w:bottom w:val="none" w:sz="0" w:space="0" w:color="auto"/>
        <w:right w:val="none" w:sz="0" w:space="0" w:color="auto"/>
      </w:divBdr>
    </w:div>
    <w:div w:id="174997034">
      <w:bodyDiv w:val="1"/>
      <w:marLeft w:val="0"/>
      <w:marRight w:val="0"/>
      <w:marTop w:val="0"/>
      <w:marBottom w:val="0"/>
      <w:divBdr>
        <w:top w:val="none" w:sz="0" w:space="0" w:color="auto"/>
        <w:left w:val="none" w:sz="0" w:space="0" w:color="auto"/>
        <w:bottom w:val="none" w:sz="0" w:space="0" w:color="auto"/>
        <w:right w:val="none" w:sz="0" w:space="0" w:color="auto"/>
      </w:divBdr>
    </w:div>
    <w:div w:id="177044394">
      <w:bodyDiv w:val="1"/>
      <w:marLeft w:val="0"/>
      <w:marRight w:val="0"/>
      <w:marTop w:val="0"/>
      <w:marBottom w:val="0"/>
      <w:divBdr>
        <w:top w:val="none" w:sz="0" w:space="0" w:color="auto"/>
        <w:left w:val="none" w:sz="0" w:space="0" w:color="auto"/>
        <w:bottom w:val="none" w:sz="0" w:space="0" w:color="auto"/>
        <w:right w:val="none" w:sz="0" w:space="0" w:color="auto"/>
      </w:divBdr>
    </w:div>
    <w:div w:id="179708559">
      <w:bodyDiv w:val="1"/>
      <w:marLeft w:val="0"/>
      <w:marRight w:val="0"/>
      <w:marTop w:val="0"/>
      <w:marBottom w:val="0"/>
      <w:divBdr>
        <w:top w:val="none" w:sz="0" w:space="0" w:color="auto"/>
        <w:left w:val="none" w:sz="0" w:space="0" w:color="auto"/>
        <w:bottom w:val="none" w:sz="0" w:space="0" w:color="auto"/>
        <w:right w:val="none" w:sz="0" w:space="0" w:color="auto"/>
      </w:divBdr>
    </w:div>
    <w:div w:id="180439331">
      <w:bodyDiv w:val="1"/>
      <w:marLeft w:val="0"/>
      <w:marRight w:val="0"/>
      <w:marTop w:val="0"/>
      <w:marBottom w:val="0"/>
      <w:divBdr>
        <w:top w:val="none" w:sz="0" w:space="0" w:color="auto"/>
        <w:left w:val="none" w:sz="0" w:space="0" w:color="auto"/>
        <w:bottom w:val="none" w:sz="0" w:space="0" w:color="auto"/>
        <w:right w:val="none" w:sz="0" w:space="0" w:color="auto"/>
      </w:divBdr>
    </w:div>
    <w:div w:id="180440385">
      <w:bodyDiv w:val="1"/>
      <w:marLeft w:val="0"/>
      <w:marRight w:val="0"/>
      <w:marTop w:val="0"/>
      <w:marBottom w:val="0"/>
      <w:divBdr>
        <w:top w:val="none" w:sz="0" w:space="0" w:color="auto"/>
        <w:left w:val="none" w:sz="0" w:space="0" w:color="auto"/>
        <w:bottom w:val="none" w:sz="0" w:space="0" w:color="auto"/>
        <w:right w:val="none" w:sz="0" w:space="0" w:color="auto"/>
      </w:divBdr>
    </w:div>
    <w:div w:id="181627196">
      <w:bodyDiv w:val="1"/>
      <w:marLeft w:val="0"/>
      <w:marRight w:val="0"/>
      <w:marTop w:val="0"/>
      <w:marBottom w:val="0"/>
      <w:divBdr>
        <w:top w:val="none" w:sz="0" w:space="0" w:color="auto"/>
        <w:left w:val="none" w:sz="0" w:space="0" w:color="auto"/>
        <w:bottom w:val="none" w:sz="0" w:space="0" w:color="auto"/>
        <w:right w:val="none" w:sz="0" w:space="0" w:color="auto"/>
      </w:divBdr>
    </w:div>
    <w:div w:id="183638374">
      <w:bodyDiv w:val="1"/>
      <w:marLeft w:val="0"/>
      <w:marRight w:val="0"/>
      <w:marTop w:val="0"/>
      <w:marBottom w:val="0"/>
      <w:divBdr>
        <w:top w:val="none" w:sz="0" w:space="0" w:color="auto"/>
        <w:left w:val="none" w:sz="0" w:space="0" w:color="auto"/>
        <w:bottom w:val="none" w:sz="0" w:space="0" w:color="auto"/>
        <w:right w:val="none" w:sz="0" w:space="0" w:color="auto"/>
      </w:divBdr>
    </w:div>
    <w:div w:id="183830868">
      <w:bodyDiv w:val="1"/>
      <w:marLeft w:val="0"/>
      <w:marRight w:val="0"/>
      <w:marTop w:val="0"/>
      <w:marBottom w:val="0"/>
      <w:divBdr>
        <w:top w:val="none" w:sz="0" w:space="0" w:color="auto"/>
        <w:left w:val="none" w:sz="0" w:space="0" w:color="auto"/>
        <w:bottom w:val="none" w:sz="0" w:space="0" w:color="auto"/>
        <w:right w:val="none" w:sz="0" w:space="0" w:color="auto"/>
      </w:divBdr>
    </w:div>
    <w:div w:id="184440617">
      <w:bodyDiv w:val="1"/>
      <w:marLeft w:val="0"/>
      <w:marRight w:val="0"/>
      <w:marTop w:val="0"/>
      <w:marBottom w:val="0"/>
      <w:divBdr>
        <w:top w:val="none" w:sz="0" w:space="0" w:color="auto"/>
        <w:left w:val="none" w:sz="0" w:space="0" w:color="auto"/>
        <w:bottom w:val="none" w:sz="0" w:space="0" w:color="auto"/>
        <w:right w:val="none" w:sz="0" w:space="0" w:color="auto"/>
      </w:divBdr>
    </w:div>
    <w:div w:id="185023643">
      <w:bodyDiv w:val="1"/>
      <w:marLeft w:val="0"/>
      <w:marRight w:val="0"/>
      <w:marTop w:val="0"/>
      <w:marBottom w:val="0"/>
      <w:divBdr>
        <w:top w:val="none" w:sz="0" w:space="0" w:color="auto"/>
        <w:left w:val="none" w:sz="0" w:space="0" w:color="auto"/>
        <w:bottom w:val="none" w:sz="0" w:space="0" w:color="auto"/>
        <w:right w:val="none" w:sz="0" w:space="0" w:color="auto"/>
      </w:divBdr>
    </w:div>
    <w:div w:id="185874347">
      <w:bodyDiv w:val="1"/>
      <w:marLeft w:val="0"/>
      <w:marRight w:val="0"/>
      <w:marTop w:val="0"/>
      <w:marBottom w:val="0"/>
      <w:divBdr>
        <w:top w:val="none" w:sz="0" w:space="0" w:color="auto"/>
        <w:left w:val="none" w:sz="0" w:space="0" w:color="auto"/>
        <w:bottom w:val="none" w:sz="0" w:space="0" w:color="auto"/>
        <w:right w:val="none" w:sz="0" w:space="0" w:color="auto"/>
      </w:divBdr>
    </w:div>
    <w:div w:id="186022311">
      <w:bodyDiv w:val="1"/>
      <w:marLeft w:val="0"/>
      <w:marRight w:val="0"/>
      <w:marTop w:val="0"/>
      <w:marBottom w:val="0"/>
      <w:divBdr>
        <w:top w:val="none" w:sz="0" w:space="0" w:color="auto"/>
        <w:left w:val="none" w:sz="0" w:space="0" w:color="auto"/>
        <w:bottom w:val="none" w:sz="0" w:space="0" w:color="auto"/>
        <w:right w:val="none" w:sz="0" w:space="0" w:color="auto"/>
      </w:divBdr>
    </w:div>
    <w:div w:id="186329786">
      <w:bodyDiv w:val="1"/>
      <w:marLeft w:val="0"/>
      <w:marRight w:val="0"/>
      <w:marTop w:val="0"/>
      <w:marBottom w:val="0"/>
      <w:divBdr>
        <w:top w:val="none" w:sz="0" w:space="0" w:color="auto"/>
        <w:left w:val="none" w:sz="0" w:space="0" w:color="auto"/>
        <w:bottom w:val="none" w:sz="0" w:space="0" w:color="auto"/>
        <w:right w:val="none" w:sz="0" w:space="0" w:color="auto"/>
      </w:divBdr>
    </w:div>
    <w:div w:id="186451051">
      <w:bodyDiv w:val="1"/>
      <w:marLeft w:val="0"/>
      <w:marRight w:val="0"/>
      <w:marTop w:val="0"/>
      <w:marBottom w:val="0"/>
      <w:divBdr>
        <w:top w:val="none" w:sz="0" w:space="0" w:color="auto"/>
        <w:left w:val="none" w:sz="0" w:space="0" w:color="auto"/>
        <w:bottom w:val="none" w:sz="0" w:space="0" w:color="auto"/>
        <w:right w:val="none" w:sz="0" w:space="0" w:color="auto"/>
      </w:divBdr>
    </w:div>
    <w:div w:id="188296164">
      <w:bodyDiv w:val="1"/>
      <w:marLeft w:val="0"/>
      <w:marRight w:val="0"/>
      <w:marTop w:val="0"/>
      <w:marBottom w:val="0"/>
      <w:divBdr>
        <w:top w:val="none" w:sz="0" w:space="0" w:color="auto"/>
        <w:left w:val="none" w:sz="0" w:space="0" w:color="auto"/>
        <w:bottom w:val="none" w:sz="0" w:space="0" w:color="auto"/>
        <w:right w:val="none" w:sz="0" w:space="0" w:color="auto"/>
      </w:divBdr>
    </w:div>
    <w:div w:id="188495669">
      <w:bodyDiv w:val="1"/>
      <w:marLeft w:val="0"/>
      <w:marRight w:val="0"/>
      <w:marTop w:val="0"/>
      <w:marBottom w:val="0"/>
      <w:divBdr>
        <w:top w:val="none" w:sz="0" w:space="0" w:color="auto"/>
        <w:left w:val="none" w:sz="0" w:space="0" w:color="auto"/>
        <w:bottom w:val="none" w:sz="0" w:space="0" w:color="auto"/>
        <w:right w:val="none" w:sz="0" w:space="0" w:color="auto"/>
      </w:divBdr>
    </w:div>
    <w:div w:id="190268762">
      <w:bodyDiv w:val="1"/>
      <w:marLeft w:val="0"/>
      <w:marRight w:val="0"/>
      <w:marTop w:val="0"/>
      <w:marBottom w:val="0"/>
      <w:divBdr>
        <w:top w:val="none" w:sz="0" w:space="0" w:color="auto"/>
        <w:left w:val="none" w:sz="0" w:space="0" w:color="auto"/>
        <w:bottom w:val="none" w:sz="0" w:space="0" w:color="auto"/>
        <w:right w:val="none" w:sz="0" w:space="0" w:color="auto"/>
      </w:divBdr>
    </w:div>
    <w:div w:id="190344533">
      <w:bodyDiv w:val="1"/>
      <w:marLeft w:val="0"/>
      <w:marRight w:val="0"/>
      <w:marTop w:val="0"/>
      <w:marBottom w:val="0"/>
      <w:divBdr>
        <w:top w:val="none" w:sz="0" w:space="0" w:color="auto"/>
        <w:left w:val="none" w:sz="0" w:space="0" w:color="auto"/>
        <w:bottom w:val="none" w:sz="0" w:space="0" w:color="auto"/>
        <w:right w:val="none" w:sz="0" w:space="0" w:color="auto"/>
      </w:divBdr>
    </w:div>
    <w:div w:id="194970014">
      <w:bodyDiv w:val="1"/>
      <w:marLeft w:val="0"/>
      <w:marRight w:val="0"/>
      <w:marTop w:val="0"/>
      <w:marBottom w:val="0"/>
      <w:divBdr>
        <w:top w:val="none" w:sz="0" w:space="0" w:color="auto"/>
        <w:left w:val="none" w:sz="0" w:space="0" w:color="auto"/>
        <w:bottom w:val="none" w:sz="0" w:space="0" w:color="auto"/>
        <w:right w:val="none" w:sz="0" w:space="0" w:color="auto"/>
      </w:divBdr>
    </w:div>
    <w:div w:id="197855578">
      <w:bodyDiv w:val="1"/>
      <w:marLeft w:val="0"/>
      <w:marRight w:val="0"/>
      <w:marTop w:val="0"/>
      <w:marBottom w:val="0"/>
      <w:divBdr>
        <w:top w:val="none" w:sz="0" w:space="0" w:color="auto"/>
        <w:left w:val="none" w:sz="0" w:space="0" w:color="auto"/>
        <w:bottom w:val="none" w:sz="0" w:space="0" w:color="auto"/>
        <w:right w:val="none" w:sz="0" w:space="0" w:color="auto"/>
      </w:divBdr>
    </w:div>
    <w:div w:id="198666825">
      <w:bodyDiv w:val="1"/>
      <w:marLeft w:val="0"/>
      <w:marRight w:val="0"/>
      <w:marTop w:val="0"/>
      <w:marBottom w:val="0"/>
      <w:divBdr>
        <w:top w:val="none" w:sz="0" w:space="0" w:color="auto"/>
        <w:left w:val="none" w:sz="0" w:space="0" w:color="auto"/>
        <w:bottom w:val="none" w:sz="0" w:space="0" w:color="auto"/>
        <w:right w:val="none" w:sz="0" w:space="0" w:color="auto"/>
      </w:divBdr>
    </w:div>
    <w:div w:id="200676489">
      <w:bodyDiv w:val="1"/>
      <w:marLeft w:val="0"/>
      <w:marRight w:val="0"/>
      <w:marTop w:val="0"/>
      <w:marBottom w:val="0"/>
      <w:divBdr>
        <w:top w:val="none" w:sz="0" w:space="0" w:color="auto"/>
        <w:left w:val="none" w:sz="0" w:space="0" w:color="auto"/>
        <w:bottom w:val="none" w:sz="0" w:space="0" w:color="auto"/>
        <w:right w:val="none" w:sz="0" w:space="0" w:color="auto"/>
      </w:divBdr>
    </w:div>
    <w:div w:id="201406170">
      <w:bodyDiv w:val="1"/>
      <w:marLeft w:val="0"/>
      <w:marRight w:val="0"/>
      <w:marTop w:val="0"/>
      <w:marBottom w:val="0"/>
      <w:divBdr>
        <w:top w:val="none" w:sz="0" w:space="0" w:color="auto"/>
        <w:left w:val="none" w:sz="0" w:space="0" w:color="auto"/>
        <w:bottom w:val="none" w:sz="0" w:space="0" w:color="auto"/>
        <w:right w:val="none" w:sz="0" w:space="0" w:color="auto"/>
      </w:divBdr>
    </w:div>
    <w:div w:id="204568186">
      <w:bodyDiv w:val="1"/>
      <w:marLeft w:val="0"/>
      <w:marRight w:val="0"/>
      <w:marTop w:val="0"/>
      <w:marBottom w:val="0"/>
      <w:divBdr>
        <w:top w:val="none" w:sz="0" w:space="0" w:color="auto"/>
        <w:left w:val="none" w:sz="0" w:space="0" w:color="auto"/>
        <w:bottom w:val="none" w:sz="0" w:space="0" w:color="auto"/>
        <w:right w:val="none" w:sz="0" w:space="0" w:color="auto"/>
      </w:divBdr>
    </w:div>
    <w:div w:id="204827705">
      <w:bodyDiv w:val="1"/>
      <w:marLeft w:val="0"/>
      <w:marRight w:val="0"/>
      <w:marTop w:val="0"/>
      <w:marBottom w:val="0"/>
      <w:divBdr>
        <w:top w:val="none" w:sz="0" w:space="0" w:color="auto"/>
        <w:left w:val="none" w:sz="0" w:space="0" w:color="auto"/>
        <w:bottom w:val="none" w:sz="0" w:space="0" w:color="auto"/>
        <w:right w:val="none" w:sz="0" w:space="0" w:color="auto"/>
      </w:divBdr>
    </w:div>
    <w:div w:id="205525667">
      <w:bodyDiv w:val="1"/>
      <w:marLeft w:val="0"/>
      <w:marRight w:val="0"/>
      <w:marTop w:val="0"/>
      <w:marBottom w:val="0"/>
      <w:divBdr>
        <w:top w:val="none" w:sz="0" w:space="0" w:color="auto"/>
        <w:left w:val="none" w:sz="0" w:space="0" w:color="auto"/>
        <w:bottom w:val="none" w:sz="0" w:space="0" w:color="auto"/>
        <w:right w:val="none" w:sz="0" w:space="0" w:color="auto"/>
      </w:divBdr>
    </w:div>
    <w:div w:id="207038764">
      <w:bodyDiv w:val="1"/>
      <w:marLeft w:val="0"/>
      <w:marRight w:val="0"/>
      <w:marTop w:val="0"/>
      <w:marBottom w:val="0"/>
      <w:divBdr>
        <w:top w:val="none" w:sz="0" w:space="0" w:color="auto"/>
        <w:left w:val="none" w:sz="0" w:space="0" w:color="auto"/>
        <w:bottom w:val="none" w:sz="0" w:space="0" w:color="auto"/>
        <w:right w:val="none" w:sz="0" w:space="0" w:color="auto"/>
      </w:divBdr>
    </w:div>
    <w:div w:id="207231203">
      <w:bodyDiv w:val="1"/>
      <w:marLeft w:val="0"/>
      <w:marRight w:val="0"/>
      <w:marTop w:val="0"/>
      <w:marBottom w:val="0"/>
      <w:divBdr>
        <w:top w:val="none" w:sz="0" w:space="0" w:color="auto"/>
        <w:left w:val="none" w:sz="0" w:space="0" w:color="auto"/>
        <w:bottom w:val="none" w:sz="0" w:space="0" w:color="auto"/>
        <w:right w:val="none" w:sz="0" w:space="0" w:color="auto"/>
      </w:divBdr>
    </w:div>
    <w:div w:id="207647744">
      <w:bodyDiv w:val="1"/>
      <w:marLeft w:val="0"/>
      <w:marRight w:val="0"/>
      <w:marTop w:val="0"/>
      <w:marBottom w:val="0"/>
      <w:divBdr>
        <w:top w:val="none" w:sz="0" w:space="0" w:color="auto"/>
        <w:left w:val="none" w:sz="0" w:space="0" w:color="auto"/>
        <w:bottom w:val="none" w:sz="0" w:space="0" w:color="auto"/>
        <w:right w:val="none" w:sz="0" w:space="0" w:color="auto"/>
      </w:divBdr>
    </w:div>
    <w:div w:id="207765096">
      <w:bodyDiv w:val="1"/>
      <w:marLeft w:val="0"/>
      <w:marRight w:val="0"/>
      <w:marTop w:val="0"/>
      <w:marBottom w:val="0"/>
      <w:divBdr>
        <w:top w:val="none" w:sz="0" w:space="0" w:color="auto"/>
        <w:left w:val="none" w:sz="0" w:space="0" w:color="auto"/>
        <w:bottom w:val="none" w:sz="0" w:space="0" w:color="auto"/>
        <w:right w:val="none" w:sz="0" w:space="0" w:color="auto"/>
      </w:divBdr>
    </w:div>
    <w:div w:id="208029638">
      <w:bodyDiv w:val="1"/>
      <w:marLeft w:val="0"/>
      <w:marRight w:val="0"/>
      <w:marTop w:val="0"/>
      <w:marBottom w:val="0"/>
      <w:divBdr>
        <w:top w:val="none" w:sz="0" w:space="0" w:color="auto"/>
        <w:left w:val="none" w:sz="0" w:space="0" w:color="auto"/>
        <w:bottom w:val="none" w:sz="0" w:space="0" w:color="auto"/>
        <w:right w:val="none" w:sz="0" w:space="0" w:color="auto"/>
      </w:divBdr>
    </w:div>
    <w:div w:id="208802254">
      <w:bodyDiv w:val="1"/>
      <w:marLeft w:val="0"/>
      <w:marRight w:val="0"/>
      <w:marTop w:val="0"/>
      <w:marBottom w:val="0"/>
      <w:divBdr>
        <w:top w:val="none" w:sz="0" w:space="0" w:color="auto"/>
        <w:left w:val="none" w:sz="0" w:space="0" w:color="auto"/>
        <w:bottom w:val="none" w:sz="0" w:space="0" w:color="auto"/>
        <w:right w:val="none" w:sz="0" w:space="0" w:color="auto"/>
      </w:divBdr>
    </w:div>
    <w:div w:id="208958350">
      <w:bodyDiv w:val="1"/>
      <w:marLeft w:val="0"/>
      <w:marRight w:val="0"/>
      <w:marTop w:val="0"/>
      <w:marBottom w:val="0"/>
      <w:divBdr>
        <w:top w:val="none" w:sz="0" w:space="0" w:color="auto"/>
        <w:left w:val="none" w:sz="0" w:space="0" w:color="auto"/>
        <w:bottom w:val="none" w:sz="0" w:space="0" w:color="auto"/>
        <w:right w:val="none" w:sz="0" w:space="0" w:color="auto"/>
      </w:divBdr>
    </w:div>
    <w:div w:id="209541602">
      <w:bodyDiv w:val="1"/>
      <w:marLeft w:val="0"/>
      <w:marRight w:val="0"/>
      <w:marTop w:val="0"/>
      <w:marBottom w:val="0"/>
      <w:divBdr>
        <w:top w:val="none" w:sz="0" w:space="0" w:color="auto"/>
        <w:left w:val="none" w:sz="0" w:space="0" w:color="auto"/>
        <w:bottom w:val="none" w:sz="0" w:space="0" w:color="auto"/>
        <w:right w:val="none" w:sz="0" w:space="0" w:color="auto"/>
      </w:divBdr>
    </w:div>
    <w:div w:id="209612767">
      <w:bodyDiv w:val="1"/>
      <w:marLeft w:val="0"/>
      <w:marRight w:val="0"/>
      <w:marTop w:val="0"/>
      <w:marBottom w:val="0"/>
      <w:divBdr>
        <w:top w:val="none" w:sz="0" w:space="0" w:color="auto"/>
        <w:left w:val="none" w:sz="0" w:space="0" w:color="auto"/>
        <w:bottom w:val="none" w:sz="0" w:space="0" w:color="auto"/>
        <w:right w:val="none" w:sz="0" w:space="0" w:color="auto"/>
      </w:divBdr>
    </w:div>
    <w:div w:id="210113949">
      <w:bodyDiv w:val="1"/>
      <w:marLeft w:val="0"/>
      <w:marRight w:val="0"/>
      <w:marTop w:val="0"/>
      <w:marBottom w:val="0"/>
      <w:divBdr>
        <w:top w:val="none" w:sz="0" w:space="0" w:color="auto"/>
        <w:left w:val="none" w:sz="0" w:space="0" w:color="auto"/>
        <w:bottom w:val="none" w:sz="0" w:space="0" w:color="auto"/>
        <w:right w:val="none" w:sz="0" w:space="0" w:color="auto"/>
      </w:divBdr>
    </w:div>
    <w:div w:id="211233380">
      <w:bodyDiv w:val="1"/>
      <w:marLeft w:val="0"/>
      <w:marRight w:val="0"/>
      <w:marTop w:val="0"/>
      <w:marBottom w:val="0"/>
      <w:divBdr>
        <w:top w:val="none" w:sz="0" w:space="0" w:color="auto"/>
        <w:left w:val="none" w:sz="0" w:space="0" w:color="auto"/>
        <w:bottom w:val="none" w:sz="0" w:space="0" w:color="auto"/>
        <w:right w:val="none" w:sz="0" w:space="0" w:color="auto"/>
      </w:divBdr>
    </w:div>
    <w:div w:id="211621004">
      <w:bodyDiv w:val="1"/>
      <w:marLeft w:val="0"/>
      <w:marRight w:val="0"/>
      <w:marTop w:val="0"/>
      <w:marBottom w:val="0"/>
      <w:divBdr>
        <w:top w:val="none" w:sz="0" w:space="0" w:color="auto"/>
        <w:left w:val="none" w:sz="0" w:space="0" w:color="auto"/>
        <w:bottom w:val="none" w:sz="0" w:space="0" w:color="auto"/>
        <w:right w:val="none" w:sz="0" w:space="0" w:color="auto"/>
      </w:divBdr>
    </w:div>
    <w:div w:id="212012145">
      <w:bodyDiv w:val="1"/>
      <w:marLeft w:val="0"/>
      <w:marRight w:val="0"/>
      <w:marTop w:val="0"/>
      <w:marBottom w:val="0"/>
      <w:divBdr>
        <w:top w:val="none" w:sz="0" w:space="0" w:color="auto"/>
        <w:left w:val="none" w:sz="0" w:space="0" w:color="auto"/>
        <w:bottom w:val="none" w:sz="0" w:space="0" w:color="auto"/>
        <w:right w:val="none" w:sz="0" w:space="0" w:color="auto"/>
      </w:divBdr>
    </w:div>
    <w:div w:id="213547978">
      <w:bodyDiv w:val="1"/>
      <w:marLeft w:val="0"/>
      <w:marRight w:val="0"/>
      <w:marTop w:val="0"/>
      <w:marBottom w:val="0"/>
      <w:divBdr>
        <w:top w:val="none" w:sz="0" w:space="0" w:color="auto"/>
        <w:left w:val="none" w:sz="0" w:space="0" w:color="auto"/>
        <w:bottom w:val="none" w:sz="0" w:space="0" w:color="auto"/>
        <w:right w:val="none" w:sz="0" w:space="0" w:color="auto"/>
      </w:divBdr>
    </w:div>
    <w:div w:id="214245434">
      <w:bodyDiv w:val="1"/>
      <w:marLeft w:val="0"/>
      <w:marRight w:val="0"/>
      <w:marTop w:val="0"/>
      <w:marBottom w:val="0"/>
      <w:divBdr>
        <w:top w:val="none" w:sz="0" w:space="0" w:color="auto"/>
        <w:left w:val="none" w:sz="0" w:space="0" w:color="auto"/>
        <w:bottom w:val="none" w:sz="0" w:space="0" w:color="auto"/>
        <w:right w:val="none" w:sz="0" w:space="0" w:color="auto"/>
      </w:divBdr>
    </w:div>
    <w:div w:id="214435380">
      <w:bodyDiv w:val="1"/>
      <w:marLeft w:val="0"/>
      <w:marRight w:val="0"/>
      <w:marTop w:val="0"/>
      <w:marBottom w:val="0"/>
      <w:divBdr>
        <w:top w:val="none" w:sz="0" w:space="0" w:color="auto"/>
        <w:left w:val="none" w:sz="0" w:space="0" w:color="auto"/>
        <w:bottom w:val="none" w:sz="0" w:space="0" w:color="auto"/>
        <w:right w:val="none" w:sz="0" w:space="0" w:color="auto"/>
      </w:divBdr>
    </w:div>
    <w:div w:id="215050884">
      <w:bodyDiv w:val="1"/>
      <w:marLeft w:val="0"/>
      <w:marRight w:val="0"/>
      <w:marTop w:val="0"/>
      <w:marBottom w:val="0"/>
      <w:divBdr>
        <w:top w:val="none" w:sz="0" w:space="0" w:color="auto"/>
        <w:left w:val="none" w:sz="0" w:space="0" w:color="auto"/>
        <w:bottom w:val="none" w:sz="0" w:space="0" w:color="auto"/>
        <w:right w:val="none" w:sz="0" w:space="0" w:color="auto"/>
      </w:divBdr>
    </w:div>
    <w:div w:id="215967771">
      <w:bodyDiv w:val="1"/>
      <w:marLeft w:val="0"/>
      <w:marRight w:val="0"/>
      <w:marTop w:val="0"/>
      <w:marBottom w:val="0"/>
      <w:divBdr>
        <w:top w:val="none" w:sz="0" w:space="0" w:color="auto"/>
        <w:left w:val="none" w:sz="0" w:space="0" w:color="auto"/>
        <w:bottom w:val="none" w:sz="0" w:space="0" w:color="auto"/>
        <w:right w:val="none" w:sz="0" w:space="0" w:color="auto"/>
      </w:divBdr>
    </w:div>
    <w:div w:id="216163750">
      <w:bodyDiv w:val="1"/>
      <w:marLeft w:val="0"/>
      <w:marRight w:val="0"/>
      <w:marTop w:val="0"/>
      <w:marBottom w:val="0"/>
      <w:divBdr>
        <w:top w:val="none" w:sz="0" w:space="0" w:color="auto"/>
        <w:left w:val="none" w:sz="0" w:space="0" w:color="auto"/>
        <w:bottom w:val="none" w:sz="0" w:space="0" w:color="auto"/>
        <w:right w:val="none" w:sz="0" w:space="0" w:color="auto"/>
      </w:divBdr>
    </w:div>
    <w:div w:id="216596932">
      <w:bodyDiv w:val="1"/>
      <w:marLeft w:val="0"/>
      <w:marRight w:val="0"/>
      <w:marTop w:val="0"/>
      <w:marBottom w:val="0"/>
      <w:divBdr>
        <w:top w:val="none" w:sz="0" w:space="0" w:color="auto"/>
        <w:left w:val="none" w:sz="0" w:space="0" w:color="auto"/>
        <w:bottom w:val="none" w:sz="0" w:space="0" w:color="auto"/>
        <w:right w:val="none" w:sz="0" w:space="0" w:color="auto"/>
      </w:divBdr>
    </w:div>
    <w:div w:id="216817430">
      <w:bodyDiv w:val="1"/>
      <w:marLeft w:val="0"/>
      <w:marRight w:val="0"/>
      <w:marTop w:val="0"/>
      <w:marBottom w:val="0"/>
      <w:divBdr>
        <w:top w:val="none" w:sz="0" w:space="0" w:color="auto"/>
        <w:left w:val="none" w:sz="0" w:space="0" w:color="auto"/>
        <w:bottom w:val="none" w:sz="0" w:space="0" w:color="auto"/>
        <w:right w:val="none" w:sz="0" w:space="0" w:color="auto"/>
      </w:divBdr>
    </w:div>
    <w:div w:id="218975096">
      <w:bodyDiv w:val="1"/>
      <w:marLeft w:val="0"/>
      <w:marRight w:val="0"/>
      <w:marTop w:val="0"/>
      <w:marBottom w:val="0"/>
      <w:divBdr>
        <w:top w:val="none" w:sz="0" w:space="0" w:color="auto"/>
        <w:left w:val="none" w:sz="0" w:space="0" w:color="auto"/>
        <w:bottom w:val="none" w:sz="0" w:space="0" w:color="auto"/>
        <w:right w:val="none" w:sz="0" w:space="0" w:color="auto"/>
      </w:divBdr>
    </w:div>
    <w:div w:id="218976762">
      <w:bodyDiv w:val="1"/>
      <w:marLeft w:val="0"/>
      <w:marRight w:val="0"/>
      <w:marTop w:val="0"/>
      <w:marBottom w:val="0"/>
      <w:divBdr>
        <w:top w:val="none" w:sz="0" w:space="0" w:color="auto"/>
        <w:left w:val="none" w:sz="0" w:space="0" w:color="auto"/>
        <w:bottom w:val="none" w:sz="0" w:space="0" w:color="auto"/>
        <w:right w:val="none" w:sz="0" w:space="0" w:color="auto"/>
      </w:divBdr>
    </w:div>
    <w:div w:id="219904886">
      <w:bodyDiv w:val="1"/>
      <w:marLeft w:val="0"/>
      <w:marRight w:val="0"/>
      <w:marTop w:val="0"/>
      <w:marBottom w:val="0"/>
      <w:divBdr>
        <w:top w:val="none" w:sz="0" w:space="0" w:color="auto"/>
        <w:left w:val="none" w:sz="0" w:space="0" w:color="auto"/>
        <w:bottom w:val="none" w:sz="0" w:space="0" w:color="auto"/>
        <w:right w:val="none" w:sz="0" w:space="0" w:color="auto"/>
      </w:divBdr>
    </w:div>
    <w:div w:id="221143358">
      <w:bodyDiv w:val="1"/>
      <w:marLeft w:val="0"/>
      <w:marRight w:val="0"/>
      <w:marTop w:val="0"/>
      <w:marBottom w:val="0"/>
      <w:divBdr>
        <w:top w:val="none" w:sz="0" w:space="0" w:color="auto"/>
        <w:left w:val="none" w:sz="0" w:space="0" w:color="auto"/>
        <w:bottom w:val="none" w:sz="0" w:space="0" w:color="auto"/>
        <w:right w:val="none" w:sz="0" w:space="0" w:color="auto"/>
      </w:divBdr>
    </w:div>
    <w:div w:id="221213153">
      <w:bodyDiv w:val="1"/>
      <w:marLeft w:val="0"/>
      <w:marRight w:val="0"/>
      <w:marTop w:val="0"/>
      <w:marBottom w:val="0"/>
      <w:divBdr>
        <w:top w:val="none" w:sz="0" w:space="0" w:color="auto"/>
        <w:left w:val="none" w:sz="0" w:space="0" w:color="auto"/>
        <w:bottom w:val="none" w:sz="0" w:space="0" w:color="auto"/>
        <w:right w:val="none" w:sz="0" w:space="0" w:color="auto"/>
      </w:divBdr>
    </w:div>
    <w:div w:id="223414541">
      <w:bodyDiv w:val="1"/>
      <w:marLeft w:val="0"/>
      <w:marRight w:val="0"/>
      <w:marTop w:val="0"/>
      <w:marBottom w:val="0"/>
      <w:divBdr>
        <w:top w:val="none" w:sz="0" w:space="0" w:color="auto"/>
        <w:left w:val="none" w:sz="0" w:space="0" w:color="auto"/>
        <w:bottom w:val="none" w:sz="0" w:space="0" w:color="auto"/>
        <w:right w:val="none" w:sz="0" w:space="0" w:color="auto"/>
      </w:divBdr>
    </w:div>
    <w:div w:id="224415058">
      <w:bodyDiv w:val="1"/>
      <w:marLeft w:val="0"/>
      <w:marRight w:val="0"/>
      <w:marTop w:val="0"/>
      <w:marBottom w:val="0"/>
      <w:divBdr>
        <w:top w:val="none" w:sz="0" w:space="0" w:color="auto"/>
        <w:left w:val="none" w:sz="0" w:space="0" w:color="auto"/>
        <w:bottom w:val="none" w:sz="0" w:space="0" w:color="auto"/>
        <w:right w:val="none" w:sz="0" w:space="0" w:color="auto"/>
      </w:divBdr>
    </w:div>
    <w:div w:id="225386003">
      <w:bodyDiv w:val="1"/>
      <w:marLeft w:val="0"/>
      <w:marRight w:val="0"/>
      <w:marTop w:val="0"/>
      <w:marBottom w:val="0"/>
      <w:divBdr>
        <w:top w:val="none" w:sz="0" w:space="0" w:color="auto"/>
        <w:left w:val="none" w:sz="0" w:space="0" w:color="auto"/>
        <w:bottom w:val="none" w:sz="0" w:space="0" w:color="auto"/>
        <w:right w:val="none" w:sz="0" w:space="0" w:color="auto"/>
      </w:divBdr>
    </w:div>
    <w:div w:id="227155170">
      <w:bodyDiv w:val="1"/>
      <w:marLeft w:val="0"/>
      <w:marRight w:val="0"/>
      <w:marTop w:val="0"/>
      <w:marBottom w:val="0"/>
      <w:divBdr>
        <w:top w:val="none" w:sz="0" w:space="0" w:color="auto"/>
        <w:left w:val="none" w:sz="0" w:space="0" w:color="auto"/>
        <w:bottom w:val="none" w:sz="0" w:space="0" w:color="auto"/>
        <w:right w:val="none" w:sz="0" w:space="0" w:color="auto"/>
      </w:divBdr>
    </w:div>
    <w:div w:id="227158285">
      <w:bodyDiv w:val="1"/>
      <w:marLeft w:val="0"/>
      <w:marRight w:val="0"/>
      <w:marTop w:val="0"/>
      <w:marBottom w:val="0"/>
      <w:divBdr>
        <w:top w:val="none" w:sz="0" w:space="0" w:color="auto"/>
        <w:left w:val="none" w:sz="0" w:space="0" w:color="auto"/>
        <w:bottom w:val="none" w:sz="0" w:space="0" w:color="auto"/>
        <w:right w:val="none" w:sz="0" w:space="0" w:color="auto"/>
      </w:divBdr>
    </w:div>
    <w:div w:id="227303825">
      <w:bodyDiv w:val="1"/>
      <w:marLeft w:val="0"/>
      <w:marRight w:val="0"/>
      <w:marTop w:val="0"/>
      <w:marBottom w:val="0"/>
      <w:divBdr>
        <w:top w:val="none" w:sz="0" w:space="0" w:color="auto"/>
        <w:left w:val="none" w:sz="0" w:space="0" w:color="auto"/>
        <w:bottom w:val="none" w:sz="0" w:space="0" w:color="auto"/>
        <w:right w:val="none" w:sz="0" w:space="0" w:color="auto"/>
      </w:divBdr>
    </w:div>
    <w:div w:id="227960211">
      <w:bodyDiv w:val="1"/>
      <w:marLeft w:val="0"/>
      <w:marRight w:val="0"/>
      <w:marTop w:val="0"/>
      <w:marBottom w:val="0"/>
      <w:divBdr>
        <w:top w:val="none" w:sz="0" w:space="0" w:color="auto"/>
        <w:left w:val="none" w:sz="0" w:space="0" w:color="auto"/>
        <w:bottom w:val="none" w:sz="0" w:space="0" w:color="auto"/>
        <w:right w:val="none" w:sz="0" w:space="0" w:color="auto"/>
      </w:divBdr>
    </w:div>
    <w:div w:id="227961035">
      <w:bodyDiv w:val="1"/>
      <w:marLeft w:val="0"/>
      <w:marRight w:val="0"/>
      <w:marTop w:val="0"/>
      <w:marBottom w:val="0"/>
      <w:divBdr>
        <w:top w:val="none" w:sz="0" w:space="0" w:color="auto"/>
        <w:left w:val="none" w:sz="0" w:space="0" w:color="auto"/>
        <w:bottom w:val="none" w:sz="0" w:space="0" w:color="auto"/>
        <w:right w:val="none" w:sz="0" w:space="0" w:color="auto"/>
      </w:divBdr>
    </w:div>
    <w:div w:id="228031910">
      <w:bodyDiv w:val="1"/>
      <w:marLeft w:val="0"/>
      <w:marRight w:val="0"/>
      <w:marTop w:val="0"/>
      <w:marBottom w:val="0"/>
      <w:divBdr>
        <w:top w:val="none" w:sz="0" w:space="0" w:color="auto"/>
        <w:left w:val="none" w:sz="0" w:space="0" w:color="auto"/>
        <w:bottom w:val="none" w:sz="0" w:space="0" w:color="auto"/>
        <w:right w:val="none" w:sz="0" w:space="0" w:color="auto"/>
      </w:divBdr>
    </w:div>
    <w:div w:id="228275391">
      <w:bodyDiv w:val="1"/>
      <w:marLeft w:val="0"/>
      <w:marRight w:val="0"/>
      <w:marTop w:val="0"/>
      <w:marBottom w:val="0"/>
      <w:divBdr>
        <w:top w:val="none" w:sz="0" w:space="0" w:color="auto"/>
        <w:left w:val="none" w:sz="0" w:space="0" w:color="auto"/>
        <w:bottom w:val="none" w:sz="0" w:space="0" w:color="auto"/>
        <w:right w:val="none" w:sz="0" w:space="0" w:color="auto"/>
      </w:divBdr>
    </w:div>
    <w:div w:id="230890578">
      <w:bodyDiv w:val="1"/>
      <w:marLeft w:val="0"/>
      <w:marRight w:val="0"/>
      <w:marTop w:val="0"/>
      <w:marBottom w:val="0"/>
      <w:divBdr>
        <w:top w:val="none" w:sz="0" w:space="0" w:color="auto"/>
        <w:left w:val="none" w:sz="0" w:space="0" w:color="auto"/>
        <w:bottom w:val="none" w:sz="0" w:space="0" w:color="auto"/>
        <w:right w:val="none" w:sz="0" w:space="0" w:color="auto"/>
      </w:divBdr>
    </w:div>
    <w:div w:id="231158010">
      <w:bodyDiv w:val="1"/>
      <w:marLeft w:val="0"/>
      <w:marRight w:val="0"/>
      <w:marTop w:val="0"/>
      <w:marBottom w:val="0"/>
      <w:divBdr>
        <w:top w:val="none" w:sz="0" w:space="0" w:color="auto"/>
        <w:left w:val="none" w:sz="0" w:space="0" w:color="auto"/>
        <w:bottom w:val="none" w:sz="0" w:space="0" w:color="auto"/>
        <w:right w:val="none" w:sz="0" w:space="0" w:color="auto"/>
      </w:divBdr>
    </w:div>
    <w:div w:id="232665815">
      <w:bodyDiv w:val="1"/>
      <w:marLeft w:val="0"/>
      <w:marRight w:val="0"/>
      <w:marTop w:val="0"/>
      <w:marBottom w:val="0"/>
      <w:divBdr>
        <w:top w:val="none" w:sz="0" w:space="0" w:color="auto"/>
        <w:left w:val="none" w:sz="0" w:space="0" w:color="auto"/>
        <w:bottom w:val="none" w:sz="0" w:space="0" w:color="auto"/>
        <w:right w:val="none" w:sz="0" w:space="0" w:color="auto"/>
      </w:divBdr>
    </w:div>
    <w:div w:id="233320701">
      <w:bodyDiv w:val="1"/>
      <w:marLeft w:val="0"/>
      <w:marRight w:val="0"/>
      <w:marTop w:val="0"/>
      <w:marBottom w:val="0"/>
      <w:divBdr>
        <w:top w:val="none" w:sz="0" w:space="0" w:color="auto"/>
        <w:left w:val="none" w:sz="0" w:space="0" w:color="auto"/>
        <w:bottom w:val="none" w:sz="0" w:space="0" w:color="auto"/>
        <w:right w:val="none" w:sz="0" w:space="0" w:color="auto"/>
      </w:divBdr>
    </w:div>
    <w:div w:id="233706926">
      <w:bodyDiv w:val="1"/>
      <w:marLeft w:val="0"/>
      <w:marRight w:val="0"/>
      <w:marTop w:val="0"/>
      <w:marBottom w:val="0"/>
      <w:divBdr>
        <w:top w:val="none" w:sz="0" w:space="0" w:color="auto"/>
        <w:left w:val="none" w:sz="0" w:space="0" w:color="auto"/>
        <w:bottom w:val="none" w:sz="0" w:space="0" w:color="auto"/>
        <w:right w:val="none" w:sz="0" w:space="0" w:color="auto"/>
      </w:divBdr>
    </w:div>
    <w:div w:id="234977105">
      <w:bodyDiv w:val="1"/>
      <w:marLeft w:val="0"/>
      <w:marRight w:val="0"/>
      <w:marTop w:val="0"/>
      <w:marBottom w:val="0"/>
      <w:divBdr>
        <w:top w:val="none" w:sz="0" w:space="0" w:color="auto"/>
        <w:left w:val="none" w:sz="0" w:space="0" w:color="auto"/>
        <w:bottom w:val="none" w:sz="0" w:space="0" w:color="auto"/>
        <w:right w:val="none" w:sz="0" w:space="0" w:color="auto"/>
      </w:divBdr>
    </w:div>
    <w:div w:id="235896577">
      <w:bodyDiv w:val="1"/>
      <w:marLeft w:val="0"/>
      <w:marRight w:val="0"/>
      <w:marTop w:val="0"/>
      <w:marBottom w:val="0"/>
      <w:divBdr>
        <w:top w:val="none" w:sz="0" w:space="0" w:color="auto"/>
        <w:left w:val="none" w:sz="0" w:space="0" w:color="auto"/>
        <w:bottom w:val="none" w:sz="0" w:space="0" w:color="auto"/>
        <w:right w:val="none" w:sz="0" w:space="0" w:color="auto"/>
      </w:divBdr>
    </w:div>
    <w:div w:id="238058703">
      <w:bodyDiv w:val="1"/>
      <w:marLeft w:val="0"/>
      <w:marRight w:val="0"/>
      <w:marTop w:val="0"/>
      <w:marBottom w:val="0"/>
      <w:divBdr>
        <w:top w:val="none" w:sz="0" w:space="0" w:color="auto"/>
        <w:left w:val="none" w:sz="0" w:space="0" w:color="auto"/>
        <w:bottom w:val="none" w:sz="0" w:space="0" w:color="auto"/>
        <w:right w:val="none" w:sz="0" w:space="0" w:color="auto"/>
      </w:divBdr>
    </w:div>
    <w:div w:id="238487620">
      <w:bodyDiv w:val="1"/>
      <w:marLeft w:val="0"/>
      <w:marRight w:val="0"/>
      <w:marTop w:val="0"/>
      <w:marBottom w:val="0"/>
      <w:divBdr>
        <w:top w:val="none" w:sz="0" w:space="0" w:color="auto"/>
        <w:left w:val="none" w:sz="0" w:space="0" w:color="auto"/>
        <w:bottom w:val="none" w:sz="0" w:space="0" w:color="auto"/>
        <w:right w:val="none" w:sz="0" w:space="0" w:color="auto"/>
      </w:divBdr>
    </w:div>
    <w:div w:id="239096322">
      <w:bodyDiv w:val="1"/>
      <w:marLeft w:val="0"/>
      <w:marRight w:val="0"/>
      <w:marTop w:val="0"/>
      <w:marBottom w:val="0"/>
      <w:divBdr>
        <w:top w:val="none" w:sz="0" w:space="0" w:color="auto"/>
        <w:left w:val="none" w:sz="0" w:space="0" w:color="auto"/>
        <w:bottom w:val="none" w:sz="0" w:space="0" w:color="auto"/>
        <w:right w:val="none" w:sz="0" w:space="0" w:color="auto"/>
      </w:divBdr>
    </w:div>
    <w:div w:id="239868756">
      <w:bodyDiv w:val="1"/>
      <w:marLeft w:val="0"/>
      <w:marRight w:val="0"/>
      <w:marTop w:val="0"/>
      <w:marBottom w:val="0"/>
      <w:divBdr>
        <w:top w:val="none" w:sz="0" w:space="0" w:color="auto"/>
        <w:left w:val="none" w:sz="0" w:space="0" w:color="auto"/>
        <w:bottom w:val="none" w:sz="0" w:space="0" w:color="auto"/>
        <w:right w:val="none" w:sz="0" w:space="0" w:color="auto"/>
      </w:divBdr>
    </w:div>
    <w:div w:id="240912048">
      <w:bodyDiv w:val="1"/>
      <w:marLeft w:val="0"/>
      <w:marRight w:val="0"/>
      <w:marTop w:val="0"/>
      <w:marBottom w:val="0"/>
      <w:divBdr>
        <w:top w:val="none" w:sz="0" w:space="0" w:color="auto"/>
        <w:left w:val="none" w:sz="0" w:space="0" w:color="auto"/>
        <w:bottom w:val="none" w:sz="0" w:space="0" w:color="auto"/>
        <w:right w:val="none" w:sz="0" w:space="0" w:color="auto"/>
      </w:divBdr>
    </w:div>
    <w:div w:id="244732483">
      <w:bodyDiv w:val="1"/>
      <w:marLeft w:val="0"/>
      <w:marRight w:val="0"/>
      <w:marTop w:val="0"/>
      <w:marBottom w:val="0"/>
      <w:divBdr>
        <w:top w:val="none" w:sz="0" w:space="0" w:color="auto"/>
        <w:left w:val="none" w:sz="0" w:space="0" w:color="auto"/>
        <w:bottom w:val="none" w:sz="0" w:space="0" w:color="auto"/>
        <w:right w:val="none" w:sz="0" w:space="0" w:color="auto"/>
      </w:divBdr>
    </w:div>
    <w:div w:id="244803902">
      <w:bodyDiv w:val="1"/>
      <w:marLeft w:val="0"/>
      <w:marRight w:val="0"/>
      <w:marTop w:val="0"/>
      <w:marBottom w:val="0"/>
      <w:divBdr>
        <w:top w:val="none" w:sz="0" w:space="0" w:color="auto"/>
        <w:left w:val="none" w:sz="0" w:space="0" w:color="auto"/>
        <w:bottom w:val="none" w:sz="0" w:space="0" w:color="auto"/>
        <w:right w:val="none" w:sz="0" w:space="0" w:color="auto"/>
      </w:divBdr>
    </w:div>
    <w:div w:id="245462593">
      <w:bodyDiv w:val="1"/>
      <w:marLeft w:val="0"/>
      <w:marRight w:val="0"/>
      <w:marTop w:val="0"/>
      <w:marBottom w:val="0"/>
      <w:divBdr>
        <w:top w:val="none" w:sz="0" w:space="0" w:color="auto"/>
        <w:left w:val="none" w:sz="0" w:space="0" w:color="auto"/>
        <w:bottom w:val="none" w:sz="0" w:space="0" w:color="auto"/>
        <w:right w:val="none" w:sz="0" w:space="0" w:color="auto"/>
      </w:divBdr>
    </w:div>
    <w:div w:id="245504628">
      <w:bodyDiv w:val="1"/>
      <w:marLeft w:val="0"/>
      <w:marRight w:val="0"/>
      <w:marTop w:val="0"/>
      <w:marBottom w:val="0"/>
      <w:divBdr>
        <w:top w:val="none" w:sz="0" w:space="0" w:color="auto"/>
        <w:left w:val="none" w:sz="0" w:space="0" w:color="auto"/>
        <w:bottom w:val="none" w:sz="0" w:space="0" w:color="auto"/>
        <w:right w:val="none" w:sz="0" w:space="0" w:color="auto"/>
      </w:divBdr>
    </w:div>
    <w:div w:id="246498009">
      <w:bodyDiv w:val="1"/>
      <w:marLeft w:val="0"/>
      <w:marRight w:val="0"/>
      <w:marTop w:val="0"/>
      <w:marBottom w:val="0"/>
      <w:divBdr>
        <w:top w:val="none" w:sz="0" w:space="0" w:color="auto"/>
        <w:left w:val="none" w:sz="0" w:space="0" w:color="auto"/>
        <w:bottom w:val="none" w:sz="0" w:space="0" w:color="auto"/>
        <w:right w:val="none" w:sz="0" w:space="0" w:color="auto"/>
      </w:divBdr>
    </w:div>
    <w:div w:id="246614346">
      <w:bodyDiv w:val="1"/>
      <w:marLeft w:val="0"/>
      <w:marRight w:val="0"/>
      <w:marTop w:val="0"/>
      <w:marBottom w:val="0"/>
      <w:divBdr>
        <w:top w:val="none" w:sz="0" w:space="0" w:color="auto"/>
        <w:left w:val="none" w:sz="0" w:space="0" w:color="auto"/>
        <w:bottom w:val="none" w:sz="0" w:space="0" w:color="auto"/>
        <w:right w:val="none" w:sz="0" w:space="0" w:color="auto"/>
      </w:divBdr>
    </w:div>
    <w:div w:id="246966533">
      <w:bodyDiv w:val="1"/>
      <w:marLeft w:val="0"/>
      <w:marRight w:val="0"/>
      <w:marTop w:val="0"/>
      <w:marBottom w:val="0"/>
      <w:divBdr>
        <w:top w:val="none" w:sz="0" w:space="0" w:color="auto"/>
        <w:left w:val="none" w:sz="0" w:space="0" w:color="auto"/>
        <w:bottom w:val="none" w:sz="0" w:space="0" w:color="auto"/>
        <w:right w:val="none" w:sz="0" w:space="0" w:color="auto"/>
      </w:divBdr>
    </w:div>
    <w:div w:id="248077327">
      <w:bodyDiv w:val="1"/>
      <w:marLeft w:val="0"/>
      <w:marRight w:val="0"/>
      <w:marTop w:val="0"/>
      <w:marBottom w:val="0"/>
      <w:divBdr>
        <w:top w:val="none" w:sz="0" w:space="0" w:color="auto"/>
        <w:left w:val="none" w:sz="0" w:space="0" w:color="auto"/>
        <w:bottom w:val="none" w:sz="0" w:space="0" w:color="auto"/>
        <w:right w:val="none" w:sz="0" w:space="0" w:color="auto"/>
      </w:divBdr>
    </w:div>
    <w:div w:id="248316314">
      <w:bodyDiv w:val="1"/>
      <w:marLeft w:val="0"/>
      <w:marRight w:val="0"/>
      <w:marTop w:val="0"/>
      <w:marBottom w:val="0"/>
      <w:divBdr>
        <w:top w:val="none" w:sz="0" w:space="0" w:color="auto"/>
        <w:left w:val="none" w:sz="0" w:space="0" w:color="auto"/>
        <w:bottom w:val="none" w:sz="0" w:space="0" w:color="auto"/>
        <w:right w:val="none" w:sz="0" w:space="0" w:color="auto"/>
      </w:divBdr>
    </w:div>
    <w:div w:id="248584261">
      <w:bodyDiv w:val="1"/>
      <w:marLeft w:val="0"/>
      <w:marRight w:val="0"/>
      <w:marTop w:val="0"/>
      <w:marBottom w:val="0"/>
      <w:divBdr>
        <w:top w:val="none" w:sz="0" w:space="0" w:color="auto"/>
        <w:left w:val="none" w:sz="0" w:space="0" w:color="auto"/>
        <w:bottom w:val="none" w:sz="0" w:space="0" w:color="auto"/>
        <w:right w:val="none" w:sz="0" w:space="0" w:color="auto"/>
      </w:divBdr>
    </w:div>
    <w:div w:id="253787135">
      <w:bodyDiv w:val="1"/>
      <w:marLeft w:val="0"/>
      <w:marRight w:val="0"/>
      <w:marTop w:val="0"/>
      <w:marBottom w:val="0"/>
      <w:divBdr>
        <w:top w:val="none" w:sz="0" w:space="0" w:color="auto"/>
        <w:left w:val="none" w:sz="0" w:space="0" w:color="auto"/>
        <w:bottom w:val="none" w:sz="0" w:space="0" w:color="auto"/>
        <w:right w:val="none" w:sz="0" w:space="0" w:color="auto"/>
      </w:divBdr>
    </w:div>
    <w:div w:id="254363316">
      <w:bodyDiv w:val="1"/>
      <w:marLeft w:val="0"/>
      <w:marRight w:val="0"/>
      <w:marTop w:val="0"/>
      <w:marBottom w:val="0"/>
      <w:divBdr>
        <w:top w:val="none" w:sz="0" w:space="0" w:color="auto"/>
        <w:left w:val="none" w:sz="0" w:space="0" w:color="auto"/>
        <w:bottom w:val="none" w:sz="0" w:space="0" w:color="auto"/>
        <w:right w:val="none" w:sz="0" w:space="0" w:color="auto"/>
      </w:divBdr>
    </w:div>
    <w:div w:id="254830605">
      <w:bodyDiv w:val="1"/>
      <w:marLeft w:val="0"/>
      <w:marRight w:val="0"/>
      <w:marTop w:val="0"/>
      <w:marBottom w:val="0"/>
      <w:divBdr>
        <w:top w:val="none" w:sz="0" w:space="0" w:color="auto"/>
        <w:left w:val="none" w:sz="0" w:space="0" w:color="auto"/>
        <w:bottom w:val="none" w:sz="0" w:space="0" w:color="auto"/>
        <w:right w:val="none" w:sz="0" w:space="0" w:color="auto"/>
      </w:divBdr>
    </w:div>
    <w:div w:id="254942721">
      <w:bodyDiv w:val="1"/>
      <w:marLeft w:val="0"/>
      <w:marRight w:val="0"/>
      <w:marTop w:val="0"/>
      <w:marBottom w:val="0"/>
      <w:divBdr>
        <w:top w:val="none" w:sz="0" w:space="0" w:color="auto"/>
        <w:left w:val="none" w:sz="0" w:space="0" w:color="auto"/>
        <w:bottom w:val="none" w:sz="0" w:space="0" w:color="auto"/>
        <w:right w:val="none" w:sz="0" w:space="0" w:color="auto"/>
      </w:divBdr>
    </w:div>
    <w:div w:id="255214521">
      <w:bodyDiv w:val="1"/>
      <w:marLeft w:val="0"/>
      <w:marRight w:val="0"/>
      <w:marTop w:val="0"/>
      <w:marBottom w:val="0"/>
      <w:divBdr>
        <w:top w:val="none" w:sz="0" w:space="0" w:color="auto"/>
        <w:left w:val="none" w:sz="0" w:space="0" w:color="auto"/>
        <w:bottom w:val="none" w:sz="0" w:space="0" w:color="auto"/>
        <w:right w:val="none" w:sz="0" w:space="0" w:color="auto"/>
      </w:divBdr>
    </w:div>
    <w:div w:id="256065773">
      <w:bodyDiv w:val="1"/>
      <w:marLeft w:val="0"/>
      <w:marRight w:val="0"/>
      <w:marTop w:val="0"/>
      <w:marBottom w:val="0"/>
      <w:divBdr>
        <w:top w:val="none" w:sz="0" w:space="0" w:color="auto"/>
        <w:left w:val="none" w:sz="0" w:space="0" w:color="auto"/>
        <w:bottom w:val="none" w:sz="0" w:space="0" w:color="auto"/>
        <w:right w:val="none" w:sz="0" w:space="0" w:color="auto"/>
      </w:divBdr>
    </w:div>
    <w:div w:id="256983029">
      <w:bodyDiv w:val="1"/>
      <w:marLeft w:val="0"/>
      <w:marRight w:val="0"/>
      <w:marTop w:val="0"/>
      <w:marBottom w:val="0"/>
      <w:divBdr>
        <w:top w:val="none" w:sz="0" w:space="0" w:color="auto"/>
        <w:left w:val="none" w:sz="0" w:space="0" w:color="auto"/>
        <w:bottom w:val="none" w:sz="0" w:space="0" w:color="auto"/>
        <w:right w:val="none" w:sz="0" w:space="0" w:color="auto"/>
      </w:divBdr>
    </w:div>
    <w:div w:id="258753624">
      <w:bodyDiv w:val="1"/>
      <w:marLeft w:val="0"/>
      <w:marRight w:val="0"/>
      <w:marTop w:val="0"/>
      <w:marBottom w:val="0"/>
      <w:divBdr>
        <w:top w:val="none" w:sz="0" w:space="0" w:color="auto"/>
        <w:left w:val="none" w:sz="0" w:space="0" w:color="auto"/>
        <w:bottom w:val="none" w:sz="0" w:space="0" w:color="auto"/>
        <w:right w:val="none" w:sz="0" w:space="0" w:color="auto"/>
      </w:divBdr>
    </w:div>
    <w:div w:id="259265166">
      <w:bodyDiv w:val="1"/>
      <w:marLeft w:val="0"/>
      <w:marRight w:val="0"/>
      <w:marTop w:val="0"/>
      <w:marBottom w:val="0"/>
      <w:divBdr>
        <w:top w:val="none" w:sz="0" w:space="0" w:color="auto"/>
        <w:left w:val="none" w:sz="0" w:space="0" w:color="auto"/>
        <w:bottom w:val="none" w:sz="0" w:space="0" w:color="auto"/>
        <w:right w:val="none" w:sz="0" w:space="0" w:color="auto"/>
      </w:divBdr>
    </w:div>
    <w:div w:id="259996808">
      <w:bodyDiv w:val="1"/>
      <w:marLeft w:val="0"/>
      <w:marRight w:val="0"/>
      <w:marTop w:val="0"/>
      <w:marBottom w:val="0"/>
      <w:divBdr>
        <w:top w:val="none" w:sz="0" w:space="0" w:color="auto"/>
        <w:left w:val="none" w:sz="0" w:space="0" w:color="auto"/>
        <w:bottom w:val="none" w:sz="0" w:space="0" w:color="auto"/>
        <w:right w:val="none" w:sz="0" w:space="0" w:color="auto"/>
      </w:divBdr>
    </w:div>
    <w:div w:id="260799152">
      <w:bodyDiv w:val="1"/>
      <w:marLeft w:val="0"/>
      <w:marRight w:val="0"/>
      <w:marTop w:val="0"/>
      <w:marBottom w:val="0"/>
      <w:divBdr>
        <w:top w:val="none" w:sz="0" w:space="0" w:color="auto"/>
        <w:left w:val="none" w:sz="0" w:space="0" w:color="auto"/>
        <w:bottom w:val="none" w:sz="0" w:space="0" w:color="auto"/>
        <w:right w:val="none" w:sz="0" w:space="0" w:color="auto"/>
      </w:divBdr>
    </w:div>
    <w:div w:id="261378220">
      <w:bodyDiv w:val="1"/>
      <w:marLeft w:val="0"/>
      <w:marRight w:val="0"/>
      <w:marTop w:val="0"/>
      <w:marBottom w:val="0"/>
      <w:divBdr>
        <w:top w:val="none" w:sz="0" w:space="0" w:color="auto"/>
        <w:left w:val="none" w:sz="0" w:space="0" w:color="auto"/>
        <w:bottom w:val="none" w:sz="0" w:space="0" w:color="auto"/>
        <w:right w:val="none" w:sz="0" w:space="0" w:color="auto"/>
      </w:divBdr>
    </w:div>
    <w:div w:id="262809037">
      <w:bodyDiv w:val="1"/>
      <w:marLeft w:val="0"/>
      <w:marRight w:val="0"/>
      <w:marTop w:val="0"/>
      <w:marBottom w:val="0"/>
      <w:divBdr>
        <w:top w:val="none" w:sz="0" w:space="0" w:color="auto"/>
        <w:left w:val="none" w:sz="0" w:space="0" w:color="auto"/>
        <w:bottom w:val="none" w:sz="0" w:space="0" w:color="auto"/>
        <w:right w:val="none" w:sz="0" w:space="0" w:color="auto"/>
      </w:divBdr>
    </w:div>
    <w:div w:id="263922674">
      <w:bodyDiv w:val="1"/>
      <w:marLeft w:val="0"/>
      <w:marRight w:val="0"/>
      <w:marTop w:val="0"/>
      <w:marBottom w:val="0"/>
      <w:divBdr>
        <w:top w:val="none" w:sz="0" w:space="0" w:color="auto"/>
        <w:left w:val="none" w:sz="0" w:space="0" w:color="auto"/>
        <w:bottom w:val="none" w:sz="0" w:space="0" w:color="auto"/>
        <w:right w:val="none" w:sz="0" w:space="0" w:color="auto"/>
      </w:divBdr>
    </w:div>
    <w:div w:id="264533549">
      <w:bodyDiv w:val="1"/>
      <w:marLeft w:val="0"/>
      <w:marRight w:val="0"/>
      <w:marTop w:val="0"/>
      <w:marBottom w:val="0"/>
      <w:divBdr>
        <w:top w:val="none" w:sz="0" w:space="0" w:color="auto"/>
        <w:left w:val="none" w:sz="0" w:space="0" w:color="auto"/>
        <w:bottom w:val="none" w:sz="0" w:space="0" w:color="auto"/>
        <w:right w:val="none" w:sz="0" w:space="0" w:color="auto"/>
      </w:divBdr>
    </w:div>
    <w:div w:id="265432819">
      <w:bodyDiv w:val="1"/>
      <w:marLeft w:val="0"/>
      <w:marRight w:val="0"/>
      <w:marTop w:val="0"/>
      <w:marBottom w:val="0"/>
      <w:divBdr>
        <w:top w:val="none" w:sz="0" w:space="0" w:color="auto"/>
        <w:left w:val="none" w:sz="0" w:space="0" w:color="auto"/>
        <w:bottom w:val="none" w:sz="0" w:space="0" w:color="auto"/>
        <w:right w:val="none" w:sz="0" w:space="0" w:color="auto"/>
      </w:divBdr>
    </w:div>
    <w:div w:id="266082079">
      <w:bodyDiv w:val="1"/>
      <w:marLeft w:val="0"/>
      <w:marRight w:val="0"/>
      <w:marTop w:val="0"/>
      <w:marBottom w:val="0"/>
      <w:divBdr>
        <w:top w:val="none" w:sz="0" w:space="0" w:color="auto"/>
        <w:left w:val="none" w:sz="0" w:space="0" w:color="auto"/>
        <w:bottom w:val="none" w:sz="0" w:space="0" w:color="auto"/>
        <w:right w:val="none" w:sz="0" w:space="0" w:color="auto"/>
      </w:divBdr>
    </w:div>
    <w:div w:id="266929559">
      <w:bodyDiv w:val="1"/>
      <w:marLeft w:val="0"/>
      <w:marRight w:val="0"/>
      <w:marTop w:val="0"/>
      <w:marBottom w:val="0"/>
      <w:divBdr>
        <w:top w:val="none" w:sz="0" w:space="0" w:color="auto"/>
        <w:left w:val="none" w:sz="0" w:space="0" w:color="auto"/>
        <w:bottom w:val="none" w:sz="0" w:space="0" w:color="auto"/>
        <w:right w:val="none" w:sz="0" w:space="0" w:color="auto"/>
      </w:divBdr>
    </w:div>
    <w:div w:id="267011262">
      <w:bodyDiv w:val="1"/>
      <w:marLeft w:val="0"/>
      <w:marRight w:val="0"/>
      <w:marTop w:val="0"/>
      <w:marBottom w:val="0"/>
      <w:divBdr>
        <w:top w:val="none" w:sz="0" w:space="0" w:color="auto"/>
        <w:left w:val="none" w:sz="0" w:space="0" w:color="auto"/>
        <w:bottom w:val="none" w:sz="0" w:space="0" w:color="auto"/>
        <w:right w:val="none" w:sz="0" w:space="0" w:color="auto"/>
      </w:divBdr>
    </w:div>
    <w:div w:id="267663896">
      <w:bodyDiv w:val="1"/>
      <w:marLeft w:val="0"/>
      <w:marRight w:val="0"/>
      <w:marTop w:val="0"/>
      <w:marBottom w:val="0"/>
      <w:divBdr>
        <w:top w:val="none" w:sz="0" w:space="0" w:color="auto"/>
        <w:left w:val="none" w:sz="0" w:space="0" w:color="auto"/>
        <w:bottom w:val="none" w:sz="0" w:space="0" w:color="auto"/>
        <w:right w:val="none" w:sz="0" w:space="0" w:color="auto"/>
      </w:divBdr>
    </w:div>
    <w:div w:id="267932565">
      <w:bodyDiv w:val="1"/>
      <w:marLeft w:val="0"/>
      <w:marRight w:val="0"/>
      <w:marTop w:val="0"/>
      <w:marBottom w:val="0"/>
      <w:divBdr>
        <w:top w:val="none" w:sz="0" w:space="0" w:color="auto"/>
        <w:left w:val="none" w:sz="0" w:space="0" w:color="auto"/>
        <w:bottom w:val="none" w:sz="0" w:space="0" w:color="auto"/>
        <w:right w:val="none" w:sz="0" w:space="0" w:color="auto"/>
      </w:divBdr>
    </w:div>
    <w:div w:id="268971135">
      <w:bodyDiv w:val="1"/>
      <w:marLeft w:val="0"/>
      <w:marRight w:val="0"/>
      <w:marTop w:val="0"/>
      <w:marBottom w:val="0"/>
      <w:divBdr>
        <w:top w:val="none" w:sz="0" w:space="0" w:color="auto"/>
        <w:left w:val="none" w:sz="0" w:space="0" w:color="auto"/>
        <w:bottom w:val="none" w:sz="0" w:space="0" w:color="auto"/>
        <w:right w:val="none" w:sz="0" w:space="0" w:color="auto"/>
      </w:divBdr>
    </w:div>
    <w:div w:id="270861522">
      <w:bodyDiv w:val="1"/>
      <w:marLeft w:val="0"/>
      <w:marRight w:val="0"/>
      <w:marTop w:val="0"/>
      <w:marBottom w:val="0"/>
      <w:divBdr>
        <w:top w:val="none" w:sz="0" w:space="0" w:color="auto"/>
        <w:left w:val="none" w:sz="0" w:space="0" w:color="auto"/>
        <w:bottom w:val="none" w:sz="0" w:space="0" w:color="auto"/>
        <w:right w:val="none" w:sz="0" w:space="0" w:color="auto"/>
      </w:divBdr>
    </w:div>
    <w:div w:id="272054264">
      <w:bodyDiv w:val="1"/>
      <w:marLeft w:val="0"/>
      <w:marRight w:val="0"/>
      <w:marTop w:val="0"/>
      <w:marBottom w:val="0"/>
      <w:divBdr>
        <w:top w:val="none" w:sz="0" w:space="0" w:color="auto"/>
        <w:left w:val="none" w:sz="0" w:space="0" w:color="auto"/>
        <w:bottom w:val="none" w:sz="0" w:space="0" w:color="auto"/>
        <w:right w:val="none" w:sz="0" w:space="0" w:color="auto"/>
      </w:divBdr>
    </w:div>
    <w:div w:id="272709667">
      <w:bodyDiv w:val="1"/>
      <w:marLeft w:val="0"/>
      <w:marRight w:val="0"/>
      <w:marTop w:val="0"/>
      <w:marBottom w:val="0"/>
      <w:divBdr>
        <w:top w:val="none" w:sz="0" w:space="0" w:color="auto"/>
        <w:left w:val="none" w:sz="0" w:space="0" w:color="auto"/>
        <w:bottom w:val="none" w:sz="0" w:space="0" w:color="auto"/>
        <w:right w:val="none" w:sz="0" w:space="0" w:color="auto"/>
      </w:divBdr>
    </w:div>
    <w:div w:id="273171950">
      <w:bodyDiv w:val="1"/>
      <w:marLeft w:val="0"/>
      <w:marRight w:val="0"/>
      <w:marTop w:val="0"/>
      <w:marBottom w:val="0"/>
      <w:divBdr>
        <w:top w:val="none" w:sz="0" w:space="0" w:color="auto"/>
        <w:left w:val="none" w:sz="0" w:space="0" w:color="auto"/>
        <w:bottom w:val="none" w:sz="0" w:space="0" w:color="auto"/>
        <w:right w:val="none" w:sz="0" w:space="0" w:color="auto"/>
      </w:divBdr>
    </w:div>
    <w:div w:id="273294670">
      <w:bodyDiv w:val="1"/>
      <w:marLeft w:val="0"/>
      <w:marRight w:val="0"/>
      <w:marTop w:val="0"/>
      <w:marBottom w:val="0"/>
      <w:divBdr>
        <w:top w:val="none" w:sz="0" w:space="0" w:color="auto"/>
        <w:left w:val="none" w:sz="0" w:space="0" w:color="auto"/>
        <w:bottom w:val="none" w:sz="0" w:space="0" w:color="auto"/>
        <w:right w:val="none" w:sz="0" w:space="0" w:color="auto"/>
      </w:divBdr>
    </w:div>
    <w:div w:id="275989330">
      <w:bodyDiv w:val="1"/>
      <w:marLeft w:val="0"/>
      <w:marRight w:val="0"/>
      <w:marTop w:val="0"/>
      <w:marBottom w:val="0"/>
      <w:divBdr>
        <w:top w:val="none" w:sz="0" w:space="0" w:color="auto"/>
        <w:left w:val="none" w:sz="0" w:space="0" w:color="auto"/>
        <w:bottom w:val="none" w:sz="0" w:space="0" w:color="auto"/>
        <w:right w:val="none" w:sz="0" w:space="0" w:color="auto"/>
      </w:divBdr>
    </w:div>
    <w:div w:id="276571034">
      <w:bodyDiv w:val="1"/>
      <w:marLeft w:val="0"/>
      <w:marRight w:val="0"/>
      <w:marTop w:val="0"/>
      <w:marBottom w:val="0"/>
      <w:divBdr>
        <w:top w:val="none" w:sz="0" w:space="0" w:color="auto"/>
        <w:left w:val="none" w:sz="0" w:space="0" w:color="auto"/>
        <w:bottom w:val="none" w:sz="0" w:space="0" w:color="auto"/>
        <w:right w:val="none" w:sz="0" w:space="0" w:color="auto"/>
      </w:divBdr>
    </w:div>
    <w:div w:id="276762357">
      <w:bodyDiv w:val="1"/>
      <w:marLeft w:val="0"/>
      <w:marRight w:val="0"/>
      <w:marTop w:val="0"/>
      <w:marBottom w:val="0"/>
      <w:divBdr>
        <w:top w:val="none" w:sz="0" w:space="0" w:color="auto"/>
        <w:left w:val="none" w:sz="0" w:space="0" w:color="auto"/>
        <w:bottom w:val="none" w:sz="0" w:space="0" w:color="auto"/>
        <w:right w:val="none" w:sz="0" w:space="0" w:color="auto"/>
      </w:divBdr>
    </w:div>
    <w:div w:id="276959415">
      <w:bodyDiv w:val="1"/>
      <w:marLeft w:val="0"/>
      <w:marRight w:val="0"/>
      <w:marTop w:val="0"/>
      <w:marBottom w:val="0"/>
      <w:divBdr>
        <w:top w:val="none" w:sz="0" w:space="0" w:color="auto"/>
        <w:left w:val="none" w:sz="0" w:space="0" w:color="auto"/>
        <w:bottom w:val="none" w:sz="0" w:space="0" w:color="auto"/>
        <w:right w:val="none" w:sz="0" w:space="0" w:color="auto"/>
      </w:divBdr>
    </w:div>
    <w:div w:id="276987780">
      <w:bodyDiv w:val="1"/>
      <w:marLeft w:val="0"/>
      <w:marRight w:val="0"/>
      <w:marTop w:val="0"/>
      <w:marBottom w:val="0"/>
      <w:divBdr>
        <w:top w:val="none" w:sz="0" w:space="0" w:color="auto"/>
        <w:left w:val="none" w:sz="0" w:space="0" w:color="auto"/>
        <w:bottom w:val="none" w:sz="0" w:space="0" w:color="auto"/>
        <w:right w:val="none" w:sz="0" w:space="0" w:color="auto"/>
      </w:divBdr>
    </w:div>
    <w:div w:id="277101031">
      <w:bodyDiv w:val="1"/>
      <w:marLeft w:val="0"/>
      <w:marRight w:val="0"/>
      <w:marTop w:val="0"/>
      <w:marBottom w:val="0"/>
      <w:divBdr>
        <w:top w:val="none" w:sz="0" w:space="0" w:color="auto"/>
        <w:left w:val="none" w:sz="0" w:space="0" w:color="auto"/>
        <w:bottom w:val="none" w:sz="0" w:space="0" w:color="auto"/>
        <w:right w:val="none" w:sz="0" w:space="0" w:color="auto"/>
      </w:divBdr>
    </w:div>
    <w:div w:id="278529134">
      <w:bodyDiv w:val="1"/>
      <w:marLeft w:val="0"/>
      <w:marRight w:val="0"/>
      <w:marTop w:val="0"/>
      <w:marBottom w:val="0"/>
      <w:divBdr>
        <w:top w:val="none" w:sz="0" w:space="0" w:color="auto"/>
        <w:left w:val="none" w:sz="0" w:space="0" w:color="auto"/>
        <w:bottom w:val="none" w:sz="0" w:space="0" w:color="auto"/>
        <w:right w:val="none" w:sz="0" w:space="0" w:color="auto"/>
      </w:divBdr>
    </w:div>
    <w:div w:id="279379972">
      <w:bodyDiv w:val="1"/>
      <w:marLeft w:val="0"/>
      <w:marRight w:val="0"/>
      <w:marTop w:val="0"/>
      <w:marBottom w:val="0"/>
      <w:divBdr>
        <w:top w:val="none" w:sz="0" w:space="0" w:color="auto"/>
        <w:left w:val="none" w:sz="0" w:space="0" w:color="auto"/>
        <w:bottom w:val="none" w:sz="0" w:space="0" w:color="auto"/>
        <w:right w:val="none" w:sz="0" w:space="0" w:color="auto"/>
      </w:divBdr>
    </w:div>
    <w:div w:id="279385259">
      <w:bodyDiv w:val="1"/>
      <w:marLeft w:val="0"/>
      <w:marRight w:val="0"/>
      <w:marTop w:val="0"/>
      <w:marBottom w:val="0"/>
      <w:divBdr>
        <w:top w:val="none" w:sz="0" w:space="0" w:color="auto"/>
        <w:left w:val="none" w:sz="0" w:space="0" w:color="auto"/>
        <w:bottom w:val="none" w:sz="0" w:space="0" w:color="auto"/>
        <w:right w:val="none" w:sz="0" w:space="0" w:color="auto"/>
      </w:divBdr>
    </w:div>
    <w:div w:id="279996523">
      <w:bodyDiv w:val="1"/>
      <w:marLeft w:val="0"/>
      <w:marRight w:val="0"/>
      <w:marTop w:val="0"/>
      <w:marBottom w:val="0"/>
      <w:divBdr>
        <w:top w:val="none" w:sz="0" w:space="0" w:color="auto"/>
        <w:left w:val="none" w:sz="0" w:space="0" w:color="auto"/>
        <w:bottom w:val="none" w:sz="0" w:space="0" w:color="auto"/>
        <w:right w:val="none" w:sz="0" w:space="0" w:color="auto"/>
      </w:divBdr>
    </w:div>
    <w:div w:id="283662436">
      <w:bodyDiv w:val="1"/>
      <w:marLeft w:val="0"/>
      <w:marRight w:val="0"/>
      <w:marTop w:val="0"/>
      <w:marBottom w:val="0"/>
      <w:divBdr>
        <w:top w:val="none" w:sz="0" w:space="0" w:color="auto"/>
        <w:left w:val="none" w:sz="0" w:space="0" w:color="auto"/>
        <w:bottom w:val="none" w:sz="0" w:space="0" w:color="auto"/>
        <w:right w:val="none" w:sz="0" w:space="0" w:color="auto"/>
      </w:divBdr>
    </w:div>
    <w:div w:id="285430697">
      <w:bodyDiv w:val="1"/>
      <w:marLeft w:val="0"/>
      <w:marRight w:val="0"/>
      <w:marTop w:val="0"/>
      <w:marBottom w:val="0"/>
      <w:divBdr>
        <w:top w:val="none" w:sz="0" w:space="0" w:color="auto"/>
        <w:left w:val="none" w:sz="0" w:space="0" w:color="auto"/>
        <w:bottom w:val="none" w:sz="0" w:space="0" w:color="auto"/>
        <w:right w:val="none" w:sz="0" w:space="0" w:color="auto"/>
      </w:divBdr>
    </w:div>
    <w:div w:id="286355111">
      <w:bodyDiv w:val="1"/>
      <w:marLeft w:val="0"/>
      <w:marRight w:val="0"/>
      <w:marTop w:val="0"/>
      <w:marBottom w:val="0"/>
      <w:divBdr>
        <w:top w:val="none" w:sz="0" w:space="0" w:color="auto"/>
        <w:left w:val="none" w:sz="0" w:space="0" w:color="auto"/>
        <w:bottom w:val="none" w:sz="0" w:space="0" w:color="auto"/>
        <w:right w:val="none" w:sz="0" w:space="0" w:color="auto"/>
      </w:divBdr>
    </w:div>
    <w:div w:id="286663568">
      <w:bodyDiv w:val="1"/>
      <w:marLeft w:val="0"/>
      <w:marRight w:val="0"/>
      <w:marTop w:val="0"/>
      <w:marBottom w:val="0"/>
      <w:divBdr>
        <w:top w:val="none" w:sz="0" w:space="0" w:color="auto"/>
        <w:left w:val="none" w:sz="0" w:space="0" w:color="auto"/>
        <w:bottom w:val="none" w:sz="0" w:space="0" w:color="auto"/>
        <w:right w:val="none" w:sz="0" w:space="0" w:color="auto"/>
      </w:divBdr>
    </w:div>
    <w:div w:id="286937818">
      <w:bodyDiv w:val="1"/>
      <w:marLeft w:val="0"/>
      <w:marRight w:val="0"/>
      <w:marTop w:val="0"/>
      <w:marBottom w:val="0"/>
      <w:divBdr>
        <w:top w:val="none" w:sz="0" w:space="0" w:color="auto"/>
        <w:left w:val="none" w:sz="0" w:space="0" w:color="auto"/>
        <w:bottom w:val="none" w:sz="0" w:space="0" w:color="auto"/>
        <w:right w:val="none" w:sz="0" w:space="0" w:color="auto"/>
      </w:divBdr>
    </w:div>
    <w:div w:id="288170218">
      <w:bodyDiv w:val="1"/>
      <w:marLeft w:val="0"/>
      <w:marRight w:val="0"/>
      <w:marTop w:val="0"/>
      <w:marBottom w:val="0"/>
      <w:divBdr>
        <w:top w:val="none" w:sz="0" w:space="0" w:color="auto"/>
        <w:left w:val="none" w:sz="0" w:space="0" w:color="auto"/>
        <w:bottom w:val="none" w:sz="0" w:space="0" w:color="auto"/>
        <w:right w:val="none" w:sz="0" w:space="0" w:color="auto"/>
      </w:divBdr>
    </w:div>
    <w:div w:id="288171272">
      <w:bodyDiv w:val="1"/>
      <w:marLeft w:val="0"/>
      <w:marRight w:val="0"/>
      <w:marTop w:val="0"/>
      <w:marBottom w:val="0"/>
      <w:divBdr>
        <w:top w:val="none" w:sz="0" w:space="0" w:color="auto"/>
        <w:left w:val="none" w:sz="0" w:space="0" w:color="auto"/>
        <w:bottom w:val="none" w:sz="0" w:space="0" w:color="auto"/>
        <w:right w:val="none" w:sz="0" w:space="0" w:color="auto"/>
      </w:divBdr>
    </w:div>
    <w:div w:id="288442333">
      <w:bodyDiv w:val="1"/>
      <w:marLeft w:val="0"/>
      <w:marRight w:val="0"/>
      <w:marTop w:val="0"/>
      <w:marBottom w:val="0"/>
      <w:divBdr>
        <w:top w:val="none" w:sz="0" w:space="0" w:color="auto"/>
        <w:left w:val="none" w:sz="0" w:space="0" w:color="auto"/>
        <w:bottom w:val="none" w:sz="0" w:space="0" w:color="auto"/>
        <w:right w:val="none" w:sz="0" w:space="0" w:color="auto"/>
      </w:divBdr>
    </w:div>
    <w:div w:id="289630930">
      <w:bodyDiv w:val="1"/>
      <w:marLeft w:val="0"/>
      <w:marRight w:val="0"/>
      <w:marTop w:val="0"/>
      <w:marBottom w:val="0"/>
      <w:divBdr>
        <w:top w:val="none" w:sz="0" w:space="0" w:color="auto"/>
        <w:left w:val="none" w:sz="0" w:space="0" w:color="auto"/>
        <w:bottom w:val="none" w:sz="0" w:space="0" w:color="auto"/>
        <w:right w:val="none" w:sz="0" w:space="0" w:color="auto"/>
      </w:divBdr>
    </w:div>
    <w:div w:id="290477953">
      <w:bodyDiv w:val="1"/>
      <w:marLeft w:val="0"/>
      <w:marRight w:val="0"/>
      <w:marTop w:val="0"/>
      <w:marBottom w:val="0"/>
      <w:divBdr>
        <w:top w:val="none" w:sz="0" w:space="0" w:color="auto"/>
        <w:left w:val="none" w:sz="0" w:space="0" w:color="auto"/>
        <w:bottom w:val="none" w:sz="0" w:space="0" w:color="auto"/>
        <w:right w:val="none" w:sz="0" w:space="0" w:color="auto"/>
      </w:divBdr>
    </w:div>
    <w:div w:id="291862192">
      <w:bodyDiv w:val="1"/>
      <w:marLeft w:val="0"/>
      <w:marRight w:val="0"/>
      <w:marTop w:val="0"/>
      <w:marBottom w:val="0"/>
      <w:divBdr>
        <w:top w:val="none" w:sz="0" w:space="0" w:color="auto"/>
        <w:left w:val="none" w:sz="0" w:space="0" w:color="auto"/>
        <w:bottom w:val="none" w:sz="0" w:space="0" w:color="auto"/>
        <w:right w:val="none" w:sz="0" w:space="0" w:color="auto"/>
      </w:divBdr>
    </w:div>
    <w:div w:id="292173072">
      <w:bodyDiv w:val="1"/>
      <w:marLeft w:val="0"/>
      <w:marRight w:val="0"/>
      <w:marTop w:val="0"/>
      <w:marBottom w:val="0"/>
      <w:divBdr>
        <w:top w:val="none" w:sz="0" w:space="0" w:color="auto"/>
        <w:left w:val="none" w:sz="0" w:space="0" w:color="auto"/>
        <w:bottom w:val="none" w:sz="0" w:space="0" w:color="auto"/>
        <w:right w:val="none" w:sz="0" w:space="0" w:color="auto"/>
      </w:divBdr>
    </w:div>
    <w:div w:id="292367155">
      <w:bodyDiv w:val="1"/>
      <w:marLeft w:val="0"/>
      <w:marRight w:val="0"/>
      <w:marTop w:val="0"/>
      <w:marBottom w:val="0"/>
      <w:divBdr>
        <w:top w:val="none" w:sz="0" w:space="0" w:color="auto"/>
        <w:left w:val="none" w:sz="0" w:space="0" w:color="auto"/>
        <w:bottom w:val="none" w:sz="0" w:space="0" w:color="auto"/>
        <w:right w:val="none" w:sz="0" w:space="0" w:color="auto"/>
      </w:divBdr>
    </w:div>
    <w:div w:id="293026764">
      <w:bodyDiv w:val="1"/>
      <w:marLeft w:val="0"/>
      <w:marRight w:val="0"/>
      <w:marTop w:val="0"/>
      <w:marBottom w:val="0"/>
      <w:divBdr>
        <w:top w:val="none" w:sz="0" w:space="0" w:color="auto"/>
        <w:left w:val="none" w:sz="0" w:space="0" w:color="auto"/>
        <w:bottom w:val="none" w:sz="0" w:space="0" w:color="auto"/>
        <w:right w:val="none" w:sz="0" w:space="0" w:color="auto"/>
      </w:divBdr>
    </w:div>
    <w:div w:id="293995051">
      <w:bodyDiv w:val="1"/>
      <w:marLeft w:val="0"/>
      <w:marRight w:val="0"/>
      <w:marTop w:val="0"/>
      <w:marBottom w:val="0"/>
      <w:divBdr>
        <w:top w:val="none" w:sz="0" w:space="0" w:color="auto"/>
        <w:left w:val="none" w:sz="0" w:space="0" w:color="auto"/>
        <w:bottom w:val="none" w:sz="0" w:space="0" w:color="auto"/>
        <w:right w:val="none" w:sz="0" w:space="0" w:color="auto"/>
      </w:divBdr>
    </w:div>
    <w:div w:id="294799953">
      <w:bodyDiv w:val="1"/>
      <w:marLeft w:val="0"/>
      <w:marRight w:val="0"/>
      <w:marTop w:val="0"/>
      <w:marBottom w:val="0"/>
      <w:divBdr>
        <w:top w:val="none" w:sz="0" w:space="0" w:color="auto"/>
        <w:left w:val="none" w:sz="0" w:space="0" w:color="auto"/>
        <w:bottom w:val="none" w:sz="0" w:space="0" w:color="auto"/>
        <w:right w:val="none" w:sz="0" w:space="0" w:color="auto"/>
      </w:divBdr>
    </w:div>
    <w:div w:id="295570745">
      <w:bodyDiv w:val="1"/>
      <w:marLeft w:val="0"/>
      <w:marRight w:val="0"/>
      <w:marTop w:val="0"/>
      <w:marBottom w:val="0"/>
      <w:divBdr>
        <w:top w:val="none" w:sz="0" w:space="0" w:color="auto"/>
        <w:left w:val="none" w:sz="0" w:space="0" w:color="auto"/>
        <w:bottom w:val="none" w:sz="0" w:space="0" w:color="auto"/>
        <w:right w:val="none" w:sz="0" w:space="0" w:color="auto"/>
      </w:divBdr>
    </w:div>
    <w:div w:id="296376521">
      <w:bodyDiv w:val="1"/>
      <w:marLeft w:val="0"/>
      <w:marRight w:val="0"/>
      <w:marTop w:val="0"/>
      <w:marBottom w:val="0"/>
      <w:divBdr>
        <w:top w:val="none" w:sz="0" w:space="0" w:color="auto"/>
        <w:left w:val="none" w:sz="0" w:space="0" w:color="auto"/>
        <w:bottom w:val="none" w:sz="0" w:space="0" w:color="auto"/>
        <w:right w:val="none" w:sz="0" w:space="0" w:color="auto"/>
      </w:divBdr>
    </w:div>
    <w:div w:id="296687031">
      <w:bodyDiv w:val="1"/>
      <w:marLeft w:val="0"/>
      <w:marRight w:val="0"/>
      <w:marTop w:val="0"/>
      <w:marBottom w:val="0"/>
      <w:divBdr>
        <w:top w:val="none" w:sz="0" w:space="0" w:color="auto"/>
        <w:left w:val="none" w:sz="0" w:space="0" w:color="auto"/>
        <w:bottom w:val="none" w:sz="0" w:space="0" w:color="auto"/>
        <w:right w:val="none" w:sz="0" w:space="0" w:color="auto"/>
      </w:divBdr>
    </w:div>
    <w:div w:id="298070349">
      <w:bodyDiv w:val="1"/>
      <w:marLeft w:val="0"/>
      <w:marRight w:val="0"/>
      <w:marTop w:val="0"/>
      <w:marBottom w:val="0"/>
      <w:divBdr>
        <w:top w:val="none" w:sz="0" w:space="0" w:color="auto"/>
        <w:left w:val="none" w:sz="0" w:space="0" w:color="auto"/>
        <w:bottom w:val="none" w:sz="0" w:space="0" w:color="auto"/>
        <w:right w:val="none" w:sz="0" w:space="0" w:color="auto"/>
      </w:divBdr>
    </w:div>
    <w:div w:id="298531725">
      <w:bodyDiv w:val="1"/>
      <w:marLeft w:val="0"/>
      <w:marRight w:val="0"/>
      <w:marTop w:val="0"/>
      <w:marBottom w:val="0"/>
      <w:divBdr>
        <w:top w:val="none" w:sz="0" w:space="0" w:color="auto"/>
        <w:left w:val="none" w:sz="0" w:space="0" w:color="auto"/>
        <w:bottom w:val="none" w:sz="0" w:space="0" w:color="auto"/>
        <w:right w:val="none" w:sz="0" w:space="0" w:color="auto"/>
      </w:divBdr>
    </w:div>
    <w:div w:id="299502700">
      <w:bodyDiv w:val="1"/>
      <w:marLeft w:val="0"/>
      <w:marRight w:val="0"/>
      <w:marTop w:val="0"/>
      <w:marBottom w:val="0"/>
      <w:divBdr>
        <w:top w:val="none" w:sz="0" w:space="0" w:color="auto"/>
        <w:left w:val="none" w:sz="0" w:space="0" w:color="auto"/>
        <w:bottom w:val="none" w:sz="0" w:space="0" w:color="auto"/>
        <w:right w:val="none" w:sz="0" w:space="0" w:color="auto"/>
      </w:divBdr>
    </w:div>
    <w:div w:id="300506493">
      <w:bodyDiv w:val="1"/>
      <w:marLeft w:val="0"/>
      <w:marRight w:val="0"/>
      <w:marTop w:val="0"/>
      <w:marBottom w:val="0"/>
      <w:divBdr>
        <w:top w:val="none" w:sz="0" w:space="0" w:color="auto"/>
        <w:left w:val="none" w:sz="0" w:space="0" w:color="auto"/>
        <w:bottom w:val="none" w:sz="0" w:space="0" w:color="auto"/>
        <w:right w:val="none" w:sz="0" w:space="0" w:color="auto"/>
      </w:divBdr>
    </w:div>
    <w:div w:id="303701830">
      <w:bodyDiv w:val="1"/>
      <w:marLeft w:val="0"/>
      <w:marRight w:val="0"/>
      <w:marTop w:val="0"/>
      <w:marBottom w:val="0"/>
      <w:divBdr>
        <w:top w:val="none" w:sz="0" w:space="0" w:color="auto"/>
        <w:left w:val="none" w:sz="0" w:space="0" w:color="auto"/>
        <w:bottom w:val="none" w:sz="0" w:space="0" w:color="auto"/>
        <w:right w:val="none" w:sz="0" w:space="0" w:color="auto"/>
      </w:divBdr>
    </w:div>
    <w:div w:id="304167823">
      <w:bodyDiv w:val="1"/>
      <w:marLeft w:val="0"/>
      <w:marRight w:val="0"/>
      <w:marTop w:val="0"/>
      <w:marBottom w:val="0"/>
      <w:divBdr>
        <w:top w:val="none" w:sz="0" w:space="0" w:color="auto"/>
        <w:left w:val="none" w:sz="0" w:space="0" w:color="auto"/>
        <w:bottom w:val="none" w:sz="0" w:space="0" w:color="auto"/>
        <w:right w:val="none" w:sz="0" w:space="0" w:color="auto"/>
      </w:divBdr>
    </w:div>
    <w:div w:id="304168464">
      <w:bodyDiv w:val="1"/>
      <w:marLeft w:val="0"/>
      <w:marRight w:val="0"/>
      <w:marTop w:val="0"/>
      <w:marBottom w:val="0"/>
      <w:divBdr>
        <w:top w:val="none" w:sz="0" w:space="0" w:color="auto"/>
        <w:left w:val="none" w:sz="0" w:space="0" w:color="auto"/>
        <w:bottom w:val="none" w:sz="0" w:space="0" w:color="auto"/>
        <w:right w:val="none" w:sz="0" w:space="0" w:color="auto"/>
      </w:divBdr>
    </w:div>
    <w:div w:id="304815680">
      <w:bodyDiv w:val="1"/>
      <w:marLeft w:val="0"/>
      <w:marRight w:val="0"/>
      <w:marTop w:val="0"/>
      <w:marBottom w:val="0"/>
      <w:divBdr>
        <w:top w:val="none" w:sz="0" w:space="0" w:color="auto"/>
        <w:left w:val="none" w:sz="0" w:space="0" w:color="auto"/>
        <w:bottom w:val="none" w:sz="0" w:space="0" w:color="auto"/>
        <w:right w:val="none" w:sz="0" w:space="0" w:color="auto"/>
      </w:divBdr>
    </w:div>
    <w:div w:id="306202687">
      <w:bodyDiv w:val="1"/>
      <w:marLeft w:val="0"/>
      <w:marRight w:val="0"/>
      <w:marTop w:val="0"/>
      <w:marBottom w:val="0"/>
      <w:divBdr>
        <w:top w:val="none" w:sz="0" w:space="0" w:color="auto"/>
        <w:left w:val="none" w:sz="0" w:space="0" w:color="auto"/>
        <w:bottom w:val="none" w:sz="0" w:space="0" w:color="auto"/>
        <w:right w:val="none" w:sz="0" w:space="0" w:color="auto"/>
      </w:divBdr>
    </w:div>
    <w:div w:id="306670293">
      <w:bodyDiv w:val="1"/>
      <w:marLeft w:val="0"/>
      <w:marRight w:val="0"/>
      <w:marTop w:val="0"/>
      <w:marBottom w:val="0"/>
      <w:divBdr>
        <w:top w:val="none" w:sz="0" w:space="0" w:color="auto"/>
        <w:left w:val="none" w:sz="0" w:space="0" w:color="auto"/>
        <w:bottom w:val="none" w:sz="0" w:space="0" w:color="auto"/>
        <w:right w:val="none" w:sz="0" w:space="0" w:color="auto"/>
      </w:divBdr>
    </w:div>
    <w:div w:id="309211854">
      <w:bodyDiv w:val="1"/>
      <w:marLeft w:val="0"/>
      <w:marRight w:val="0"/>
      <w:marTop w:val="0"/>
      <w:marBottom w:val="0"/>
      <w:divBdr>
        <w:top w:val="none" w:sz="0" w:space="0" w:color="auto"/>
        <w:left w:val="none" w:sz="0" w:space="0" w:color="auto"/>
        <w:bottom w:val="none" w:sz="0" w:space="0" w:color="auto"/>
        <w:right w:val="none" w:sz="0" w:space="0" w:color="auto"/>
      </w:divBdr>
    </w:div>
    <w:div w:id="309361835">
      <w:bodyDiv w:val="1"/>
      <w:marLeft w:val="0"/>
      <w:marRight w:val="0"/>
      <w:marTop w:val="0"/>
      <w:marBottom w:val="0"/>
      <w:divBdr>
        <w:top w:val="none" w:sz="0" w:space="0" w:color="auto"/>
        <w:left w:val="none" w:sz="0" w:space="0" w:color="auto"/>
        <w:bottom w:val="none" w:sz="0" w:space="0" w:color="auto"/>
        <w:right w:val="none" w:sz="0" w:space="0" w:color="auto"/>
      </w:divBdr>
    </w:div>
    <w:div w:id="309408789">
      <w:bodyDiv w:val="1"/>
      <w:marLeft w:val="0"/>
      <w:marRight w:val="0"/>
      <w:marTop w:val="0"/>
      <w:marBottom w:val="0"/>
      <w:divBdr>
        <w:top w:val="none" w:sz="0" w:space="0" w:color="auto"/>
        <w:left w:val="none" w:sz="0" w:space="0" w:color="auto"/>
        <w:bottom w:val="none" w:sz="0" w:space="0" w:color="auto"/>
        <w:right w:val="none" w:sz="0" w:space="0" w:color="auto"/>
      </w:divBdr>
    </w:div>
    <w:div w:id="309752430">
      <w:bodyDiv w:val="1"/>
      <w:marLeft w:val="0"/>
      <w:marRight w:val="0"/>
      <w:marTop w:val="0"/>
      <w:marBottom w:val="0"/>
      <w:divBdr>
        <w:top w:val="none" w:sz="0" w:space="0" w:color="auto"/>
        <w:left w:val="none" w:sz="0" w:space="0" w:color="auto"/>
        <w:bottom w:val="none" w:sz="0" w:space="0" w:color="auto"/>
        <w:right w:val="none" w:sz="0" w:space="0" w:color="auto"/>
      </w:divBdr>
    </w:div>
    <w:div w:id="310133321">
      <w:bodyDiv w:val="1"/>
      <w:marLeft w:val="0"/>
      <w:marRight w:val="0"/>
      <w:marTop w:val="0"/>
      <w:marBottom w:val="0"/>
      <w:divBdr>
        <w:top w:val="none" w:sz="0" w:space="0" w:color="auto"/>
        <w:left w:val="none" w:sz="0" w:space="0" w:color="auto"/>
        <w:bottom w:val="none" w:sz="0" w:space="0" w:color="auto"/>
        <w:right w:val="none" w:sz="0" w:space="0" w:color="auto"/>
      </w:divBdr>
    </w:div>
    <w:div w:id="311721391">
      <w:bodyDiv w:val="1"/>
      <w:marLeft w:val="0"/>
      <w:marRight w:val="0"/>
      <w:marTop w:val="0"/>
      <w:marBottom w:val="0"/>
      <w:divBdr>
        <w:top w:val="none" w:sz="0" w:space="0" w:color="auto"/>
        <w:left w:val="none" w:sz="0" w:space="0" w:color="auto"/>
        <w:bottom w:val="none" w:sz="0" w:space="0" w:color="auto"/>
        <w:right w:val="none" w:sz="0" w:space="0" w:color="auto"/>
      </w:divBdr>
    </w:div>
    <w:div w:id="311951635">
      <w:bodyDiv w:val="1"/>
      <w:marLeft w:val="0"/>
      <w:marRight w:val="0"/>
      <w:marTop w:val="0"/>
      <w:marBottom w:val="0"/>
      <w:divBdr>
        <w:top w:val="none" w:sz="0" w:space="0" w:color="auto"/>
        <w:left w:val="none" w:sz="0" w:space="0" w:color="auto"/>
        <w:bottom w:val="none" w:sz="0" w:space="0" w:color="auto"/>
        <w:right w:val="none" w:sz="0" w:space="0" w:color="auto"/>
      </w:divBdr>
    </w:div>
    <w:div w:id="312754311">
      <w:bodyDiv w:val="1"/>
      <w:marLeft w:val="0"/>
      <w:marRight w:val="0"/>
      <w:marTop w:val="0"/>
      <w:marBottom w:val="0"/>
      <w:divBdr>
        <w:top w:val="none" w:sz="0" w:space="0" w:color="auto"/>
        <w:left w:val="none" w:sz="0" w:space="0" w:color="auto"/>
        <w:bottom w:val="none" w:sz="0" w:space="0" w:color="auto"/>
        <w:right w:val="none" w:sz="0" w:space="0" w:color="auto"/>
      </w:divBdr>
    </w:div>
    <w:div w:id="313990887">
      <w:bodyDiv w:val="1"/>
      <w:marLeft w:val="0"/>
      <w:marRight w:val="0"/>
      <w:marTop w:val="0"/>
      <w:marBottom w:val="0"/>
      <w:divBdr>
        <w:top w:val="none" w:sz="0" w:space="0" w:color="auto"/>
        <w:left w:val="none" w:sz="0" w:space="0" w:color="auto"/>
        <w:bottom w:val="none" w:sz="0" w:space="0" w:color="auto"/>
        <w:right w:val="none" w:sz="0" w:space="0" w:color="auto"/>
      </w:divBdr>
    </w:div>
    <w:div w:id="317148002">
      <w:bodyDiv w:val="1"/>
      <w:marLeft w:val="0"/>
      <w:marRight w:val="0"/>
      <w:marTop w:val="0"/>
      <w:marBottom w:val="0"/>
      <w:divBdr>
        <w:top w:val="none" w:sz="0" w:space="0" w:color="auto"/>
        <w:left w:val="none" w:sz="0" w:space="0" w:color="auto"/>
        <w:bottom w:val="none" w:sz="0" w:space="0" w:color="auto"/>
        <w:right w:val="none" w:sz="0" w:space="0" w:color="auto"/>
      </w:divBdr>
    </w:div>
    <w:div w:id="317810005">
      <w:bodyDiv w:val="1"/>
      <w:marLeft w:val="0"/>
      <w:marRight w:val="0"/>
      <w:marTop w:val="0"/>
      <w:marBottom w:val="0"/>
      <w:divBdr>
        <w:top w:val="none" w:sz="0" w:space="0" w:color="auto"/>
        <w:left w:val="none" w:sz="0" w:space="0" w:color="auto"/>
        <w:bottom w:val="none" w:sz="0" w:space="0" w:color="auto"/>
        <w:right w:val="none" w:sz="0" w:space="0" w:color="auto"/>
      </w:divBdr>
    </w:div>
    <w:div w:id="318122707">
      <w:bodyDiv w:val="1"/>
      <w:marLeft w:val="0"/>
      <w:marRight w:val="0"/>
      <w:marTop w:val="0"/>
      <w:marBottom w:val="0"/>
      <w:divBdr>
        <w:top w:val="none" w:sz="0" w:space="0" w:color="auto"/>
        <w:left w:val="none" w:sz="0" w:space="0" w:color="auto"/>
        <w:bottom w:val="none" w:sz="0" w:space="0" w:color="auto"/>
        <w:right w:val="none" w:sz="0" w:space="0" w:color="auto"/>
      </w:divBdr>
    </w:div>
    <w:div w:id="319164440">
      <w:bodyDiv w:val="1"/>
      <w:marLeft w:val="0"/>
      <w:marRight w:val="0"/>
      <w:marTop w:val="0"/>
      <w:marBottom w:val="0"/>
      <w:divBdr>
        <w:top w:val="none" w:sz="0" w:space="0" w:color="auto"/>
        <w:left w:val="none" w:sz="0" w:space="0" w:color="auto"/>
        <w:bottom w:val="none" w:sz="0" w:space="0" w:color="auto"/>
        <w:right w:val="none" w:sz="0" w:space="0" w:color="auto"/>
      </w:divBdr>
    </w:div>
    <w:div w:id="319693541">
      <w:bodyDiv w:val="1"/>
      <w:marLeft w:val="0"/>
      <w:marRight w:val="0"/>
      <w:marTop w:val="0"/>
      <w:marBottom w:val="0"/>
      <w:divBdr>
        <w:top w:val="none" w:sz="0" w:space="0" w:color="auto"/>
        <w:left w:val="none" w:sz="0" w:space="0" w:color="auto"/>
        <w:bottom w:val="none" w:sz="0" w:space="0" w:color="auto"/>
        <w:right w:val="none" w:sz="0" w:space="0" w:color="auto"/>
      </w:divBdr>
    </w:div>
    <w:div w:id="320547524">
      <w:bodyDiv w:val="1"/>
      <w:marLeft w:val="0"/>
      <w:marRight w:val="0"/>
      <w:marTop w:val="0"/>
      <w:marBottom w:val="0"/>
      <w:divBdr>
        <w:top w:val="none" w:sz="0" w:space="0" w:color="auto"/>
        <w:left w:val="none" w:sz="0" w:space="0" w:color="auto"/>
        <w:bottom w:val="none" w:sz="0" w:space="0" w:color="auto"/>
        <w:right w:val="none" w:sz="0" w:space="0" w:color="auto"/>
      </w:divBdr>
    </w:div>
    <w:div w:id="320625037">
      <w:bodyDiv w:val="1"/>
      <w:marLeft w:val="0"/>
      <w:marRight w:val="0"/>
      <w:marTop w:val="0"/>
      <w:marBottom w:val="0"/>
      <w:divBdr>
        <w:top w:val="none" w:sz="0" w:space="0" w:color="auto"/>
        <w:left w:val="none" w:sz="0" w:space="0" w:color="auto"/>
        <w:bottom w:val="none" w:sz="0" w:space="0" w:color="auto"/>
        <w:right w:val="none" w:sz="0" w:space="0" w:color="auto"/>
      </w:divBdr>
    </w:div>
    <w:div w:id="322511601">
      <w:bodyDiv w:val="1"/>
      <w:marLeft w:val="0"/>
      <w:marRight w:val="0"/>
      <w:marTop w:val="0"/>
      <w:marBottom w:val="0"/>
      <w:divBdr>
        <w:top w:val="none" w:sz="0" w:space="0" w:color="auto"/>
        <w:left w:val="none" w:sz="0" w:space="0" w:color="auto"/>
        <w:bottom w:val="none" w:sz="0" w:space="0" w:color="auto"/>
        <w:right w:val="none" w:sz="0" w:space="0" w:color="auto"/>
      </w:divBdr>
    </w:div>
    <w:div w:id="324094900">
      <w:bodyDiv w:val="1"/>
      <w:marLeft w:val="0"/>
      <w:marRight w:val="0"/>
      <w:marTop w:val="0"/>
      <w:marBottom w:val="0"/>
      <w:divBdr>
        <w:top w:val="none" w:sz="0" w:space="0" w:color="auto"/>
        <w:left w:val="none" w:sz="0" w:space="0" w:color="auto"/>
        <w:bottom w:val="none" w:sz="0" w:space="0" w:color="auto"/>
        <w:right w:val="none" w:sz="0" w:space="0" w:color="auto"/>
      </w:divBdr>
    </w:div>
    <w:div w:id="324284550">
      <w:bodyDiv w:val="1"/>
      <w:marLeft w:val="0"/>
      <w:marRight w:val="0"/>
      <w:marTop w:val="0"/>
      <w:marBottom w:val="0"/>
      <w:divBdr>
        <w:top w:val="none" w:sz="0" w:space="0" w:color="auto"/>
        <w:left w:val="none" w:sz="0" w:space="0" w:color="auto"/>
        <w:bottom w:val="none" w:sz="0" w:space="0" w:color="auto"/>
        <w:right w:val="none" w:sz="0" w:space="0" w:color="auto"/>
      </w:divBdr>
    </w:div>
    <w:div w:id="325327746">
      <w:bodyDiv w:val="1"/>
      <w:marLeft w:val="0"/>
      <w:marRight w:val="0"/>
      <w:marTop w:val="0"/>
      <w:marBottom w:val="0"/>
      <w:divBdr>
        <w:top w:val="none" w:sz="0" w:space="0" w:color="auto"/>
        <w:left w:val="none" w:sz="0" w:space="0" w:color="auto"/>
        <w:bottom w:val="none" w:sz="0" w:space="0" w:color="auto"/>
        <w:right w:val="none" w:sz="0" w:space="0" w:color="auto"/>
      </w:divBdr>
    </w:div>
    <w:div w:id="326061226">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30332960">
      <w:bodyDiv w:val="1"/>
      <w:marLeft w:val="0"/>
      <w:marRight w:val="0"/>
      <w:marTop w:val="0"/>
      <w:marBottom w:val="0"/>
      <w:divBdr>
        <w:top w:val="none" w:sz="0" w:space="0" w:color="auto"/>
        <w:left w:val="none" w:sz="0" w:space="0" w:color="auto"/>
        <w:bottom w:val="none" w:sz="0" w:space="0" w:color="auto"/>
        <w:right w:val="none" w:sz="0" w:space="0" w:color="auto"/>
      </w:divBdr>
    </w:div>
    <w:div w:id="330371236">
      <w:bodyDiv w:val="1"/>
      <w:marLeft w:val="0"/>
      <w:marRight w:val="0"/>
      <w:marTop w:val="0"/>
      <w:marBottom w:val="0"/>
      <w:divBdr>
        <w:top w:val="none" w:sz="0" w:space="0" w:color="auto"/>
        <w:left w:val="none" w:sz="0" w:space="0" w:color="auto"/>
        <w:bottom w:val="none" w:sz="0" w:space="0" w:color="auto"/>
        <w:right w:val="none" w:sz="0" w:space="0" w:color="auto"/>
      </w:divBdr>
    </w:div>
    <w:div w:id="330643188">
      <w:bodyDiv w:val="1"/>
      <w:marLeft w:val="0"/>
      <w:marRight w:val="0"/>
      <w:marTop w:val="0"/>
      <w:marBottom w:val="0"/>
      <w:divBdr>
        <w:top w:val="none" w:sz="0" w:space="0" w:color="auto"/>
        <w:left w:val="none" w:sz="0" w:space="0" w:color="auto"/>
        <w:bottom w:val="none" w:sz="0" w:space="0" w:color="auto"/>
        <w:right w:val="none" w:sz="0" w:space="0" w:color="auto"/>
      </w:divBdr>
    </w:div>
    <w:div w:id="331107417">
      <w:bodyDiv w:val="1"/>
      <w:marLeft w:val="0"/>
      <w:marRight w:val="0"/>
      <w:marTop w:val="0"/>
      <w:marBottom w:val="0"/>
      <w:divBdr>
        <w:top w:val="none" w:sz="0" w:space="0" w:color="auto"/>
        <w:left w:val="none" w:sz="0" w:space="0" w:color="auto"/>
        <w:bottom w:val="none" w:sz="0" w:space="0" w:color="auto"/>
        <w:right w:val="none" w:sz="0" w:space="0" w:color="auto"/>
      </w:divBdr>
    </w:div>
    <w:div w:id="333609457">
      <w:bodyDiv w:val="1"/>
      <w:marLeft w:val="0"/>
      <w:marRight w:val="0"/>
      <w:marTop w:val="0"/>
      <w:marBottom w:val="0"/>
      <w:divBdr>
        <w:top w:val="none" w:sz="0" w:space="0" w:color="auto"/>
        <w:left w:val="none" w:sz="0" w:space="0" w:color="auto"/>
        <w:bottom w:val="none" w:sz="0" w:space="0" w:color="auto"/>
        <w:right w:val="none" w:sz="0" w:space="0" w:color="auto"/>
      </w:divBdr>
    </w:div>
    <w:div w:id="334578853">
      <w:bodyDiv w:val="1"/>
      <w:marLeft w:val="0"/>
      <w:marRight w:val="0"/>
      <w:marTop w:val="0"/>
      <w:marBottom w:val="0"/>
      <w:divBdr>
        <w:top w:val="none" w:sz="0" w:space="0" w:color="auto"/>
        <w:left w:val="none" w:sz="0" w:space="0" w:color="auto"/>
        <w:bottom w:val="none" w:sz="0" w:space="0" w:color="auto"/>
        <w:right w:val="none" w:sz="0" w:space="0" w:color="auto"/>
      </w:divBdr>
    </w:div>
    <w:div w:id="335113659">
      <w:bodyDiv w:val="1"/>
      <w:marLeft w:val="0"/>
      <w:marRight w:val="0"/>
      <w:marTop w:val="0"/>
      <w:marBottom w:val="0"/>
      <w:divBdr>
        <w:top w:val="none" w:sz="0" w:space="0" w:color="auto"/>
        <w:left w:val="none" w:sz="0" w:space="0" w:color="auto"/>
        <w:bottom w:val="none" w:sz="0" w:space="0" w:color="auto"/>
        <w:right w:val="none" w:sz="0" w:space="0" w:color="auto"/>
      </w:divBdr>
    </w:div>
    <w:div w:id="338581611">
      <w:bodyDiv w:val="1"/>
      <w:marLeft w:val="0"/>
      <w:marRight w:val="0"/>
      <w:marTop w:val="0"/>
      <w:marBottom w:val="0"/>
      <w:divBdr>
        <w:top w:val="none" w:sz="0" w:space="0" w:color="auto"/>
        <w:left w:val="none" w:sz="0" w:space="0" w:color="auto"/>
        <w:bottom w:val="none" w:sz="0" w:space="0" w:color="auto"/>
        <w:right w:val="none" w:sz="0" w:space="0" w:color="auto"/>
      </w:divBdr>
    </w:div>
    <w:div w:id="338853285">
      <w:bodyDiv w:val="1"/>
      <w:marLeft w:val="0"/>
      <w:marRight w:val="0"/>
      <w:marTop w:val="0"/>
      <w:marBottom w:val="0"/>
      <w:divBdr>
        <w:top w:val="none" w:sz="0" w:space="0" w:color="auto"/>
        <w:left w:val="none" w:sz="0" w:space="0" w:color="auto"/>
        <w:bottom w:val="none" w:sz="0" w:space="0" w:color="auto"/>
        <w:right w:val="none" w:sz="0" w:space="0" w:color="auto"/>
      </w:divBdr>
    </w:div>
    <w:div w:id="339699237">
      <w:bodyDiv w:val="1"/>
      <w:marLeft w:val="0"/>
      <w:marRight w:val="0"/>
      <w:marTop w:val="0"/>
      <w:marBottom w:val="0"/>
      <w:divBdr>
        <w:top w:val="none" w:sz="0" w:space="0" w:color="auto"/>
        <w:left w:val="none" w:sz="0" w:space="0" w:color="auto"/>
        <w:bottom w:val="none" w:sz="0" w:space="0" w:color="auto"/>
        <w:right w:val="none" w:sz="0" w:space="0" w:color="auto"/>
      </w:divBdr>
    </w:div>
    <w:div w:id="340470952">
      <w:bodyDiv w:val="1"/>
      <w:marLeft w:val="0"/>
      <w:marRight w:val="0"/>
      <w:marTop w:val="0"/>
      <w:marBottom w:val="0"/>
      <w:divBdr>
        <w:top w:val="none" w:sz="0" w:space="0" w:color="auto"/>
        <w:left w:val="none" w:sz="0" w:space="0" w:color="auto"/>
        <w:bottom w:val="none" w:sz="0" w:space="0" w:color="auto"/>
        <w:right w:val="none" w:sz="0" w:space="0" w:color="auto"/>
      </w:divBdr>
    </w:div>
    <w:div w:id="340933577">
      <w:bodyDiv w:val="1"/>
      <w:marLeft w:val="0"/>
      <w:marRight w:val="0"/>
      <w:marTop w:val="0"/>
      <w:marBottom w:val="0"/>
      <w:divBdr>
        <w:top w:val="none" w:sz="0" w:space="0" w:color="auto"/>
        <w:left w:val="none" w:sz="0" w:space="0" w:color="auto"/>
        <w:bottom w:val="none" w:sz="0" w:space="0" w:color="auto"/>
        <w:right w:val="none" w:sz="0" w:space="0" w:color="auto"/>
      </w:divBdr>
    </w:div>
    <w:div w:id="341442610">
      <w:bodyDiv w:val="1"/>
      <w:marLeft w:val="0"/>
      <w:marRight w:val="0"/>
      <w:marTop w:val="0"/>
      <w:marBottom w:val="0"/>
      <w:divBdr>
        <w:top w:val="none" w:sz="0" w:space="0" w:color="auto"/>
        <w:left w:val="none" w:sz="0" w:space="0" w:color="auto"/>
        <w:bottom w:val="none" w:sz="0" w:space="0" w:color="auto"/>
        <w:right w:val="none" w:sz="0" w:space="0" w:color="auto"/>
      </w:divBdr>
    </w:div>
    <w:div w:id="341592072">
      <w:bodyDiv w:val="1"/>
      <w:marLeft w:val="0"/>
      <w:marRight w:val="0"/>
      <w:marTop w:val="0"/>
      <w:marBottom w:val="0"/>
      <w:divBdr>
        <w:top w:val="none" w:sz="0" w:space="0" w:color="auto"/>
        <w:left w:val="none" w:sz="0" w:space="0" w:color="auto"/>
        <w:bottom w:val="none" w:sz="0" w:space="0" w:color="auto"/>
        <w:right w:val="none" w:sz="0" w:space="0" w:color="auto"/>
      </w:divBdr>
    </w:div>
    <w:div w:id="341710448">
      <w:bodyDiv w:val="1"/>
      <w:marLeft w:val="0"/>
      <w:marRight w:val="0"/>
      <w:marTop w:val="0"/>
      <w:marBottom w:val="0"/>
      <w:divBdr>
        <w:top w:val="none" w:sz="0" w:space="0" w:color="auto"/>
        <w:left w:val="none" w:sz="0" w:space="0" w:color="auto"/>
        <w:bottom w:val="none" w:sz="0" w:space="0" w:color="auto"/>
        <w:right w:val="none" w:sz="0" w:space="0" w:color="auto"/>
      </w:divBdr>
    </w:div>
    <w:div w:id="341976612">
      <w:bodyDiv w:val="1"/>
      <w:marLeft w:val="0"/>
      <w:marRight w:val="0"/>
      <w:marTop w:val="0"/>
      <w:marBottom w:val="0"/>
      <w:divBdr>
        <w:top w:val="none" w:sz="0" w:space="0" w:color="auto"/>
        <w:left w:val="none" w:sz="0" w:space="0" w:color="auto"/>
        <w:bottom w:val="none" w:sz="0" w:space="0" w:color="auto"/>
        <w:right w:val="none" w:sz="0" w:space="0" w:color="auto"/>
      </w:divBdr>
    </w:div>
    <w:div w:id="342589252">
      <w:bodyDiv w:val="1"/>
      <w:marLeft w:val="0"/>
      <w:marRight w:val="0"/>
      <w:marTop w:val="0"/>
      <w:marBottom w:val="0"/>
      <w:divBdr>
        <w:top w:val="none" w:sz="0" w:space="0" w:color="auto"/>
        <w:left w:val="none" w:sz="0" w:space="0" w:color="auto"/>
        <w:bottom w:val="none" w:sz="0" w:space="0" w:color="auto"/>
        <w:right w:val="none" w:sz="0" w:space="0" w:color="auto"/>
      </w:divBdr>
    </w:div>
    <w:div w:id="343440468">
      <w:bodyDiv w:val="1"/>
      <w:marLeft w:val="0"/>
      <w:marRight w:val="0"/>
      <w:marTop w:val="0"/>
      <w:marBottom w:val="0"/>
      <w:divBdr>
        <w:top w:val="none" w:sz="0" w:space="0" w:color="auto"/>
        <w:left w:val="none" w:sz="0" w:space="0" w:color="auto"/>
        <w:bottom w:val="none" w:sz="0" w:space="0" w:color="auto"/>
        <w:right w:val="none" w:sz="0" w:space="0" w:color="auto"/>
      </w:divBdr>
    </w:div>
    <w:div w:id="343483249">
      <w:bodyDiv w:val="1"/>
      <w:marLeft w:val="0"/>
      <w:marRight w:val="0"/>
      <w:marTop w:val="0"/>
      <w:marBottom w:val="0"/>
      <w:divBdr>
        <w:top w:val="none" w:sz="0" w:space="0" w:color="auto"/>
        <w:left w:val="none" w:sz="0" w:space="0" w:color="auto"/>
        <w:bottom w:val="none" w:sz="0" w:space="0" w:color="auto"/>
        <w:right w:val="none" w:sz="0" w:space="0" w:color="auto"/>
      </w:divBdr>
    </w:div>
    <w:div w:id="346686049">
      <w:bodyDiv w:val="1"/>
      <w:marLeft w:val="0"/>
      <w:marRight w:val="0"/>
      <w:marTop w:val="0"/>
      <w:marBottom w:val="0"/>
      <w:divBdr>
        <w:top w:val="none" w:sz="0" w:space="0" w:color="auto"/>
        <w:left w:val="none" w:sz="0" w:space="0" w:color="auto"/>
        <w:bottom w:val="none" w:sz="0" w:space="0" w:color="auto"/>
        <w:right w:val="none" w:sz="0" w:space="0" w:color="auto"/>
      </w:divBdr>
    </w:div>
    <w:div w:id="346908899">
      <w:bodyDiv w:val="1"/>
      <w:marLeft w:val="0"/>
      <w:marRight w:val="0"/>
      <w:marTop w:val="0"/>
      <w:marBottom w:val="0"/>
      <w:divBdr>
        <w:top w:val="none" w:sz="0" w:space="0" w:color="auto"/>
        <w:left w:val="none" w:sz="0" w:space="0" w:color="auto"/>
        <w:bottom w:val="none" w:sz="0" w:space="0" w:color="auto"/>
        <w:right w:val="none" w:sz="0" w:space="0" w:color="auto"/>
      </w:divBdr>
    </w:div>
    <w:div w:id="347415566">
      <w:bodyDiv w:val="1"/>
      <w:marLeft w:val="0"/>
      <w:marRight w:val="0"/>
      <w:marTop w:val="0"/>
      <w:marBottom w:val="0"/>
      <w:divBdr>
        <w:top w:val="none" w:sz="0" w:space="0" w:color="auto"/>
        <w:left w:val="none" w:sz="0" w:space="0" w:color="auto"/>
        <w:bottom w:val="none" w:sz="0" w:space="0" w:color="auto"/>
        <w:right w:val="none" w:sz="0" w:space="0" w:color="auto"/>
      </w:divBdr>
    </w:div>
    <w:div w:id="349064702">
      <w:bodyDiv w:val="1"/>
      <w:marLeft w:val="0"/>
      <w:marRight w:val="0"/>
      <w:marTop w:val="0"/>
      <w:marBottom w:val="0"/>
      <w:divBdr>
        <w:top w:val="none" w:sz="0" w:space="0" w:color="auto"/>
        <w:left w:val="none" w:sz="0" w:space="0" w:color="auto"/>
        <w:bottom w:val="none" w:sz="0" w:space="0" w:color="auto"/>
        <w:right w:val="none" w:sz="0" w:space="0" w:color="auto"/>
      </w:divBdr>
    </w:div>
    <w:div w:id="349183102">
      <w:bodyDiv w:val="1"/>
      <w:marLeft w:val="0"/>
      <w:marRight w:val="0"/>
      <w:marTop w:val="0"/>
      <w:marBottom w:val="0"/>
      <w:divBdr>
        <w:top w:val="none" w:sz="0" w:space="0" w:color="auto"/>
        <w:left w:val="none" w:sz="0" w:space="0" w:color="auto"/>
        <w:bottom w:val="none" w:sz="0" w:space="0" w:color="auto"/>
        <w:right w:val="none" w:sz="0" w:space="0" w:color="auto"/>
      </w:divBdr>
    </w:div>
    <w:div w:id="349574079">
      <w:bodyDiv w:val="1"/>
      <w:marLeft w:val="0"/>
      <w:marRight w:val="0"/>
      <w:marTop w:val="0"/>
      <w:marBottom w:val="0"/>
      <w:divBdr>
        <w:top w:val="none" w:sz="0" w:space="0" w:color="auto"/>
        <w:left w:val="none" w:sz="0" w:space="0" w:color="auto"/>
        <w:bottom w:val="none" w:sz="0" w:space="0" w:color="auto"/>
        <w:right w:val="none" w:sz="0" w:space="0" w:color="auto"/>
      </w:divBdr>
    </w:div>
    <w:div w:id="350574166">
      <w:bodyDiv w:val="1"/>
      <w:marLeft w:val="0"/>
      <w:marRight w:val="0"/>
      <w:marTop w:val="0"/>
      <w:marBottom w:val="0"/>
      <w:divBdr>
        <w:top w:val="none" w:sz="0" w:space="0" w:color="auto"/>
        <w:left w:val="none" w:sz="0" w:space="0" w:color="auto"/>
        <w:bottom w:val="none" w:sz="0" w:space="0" w:color="auto"/>
        <w:right w:val="none" w:sz="0" w:space="0" w:color="auto"/>
      </w:divBdr>
    </w:div>
    <w:div w:id="352191511">
      <w:bodyDiv w:val="1"/>
      <w:marLeft w:val="0"/>
      <w:marRight w:val="0"/>
      <w:marTop w:val="0"/>
      <w:marBottom w:val="0"/>
      <w:divBdr>
        <w:top w:val="none" w:sz="0" w:space="0" w:color="auto"/>
        <w:left w:val="none" w:sz="0" w:space="0" w:color="auto"/>
        <w:bottom w:val="none" w:sz="0" w:space="0" w:color="auto"/>
        <w:right w:val="none" w:sz="0" w:space="0" w:color="auto"/>
      </w:divBdr>
    </w:div>
    <w:div w:id="356545766">
      <w:bodyDiv w:val="1"/>
      <w:marLeft w:val="0"/>
      <w:marRight w:val="0"/>
      <w:marTop w:val="0"/>
      <w:marBottom w:val="0"/>
      <w:divBdr>
        <w:top w:val="none" w:sz="0" w:space="0" w:color="auto"/>
        <w:left w:val="none" w:sz="0" w:space="0" w:color="auto"/>
        <w:bottom w:val="none" w:sz="0" w:space="0" w:color="auto"/>
        <w:right w:val="none" w:sz="0" w:space="0" w:color="auto"/>
      </w:divBdr>
    </w:div>
    <w:div w:id="356665368">
      <w:bodyDiv w:val="1"/>
      <w:marLeft w:val="0"/>
      <w:marRight w:val="0"/>
      <w:marTop w:val="0"/>
      <w:marBottom w:val="0"/>
      <w:divBdr>
        <w:top w:val="none" w:sz="0" w:space="0" w:color="auto"/>
        <w:left w:val="none" w:sz="0" w:space="0" w:color="auto"/>
        <w:bottom w:val="none" w:sz="0" w:space="0" w:color="auto"/>
        <w:right w:val="none" w:sz="0" w:space="0" w:color="auto"/>
      </w:divBdr>
    </w:div>
    <w:div w:id="356926391">
      <w:bodyDiv w:val="1"/>
      <w:marLeft w:val="0"/>
      <w:marRight w:val="0"/>
      <w:marTop w:val="0"/>
      <w:marBottom w:val="0"/>
      <w:divBdr>
        <w:top w:val="none" w:sz="0" w:space="0" w:color="auto"/>
        <w:left w:val="none" w:sz="0" w:space="0" w:color="auto"/>
        <w:bottom w:val="none" w:sz="0" w:space="0" w:color="auto"/>
        <w:right w:val="none" w:sz="0" w:space="0" w:color="auto"/>
      </w:divBdr>
    </w:div>
    <w:div w:id="357852964">
      <w:bodyDiv w:val="1"/>
      <w:marLeft w:val="0"/>
      <w:marRight w:val="0"/>
      <w:marTop w:val="0"/>
      <w:marBottom w:val="0"/>
      <w:divBdr>
        <w:top w:val="none" w:sz="0" w:space="0" w:color="auto"/>
        <w:left w:val="none" w:sz="0" w:space="0" w:color="auto"/>
        <w:bottom w:val="none" w:sz="0" w:space="0" w:color="auto"/>
        <w:right w:val="none" w:sz="0" w:space="0" w:color="auto"/>
      </w:divBdr>
    </w:div>
    <w:div w:id="358163961">
      <w:bodyDiv w:val="1"/>
      <w:marLeft w:val="0"/>
      <w:marRight w:val="0"/>
      <w:marTop w:val="0"/>
      <w:marBottom w:val="0"/>
      <w:divBdr>
        <w:top w:val="none" w:sz="0" w:space="0" w:color="auto"/>
        <w:left w:val="none" w:sz="0" w:space="0" w:color="auto"/>
        <w:bottom w:val="none" w:sz="0" w:space="0" w:color="auto"/>
        <w:right w:val="none" w:sz="0" w:space="0" w:color="auto"/>
      </w:divBdr>
    </w:div>
    <w:div w:id="358513802">
      <w:bodyDiv w:val="1"/>
      <w:marLeft w:val="0"/>
      <w:marRight w:val="0"/>
      <w:marTop w:val="0"/>
      <w:marBottom w:val="0"/>
      <w:divBdr>
        <w:top w:val="none" w:sz="0" w:space="0" w:color="auto"/>
        <w:left w:val="none" w:sz="0" w:space="0" w:color="auto"/>
        <w:bottom w:val="none" w:sz="0" w:space="0" w:color="auto"/>
        <w:right w:val="none" w:sz="0" w:space="0" w:color="auto"/>
      </w:divBdr>
    </w:div>
    <w:div w:id="358825349">
      <w:bodyDiv w:val="1"/>
      <w:marLeft w:val="0"/>
      <w:marRight w:val="0"/>
      <w:marTop w:val="0"/>
      <w:marBottom w:val="0"/>
      <w:divBdr>
        <w:top w:val="none" w:sz="0" w:space="0" w:color="auto"/>
        <w:left w:val="none" w:sz="0" w:space="0" w:color="auto"/>
        <w:bottom w:val="none" w:sz="0" w:space="0" w:color="auto"/>
        <w:right w:val="none" w:sz="0" w:space="0" w:color="auto"/>
      </w:divBdr>
    </w:div>
    <w:div w:id="360400162">
      <w:bodyDiv w:val="1"/>
      <w:marLeft w:val="0"/>
      <w:marRight w:val="0"/>
      <w:marTop w:val="0"/>
      <w:marBottom w:val="0"/>
      <w:divBdr>
        <w:top w:val="none" w:sz="0" w:space="0" w:color="auto"/>
        <w:left w:val="none" w:sz="0" w:space="0" w:color="auto"/>
        <w:bottom w:val="none" w:sz="0" w:space="0" w:color="auto"/>
        <w:right w:val="none" w:sz="0" w:space="0" w:color="auto"/>
      </w:divBdr>
    </w:div>
    <w:div w:id="360517547">
      <w:bodyDiv w:val="1"/>
      <w:marLeft w:val="0"/>
      <w:marRight w:val="0"/>
      <w:marTop w:val="0"/>
      <w:marBottom w:val="0"/>
      <w:divBdr>
        <w:top w:val="none" w:sz="0" w:space="0" w:color="auto"/>
        <w:left w:val="none" w:sz="0" w:space="0" w:color="auto"/>
        <w:bottom w:val="none" w:sz="0" w:space="0" w:color="auto"/>
        <w:right w:val="none" w:sz="0" w:space="0" w:color="auto"/>
      </w:divBdr>
    </w:div>
    <w:div w:id="361171350">
      <w:bodyDiv w:val="1"/>
      <w:marLeft w:val="0"/>
      <w:marRight w:val="0"/>
      <w:marTop w:val="0"/>
      <w:marBottom w:val="0"/>
      <w:divBdr>
        <w:top w:val="none" w:sz="0" w:space="0" w:color="auto"/>
        <w:left w:val="none" w:sz="0" w:space="0" w:color="auto"/>
        <w:bottom w:val="none" w:sz="0" w:space="0" w:color="auto"/>
        <w:right w:val="none" w:sz="0" w:space="0" w:color="auto"/>
      </w:divBdr>
    </w:div>
    <w:div w:id="363091502">
      <w:bodyDiv w:val="1"/>
      <w:marLeft w:val="0"/>
      <w:marRight w:val="0"/>
      <w:marTop w:val="0"/>
      <w:marBottom w:val="0"/>
      <w:divBdr>
        <w:top w:val="none" w:sz="0" w:space="0" w:color="auto"/>
        <w:left w:val="none" w:sz="0" w:space="0" w:color="auto"/>
        <w:bottom w:val="none" w:sz="0" w:space="0" w:color="auto"/>
        <w:right w:val="none" w:sz="0" w:space="0" w:color="auto"/>
      </w:divBdr>
    </w:div>
    <w:div w:id="364528629">
      <w:bodyDiv w:val="1"/>
      <w:marLeft w:val="0"/>
      <w:marRight w:val="0"/>
      <w:marTop w:val="0"/>
      <w:marBottom w:val="0"/>
      <w:divBdr>
        <w:top w:val="none" w:sz="0" w:space="0" w:color="auto"/>
        <w:left w:val="none" w:sz="0" w:space="0" w:color="auto"/>
        <w:bottom w:val="none" w:sz="0" w:space="0" w:color="auto"/>
        <w:right w:val="none" w:sz="0" w:space="0" w:color="auto"/>
      </w:divBdr>
    </w:div>
    <w:div w:id="364605093">
      <w:bodyDiv w:val="1"/>
      <w:marLeft w:val="0"/>
      <w:marRight w:val="0"/>
      <w:marTop w:val="0"/>
      <w:marBottom w:val="0"/>
      <w:divBdr>
        <w:top w:val="none" w:sz="0" w:space="0" w:color="auto"/>
        <w:left w:val="none" w:sz="0" w:space="0" w:color="auto"/>
        <w:bottom w:val="none" w:sz="0" w:space="0" w:color="auto"/>
        <w:right w:val="none" w:sz="0" w:space="0" w:color="auto"/>
      </w:divBdr>
    </w:div>
    <w:div w:id="365177064">
      <w:bodyDiv w:val="1"/>
      <w:marLeft w:val="0"/>
      <w:marRight w:val="0"/>
      <w:marTop w:val="0"/>
      <w:marBottom w:val="0"/>
      <w:divBdr>
        <w:top w:val="none" w:sz="0" w:space="0" w:color="auto"/>
        <w:left w:val="none" w:sz="0" w:space="0" w:color="auto"/>
        <w:bottom w:val="none" w:sz="0" w:space="0" w:color="auto"/>
        <w:right w:val="none" w:sz="0" w:space="0" w:color="auto"/>
      </w:divBdr>
    </w:div>
    <w:div w:id="365302986">
      <w:bodyDiv w:val="1"/>
      <w:marLeft w:val="0"/>
      <w:marRight w:val="0"/>
      <w:marTop w:val="0"/>
      <w:marBottom w:val="0"/>
      <w:divBdr>
        <w:top w:val="none" w:sz="0" w:space="0" w:color="auto"/>
        <w:left w:val="none" w:sz="0" w:space="0" w:color="auto"/>
        <w:bottom w:val="none" w:sz="0" w:space="0" w:color="auto"/>
        <w:right w:val="none" w:sz="0" w:space="0" w:color="auto"/>
      </w:divBdr>
    </w:div>
    <w:div w:id="365326141">
      <w:bodyDiv w:val="1"/>
      <w:marLeft w:val="0"/>
      <w:marRight w:val="0"/>
      <w:marTop w:val="0"/>
      <w:marBottom w:val="0"/>
      <w:divBdr>
        <w:top w:val="none" w:sz="0" w:space="0" w:color="auto"/>
        <w:left w:val="none" w:sz="0" w:space="0" w:color="auto"/>
        <w:bottom w:val="none" w:sz="0" w:space="0" w:color="auto"/>
        <w:right w:val="none" w:sz="0" w:space="0" w:color="auto"/>
      </w:divBdr>
    </w:div>
    <w:div w:id="366180931">
      <w:bodyDiv w:val="1"/>
      <w:marLeft w:val="0"/>
      <w:marRight w:val="0"/>
      <w:marTop w:val="0"/>
      <w:marBottom w:val="0"/>
      <w:divBdr>
        <w:top w:val="none" w:sz="0" w:space="0" w:color="auto"/>
        <w:left w:val="none" w:sz="0" w:space="0" w:color="auto"/>
        <w:bottom w:val="none" w:sz="0" w:space="0" w:color="auto"/>
        <w:right w:val="none" w:sz="0" w:space="0" w:color="auto"/>
      </w:divBdr>
    </w:div>
    <w:div w:id="366375483">
      <w:bodyDiv w:val="1"/>
      <w:marLeft w:val="0"/>
      <w:marRight w:val="0"/>
      <w:marTop w:val="0"/>
      <w:marBottom w:val="0"/>
      <w:divBdr>
        <w:top w:val="none" w:sz="0" w:space="0" w:color="auto"/>
        <w:left w:val="none" w:sz="0" w:space="0" w:color="auto"/>
        <w:bottom w:val="none" w:sz="0" w:space="0" w:color="auto"/>
        <w:right w:val="none" w:sz="0" w:space="0" w:color="auto"/>
      </w:divBdr>
    </w:div>
    <w:div w:id="367149748">
      <w:bodyDiv w:val="1"/>
      <w:marLeft w:val="0"/>
      <w:marRight w:val="0"/>
      <w:marTop w:val="0"/>
      <w:marBottom w:val="0"/>
      <w:divBdr>
        <w:top w:val="none" w:sz="0" w:space="0" w:color="auto"/>
        <w:left w:val="none" w:sz="0" w:space="0" w:color="auto"/>
        <w:bottom w:val="none" w:sz="0" w:space="0" w:color="auto"/>
        <w:right w:val="none" w:sz="0" w:space="0" w:color="auto"/>
      </w:divBdr>
    </w:div>
    <w:div w:id="367611993">
      <w:bodyDiv w:val="1"/>
      <w:marLeft w:val="0"/>
      <w:marRight w:val="0"/>
      <w:marTop w:val="0"/>
      <w:marBottom w:val="0"/>
      <w:divBdr>
        <w:top w:val="none" w:sz="0" w:space="0" w:color="auto"/>
        <w:left w:val="none" w:sz="0" w:space="0" w:color="auto"/>
        <w:bottom w:val="none" w:sz="0" w:space="0" w:color="auto"/>
        <w:right w:val="none" w:sz="0" w:space="0" w:color="auto"/>
      </w:divBdr>
    </w:div>
    <w:div w:id="367723121">
      <w:bodyDiv w:val="1"/>
      <w:marLeft w:val="0"/>
      <w:marRight w:val="0"/>
      <w:marTop w:val="0"/>
      <w:marBottom w:val="0"/>
      <w:divBdr>
        <w:top w:val="none" w:sz="0" w:space="0" w:color="auto"/>
        <w:left w:val="none" w:sz="0" w:space="0" w:color="auto"/>
        <w:bottom w:val="none" w:sz="0" w:space="0" w:color="auto"/>
        <w:right w:val="none" w:sz="0" w:space="0" w:color="auto"/>
      </w:divBdr>
    </w:div>
    <w:div w:id="367922087">
      <w:bodyDiv w:val="1"/>
      <w:marLeft w:val="0"/>
      <w:marRight w:val="0"/>
      <w:marTop w:val="0"/>
      <w:marBottom w:val="0"/>
      <w:divBdr>
        <w:top w:val="none" w:sz="0" w:space="0" w:color="auto"/>
        <w:left w:val="none" w:sz="0" w:space="0" w:color="auto"/>
        <w:bottom w:val="none" w:sz="0" w:space="0" w:color="auto"/>
        <w:right w:val="none" w:sz="0" w:space="0" w:color="auto"/>
      </w:divBdr>
    </w:div>
    <w:div w:id="368841902">
      <w:bodyDiv w:val="1"/>
      <w:marLeft w:val="0"/>
      <w:marRight w:val="0"/>
      <w:marTop w:val="0"/>
      <w:marBottom w:val="0"/>
      <w:divBdr>
        <w:top w:val="none" w:sz="0" w:space="0" w:color="auto"/>
        <w:left w:val="none" w:sz="0" w:space="0" w:color="auto"/>
        <w:bottom w:val="none" w:sz="0" w:space="0" w:color="auto"/>
        <w:right w:val="none" w:sz="0" w:space="0" w:color="auto"/>
      </w:divBdr>
    </w:div>
    <w:div w:id="369035067">
      <w:bodyDiv w:val="1"/>
      <w:marLeft w:val="0"/>
      <w:marRight w:val="0"/>
      <w:marTop w:val="0"/>
      <w:marBottom w:val="0"/>
      <w:divBdr>
        <w:top w:val="none" w:sz="0" w:space="0" w:color="auto"/>
        <w:left w:val="none" w:sz="0" w:space="0" w:color="auto"/>
        <w:bottom w:val="none" w:sz="0" w:space="0" w:color="auto"/>
        <w:right w:val="none" w:sz="0" w:space="0" w:color="auto"/>
      </w:divBdr>
    </w:div>
    <w:div w:id="371227060">
      <w:bodyDiv w:val="1"/>
      <w:marLeft w:val="0"/>
      <w:marRight w:val="0"/>
      <w:marTop w:val="0"/>
      <w:marBottom w:val="0"/>
      <w:divBdr>
        <w:top w:val="none" w:sz="0" w:space="0" w:color="auto"/>
        <w:left w:val="none" w:sz="0" w:space="0" w:color="auto"/>
        <w:bottom w:val="none" w:sz="0" w:space="0" w:color="auto"/>
        <w:right w:val="none" w:sz="0" w:space="0" w:color="auto"/>
      </w:divBdr>
    </w:div>
    <w:div w:id="373972040">
      <w:bodyDiv w:val="1"/>
      <w:marLeft w:val="0"/>
      <w:marRight w:val="0"/>
      <w:marTop w:val="0"/>
      <w:marBottom w:val="0"/>
      <w:divBdr>
        <w:top w:val="none" w:sz="0" w:space="0" w:color="auto"/>
        <w:left w:val="none" w:sz="0" w:space="0" w:color="auto"/>
        <w:bottom w:val="none" w:sz="0" w:space="0" w:color="auto"/>
        <w:right w:val="none" w:sz="0" w:space="0" w:color="auto"/>
      </w:divBdr>
    </w:div>
    <w:div w:id="374474338">
      <w:bodyDiv w:val="1"/>
      <w:marLeft w:val="0"/>
      <w:marRight w:val="0"/>
      <w:marTop w:val="0"/>
      <w:marBottom w:val="0"/>
      <w:divBdr>
        <w:top w:val="none" w:sz="0" w:space="0" w:color="auto"/>
        <w:left w:val="none" w:sz="0" w:space="0" w:color="auto"/>
        <w:bottom w:val="none" w:sz="0" w:space="0" w:color="auto"/>
        <w:right w:val="none" w:sz="0" w:space="0" w:color="auto"/>
      </w:divBdr>
    </w:div>
    <w:div w:id="374625928">
      <w:bodyDiv w:val="1"/>
      <w:marLeft w:val="0"/>
      <w:marRight w:val="0"/>
      <w:marTop w:val="0"/>
      <w:marBottom w:val="0"/>
      <w:divBdr>
        <w:top w:val="none" w:sz="0" w:space="0" w:color="auto"/>
        <w:left w:val="none" w:sz="0" w:space="0" w:color="auto"/>
        <w:bottom w:val="none" w:sz="0" w:space="0" w:color="auto"/>
        <w:right w:val="none" w:sz="0" w:space="0" w:color="auto"/>
      </w:divBdr>
    </w:div>
    <w:div w:id="374816739">
      <w:bodyDiv w:val="1"/>
      <w:marLeft w:val="0"/>
      <w:marRight w:val="0"/>
      <w:marTop w:val="0"/>
      <w:marBottom w:val="0"/>
      <w:divBdr>
        <w:top w:val="none" w:sz="0" w:space="0" w:color="auto"/>
        <w:left w:val="none" w:sz="0" w:space="0" w:color="auto"/>
        <w:bottom w:val="none" w:sz="0" w:space="0" w:color="auto"/>
        <w:right w:val="none" w:sz="0" w:space="0" w:color="auto"/>
      </w:divBdr>
    </w:div>
    <w:div w:id="375661671">
      <w:bodyDiv w:val="1"/>
      <w:marLeft w:val="0"/>
      <w:marRight w:val="0"/>
      <w:marTop w:val="0"/>
      <w:marBottom w:val="0"/>
      <w:divBdr>
        <w:top w:val="none" w:sz="0" w:space="0" w:color="auto"/>
        <w:left w:val="none" w:sz="0" w:space="0" w:color="auto"/>
        <w:bottom w:val="none" w:sz="0" w:space="0" w:color="auto"/>
        <w:right w:val="none" w:sz="0" w:space="0" w:color="auto"/>
      </w:divBdr>
    </w:div>
    <w:div w:id="376323053">
      <w:bodyDiv w:val="1"/>
      <w:marLeft w:val="0"/>
      <w:marRight w:val="0"/>
      <w:marTop w:val="0"/>
      <w:marBottom w:val="0"/>
      <w:divBdr>
        <w:top w:val="none" w:sz="0" w:space="0" w:color="auto"/>
        <w:left w:val="none" w:sz="0" w:space="0" w:color="auto"/>
        <w:bottom w:val="none" w:sz="0" w:space="0" w:color="auto"/>
        <w:right w:val="none" w:sz="0" w:space="0" w:color="auto"/>
      </w:divBdr>
    </w:div>
    <w:div w:id="376707120">
      <w:bodyDiv w:val="1"/>
      <w:marLeft w:val="0"/>
      <w:marRight w:val="0"/>
      <w:marTop w:val="0"/>
      <w:marBottom w:val="0"/>
      <w:divBdr>
        <w:top w:val="none" w:sz="0" w:space="0" w:color="auto"/>
        <w:left w:val="none" w:sz="0" w:space="0" w:color="auto"/>
        <w:bottom w:val="none" w:sz="0" w:space="0" w:color="auto"/>
        <w:right w:val="none" w:sz="0" w:space="0" w:color="auto"/>
      </w:divBdr>
    </w:div>
    <w:div w:id="377248487">
      <w:bodyDiv w:val="1"/>
      <w:marLeft w:val="0"/>
      <w:marRight w:val="0"/>
      <w:marTop w:val="0"/>
      <w:marBottom w:val="0"/>
      <w:divBdr>
        <w:top w:val="none" w:sz="0" w:space="0" w:color="auto"/>
        <w:left w:val="none" w:sz="0" w:space="0" w:color="auto"/>
        <w:bottom w:val="none" w:sz="0" w:space="0" w:color="auto"/>
        <w:right w:val="none" w:sz="0" w:space="0" w:color="auto"/>
      </w:divBdr>
    </w:div>
    <w:div w:id="378431887">
      <w:bodyDiv w:val="1"/>
      <w:marLeft w:val="0"/>
      <w:marRight w:val="0"/>
      <w:marTop w:val="0"/>
      <w:marBottom w:val="0"/>
      <w:divBdr>
        <w:top w:val="none" w:sz="0" w:space="0" w:color="auto"/>
        <w:left w:val="none" w:sz="0" w:space="0" w:color="auto"/>
        <w:bottom w:val="none" w:sz="0" w:space="0" w:color="auto"/>
        <w:right w:val="none" w:sz="0" w:space="0" w:color="auto"/>
      </w:divBdr>
    </w:div>
    <w:div w:id="379016443">
      <w:bodyDiv w:val="1"/>
      <w:marLeft w:val="0"/>
      <w:marRight w:val="0"/>
      <w:marTop w:val="0"/>
      <w:marBottom w:val="0"/>
      <w:divBdr>
        <w:top w:val="none" w:sz="0" w:space="0" w:color="auto"/>
        <w:left w:val="none" w:sz="0" w:space="0" w:color="auto"/>
        <w:bottom w:val="none" w:sz="0" w:space="0" w:color="auto"/>
        <w:right w:val="none" w:sz="0" w:space="0" w:color="auto"/>
      </w:divBdr>
    </w:div>
    <w:div w:id="379130814">
      <w:bodyDiv w:val="1"/>
      <w:marLeft w:val="0"/>
      <w:marRight w:val="0"/>
      <w:marTop w:val="0"/>
      <w:marBottom w:val="0"/>
      <w:divBdr>
        <w:top w:val="none" w:sz="0" w:space="0" w:color="auto"/>
        <w:left w:val="none" w:sz="0" w:space="0" w:color="auto"/>
        <w:bottom w:val="none" w:sz="0" w:space="0" w:color="auto"/>
        <w:right w:val="none" w:sz="0" w:space="0" w:color="auto"/>
      </w:divBdr>
    </w:div>
    <w:div w:id="379325918">
      <w:bodyDiv w:val="1"/>
      <w:marLeft w:val="0"/>
      <w:marRight w:val="0"/>
      <w:marTop w:val="0"/>
      <w:marBottom w:val="0"/>
      <w:divBdr>
        <w:top w:val="none" w:sz="0" w:space="0" w:color="auto"/>
        <w:left w:val="none" w:sz="0" w:space="0" w:color="auto"/>
        <w:bottom w:val="none" w:sz="0" w:space="0" w:color="auto"/>
        <w:right w:val="none" w:sz="0" w:space="0" w:color="auto"/>
      </w:divBdr>
    </w:div>
    <w:div w:id="379594271">
      <w:bodyDiv w:val="1"/>
      <w:marLeft w:val="0"/>
      <w:marRight w:val="0"/>
      <w:marTop w:val="0"/>
      <w:marBottom w:val="0"/>
      <w:divBdr>
        <w:top w:val="none" w:sz="0" w:space="0" w:color="auto"/>
        <w:left w:val="none" w:sz="0" w:space="0" w:color="auto"/>
        <w:bottom w:val="none" w:sz="0" w:space="0" w:color="auto"/>
        <w:right w:val="none" w:sz="0" w:space="0" w:color="auto"/>
      </w:divBdr>
    </w:div>
    <w:div w:id="379598888">
      <w:bodyDiv w:val="1"/>
      <w:marLeft w:val="0"/>
      <w:marRight w:val="0"/>
      <w:marTop w:val="0"/>
      <w:marBottom w:val="0"/>
      <w:divBdr>
        <w:top w:val="none" w:sz="0" w:space="0" w:color="auto"/>
        <w:left w:val="none" w:sz="0" w:space="0" w:color="auto"/>
        <w:bottom w:val="none" w:sz="0" w:space="0" w:color="auto"/>
        <w:right w:val="none" w:sz="0" w:space="0" w:color="auto"/>
      </w:divBdr>
    </w:div>
    <w:div w:id="380986773">
      <w:bodyDiv w:val="1"/>
      <w:marLeft w:val="0"/>
      <w:marRight w:val="0"/>
      <w:marTop w:val="0"/>
      <w:marBottom w:val="0"/>
      <w:divBdr>
        <w:top w:val="none" w:sz="0" w:space="0" w:color="auto"/>
        <w:left w:val="none" w:sz="0" w:space="0" w:color="auto"/>
        <w:bottom w:val="none" w:sz="0" w:space="0" w:color="auto"/>
        <w:right w:val="none" w:sz="0" w:space="0" w:color="auto"/>
      </w:divBdr>
    </w:div>
    <w:div w:id="381103682">
      <w:bodyDiv w:val="1"/>
      <w:marLeft w:val="0"/>
      <w:marRight w:val="0"/>
      <w:marTop w:val="0"/>
      <w:marBottom w:val="0"/>
      <w:divBdr>
        <w:top w:val="none" w:sz="0" w:space="0" w:color="auto"/>
        <w:left w:val="none" w:sz="0" w:space="0" w:color="auto"/>
        <w:bottom w:val="none" w:sz="0" w:space="0" w:color="auto"/>
        <w:right w:val="none" w:sz="0" w:space="0" w:color="auto"/>
      </w:divBdr>
    </w:div>
    <w:div w:id="382484825">
      <w:bodyDiv w:val="1"/>
      <w:marLeft w:val="0"/>
      <w:marRight w:val="0"/>
      <w:marTop w:val="0"/>
      <w:marBottom w:val="0"/>
      <w:divBdr>
        <w:top w:val="none" w:sz="0" w:space="0" w:color="auto"/>
        <w:left w:val="none" w:sz="0" w:space="0" w:color="auto"/>
        <w:bottom w:val="none" w:sz="0" w:space="0" w:color="auto"/>
        <w:right w:val="none" w:sz="0" w:space="0" w:color="auto"/>
      </w:divBdr>
    </w:div>
    <w:div w:id="383334916">
      <w:bodyDiv w:val="1"/>
      <w:marLeft w:val="0"/>
      <w:marRight w:val="0"/>
      <w:marTop w:val="0"/>
      <w:marBottom w:val="0"/>
      <w:divBdr>
        <w:top w:val="none" w:sz="0" w:space="0" w:color="auto"/>
        <w:left w:val="none" w:sz="0" w:space="0" w:color="auto"/>
        <w:bottom w:val="none" w:sz="0" w:space="0" w:color="auto"/>
        <w:right w:val="none" w:sz="0" w:space="0" w:color="auto"/>
      </w:divBdr>
    </w:div>
    <w:div w:id="383913150">
      <w:bodyDiv w:val="1"/>
      <w:marLeft w:val="0"/>
      <w:marRight w:val="0"/>
      <w:marTop w:val="0"/>
      <w:marBottom w:val="0"/>
      <w:divBdr>
        <w:top w:val="none" w:sz="0" w:space="0" w:color="auto"/>
        <w:left w:val="none" w:sz="0" w:space="0" w:color="auto"/>
        <w:bottom w:val="none" w:sz="0" w:space="0" w:color="auto"/>
        <w:right w:val="none" w:sz="0" w:space="0" w:color="auto"/>
      </w:divBdr>
    </w:div>
    <w:div w:id="384260110">
      <w:bodyDiv w:val="1"/>
      <w:marLeft w:val="0"/>
      <w:marRight w:val="0"/>
      <w:marTop w:val="0"/>
      <w:marBottom w:val="0"/>
      <w:divBdr>
        <w:top w:val="none" w:sz="0" w:space="0" w:color="auto"/>
        <w:left w:val="none" w:sz="0" w:space="0" w:color="auto"/>
        <w:bottom w:val="none" w:sz="0" w:space="0" w:color="auto"/>
        <w:right w:val="none" w:sz="0" w:space="0" w:color="auto"/>
      </w:divBdr>
    </w:div>
    <w:div w:id="384915648">
      <w:bodyDiv w:val="1"/>
      <w:marLeft w:val="0"/>
      <w:marRight w:val="0"/>
      <w:marTop w:val="0"/>
      <w:marBottom w:val="0"/>
      <w:divBdr>
        <w:top w:val="none" w:sz="0" w:space="0" w:color="auto"/>
        <w:left w:val="none" w:sz="0" w:space="0" w:color="auto"/>
        <w:bottom w:val="none" w:sz="0" w:space="0" w:color="auto"/>
        <w:right w:val="none" w:sz="0" w:space="0" w:color="auto"/>
      </w:divBdr>
    </w:div>
    <w:div w:id="385179716">
      <w:bodyDiv w:val="1"/>
      <w:marLeft w:val="0"/>
      <w:marRight w:val="0"/>
      <w:marTop w:val="0"/>
      <w:marBottom w:val="0"/>
      <w:divBdr>
        <w:top w:val="none" w:sz="0" w:space="0" w:color="auto"/>
        <w:left w:val="none" w:sz="0" w:space="0" w:color="auto"/>
        <w:bottom w:val="none" w:sz="0" w:space="0" w:color="auto"/>
        <w:right w:val="none" w:sz="0" w:space="0" w:color="auto"/>
      </w:divBdr>
    </w:div>
    <w:div w:id="385297207">
      <w:bodyDiv w:val="1"/>
      <w:marLeft w:val="0"/>
      <w:marRight w:val="0"/>
      <w:marTop w:val="0"/>
      <w:marBottom w:val="0"/>
      <w:divBdr>
        <w:top w:val="none" w:sz="0" w:space="0" w:color="auto"/>
        <w:left w:val="none" w:sz="0" w:space="0" w:color="auto"/>
        <w:bottom w:val="none" w:sz="0" w:space="0" w:color="auto"/>
        <w:right w:val="none" w:sz="0" w:space="0" w:color="auto"/>
      </w:divBdr>
    </w:div>
    <w:div w:id="386800861">
      <w:bodyDiv w:val="1"/>
      <w:marLeft w:val="0"/>
      <w:marRight w:val="0"/>
      <w:marTop w:val="0"/>
      <w:marBottom w:val="0"/>
      <w:divBdr>
        <w:top w:val="none" w:sz="0" w:space="0" w:color="auto"/>
        <w:left w:val="none" w:sz="0" w:space="0" w:color="auto"/>
        <w:bottom w:val="none" w:sz="0" w:space="0" w:color="auto"/>
        <w:right w:val="none" w:sz="0" w:space="0" w:color="auto"/>
      </w:divBdr>
    </w:div>
    <w:div w:id="387263541">
      <w:bodyDiv w:val="1"/>
      <w:marLeft w:val="0"/>
      <w:marRight w:val="0"/>
      <w:marTop w:val="0"/>
      <w:marBottom w:val="0"/>
      <w:divBdr>
        <w:top w:val="none" w:sz="0" w:space="0" w:color="auto"/>
        <w:left w:val="none" w:sz="0" w:space="0" w:color="auto"/>
        <w:bottom w:val="none" w:sz="0" w:space="0" w:color="auto"/>
        <w:right w:val="none" w:sz="0" w:space="0" w:color="auto"/>
      </w:divBdr>
    </w:div>
    <w:div w:id="388380298">
      <w:bodyDiv w:val="1"/>
      <w:marLeft w:val="0"/>
      <w:marRight w:val="0"/>
      <w:marTop w:val="0"/>
      <w:marBottom w:val="0"/>
      <w:divBdr>
        <w:top w:val="none" w:sz="0" w:space="0" w:color="auto"/>
        <w:left w:val="none" w:sz="0" w:space="0" w:color="auto"/>
        <w:bottom w:val="none" w:sz="0" w:space="0" w:color="auto"/>
        <w:right w:val="none" w:sz="0" w:space="0" w:color="auto"/>
      </w:divBdr>
    </w:div>
    <w:div w:id="391543738">
      <w:bodyDiv w:val="1"/>
      <w:marLeft w:val="0"/>
      <w:marRight w:val="0"/>
      <w:marTop w:val="0"/>
      <w:marBottom w:val="0"/>
      <w:divBdr>
        <w:top w:val="none" w:sz="0" w:space="0" w:color="auto"/>
        <w:left w:val="none" w:sz="0" w:space="0" w:color="auto"/>
        <w:bottom w:val="none" w:sz="0" w:space="0" w:color="auto"/>
        <w:right w:val="none" w:sz="0" w:space="0" w:color="auto"/>
      </w:divBdr>
    </w:div>
    <w:div w:id="392389155">
      <w:bodyDiv w:val="1"/>
      <w:marLeft w:val="0"/>
      <w:marRight w:val="0"/>
      <w:marTop w:val="0"/>
      <w:marBottom w:val="0"/>
      <w:divBdr>
        <w:top w:val="none" w:sz="0" w:space="0" w:color="auto"/>
        <w:left w:val="none" w:sz="0" w:space="0" w:color="auto"/>
        <w:bottom w:val="none" w:sz="0" w:space="0" w:color="auto"/>
        <w:right w:val="none" w:sz="0" w:space="0" w:color="auto"/>
      </w:divBdr>
    </w:div>
    <w:div w:id="392893476">
      <w:bodyDiv w:val="1"/>
      <w:marLeft w:val="0"/>
      <w:marRight w:val="0"/>
      <w:marTop w:val="0"/>
      <w:marBottom w:val="0"/>
      <w:divBdr>
        <w:top w:val="none" w:sz="0" w:space="0" w:color="auto"/>
        <w:left w:val="none" w:sz="0" w:space="0" w:color="auto"/>
        <w:bottom w:val="none" w:sz="0" w:space="0" w:color="auto"/>
        <w:right w:val="none" w:sz="0" w:space="0" w:color="auto"/>
      </w:divBdr>
    </w:div>
    <w:div w:id="394010130">
      <w:bodyDiv w:val="1"/>
      <w:marLeft w:val="0"/>
      <w:marRight w:val="0"/>
      <w:marTop w:val="0"/>
      <w:marBottom w:val="0"/>
      <w:divBdr>
        <w:top w:val="none" w:sz="0" w:space="0" w:color="auto"/>
        <w:left w:val="none" w:sz="0" w:space="0" w:color="auto"/>
        <w:bottom w:val="none" w:sz="0" w:space="0" w:color="auto"/>
        <w:right w:val="none" w:sz="0" w:space="0" w:color="auto"/>
      </w:divBdr>
    </w:div>
    <w:div w:id="394085079">
      <w:bodyDiv w:val="1"/>
      <w:marLeft w:val="0"/>
      <w:marRight w:val="0"/>
      <w:marTop w:val="0"/>
      <w:marBottom w:val="0"/>
      <w:divBdr>
        <w:top w:val="none" w:sz="0" w:space="0" w:color="auto"/>
        <w:left w:val="none" w:sz="0" w:space="0" w:color="auto"/>
        <w:bottom w:val="none" w:sz="0" w:space="0" w:color="auto"/>
        <w:right w:val="none" w:sz="0" w:space="0" w:color="auto"/>
      </w:divBdr>
    </w:div>
    <w:div w:id="395128421">
      <w:bodyDiv w:val="1"/>
      <w:marLeft w:val="0"/>
      <w:marRight w:val="0"/>
      <w:marTop w:val="0"/>
      <w:marBottom w:val="0"/>
      <w:divBdr>
        <w:top w:val="none" w:sz="0" w:space="0" w:color="auto"/>
        <w:left w:val="none" w:sz="0" w:space="0" w:color="auto"/>
        <w:bottom w:val="none" w:sz="0" w:space="0" w:color="auto"/>
        <w:right w:val="none" w:sz="0" w:space="0" w:color="auto"/>
      </w:divBdr>
    </w:div>
    <w:div w:id="395977010">
      <w:bodyDiv w:val="1"/>
      <w:marLeft w:val="0"/>
      <w:marRight w:val="0"/>
      <w:marTop w:val="0"/>
      <w:marBottom w:val="0"/>
      <w:divBdr>
        <w:top w:val="none" w:sz="0" w:space="0" w:color="auto"/>
        <w:left w:val="none" w:sz="0" w:space="0" w:color="auto"/>
        <w:bottom w:val="none" w:sz="0" w:space="0" w:color="auto"/>
        <w:right w:val="none" w:sz="0" w:space="0" w:color="auto"/>
      </w:divBdr>
    </w:div>
    <w:div w:id="396706829">
      <w:bodyDiv w:val="1"/>
      <w:marLeft w:val="0"/>
      <w:marRight w:val="0"/>
      <w:marTop w:val="0"/>
      <w:marBottom w:val="0"/>
      <w:divBdr>
        <w:top w:val="none" w:sz="0" w:space="0" w:color="auto"/>
        <w:left w:val="none" w:sz="0" w:space="0" w:color="auto"/>
        <w:bottom w:val="none" w:sz="0" w:space="0" w:color="auto"/>
        <w:right w:val="none" w:sz="0" w:space="0" w:color="auto"/>
      </w:divBdr>
    </w:div>
    <w:div w:id="396825792">
      <w:bodyDiv w:val="1"/>
      <w:marLeft w:val="0"/>
      <w:marRight w:val="0"/>
      <w:marTop w:val="0"/>
      <w:marBottom w:val="0"/>
      <w:divBdr>
        <w:top w:val="none" w:sz="0" w:space="0" w:color="auto"/>
        <w:left w:val="none" w:sz="0" w:space="0" w:color="auto"/>
        <w:bottom w:val="none" w:sz="0" w:space="0" w:color="auto"/>
        <w:right w:val="none" w:sz="0" w:space="0" w:color="auto"/>
      </w:divBdr>
    </w:div>
    <w:div w:id="397436342">
      <w:bodyDiv w:val="1"/>
      <w:marLeft w:val="0"/>
      <w:marRight w:val="0"/>
      <w:marTop w:val="0"/>
      <w:marBottom w:val="0"/>
      <w:divBdr>
        <w:top w:val="none" w:sz="0" w:space="0" w:color="auto"/>
        <w:left w:val="none" w:sz="0" w:space="0" w:color="auto"/>
        <w:bottom w:val="none" w:sz="0" w:space="0" w:color="auto"/>
        <w:right w:val="none" w:sz="0" w:space="0" w:color="auto"/>
      </w:divBdr>
    </w:div>
    <w:div w:id="398603059">
      <w:bodyDiv w:val="1"/>
      <w:marLeft w:val="0"/>
      <w:marRight w:val="0"/>
      <w:marTop w:val="0"/>
      <w:marBottom w:val="0"/>
      <w:divBdr>
        <w:top w:val="none" w:sz="0" w:space="0" w:color="auto"/>
        <w:left w:val="none" w:sz="0" w:space="0" w:color="auto"/>
        <w:bottom w:val="none" w:sz="0" w:space="0" w:color="auto"/>
        <w:right w:val="none" w:sz="0" w:space="0" w:color="auto"/>
      </w:divBdr>
    </w:div>
    <w:div w:id="399642668">
      <w:bodyDiv w:val="1"/>
      <w:marLeft w:val="0"/>
      <w:marRight w:val="0"/>
      <w:marTop w:val="0"/>
      <w:marBottom w:val="0"/>
      <w:divBdr>
        <w:top w:val="none" w:sz="0" w:space="0" w:color="auto"/>
        <w:left w:val="none" w:sz="0" w:space="0" w:color="auto"/>
        <w:bottom w:val="none" w:sz="0" w:space="0" w:color="auto"/>
        <w:right w:val="none" w:sz="0" w:space="0" w:color="auto"/>
      </w:divBdr>
    </w:div>
    <w:div w:id="399837601">
      <w:bodyDiv w:val="1"/>
      <w:marLeft w:val="0"/>
      <w:marRight w:val="0"/>
      <w:marTop w:val="0"/>
      <w:marBottom w:val="0"/>
      <w:divBdr>
        <w:top w:val="none" w:sz="0" w:space="0" w:color="auto"/>
        <w:left w:val="none" w:sz="0" w:space="0" w:color="auto"/>
        <w:bottom w:val="none" w:sz="0" w:space="0" w:color="auto"/>
        <w:right w:val="none" w:sz="0" w:space="0" w:color="auto"/>
      </w:divBdr>
    </w:div>
    <w:div w:id="400323874">
      <w:bodyDiv w:val="1"/>
      <w:marLeft w:val="0"/>
      <w:marRight w:val="0"/>
      <w:marTop w:val="0"/>
      <w:marBottom w:val="0"/>
      <w:divBdr>
        <w:top w:val="none" w:sz="0" w:space="0" w:color="auto"/>
        <w:left w:val="none" w:sz="0" w:space="0" w:color="auto"/>
        <w:bottom w:val="none" w:sz="0" w:space="0" w:color="auto"/>
        <w:right w:val="none" w:sz="0" w:space="0" w:color="auto"/>
      </w:divBdr>
    </w:div>
    <w:div w:id="400830518">
      <w:bodyDiv w:val="1"/>
      <w:marLeft w:val="0"/>
      <w:marRight w:val="0"/>
      <w:marTop w:val="0"/>
      <w:marBottom w:val="0"/>
      <w:divBdr>
        <w:top w:val="none" w:sz="0" w:space="0" w:color="auto"/>
        <w:left w:val="none" w:sz="0" w:space="0" w:color="auto"/>
        <w:bottom w:val="none" w:sz="0" w:space="0" w:color="auto"/>
        <w:right w:val="none" w:sz="0" w:space="0" w:color="auto"/>
      </w:divBdr>
    </w:div>
    <w:div w:id="401636126">
      <w:bodyDiv w:val="1"/>
      <w:marLeft w:val="0"/>
      <w:marRight w:val="0"/>
      <w:marTop w:val="0"/>
      <w:marBottom w:val="0"/>
      <w:divBdr>
        <w:top w:val="none" w:sz="0" w:space="0" w:color="auto"/>
        <w:left w:val="none" w:sz="0" w:space="0" w:color="auto"/>
        <w:bottom w:val="none" w:sz="0" w:space="0" w:color="auto"/>
        <w:right w:val="none" w:sz="0" w:space="0" w:color="auto"/>
      </w:divBdr>
    </w:div>
    <w:div w:id="402993108">
      <w:bodyDiv w:val="1"/>
      <w:marLeft w:val="0"/>
      <w:marRight w:val="0"/>
      <w:marTop w:val="0"/>
      <w:marBottom w:val="0"/>
      <w:divBdr>
        <w:top w:val="none" w:sz="0" w:space="0" w:color="auto"/>
        <w:left w:val="none" w:sz="0" w:space="0" w:color="auto"/>
        <w:bottom w:val="none" w:sz="0" w:space="0" w:color="auto"/>
        <w:right w:val="none" w:sz="0" w:space="0" w:color="auto"/>
      </w:divBdr>
    </w:div>
    <w:div w:id="403335276">
      <w:bodyDiv w:val="1"/>
      <w:marLeft w:val="0"/>
      <w:marRight w:val="0"/>
      <w:marTop w:val="0"/>
      <w:marBottom w:val="0"/>
      <w:divBdr>
        <w:top w:val="none" w:sz="0" w:space="0" w:color="auto"/>
        <w:left w:val="none" w:sz="0" w:space="0" w:color="auto"/>
        <w:bottom w:val="none" w:sz="0" w:space="0" w:color="auto"/>
        <w:right w:val="none" w:sz="0" w:space="0" w:color="auto"/>
      </w:divBdr>
    </w:div>
    <w:div w:id="403845842">
      <w:bodyDiv w:val="1"/>
      <w:marLeft w:val="0"/>
      <w:marRight w:val="0"/>
      <w:marTop w:val="0"/>
      <w:marBottom w:val="0"/>
      <w:divBdr>
        <w:top w:val="none" w:sz="0" w:space="0" w:color="auto"/>
        <w:left w:val="none" w:sz="0" w:space="0" w:color="auto"/>
        <w:bottom w:val="none" w:sz="0" w:space="0" w:color="auto"/>
        <w:right w:val="none" w:sz="0" w:space="0" w:color="auto"/>
      </w:divBdr>
    </w:div>
    <w:div w:id="404425165">
      <w:bodyDiv w:val="1"/>
      <w:marLeft w:val="0"/>
      <w:marRight w:val="0"/>
      <w:marTop w:val="0"/>
      <w:marBottom w:val="0"/>
      <w:divBdr>
        <w:top w:val="none" w:sz="0" w:space="0" w:color="auto"/>
        <w:left w:val="none" w:sz="0" w:space="0" w:color="auto"/>
        <w:bottom w:val="none" w:sz="0" w:space="0" w:color="auto"/>
        <w:right w:val="none" w:sz="0" w:space="0" w:color="auto"/>
      </w:divBdr>
    </w:div>
    <w:div w:id="404649137">
      <w:bodyDiv w:val="1"/>
      <w:marLeft w:val="0"/>
      <w:marRight w:val="0"/>
      <w:marTop w:val="0"/>
      <w:marBottom w:val="0"/>
      <w:divBdr>
        <w:top w:val="none" w:sz="0" w:space="0" w:color="auto"/>
        <w:left w:val="none" w:sz="0" w:space="0" w:color="auto"/>
        <w:bottom w:val="none" w:sz="0" w:space="0" w:color="auto"/>
        <w:right w:val="none" w:sz="0" w:space="0" w:color="auto"/>
      </w:divBdr>
    </w:div>
    <w:div w:id="405423785">
      <w:bodyDiv w:val="1"/>
      <w:marLeft w:val="0"/>
      <w:marRight w:val="0"/>
      <w:marTop w:val="0"/>
      <w:marBottom w:val="0"/>
      <w:divBdr>
        <w:top w:val="none" w:sz="0" w:space="0" w:color="auto"/>
        <w:left w:val="none" w:sz="0" w:space="0" w:color="auto"/>
        <w:bottom w:val="none" w:sz="0" w:space="0" w:color="auto"/>
        <w:right w:val="none" w:sz="0" w:space="0" w:color="auto"/>
      </w:divBdr>
    </w:div>
    <w:div w:id="407197582">
      <w:bodyDiv w:val="1"/>
      <w:marLeft w:val="0"/>
      <w:marRight w:val="0"/>
      <w:marTop w:val="0"/>
      <w:marBottom w:val="0"/>
      <w:divBdr>
        <w:top w:val="none" w:sz="0" w:space="0" w:color="auto"/>
        <w:left w:val="none" w:sz="0" w:space="0" w:color="auto"/>
        <w:bottom w:val="none" w:sz="0" w:space="0" w:color="auto"/>
        <w:right w:val="none" w:sz="0" w:space="0" w:color="auto"/>
      </w:divBdr>
    </w:div>
    <w:div w:id="407309330">
      <w:bodyDiv w:val="1"/>
      <w:marLeft w:val="0"/>
      <w:marRight w:val="0"/>
      <w:marTop w:val="0"/>
      <w:marBottom w:val="0"/>
      <w:divBdr>
        <w:top w:val="none" w:sz="0" w:space="0" w:color="auto"/>
        <w:left w:val="none" w:sz="0" w:space="0" w:color="auto"/>
        <w:bottom w:val="none" w:sz="0" w:space="0" w:color="auto"/>
        <w:right w:val="none" w:sz="0" w:space="0" w:color="auto"/>
      </w:divBdr>
    </w:div>
    <w:div w:id="407506571">
      <w:bodyDiv w:val="1"/>
      <w:marLeft w:val="0"/>
      <w:marRight w:val="0"/>
      <w:marTop w:val="0"/>
      <w:marBottom w:val="0"/>
      <w:divBdr>
        <w:top w:val="none" w:sz="0" w:space="0" w:color="auto"/>
        <w:left w:val="none" w:sz="0" w:space="0" w:color="auto"/>
        <w:bottom w:val="none" w:sz="0" w:space="0" w:color="auto"/>
        <w:right w:val="none" w:sz="0" w:space="0" w:color="auto"/>
      </w:divBdr>
    </w:div>
    <w:div w:id="408892968">
      <w:bodyDiv w:val="1"/>
      <w:marLeft w:val="0"/>
      <w:marRight w:val="0"/>
      <w:marTop w:val="0"/>
      <w:marBottom w:val="0"/>
      <w:divBdr>
        <w:top w:val="none" w:sz="0" w:space="0" w:color="auto"/>
        <w:left w:val="none" w:sz="0" w:space="0" w:color="auto"/>
        <w:bottom w:val="none" w:sz="0" w:space="0" w:color="auto"/>
        <w:right w:val="none" w:sz="0" w:space="0" w:color="auto"/>
      </w:divBdr>
    </w:div>
    <w:div w:id="408963174">
      <w:bodyDiv w:val="1"/>
      <w:marLeft w:val="0"/>
      <w:marRight w:val="0"/>
      <w:marTop w:val="0"/>
      <w:marBottom w:val="0"/>
      <w:divBdr>
        <w:top w:val="none" w:sz="0" w:space="0" w:color="auto"/>
        <w:left w:val="none" w:sz="0" w:space="0" w:color="auto"/>
        <w:bottom w:val="none" w:sz="0" w:space="0" w:color="auto"/>
        <w:right w:val="none" w:sz="0" w:space="0" w:color="auto"/>
      </w:divBdr>
    </w:div>
    <w:div w:id="409274733">
      <w:bodyDiv w:val="1"/>
      <w:marLeft w:val="0"/>
      <w:marRight w:val="0"/>
      <w:marTop w:val="0"/>
      <w:marBottom w:val="0"/>
      <w:divBdr>
        <w:top w:val="none" w:sz="0" w:space="0" w:color="auto"/>
        <w:left w:val="none" w:sz="0" w:space="0" w:color="auto"/>
        <w:bottom w:val="none" w:sz="0" w:space="0" w:color="auto"/>
        <w:right w:val="none" w:sz="0" w:space="0" w:color="auto"/>
      </w:divBdr>
    </w:div>
    <w:div w:id="409423519">
      <w:bodyDiv w:val="1"/>
      <w:marLeft w:val="0"/>
      <w:marRight w:val="0"/>
      <w:marTop w:val="0"/>
      <w:marBottom w:val="0"/>
      <w:divBdr>
        <w:top w:val="none" w:sz="0" w:space="0" w:color="auto"/>
        <w:left w:val="none" w:sz="0" w:space="0" w:color="auto"/>
        <w:bottom w:val="none" w:sz="0" w:space="0" w:color="auto"/>
        <w:right w:val="none" w:sz="0" w:space="0" w:color="auto"/>
      </w:divBdr>
    </w:div>
    <w:div w:id="410009018">
      <w:bodyDiv w:val="1"/>
      <w:marLeft w:val="0"/>
      <w:marRight w:val="0"/>
      <w:marTop w:val="0"/>
      <w:marBottom w:val="0"/>
      <w:divBdr>
        <w:top w:val="none" w:sz="0" w:space="0" w:color="auto"/>
        <w:left w:val="none" w:sz="0" w:space="0" w:color="auto"/>
        <w:bottom w:val="none" w:sz="0" w:space="0" w:color="auto"/>
        <w:right w:val="none" w:sz="0" w:space="0" w:color="auto"/>
      </w:divBdr>
    </w:div>
    <w:div w:id="410082612">
      <w:bodyDiv w:val="1"/>
      <w:marLeft w:val="0"/>
      <w:marRight w:val="0"/>
      <w:marTop w:val="0"/>
      <w:marBottom w:val="0"/>
      <w:divBdr>
        <w:top w:val="none" w:sz="0" w:space="0" w:color="auto"/>
        <w:left w:val="none" w:sz="0" w:space="0" w:color="auto"/>
        <w:bottom w:val="none" w:sz="0" w:space="0" w:color="auto"/>
        <w:right w:val="none" w:sz="0" w:space="0" w:color="auto"/>
      </w:divBdr>
    </w:div>
    <w:div w:id="410547574">
      <w:bodyDiv w:val="1"/>
      <w:marLeft w:val="0"/>
      <w:marRight w:val="0"/>
      <w:marTop w:val="0"/>
      <w:marBottom w:val="0"/>
      <w:divBdr>
        <w:top w:val="none" w:sz="0" w:space="0" w:color="auto"/>
        <w:left w:val="none" w:sz="0" w:space="0" w:color="auto"/>
        <w:bottom w:val="none" w:sz="0" w:space="0" w:color="auto"/>
        <w:right w:val="none" w:sz="0" w:space="0" w:color="auto"/>
      </w:divBdr>
    </w:div>
    <w:div w:id="412243857">
      <w:bodyDiv w:val="1"/>
      <w:marLeft w:val="0"/>
      <w:marRight w:val="0"/>
      <w:marTop w:val="0"/>
      <w:marBottom w:val="0"/>
      <w:divBdr>
        <w:top w:val="none" w:sz="0" w:space="0" w:color="auto"/>
        <w:left w:val="none" w:sz="0" w:space="0" w:color="auto"/>
        <w:bottom w:val="none" w:sz="0" w:space="0" w:color="auto"/>
        <w:right w:val="none" w:sz="0" w:space="0" w:color="auto"/>
      </w:divBdr>
    </w:div>
    <w:div w:id="412430719">
      <w:bodyDiv w:val="1"/>
      <w:marLeft w:val="0"/>
      <w:marRight w:val="0"/>
      <w:marTop w:val="0"/>
      <w:marBottom w:val="0"/>
      <w:divBdr>
        <w:top w:val="none" w:sz="0" w:space="0" w:color="auto"/>
        <w:left w:val="none" w:sz="0" w:space="0" w:color="auto"/>
        <w:bottom w:val="none" w:sz="0" w:space="0" w:color="auto"/>
        <w:right w:val="none" w:sz="0" w:space="0" w:color="auto"/>
      </w:divBdr>
    </w:div>
    <w:div w:id="413598051">
      <w:bodyDiv w:val="1"/>
      <w:marLeft w:val="0"/>
      <w:marRight w:val="0"/>
      <w:marTop w:val="0"/>
      <w:marBottom w:val="0"/>
      <w:divBdr>
        <w:top w:val="none" w:sz="0" w:space="0" w:color="auto"/>
        <w:left w:val="none" w:sz="0" w:space="0" w:color="auto"/>
        <w:bottom w:val="none" w:sz="0" w:space="0" w:color="auto"/>
        <w:right w:val="none" w:sz="0" w:space="0" w:color="auto"/>
      </w:divBdr>
    </w:div>
    <w:div w:id="414130102">
      <w:bodyDiv w:val="1"/>
      <w:marLeft w:val="0"/>
      <w:marRight w:val="0"/>
      <w:marTop w:val="0"/>
      <w:marBottom w:val="0"/>
      <w:divBdr>
        <w:top w:val="none" w:sz="0" w:space="0" w:color="auto"/>
        <w:left w:val="none" w:sz="0" w:space="0" w:color="auto"/>
        <w:bottom w:val="none" w:sz="0" w:space="0" w:color="auto"/>
        <w:right w:val="none" w:sz="0" w:space="0" w:color="auto"/>
      </w:divBdr>
    </w:div>
    <w:div w:id="414208984">
      <w:bodyDiv w:val="1"/>
      <w:marLeft w:val="0"/>
      <w:marRight w:val="0"/>
      <w:marTop w:val="0"/>
      <w:marBottom w:val="0"/>
      <w:divBdr>
        <w:top w:val="none" w:sz="0" w:space="0" w:color="auto"/>
        <w:left w:val="none" w:sz="0" w:space="0" w:color="auto"/>
        <w:bottom w:val="none" w:sz="0" w:space="0" w:color="auto"/>
        <w:right w:val="none" w:sz="0" w:space="0" w:color="auto"/>
      </w:divBdr>
    </w:div>
    <w:div w:id="415245469">
      <w:bodyDiv w:val="1"/>
      <w:marLeft w:val="0"/>
      <w:marRight w:val="0"/>
      <w:marTop w:val="0"/>
      <w:marBottom w:val="0"/>
      <w:divBdr>
        <w:top w:val="none" w:sz="0" w:space="0" w:color="auto"/>
        <w:left w:val="none" w:sz="0" w:space="0" w:color="auto"/>
        <w:bottom w:val="none" w:sz="0" w:space="0" w:color="auto"/>
        <w:right w:val="none" w:sz="0" w:space="0" w:color="auto"/>
      </w:divBdr>
    </w:div>
    <w:div w:id="415909000">
      <w:bodyDiv w:val="1"/>
      <w:marLeft w:val="0"/>
      <w:marRight w:val="0"/>
      <w:marTop w:val="0"/>
      <w:marBottom w:val="0"/>
      <w:divBdr>
        <w:top w:val="none" w:sz="0" w:space="0" w:color="auto"/>
        <w:left w:val="none" w:sz="0" w:space="0" w:color="auto"/>
        <w:bottom w:val="none" w:sz="0" w:space="0" w:color="auto"/>
        <w:right w:val="none" w:sz="0" w:space="0" w:color="auto"/>
      </w:divBdr>
    </w:div>
    <w:div w:id="416560219">
      <w:bodyDiv w:val="1"/>
      <w:marLeft w:val="0"/>
      <w:marRight w:val="0"/>
      <w:marTop w:val="0"/>
      <w:marBottom w:val="0"/>
      <w:divBdr>
        <w:top w:val="none" w:sz="0" w:space="0" w:color="auto"/>
        <w:left w:val="none" w:sz="0" w:space="0" w:color="auto"/>
        <w:bottom w:val="none" w:sz="0" w:space="0" w:color="auto"/>
        <w:right w:val="none" w:sz="0" w:space="0" w:color="auto"/>
      </w:divBdr>
    </w:div>
    <w:div w:id="417024251">
      <w:bodyDiv w:val="1"/>
      <w:marLeft w:val="0"/>
      <w:marRight w:val="0"/>
      <w:marTop w:val="0"/>
      <w:marBottom w:val="0"/>
      <w:divBdr>
        <w:top w:val="none" w:sz="0" w:space="0" w:color="auto"/>
        <w:left w:val="none" w:sz="0" w:space="0" w:color="auto"/>
        <w:bottom w:val="none" w:sz="0" w:space="0" w:color="auto"/>
        <w:right w:val="none" w:sz="0" w:space="0" w:color="auto"/>
      </w:divBdr>
    </w:div>
    <w:div w:id="417559231">
      <w:bodyDiv w:val="1"/>
      <w:marLeft w:val="0"/>
      <w:marRight w:val="0"/>
      <w:marTop w:val="0"/>
      <w:marBottom w:val="0"/>
      <w:divBdr>
        <w:top w:val="none" w:sz="0" w:space="0" w:color="auto"/>
        <w:left w:val="none" w:sz="0" w:space="0" w:color="auto"/>
        <w:bottom w:val="none" w:sz="0" w:space="0" w:color="auto"/>
        <w:right w:val="none" w:sz="0" w:space="0" w:color="auto"/>
      </w:divBdr>
    </w:div>
    <w:div w:id="418604389">
      <w:bodyDiv w:val="1"/>
      <w:marLeft w:val="0"/>
      <w:marRight w:val="0"/>
      <w:marTop w:val="0"/>
      <w:marBottom w:val="0"/>
      <w:divBdr>
        <w:top w:val="none" w:sz="0" w:space="0" w:color="auto"/>
        <w:left w:val="none" w:sz="0" w:space="0" w:color="auto"/>
        <w:bottom w:val="none" w:sz="0" w:space="0" w:color="auto"/>
        <w:right w:val="none" w:sz="0" w:space="0" w:color="auto"/>
      </w:divBdr>
    </w:div>
    <w:div w:id="418719675">
      <w:bodyDiv w:val="1"/>
      <w:marLeft w:val="0"/>
      <w:marRight w:val="0"/>
      <w:marTop w:val="0"/>
      <w:marBottom w:val="0"/>
      <w:divBdr>
        <w:top w:val="none" w:sz="0" w:space="0" w:color="auto"/>
        <w:left w:val="none" w:sz="0" w:space="0" w:color="auto"/>
        <w:bottom w:val="none" w:sz="0" w:space="0" w:color="auto"/>
        <w:right w:val="none" w:sz="0" w:space="0" w:color="auto"/>
      </w:divBdr>
    </w:div>
    <w:div w:id="420179831">
      <w:bodyDiv w:val="1"/>
      <w:marLeft w:val="0"/>
      <w:marRight w:val="0"/>
      <w:marTop w:val="0"/>
      <w:marBottom w:val="0"/>
      <w:divBdr>
        <w:top w:val="none" w:sz="0" w:space="0" w:color="auto"/>
        <w:left w:val="none" w:sz="0" w:space="0" w:color="auto"/>
        <w:bottom w:val="none" w:sz="0" w:space="0" w:color="auto"/>
        <w:right w:val="none" w:sz="0" w:space="0" w:color="auto"/>
      </w:divBdr>
    </w:div>
    <w:div w:id="420489205">
      <w:bodyDiv w:val="1"/>
      <w:marLeft w:val="0"/>
      <w:marRight w:val="0"/>
      <w:marTop w:val="0"/>
      <w:marBottom w:val="0"/>
      <w:divBdr>
        <w:top w:val="none" w:sz="0" w:space="0" w:color="auto"/>
        <w:left w:val="none" w:sz="0" w:space="0" w:color="auto"/>
        <w:bottom w:val="none" w:sz="0" w:space="0" w:color="auto"/>
        <w:right w:val="none" w:sz="0" w:space="0" w:color="auto"/>
      </w:divBdr>
    </w:div>
    <w:div w:id="421150451">
      <w:bodyDiv w:val="1"/>
      <w:marLeft w:val="0"/>
      <w:marRight w:val="0"/>
      <w:marTop w:val="0"/>
      <w:marBottom w:val="0"/>
      <w:divBdr>
        <w:top w:val="none" w:sz="0" w:space="0" w:color="auto"/>
        <w:left w:val="none" w:sz="0" w:space="0" w:color="auto"/>
        <w:bottom w:val="none" w:sz="0" w:space="0" w:color="auto"/>
        <w:right w:val="none" w:sz="0" w:space="0" w:color="auto"/>
      </w:divBdr>
    </w:div>
    <w:div w:id="422452848">
      <w:bodyDiv w:val="1"/>
      <w:marLeft w:val="0"/>
      <w:marRight w:val="0"/>
      <w:marTop w:val="0"/>
      <w:marBottom w:val="0"/>
      <w:divBdr>
        <w:top w:val="none" w:sz="0" w:space="0" w:color="auto"/>
        <w:left w:val="none" w:sz="0" w:space="0" w:color="auto"/>
        <w:bottom w:val="none" w:sz="0" w:space="0" w:color="auto"/>
        <w:right w:val="none" w:sz="0" w:space="0" w:color="auto"/>
      </w:divBdr>
    </w:div>
    <w:div w:id="423233075">
      <w:bodyDiv w:val="1"/>
      <w:marLeft w:val="0"/>
      <w:marRight w:val="0"/>
      <w:marTop w:val="0"/>
      <w:marBottom w:val="0"/>
      <w:divBdr>
        <w:top w:val="none" w:sz="0" w:space="0" w:color="auto"/>
        <w:left w:val="none" w:sz="0" w:space="0" w:color="auto"/>
        <w:bottom w:val="none" w:sz="0" w:space="0" w:color="auto"/>
        <w:right w:val="none" w:sz="0" w:space="0" w:color="auto"/>
      </w:divBdr>
    </w:div>
    <w:div w:id="424544065">
      <w:bodyDiv w:val="1"/>
      <w:marLeft w:val="0"/>
      <w:marRight w:val="0"/>
      <w:marTop w:val="0"/>
      <w:marBottom w:val="0"/>
      <w:divBdr>
        <w:top w:val="none" w:sz="0" w:space="0" w:color="auto"/>
        <w:left w:val="none" w:sz="0" w:space="0" w:color="auto"/>
        <w:bottom w:val="none" w:sz="0" w:space="0" w:color="auto"/>
        <w:right w:val="none" w:sz="0" w:space="0" w:color="auto"/>
      </w:divBdr>
    </w:div>
    <w:div w:id="425005946">
      <w:bodyDiv w:val="1"/>
      <w:marLeft w:val="0"/>
      <w:marRight w:val="0"/>
      <w:marTop w:val="0"/>
      <w:marBottom w:val="0"/>
      <w:divBdr>
        <w:top w:val="none" w:sz="0" w:space="0" w:color="auto"/>
        <w:left w:val="none" w:sz="0" w:space="0" w:color="auto"/>
        <w:bottom w:val="none" w:sz="0" w:space="0" w:color="auto"/>
        <w:right w:val="none" w:sz="0" w:space="0" w:color="auto"/>
      </w:divBdr>
    </w:div>
    <w:div w:id="427773008">
      <w:bodyDiv w:val="1"/>
      <w:marLeft w:val="0"/>
      <w:marRight w:val="0"/>
      <w:marTop w:val="0"/>
      <w:marBottom w:val="0"/>
      <w:divBdr>
        <w:top w:val="none" w:sz="0" w:space="0" w:color="auto"/>
        <w:left w:val="none" w:sz="0" w:space="0" w:color="auto"/>
        <w:bottom w:val="none" w:sz="0" w:space="0" w:color="auto"/>
        <w:right w:val="none" w:sz="0" w:space="0" w:color="auto"/>
      </w:divBdr>
    </w:div>
    <w:div w:id="429162471">
      <w:bodyDiv w:val="1"/>
      <w:marLeft w:val="0"/>
      <w:marRight w:val="0"/>
      <w:marTop w:val="0"/>
      <w:marBottom w:val="0"/>
      <w:divBdr>
        <w:top w:val="none" w:sz="0" w:space="0" w:color="auto"/>
        <w:left w:val="none" w:sz="0" w:space="0" w:color="auto"/>
        <w:bottom w:val="none" w:sz="0" w:space="0" w:color="auto"/>
        <w:right w:val="none" w:sz="0" w:space="0" w:color="auto"/>
      </w:divBdr>
    </w:div>
    <w:div w:id="429667927">
      <w:bodyDiv w:val="1"/>
      <w:marLeft w:val="0"/>
      <w:marRight w:val="0"/>
      <w:marTop w:val="0"/>
      <w:marBottom w:val="0"/>
      <w:divBdr>
        <w:top w:val="none" w:sz="0" w:space="0" w:color="auto"/>
        <w:left w:val="none" w:sz="0" w:space="0" w:color="auto"/>
        <w:bottom w:val="none" w:sz="0" w:space="0" w:color="auto"/>
        <w:right w:val="none" w:sz="0" w:space="0" w:color="auto"/>
      </w:divBdr>
    </w:div>
    <w:div w:id="430399376">
      <w:bodyDiv w:val="1"/>
      <w:marLeft w:val="0"/>
      <w:marRight w:val="0"/>
      <w:marTop w:val="0"/>
      <w:marBottom w:val="0"/>
      <w:divBdr>
        <w:top w:val="none" w:sz="0" w:space="0" w:color="auto"/>
        <w:left w:val="none" w:sz="0" w:space="0" w:color="auto"/>
        <w:bottom w:val="none" w:sz="0" w:space="0" w:color="auto"/>
        <w:right w:val="none" w:sz="0" w:space="0" w:color="auto"/>
      </w:divBdr>
    </w:div>
    <w:div w:id="431556340">
      <w:bodyDiv w:val="1"/>
      <w:marLeft w:val="0"/>
      <w:marRight w:val="0"/>
      <w:marTop w:val="0"/>
      <w:marBottom w:val="0"/>
      <w:divBdr>
        <w:top w:val="none" w:sz="0" w:space="0" w:color="auto"/>
        <w:left w:val="none" w:sz="0" w:space="0" w:color="auto"/>
        <w:bottom w:val="none" w:sz="0" w:space="0" w:color="auto"/>
        <w:right w:val="none" w:sz="0" w:space="0" w:color="auto"/>
      </w:divBdr>
    </w:div>
    <w:div w:id="432210627">
      <w:bodyDiv w:val="1"/>
      <w:marLeft w:val="0"/>
      <w:marRight w:val="0"/>
      <w:marTop w:val="0"/>
      <w:marBottom w:val="0"/>
      <w:divBdr>
        <w:top w:val="none" w:sz="0" w:space="0" w:color="auto"/>
        <w:left w:val="none" w:sz="0" w:space="0" w:color="auto"/>
        <w:bottom w:val="none" w:sz="0" w:space="0" w:color="auto"/>
        <w:right w:val="none" w:sz="0" w:space="0" w:color="auto"/>
      </w:divBdr>
    </w:div>
    <w:div w:id="432870161">
      <w:bodyDiv w:val="1"/>
      <w:marLeft w:val="0"/>
      <w:marRight w:val="0"/>
      <w:marTop w:val="0"/>
      <w:marBottom w:val="0"/>
      <w:divBdr>
        <w:top w:val="none" w:sz="0" w:space="0" w:color="auto"/>
        <w:left w:val="none" w:sz="0" w:space="0" w:color="auto"/>
        <w:bottom w:val="none" w:sz="0" w:space="0" w:color="auto"/>
        <w:right w:val="none" w:sz="0" w:space="0" w:color="auto"/>
      </w:divBdr>
    </w:div>
    <w:div w:id="434710869">
      <w:bodyDiv w:val="1"/>
      <w:marLeft w:val="0"/>
      <w:marRight w:val="0"/>
      <w:marTop w:val="0"/>
      <w:marBottom w:val="0"/>
      <w:divBdr>
        <w:top w:val="none" w:sz="0" w:space="0" w:color="auto"/>
        <w:left w:val="none" w:sz="0" w:space="0" w:color="auto"/>
        <w:bottom w:val="none" w:sz="0" w:space="0" w:color="auto"/>
        <w:right w:val="none" w:sz="0" w:space="0" w:color="auto"/>
      </w:divBdr>
    </w:div>
    <w:div w:id="436172540">
      <w:bodyDiv w:val="1"/>
      <w:marLeft w:val="0"/>
      <w:marRight w:val="0"/>
      <w:marTop w:val="0"/>
      <w:marBottom w:val="0"/>
      <w:divBdr>
        <w:top w:val="none" w:sz="0" w:space="0" w:color="auto"/>
        <w:left w:val="none" w:sz="0" w:space="0" w:color="auto"/>
        <w:bottom w:val="none" w:sz="0" w:space="0" w:color="auto"/>
        <w:right w:val="none" w:sz="0" w:space="0" w:color="auto"/>
      </w:divBdr>
    </w:div>
    <w:div w:id="437331300">
      <w:bodyDiv w:val="1"/>
      <w:marLeft w:val="0"/>
      <w:marRight w:val="0"/>
      <w:marTop w:val="0"/>
      <w:marBottom w:val="0"/>
      <w:divBdr>
        <w:top w:val="none" w:sz="0" w:space="0" w:color="auto"/>
        <w:left w:val="none" w:sz="0" w:space="0" w:color="auto"/>
        <w:bottom w:val="none" w:sz="0" w:space="0" w:color="auto"/>
        <w:right w:val="none" w:sz="0" w:space="0" w:color="auto"/>
      </w:divBdr>
    </w:div>
    <w:div w:id="439299231">
      <w:bodyDiv w:val="1"/>
      <w:marLeft w:val="0"/>
      <w:marRight w:val="0"/>
      <w:marTop w:val="0"/>
      <w:marBottom w:val="0"/>
      <w:divBdr>
        <w:top w:val="none" w:sz="0" w:space="0" w:color="auto"/>
        <w:left w:val="none" w:sz="0" w:space="0" w:color="auto"/>
        <w:bottom w:val="none" w:sz="0" w:space="0" w:color="auto"/>
        <w:right w:val="none" w:sz="0" w:space="0" w:color="auto"/>
      </w:divBdr>
    </w:div>
    <w:div w:id="439304527">
      <w:bodyDiv w:val="1"/>
      <w:marLeft w:val="0"/>
      <w:marRight w:val="0"/>
      <w:marTop w:val="0"/>
      <w:marBottom w:val="0"/>
      <w:divBdr>
        <w:top w:val="none" w:sz="0" w:space="0" w:color="auto"/>
        <w:left w:val="none" w:sz="0" w:space="0" w:color="auto"/>
        <w:bottom w:val="none" w:sz="0" w:space="0" w:color="auto"/>
        <w:right w:val="none" w:sz="0" w:space="0" w:color="auto"/>
      </w:divBdr>
    </w:div>
    <w:div w:id="439377888">
      <w:bodyDiv w:val="1"/>
      <w:marLeft w:val="0"/>
      <w:marRight w:val="0"/>
      <w:marTop w:val="0"/>
      <w:marBottom w:val="0"/>
      <w:divBdr>
        <w:top w:val="none" w:sz="0" w:space="0" w:color="auto"/>
        <w:left w:val="none" w:sz="0" w:space="0" w:color="auto"/>
        <w:bottom w:val="none" w:sz="0" w:space="0" w:color="auto"/>
        <w:right w:val="none" w:sz="0" w:space="0" w:color="auto"/>
      </w:divBdr>
    </w:div>
    <w:div w:id="439881407">
      <w:bodyDiv w:val="1"/>
      <w:marLeft w:val="0"/>
      <w:marRight w:val="0"/>
      <w:marTop w:val="0"/>
      <w:marBottom w:val="0"/>
      <w:divBdr>
        <w:top w:val="none" w:sz="0" w:space="0" w:color="auto"/>
        <w:left w:val="none" w:sz="0" w:space="0" w:color="auto"/>
        <w:bottom w:val="none" w:sz="0" w:space="0" w:color="auto"/>
        <w:right w:val="none" w:sz="0" w:space="0" w:color="auto"/>
      </w:divBdr>
    </w:div>
    <w:div w:id="440956529">
      <w:bodyDiv w:val="1"/>
      <w:marLeft w:val="0"/>
      <w:marRight w:val="0"/>
      <w:marTop w:val="0"/>
      <w:marBottom w:val="0"/>
      <w:divBdr>
        <w:top w:val="none" w:sz="0" w:space="0" w:color="auto"/>
        <w:left w:val="none" w:sz="0" w:space="0" w:color="auto"/>
        <w:bottom w:val="none" w:sz="0" w:space="0" w:color="auto"/>
        <w:right w:val="none" w:sz="0" w:space="0" w:color="auto"/>
      </w:divBdr>
    </w:div>
    <w:div w:id="441346015">
      <w:bodyDiv w:val="1"/>
      <w:marLeft w:val="0"/>
      <w:marRight w:val="0"/>
      <w:marTop w:val="0"/>
      <w:marBottom w:val="0"/>
      <w:divBdr>
        <w:top w:val="none" w:sz="0" w:space="0" w:color="auto"/>
        <w:left w:val="none" w:sz="0" w:space="0" w:color="auto"/>
        <w:bottom w:val="none" w:sz="0" w:space="0" w:color="auto"/>
        <w:right w:val="none" w:sz="0" w:space="0" w:color="auto"/>
      </w:divBdr>
    </w:div>
    <w:div w:id="444422104">
      <w:bodyDiv w:val="1"/>
      <w:marLeft w:val="0"/>
      <w:marRight w:val="0"/>
      <w:marTop w:val="0"/>
      <w:marBottom w:val="0"/>
      <w:divBdr>
        <w:top w:val="none" w:sz="0" w:space="0" w:color="auto"/>
        <w:left w:val="none" w:sz="0" w:space="0" w:color="auto"/>
        <w:bottom w:val="none" w:sz="0" w:space="0" w:color="auto"/>
        <w:right w:val="none" w:sz="0" w:space="0" w:color="auto"/>
      </w:divBdr>
    </w:div>
    <w:div w:id="446047640">
      <w:bodyDiv w:val="1"/>
      <w:marLeft w:val="0"/>
      <w:marRight w:val="0"/>
      <w:marTop w:val="0"/>
      <w:marBottom w:val="0"/>
      <w:divBdr>
        <w:top w:val="none" w:sz="0" w:space="0" w:color="auto"/>
        <w:left w:val="none" w:sz="0" w:space="0" w:color="auto"/>
        <w:bottom w:val="none" w:sz="0" w:space="0" w:color="auto"/>
        <w:right w:val="none" w:sz="0" w:space="0" w:color="auto"/>
      </w:divBdr>
    </w:div>
    <w:div w:id="446127143">
      <w:bodyDiv w:val="1"/>
      <w:marLeft w:val="0"/>
      <w:marRight w:val="0"/>
      <w:marTop w:val="0"/>
      <w:marBottom w:val="0"/>
      <w:divBdr>
        <w:top w:val="none" w:sz="0" w:space="0" w:color="auto"/>
        <w:left w:val="none" w:sz="0" w:space="0" w:color="auto"/>
        <w:bottom w:val="none" w:sz="0" w:space="0" w:color="auto"/>
        <w:right w:val="none" w:sz="0" w:space="0" w:color="auto"/>
      </w:divBdr>
    </w:div>
    <w:div w:id="446706452">
      <w:bodyDiv w:val="1"/>
      <w:marLeft w:val="0"/>
      <w:marRight w:val="0"/>
      <w:marTop w:val="0"/>
      <w:marBottom w:val="0"/>
      <w:divBdr>
        <w:top w:val="none" w:sz="0" w:space="0" w:color="auto"/>
        <w:left w:val="none" w:sz="0" w:space="0" w:color="auto"/>
        <w:bottom w:val="none" w:sz="0" w:space="0" w:color="auto"/>
        <w:right w:val="none" w:sz="0" w:space="0" w:color="auto"/>
      </w:divBdr>
    </w:div>
    <w:div w:id="448398435">
      <w:bodyDiv w:val="1"/>
      <w:marLeft w:val="0"/>
      <w:marRight w:val="0"/>
      <w:marTop w:val="0"/>
      <w:marBottom w:val="0"/>
      <w:divBdr>
        <w:top w:val="none" w:sz="0" w:space="0" w:color="auto"/>
        <w:left w:val="none" w:sz="0" w:space="0" w:color="auto"/>
        <w:bottom w:val="none" w:sz="0" w:space="0" w:color="auto"/>
        <w:right w:val="none" w:sz="0" w:space="0" w:color="auto"/>
      </w:divBdr>
    </w:div>
    <w:div w:id="451753720">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
    <w:div w:id="453597277">
      <w:bodyDiv w:val="1"/>
      <w:marLeft w:val="0"/>
      <w:marRight w:val="0"/>
      <w:marTop w:val="0"/>
      <w:marBottom w:val="0"/>
      <w:divBdr>
        <w:top w:val="none" w:sz="0" w:space="0" w:color="auto"/>
        <w:left w:val="none" w:sz="0" w:space="0" w:color="auto"/>
        <w:bottom w:val="none" w:sz="0" w:space="0" w:color="auto"/>
        <w:right w:val="none" w:sz="0" w:space="0" w:color="auto"/>
      </w:divBdr>
    </w:div>
    <w:div w:id="455760580">
      <w:bodyDiv w:val="1"/>
      <w:marLeft w:val="0"/>
      <w:marRight w:val="0"/>
      <w:marTop w:val="0"/>
      <w:marBottom w:val="0"/>
      <w:divBdr>
        <w:top w:val="none" w:sz="0" w:space="0" w:color="auto"/>
        <w:left w:val="none" w:sz="0" w:space="0" w:color="auto"/>
        <w:bottom w:val="none" w:sz="0" w:space="0" w:color="auto"/>
        <w:right w:val="none" w:sz="0" w:space="0" w:color="auto"/>
      </w:divBdr>
    </w:div>
    <w:div w:id="457839450">
      <w:bodyDiv w:val="1"/>
      <w:marLeft w:val="0"/>
      <w:marRight w:val="0"/>
      <w:marTop w:val="0"/>
      <w:marBottom w:val="0"/>
      <w:divBdr>
        <w:top w:val="none" w:sz="0" w:space="0" w:color="auto"/>
        <w:left w:val="none" w:sz="0" w:space="0" w:color="auto"/>
        <w:bottom w:val="none" w:sz="0" w:space="0" w:color="auto"/>
        <w:right w:val="none" w:sz="0" w:space="0" w:color="auto"/>
      </w:divBdr>
    </w:div>
    <w:div w:id="458114355">
      <w:bodyDiv w:val="1"/>
      <w:marLeft w:val="0"/>
      <w:marRight w:val="0"/>
      <w:marTop w:val="0"/>
      <w:marBottom w:val="0"/>
      <w:divBdr>
        <w:top w:val="none" w:sz="0" w:space="0" w:color="auto"/>
        <w:left w:val="none" w:sz="0" w:space="0" w:color="auto"/>
        <w:bottom w:val="none" w:sz="0" w:space="0" w:color="auto"/>
        <w:right w:val="none" w:sz="0" w:space="0" w:color="auto"/>
      </w:divBdr>
    </w:div>
    <w:div w:id="458187976">
      <w:bodyDiv w:val="1"/>
      <w:marLeft w:val="0"/>
      <w:marRight w:val="0"/>
      <w:marTop w:val="0"/>
      <w:marBottom w:val="0"/>
      <w:divBdr>
        <w:top w:val="none" w:sz="0" w:space="0" w:color="auto"/>
        <w:left w:val="none" w:sz="0" w:space="0" w:color="auto"/>
        <w:bottom w:val="none" w:sz="0" w:space="0" w:color="auto"/>
        <w:right w:val="none" w:sz="0" w:space="0" w:color="auto"/>
      </w:divBdr>
    </w:div>
    <w:div w:id="458257589">
      <w:bodyDiv w:val="1"/>
      <w:marLeft w:val="0"/>
      <w:marRight w:val="0"/>
      <w:marTop w:val="0"/>
      <w:marBottom w:val="0"/>
      <w:divBdr>
        <w:top w:val="none" w:sz="0" w:space="0" w:color="auto"/>
        <w:left w:val="none" w:sz="0" w:space="0" w:color="auto"/>
        <w:bottom w:val="none" w:sz="0" w:space="0" w:color="auto"/>
        <w:right w:val="none" w:sz="0" w:space="0" w:color="auto"/>
      </w:divBdr>
    </w:div>
    <w:div w:id="459685675">
      <w:bodyDiv w:val="1"/>
      <w:marLeft w:val="0"/>
      <w:marRight w:val="0"/>
      <w:marTop w:val="0"/>
      <w:marBottom w:val="0"/>
      <w:divBdr>
        <w:top w:val="none" w:sz="0" w:space="0" w:color="auto"/>
        <w:left w:val="none" w:sz="0" w:space="0" w:color="auto"/>
        <w:bottom w:val="none" w:sz="0" w:space="0" w:color="auto"/>
        <w:right w:val="none" w:sz="0" w:space="0" w:color="auto"/>
      </w:divBdr>
    </w:div>
    <w:div w:id="460149076">
      <w:bodyDiv w:val="1"/>
      <w:marLeft w:val="0"/>
      <w:marRight w:val="0"/>
      <w:marTop w:val="0"/>
      <w:marBottom w:val="0"/>
      <w:divBdr>
        <w:top w:val="none" w:sz="0" w:space="0" w:color="auto"/>
        <w:left w:val="none" w:sz="0" w:space="0" w:color="auto"/>
        <w:bottom w:val="none" w:sz="0" w:space="0" w:color="auto"/>
        <w:right w:val="none" w:sz="0" w:space="0" w:color="auto"/>
      </w:divBdr>
    </w:div>
    <w:div w:id="461193648">
      <w:bodyDiv w:val="1"/>
      <w:marLeft w:val="0"/>
      <w:marRight w:val="0"/>
      <w:marTop w:val="0"/>
      <w:marBottom w:val="0"/>
      <w:divBdr>
        <w:top w:val="none" w:sz="0" w:space="0" w:color="auto"/>
        <w:left w:val="none" w:sz="0" w:space="0" w:color="auto"/>
        <w:bottom w:val="none" w:sz="0" w:space="0" w:color="auto"/>
        <w:right w:val="none" w:sz="0" w:space="0" w:color="auto"/>
      </w:divBdr>
    </w:div>
    <w:div w:id="461659799">
      <w:bodyDiv w:val="1"/>
      <w:marLeft w:val="0"/>
      <w:marRight w:val="0"/>
      <w:marTop w:val="0"/>
      <w:marBottom w:val="0"/>
      <w:divBdr>
        <w:top w:val="none" w:sz="0" w:space="0" w:color="auto"/>
        <w:left w:val="none" w:sz="0" w:space="0" w:color="auto"/>
        <w:bottom w:val="none" w:sz="0" w:space="0" w:color="auto"/>
        <w:right w:val="none" w:sz="0" w:space="0" w:color="auto"/>
      </w:divBdr>
    </w:div>
    <w:div w:id="462583889">
      <w:bodyDiv w:val="1"/>
      <w:marLeft w:val="0"/>
      <w:marRight w:val="0"/>
      <w:marTop w:val="0"/>
      <w:marBottom w:val="0"/>
      <w:divBdr>
        <w:top w:val="none" w:sz="0" w:space="0" w:color="auto"/>
        <w:left w:val="none" w:sz="0" w:space="0" w:color="auto"/>
        <w:bottom w:val="none" w:sz="0" w:space="0" w:color="auto"/>
        <w:right w:val="none" w:sz="0" w:space="0" w:color="auto"/>
      </w:divBdr>
    </w:div>
    <w:div w:id="463012647">
      <w:bodyDiv w:val="1"/>
      <w:marLeft w:val="0"/>
      <w:marRight w:val="0"/>
      <w:marTop w:val="0"/>
      <w:marBottom w:val="0"/>
      <w:divBdr>
        <w:top w:val="none" w:sz="0" w:space="0" w:color="auto"/>
        <w:left w:val="none" w:sz="0" w:space="0" w:color="auto"/>
        <w:bottom w:val="none" w:sz="0" w:space="0" w:color="auto"/>
        <w:right w:val="none" w:sz="0" w:space="0" w:color="auto"/>
      </w:divBdr>
    </w:div>
    <w:div w:id="463472095">
      <w:bodyDiv w:val="1"/>
      <w:marLeft w:val="0"/>
      <w:marRight w:val="0"/>
      <w:marTop w:val="0"/>
      <w:marBottom w:val="0"/>
      <w:divBdr>
        <w:top w:val="none" w:sz="0" w:space="0" w:color="auto"/>
        <w:left w:val="none" w:sz="0" w:space="0" w:color="auto"/>
        <w:bottom w:val="none" w:sz="0" w:space="0" w:color="auto"/>
        <w:right w:val="none" w:sz="0" w:space="0" w:color="auto"/>
      </w:divBdr>
    </w:div>
    <w:div w:id="463889375">
      <w:bodyDiv w:val="1"/>
      <w:marLeft w:val="0"/>
      <w:marRight w:val="0"/>
      <w:marTop w:val="0"/>
      <w:marBottom w:val="0"/>
      <w:divBdr>
        <w:top w:val="none" w:sz="0" w:space="0" w:color="auto"/>
        <w:left w:val="none" w:sz="0" w:space="0" w:color="auto"/>
        <w:bottom w:val="none" w:sz="0" w:space="0" w:color="auto"/>
        <w:right w:val="none" w:sz="0" w:space="0" w:color="auto"/>
      </w:divBdr>
    </w:div>
    <w:div w:id="464546426">
      <w:bodyDiv w:val="1"/>
      <w:marLeft w:val="0"/>
      <w:marRight w:val="0"/>
      <w:marTop w:val="0"/>
      <w:marBottom w:val="0"/>
      <w:divBdr>
        <w:top w:val="none" w:sz="0" w:space="0" w:color="auto"/>
        <w:left w:val="none" w:sz="0" w:space="0" w:color="auto"/>
        <w:bottom w:val="none" w:sz="0" w:space="0" w:color="auto"/>
        <w:right w:val="none" w:sz="0" w:space="0" w:color="auto"/>
      </w:divBdr>
    </w:div>
    <w:div w:id="467893451">
      <w:bodyDiv w:val="1"/>
      <w:marLeft w:val="0"/>
      <w:marRight w:val="0"/>
      <w:marTop w:val="0"/>
      <w:marBottom w:val="0"/>
      <w:divBdr>
        <w:top w:val="none" w:sz="0" w:space="0" w:color="auto"/>
        <w:left w:val="none" w:sz="0" w:space="0" w:color="auto"/>
        <w:bottom w:val="none" w:sz="0" w:space="0" w:color="auto"/>
        <w:right w:val="none" w:sz="0" w:space="0" w:color="auto"/>
      </w:divBdr>
    </w:div>
    <w:div w:id="469055696">
      <w:bodyDiv w:val="1"/>
      <w:marLeft w:val="0"/>
      <w:marRight w:val="0"/>
      <w:marTop w:val="0"/>
      <w:marBottom w:val="0"/>
      <w:divBdr>
        <w:top w:val="none" w:sz="0" w:space="0" w:color="auto"/>
        <w:left w:val="none" w:sz="0" w:space="0" w:color="auto"/>
        <w:bottom w:val="none" w:sz="0" w:space="0" w:color="auto"/>
        <w:right w:val="none" w:sz="0" w:space="0" w:color="auto"/>
      </w:divBdr>
    </w:div>
    <w:div w:id="469984841">
      <w:bodyDiv w:val="1"/>
      <w:marLeft w:val="0"/>
      <w:marRight w:val="0"/>
      <w:marTop w:val="0"/>
      <w:marBottom w:val="0"/>
      <w:divBdr>
        <w:top w:val="none" w:sz="0" w:space="0" w:color="auto"/>
        <w:left w:val="none" w:sz="0" w:space="0" w:color="auto"/>
        <w:bottom w:val="none" w:sz="0" w:space="0" w:color="auto"/>
        <w:right w:val="none" w:sz="0" w:space="0" w:color="auto"/>
      </w:divBdr>
    </w:div>
    <w:div w:id="470565193">
      <w:bodyDiv w:val="1"/>
      <w:marLeft w:val="0"/>
      <w:marRight w:val="0"/>
      <w:marTop w:val="0"/>
      <w:marBottom w:val="0"/>
      <w:divBdr>
        <w:top w:val="none" w:sz="0" w:space="0" w:color="auto"/>
        <w:left w:val="none" w:sz="0" w:space="0" w:color="auto"/>
        <w:bottom w:val="none" w:sz="0" w:space="0" w:color="auto"/>
        <w:right w:val="none" w:sz="0" w:space="0" w:color="auto"/>
      </w:divBdr>
    </w:div>
    <w:div w:id="472257790">
      <w:bodyDiv w:val="1"/>
      <w:marLeft w:val="0"/>
      <w:marRight w:val="0"/>
      <w:marTop w:val="0"/>
      <w:marBottom w:val="0"/>
      <w:divBdr>
        <w:top w:val="none" w:sz="0" w:space="0" w:color="auto"/>
        <w:left w:val="none" w:sz="0" w:space="0" w:color="auto"/>
        <w:bottom w:val="none" w:sz="0" w:space="0" w:color="auto"/>
        <w:right w:val="none" w:sz="0" w:space="0" w:color="auto"/>
      </w:divBdr>
    </w:div>
    <w:div w:id="474688678">
      <w:bodyDiv w:val="1"/>
      <w:marLeft w:val="0"/>
      <w:marRight w:val="0"/>
      <w:marTop w:val="0"/>
      <w:marBottom w:val="0"/>
      <w:divBdr>
        <w:top w:val="none" w:sz="0" w:space="0" w:color="auto"/>
        <w:left w:val="none" w:sz="0" w:space="0" w:color="auto"/>
        <w:bottom w:val="none" w:sz="0" w:space="0" w:color="auto"/>
        <w:right w:val="none" w:sz="0" w:space="0" w:color="auto"/>
      </w:divBdr>
    </w:div>
    <w:div w:id="476537643">
      <w:bodyDiv w:val="1"/>
      <w:marLeft w:val="0"/>
      <w:marRight w:val="0"/>
      <w:marTop w:val="0"/>
      <w:marBottom w:val="0"/>
      <w:divBdr>
        <w:top w:val="none" w:sz="0" w:space="0" w:color="auto"/>
        <w:left w:val="none" w:sz="0" w:space="0" w:color="auto"/>
        <w:bottom w:val="none" w:sz="0" w:space="0" w:color="auto"/>
        <w:right w:val="none" w:sz="0" w:space="0" w:color="auto"/>
      </w:divBdr>
    </w:div>
    <w:div w:id="476655919">
      <w:bodyDiv w:val="1"/>
      <w:marLeft w:val="0"/>
      <w:marRight w:val="0"/>
      <w:marTop w:val="0"/>
      <w:marBottom w:val="0"/>
      <w:divBdr>
        <w:top w:val="none" w:sz="0" w:space="0" w:color="auto"/>
        <w:left w:val="none" w:sz="0" w:space="0" w:color="auto"/>
        <w:bottom w:val="none" w:sz="0" w:space="0" w:color="auto"/>
        <w:right w:val="none" w:sz="0" w:space="0" w:color="auto"/>
      </w:divBdr>
    </w:div>
    <w:div w:id="476799392">
      <w:bodyDiv w:val="1"/>
      <w:marLeft w:val="0"/>
      <w:marRight w:val="0"/>
      <w:marTop w:val="0"/>
      <w:marBottom w:val="0"/>
      <w:divBdr>
        <w:top w:val="none" w:sz="0" w:space="0" w:color="auto"/>
        <w:left w:val="none" w:sz="0" w:space="0" w:color="auto"/>
        <w:bottom w:val="none" w:sz="0" w:space="0" w:color="auto"/>
        <w:right w:val="none" w:sz="0" w:space="0" w:color="auto"/>
      </w:divBdr>
    </w:div>
    <w:div w:id="477497702">
      <w:bodyDiv w:val="1"/>
      <w:marLeft w:val="0"/>
      <w:marRight w:val="0"/>
      <w:marTop w:val="0"/>
      <w:marBottom w:val="0"/>
      <w:divBdr>
        <w:top w:val="none" w:sz="0" w:space="0" w:color="auto"/>
        <w:left w:val="none" w:sz="0" w:space="0" w:color="auto"/>
        <w:bottom w:val="none" w:sz="0" w:space="0" w:color="auto"/>
        <w:right w:val="none" w:sz="0" w:space="0" w:color="auto"/>
      </w:divBdr>
    </w:div>
    <w:div w:id="479007766">
      <w:bodyDiv w:val="1"/>
      <w:marLeft w:val="0"/>
      <w:marRight w:val="0"/>
      <w:marTop w:val="0"/>
      <w:marBottom w:val="0"/>
      <w:divBdr>
        <w:top w:val="none" w:sz="0" w:space="0" w:color="auto"/>
        <w:left w:val="none" w:sz="0" w:space="0" w:color="auto"/>
        <w:bottom w:val="none" w:sz="0" w:space="0" w:color="auto"/>
        <w:right w:val="none" w:sz="0" w:space="0" w:color="auto"/>
      </w:divBdr>
    </w:div>
    <w:div w:id="479425096">
      <w:bodyDiv w:val="1"/>
      <w:marLeft w:val="0"/>
      <w:marRight w:val="0"/>
      <w:marTop w:val="0"/>
      <w:marBottom w:val="0"/>
      <w:divBdr>
        <w:top w:val="none" w:sz="0" w:space="0" w:color="auto"/>
        <w:left w:val="none" w:sz="0" w:space="0" w:color="auto"/>
        <w:bottom w:val="none" w:sz="0" w:space="0" w:color="auto"/>
        <w:right w:val="none" w:sz="0" w:space="0" w:color="auto"/>
      </w:divBdr>
    </w:div>
    <w:div w:id="479733992">
      <w:bodyDiv w:val="1"/>
      <w:marLeft w:val="0"/>
      <w:marRight w:val="0"/>
      <w:marTop w:val="0"/>
      <w:marBottom w:val="0"/>
      <w:divBdr>
        <w:top w:val="none" w:sz="0" w:space="0" w:color="auto"/>
        <w:left w:val="none" w:sz="0" w:space="0" w:color="auto"/>
        <w:bottom w:val="none" w:sz="0" w:space="0" w:color="auto"/>
        <w:right w:val="none" w:sz="0" w:space="0" w:color="auto"/>
      </w:divBdr>
    </w:div>
    <w:div w:id="479927702">
      <w:bodyDiv w:val="1"/>
      <w:marLeft w:val="0"/>
      <w:marRight w:val="0"/>
      <w:marTop w:val="0"/>
      <w:marBottom w:val="0"/>
      <w:divBdr>
        <w:top w:val="none" w:sz="0" w:space="0" w:color="auto"/>
        <w:left w:val="none" w:sz="0" w:space="0" w:color="auto"/>
        <w:bottom w:val="none" w:sz="0" w:space="0" w:color="auto"/>
        <w:right w:val="none" w:sz="0" w:space="0" w:color="auto"/>
      </w:divBdr>
    </w:div>
    <w:div w:id="481387522">
      <w:bodyDiv w:val="1"/>
      <w:marLeft w:val="0"/>
      <w:marRight w:val="0"/>
      <w:marTop w:val="0"/>
      <w:marBottom w:val="0"/>
      <w:divBdr>
        <w:top w:val="none" w:sz="0" w:space="0" w:color="auto"/>
        <w:left w:val="none" w:sz="0" w:space="0" w:color="auto"/>
        <w:bottom w:val="none" w:sz="0" w:space="0" w:color="auto"/>
        <w:right w:val="none" w:sz="0" w:space="0" w:color="auto"/>
      </w:divBdr>
    </w:div>
    <w:div w:id="481852248">
      <w:bodyDiv w:val="1"/>
      <w:marLeft w:val="0"/>
      <w:marRight w:val="0"/>
      <w:marTop w:val="0"/>
      <w:marBottom w:val="0"/>
      <w:divBdr>
        <w:top w:val="none" w:sz="0" w:space="0" w:color="auto"/>
        <w:left w:val="none" w:sz="0" w:space="0" w:color="auto"/>
        <w:bottom w:val="none" w:sz="0" w:space="0" w:color="auto"/>
        <w:right w:val="none" w:sz="0" w:space="0" w:color="auto"/>
      </w:divBdr>
    </w:div>
    <w:div w:id="482235930">
      <w:bodyDiv w:val="1"/>
      <w:marLeft w:val="0"/>
      <w:marRight w:val="0"/>
      <w:marTop w:val="0"/>
      <w:marBottom w:val="0"/>
      <w:divBdr>
        <w:top w:val="none" w:sz="0" w:space="0" w:color="auto"/>
        <w:left w:val="none" w:sz="0" w:space="0" w:color="auto"/>
        <w:bottom w:val="none" w:sz="0" w:space="0" w:color="auto"/>
        <w:right w:val="none" w:sz="0" w:space="0" w:color="auto"/>
      </w:divBdr>
    </w:div>
    <w:div w:id="482237158">
      <w:bodyDiv w:val="1"/>
      <w:marLeft w:val="0"/>
      <w:marRight w:val="0"/>
      <w:marTop w:val="0"/>
      <w:marBottom w:val="0"/>
      <w:divBdr>
        <w:top w:val="none" w:sz="0" w:space="0" w:color="auto"/>
        <w:left w:val="none" w:sz="0" w:space="0" w:color="auto"/>
        <w:bottom w:val="none" w:sz="0" w:space="0" w:color="auto"/>
        <w:right w:val="none" w:sz="0" w:space="0" w:color="auto"/>
      </w:divBdr>
    </w:div>
    <w:div w:id="483546501">
      <w:bodyDiv w:val="1"/>
      <w:marLeft w:val="0"/>
      <w:marRight w:val="0"/>
      <w:marTop w:val="0"/>
      <w:marBottom w:val="0"/>
      <w:divBdr>
        <w:top w:val="none" w:sz="0" w:space="0" w:color="auto"/>
        <w:left w:val="none" w:sz="0" w:space="0" w:color="auto"/>
        <w:bottom w:val="none" w:sz="0" w:space="0" w:color="auto"/>
        <w:right w:val="none" w:sz="0" w:space="0" w:color="auto"/>
      </w:divBdr>
    </w:div>
    <w:div w:id="483670211">
      <w:bodyDiv w:val="1"/>
      <w:marLeft w:val="0"/>
      <w:marRight w:val="0"/>
      <w:marTop w:val="0"/>
      <w:marBottom w:val="0"/>
      <w:divBdr>
        <w:top w:val="none" w:sz="0" w:space="0" w:color="auto"/>
        <w:left w:val="none" w:sz="0" w:space="0" w:color="auto"/>
        <w:bottom w:val="none" w:sz="0" w:space="0" w:color="auto"/>
        <w:right w:val="none" w:sz="0" w:space="0" w:color="auto"/>
      </w:divBdr>
    </w:div>
    <w:div w:id="486094492">
      <w:bodyDiv w:val="1"/>
      <w:marLeft w:val="0"/>
      <w:marRight w:val="0"/>
      <w:marTop w:val="0"/>
      <w:marBottom w:val="0"/>
      <w:divBdr>
        <w:top w:val="none" w:sz="0" w:space="0" w:color="auto"/>
        <w:left w:val="none" w:sz="0" w:space="0" w:color="auto"/>
        <w:bottom w:val="none" w:sz="0" w:space="0" w:color="auto"/>
        <w:right w:val="none" w:sz="0" w:space="0" w:color="auto"/>
      </w:divBdr>
    </w:div>
    <w:div w:id="486752726">
      <w:bodyDiv w:val="1"/>
      <w:marLeft w:val="0"/>
      <w:marRight w:val="0"/>
      <w:marTop w:val="0"/>
      <w:marBottom w:val="0"/>
      <w:divBdr>
        <w:top w:val="none" w:sz="0" w:space="0" w:color="auto"/>
        <w:left w:val="none" w:sz="0" w:space="0" w:color="auto"/>
        <w:bottom w:val="none" w:sz="0" w:space="0" w:color="auto"/>
        <w:right w:val="none" w:sz="0" w:space="0" w:color="auto"/>
      </w:divBdr>
    </w:div>
    <w:div w:id="487987453">
      <w:bodyDiv w:val="1"/>
      <w:marLeft w:val="0"/>
      <w:marRight w:val="0"/>
      <w:marTop w:val="0"/>
      <w:marBottom w:val="0"/>
      <w:divBdr>
        <w:top w:val="none" w:sz="0" w:space="0" w:color="auto"/>
        <w:left w:val="none" w:sz="0" w:space="0" w:color="auto"/>
        <w:bottom w:val="none" w:sz="0" w:space="0" w:color="auto"/>
        <w:right w:val="none" w:sz="0" w:space="0" w:color="auto"/>
      </w:divBdr>
    </w:div>
    <w:div w:id="488179770">
      <w:bodyDiv w:val="1"/>
      <w:marLeft w:val="0"/>
      <w:marRight w:val="0"/>
      <w:marTop w:val="0"/>
      <w:marBottom w:val="0"/>
      <w:divBdr>
        <w:top w:val="none" w:sz="0" w:space="0" w:color="auto"/>
        <w:left w:val="none" w:sz="0" w:space="0" w:color="auto"/>
        <w:bottom w:val="none" w:sz="0" w:space="0" w:color="auto"/>
        <w:right w:val="none" w:sz="0" w:space="0" w:color="auto"/>
      </w:divBdr>
    </w:div>
    <w:div w:id="488404903">
      <w:bodyDiv w:val="1"/>
      <w:marLeft w:val="0"/>
      <w:marRight w:val="0"/>
      <w:marTop w:val="0"/>
      <w:marBottom w:val="0"/>
      <w:divBdr>
        <w:top w:val="none" w:sz="0" w:space="0" w:color="auto"/>
        <w:left w:val="none" w:sz="0" w:space="0" w:color="auto"/>
        <w:bottom w:val="none" w:sz="0" w:space="0" w:color="auto"/>
        <w:right w:val="none" w:sz="0" w:space="0" w:color="auto"/>
      </w:divBdr>
    </w:div>
    <w:div w:id="490757862">
      <w:bodyDiv w:val="1"/>
      <w:marLeft w:val="0"/>
      <w:marRight w:val="0"/>
      <w:marTop w:val="0"/>
      <w:marBottom w:val="0"/>
      <w:divBdr>
        <w:top w:val="none" w:sz="0" w:space="0" w:color="auto"/>
        <w:left w:val="none" w:sz="0" w:space="0" w:color="auto"/>
        <w:bottom w:val="none" w:sz="0" w:space="0" w:color="auto"/>
        <w:right w:val="none" w:sz="0" w:space="0" w:color="auto"/>
      </w:divBdr>
    </w:div>
    <w:div w:id="492527331">
      <w:bodyDiv w:val="1"/>
      <w:marLeft w:val="0"/>
      <w:marRight w:val="0"/>
      <w:marTop w:val="0"/>
      <w:marBottom w:val="0"/>
      <w:divBdr>
        <w:top w:val="none" w:sz="0" w:space="0" w:color="auto"/>
        <w:left w:val="none" w:sz="0" w:space="0" w:color="auto"/>
        <w:bottom w:val="none" w:sz="0" w:space="0" w:color="auto"/>
        <w:right w:val="none" w:sz="0" w:space="0" w:color="auto"/>
      </w:divBdr>
    </w:div>
    <w:div w:id="493297219">
      <w:bodyDiv w:val="1"/>
      <w:marLeft w:val="0"/>
      <w:marRight w:val="0"/>
      <w:marTop w:val="0"/>
      <w:marBottom w:val="0"/>
      <w:divBdr>
        <w:top w:val="none" w:sz="0" w:space="0" w:color="auto"/>
        <w:left w:val="none" w:sz="0" w:space="0" w:color="auto"/>
        <w:bottom w:val="none" w:sz="0" w:space="0" w:color="auto"/>
        <w:right w:val="none" w:sz="0" w:space="0" w:color="auto"/>
      </w:divBdr>
    </w:div>
    <w:div w:id="493299563">
      <w:bodyDiv w:val="1"/>
      <w:marLeft w:val="0"/>
      <w:marRight w:val="0"/>
      <w:marTop w:val="0"/>
      <w:marBottom w:val="0"/>
      <w:divBdr>
        <w:top w:val="none" w:sz="0" w:space="0" w:color="auto"/>
        <w:left w:val="none" w:sz="0" w:space="0" w:color="auto"/>
        <w:bottom w:val="none" w:sz="0" w:space="0" w:color="auto"/>
        <w:right w:val="none" w:sz="0" w:space="0" w:color="auto"/>
      </w:divBdr>
    </w:div>
    <w:div w:id="493380933">
      <w:bodyDiv w:val="1"/>
      <w:marLeft w:val="0"/>
      <w:marRight w:val="0"/>
      <w:marTop w:val="0"/>
      <w:marBottom w:val="0"/>
      <w:divBdr>
        <w:top w:val="none" w:sz="0" w:space="0" w:color="auto"/>
        <w:left w:val="none" w:sz="0" w:space="0" w:color="auto"/>
        <w:bottom w:val="none" w:sz="0" w:space="0" w:color="auto"/>
        <w:right w:val="none" w:sz="0" w:space="0" w:color="auto"/>
      </w:divBdr>
    </w:div>
    <w:div w:id="493759563">
      <w:bodyDiv w:val="1"/>
      <w:marLeft w:val="0"/>
      <w:marRight w:val="0"/>
      <w:marTop w:val="0"/>
      <w:marBottom w:val="0"/>
      <w:divBdr>
        <w:top w:val="none" w:sz="0" w:space="0" w:color="auto"/>
        <w:left w:val="none" w:sz="0" w:space="0" w:color="auto"/>
        <w:bottom w:val="none" w:sz="0" w:space="0" w:color="auto"/>
        <w:right w:val="none" w:sz="0" w:space="0" w:color="auto"/>
      </w:divBdr>
    </w:div>
    <w:div w:id="493953248">
      <w:bodyDiv w:val="1"/>
      <w:marLeft w:val="0"/>
      <w:marRight w:val="0"/>
      <w:marTop w:val="0"/>
      <w:marBottom w:val="0"/>
      <w:divBdr>
        <w:top w:val="none" w:sz="0" w:space="0" w:color="auto"/>
        <w:left w:val="none" w:sz="0" w:space="0" w:color="auto"/>
        <w:bottom w:val="none" w:sz="0" w:space="0" w:color="auto"/>
        <w:right w:val="none" w:sz="0" w:space="0" w:color="auto"/>
      </w:divBdr>
    </w:div>
    <w:div w:id="496193456">
      <w:bodyDiv w:val="1"/>
      <w:marLeft w:val="0"/>
      <w:marRight w:val="0"/>
      <w:marTop w:val="0"/>
      <w:marBottom w:val="0"/>
      <w:divBdr>
        <w:top w:val="none" w:sz="0" w:space="0" w:color="auto"/>
        <w:left w:val="none" w:sz="0" w:space="0" w:color="auto"/>
        <w:bottom w:val="none" w:sz="0" w:space="0" w:color="auto"/>
        <w:right w:val="none" w:sz="0" w:space="0" w:color="auto"/>
      </w:divBdr>
    </w:div>
    <w:div w:id="496727662">
      <w:bodyDiv w:val="1"/>
      <w:marLeft w:val="0"/>
      <w:marRight w:val="0"/>
      <w:marTop w:val="0"/>
      <w:marBottom w:val="0"/>
      <w:divBdr>
        <w:top w:val="none" w:sz="0" w:space="0" w:color="auto"/>
        <w:left w:val="none" w:sz="0" w:space="0" w:color="auto"/>
        <w:bottom w:val="none" w:sz="0" w:space="0" w:color="auto"/>
        <w:right w:val="none" w:sz="0" w:space="0" w:color="auto"/>
      </w:divBdr>
    </w:div>
    <w:div w:id="497112372">
      <w:bodyDiv w:val="1"/>
      <w:marLeft w:val="0"/>
      <w:marRight w:val="0"/>
      <w:marTop w:val="0"/>
      <w:marBottom w:val="0"/>
      <w:divBdr>
        <w:top w:val="none" w:sz="0" w:space="0" w:color="auto"/>
        <w:left w:val="none" w:sz="0" w:space="0" w:color="auto"/>
        <w:bottom w:val="none" w:sz="0" w:space="0" w:color="auto"/>
        <w:right w:val="none" w:sz="0" w:space="0" w:color="auto"/>
      </w:divBdr>
    </w:div>
    <w:div w:id="497505044">
      <w:bodyDiv w:val="1"/>
      <w:marLeft w:val="0"/>
      <w:marRight w:val="0"/>
      <w:marTop w:val="0"/>
      <w:marBottom w:val="0"/>
      <w:divBdr>
        <w:top w:val="none" w:sz="0" w:space="0" w:color="auto"/>
        <w:left w:val="none" w:sz="0" w:space="0" w:color="auto"/>
        <w:bottom w:val="none" w:sz="0" w:space="0" w:color="auto"/>
        <w:right w:val="none" w:sz="0" w:space="0" w:color="auto"/>
      </w:divBdr>
    </w:div>
    <w:div w:id="498737495">
      <w:bodyDiv w:val="1"/>
      <w:marLeft w:val="0"/>
      <w:marRight w:val="0"/>
      <w:marTop w:val="0"/>
      <w:marBottom w:val="0"/>
      <w:divBdr>
        <w:top w:val="none" w:sz="0" w:space="0" w:color="auto"/>
        <w:left w:val="none" w:sz="0" w:space="0" w:color="auto"/>
        <w:bottom w:val="none" w:sz="0" w:space="0" w:color="auto"/>
        <w:right w:val="none" w:sz="0" w:space="0" w:color="auto"/>
      </w:divBdr>
    </w:div>
    <w:div w:id="499930430">
      <w:bodyDiv w:val="1"/>
      <w:marLeft w:val="0"/>
      <w:marRight w:val="0"/>
      <w:marTop w:val="0"/>
      <w:marBottom w:val="0"/>
      <w:divBdr>
        <w:top w:val="none" w:sz="0" w:space="0" w:color="auto"/>
        <w:left w:val="none" w:sz="0" w:space="0" w:color="auto"/>
        <w:bottom w:val="none" w:sz="0" w:space="0" w:color="auto"/>
        <w:right w:val="none" w:sz="0" w:space="0" w:color="auto"/>
      </w:divBdr>
    </w:div>
    <w:div w:id="499976960">
      <w:bodyDiv w:val="1"/>
      <w:marLeft w:val="0"/>
      <w:marRight w:val="0"/>
      <w:marTop w:val="0"/>
      <w:marBottom w:val="0"/>
      <w:divBdr>
        <w:top w:val="none" w:sz="0" w:space="0" w:color="auto"/>
        <w:left w:val="none" w:sz="0" w:space="0" w:color="auto"/>
        <w:bottom w:val="none" w:sz="0" w:space="0" w:color="auto"/>
        <w:right w:val="none" w:sz="0" w:space="0" w:color="auto"/>
      </w:divBdr>
    </w:div>
    <w:div w:id="500660176">
      <w:bodyDiv w:val="1"/>
      <w:marLeft w:val="0"/>
      <w:marRight w:val="0"/>
      <w:marTop w:val="0"/>
      <w:marBottom w:val="0"/>
      <w:divBdr>
        <w:top w:val="none" w:sz="0" w:space="0" w:color="auto"/>
        <w:left w:val="none" w:sz="0" w:space="0" w:color="auto"/>
        <w:bottom w:val="none" w:sz="0" w:space="0" w:color="auto"/>
        <w:right w:val="none" w:sz="0" w:space="0" w:color="auto"/>
      </w:divBdr>
    </w:div>
    <w:div w:id="500850798">
      <w:bodyDiv w:val="1"/>
      <w:marLeft w:val="0"/>
      <w:marRight w:val="0"/>
      <w:marTop w:val="0"/>
      <w:marBottom w:val="0"/>
      <w:divBdr>
        <w:top w:val="none" w:sz="0" w:space="0" w:color="auto"/>
        <w:left w:val="none" w:sz="0" w:space="0" w:color="auto"/>
        <w:bottom w:val="none" w:sz="0" w:space="0" w:color="auto"/>
        <w:right w:val="none" w:sz="0" w:space="0" w:color="auto"/>
      </w:divBdr>
    </w:div>
    <w:div w:id="501235913">
      <w:bodyDiv w:val="1"/>
      <w:marLeft w:val="0"/>
      <w:marRight w:val="0"/>
      <w:marTop w:val="0"/>
      <w:marBottom w:val="0"/>
      <w:divBdr>
        <w:top w:val="none" w:sz="0" w:space="0" w:color="auto"/>
        <w:left w:val="none" w:sz="0" w:space="0" w:color="auto"/>
        <w:bottom w:val="none" w:sz="0" w:space="0" w:color="auto"/>
        <w:right w:val="none" w:sz="0" w:space="0" w:color="auto"/>
      </w:divBdr>
    </w:div>
    <w:div w:id="503251475">
      <w:bodyDiv w:val="1"/>
      <w:marLeft w:val="0"/>
      <w:marRight w:val="0"/>
      <w:marTop w:val="0"/>
      <w:marBottom w:val="0"/>
      <w:divBdr>
        <w:top w:val="none" w:sz="0" w:space="0" w:color="auto"/>
        <w:left w:val="none" w:sz="0" w:space="0" w:color="auto"/>
        <w:bottom w:val="none" w:sz="0" w:space="0" w:color="auto"/>
        <w:right w:val="none" w:sz="0" w:space="0" w:color="auto"/>
      </w:divBdr>
    </w:div>
    <w:div w:id="505219005">
      <w:bodyDiv w:val="1"/>
      <w:marLeft w:val="0"/>
      <w:marRight w:val="0"/>
      <w:marTop w:val="0"/>
      <w:marBottom w:val="0"/>
      <w:divBdr>
        <w:top w:val="none" w:sz="0" w:space="0" w:color="auto"/>
        <w:left w:val="none" w:sz="0" w:space="0" w:color="auto"/>
        <w:bottom w:val="none" w:sz="0" w:space="0" w:color="auto"/>
        <w:right w:val="none" w:sz="0" w:space="0" w:color="auto"/>
      </w:divBdr>
    </w:div>
    <w:div w:id="505289001">
      <w:bodyDiv w:val="1"/>
      <w:marLeft w:val="0"/>
      <w:marRight w:val="0"/>
      <w:marTop w:val="0"/>
      <w:marBottom w:val="0"/>
      <w:divBdr>
        <w:top w:val="none" w:sz="0" w:space="0" w:color="auto"/>
        <w:left w:val="none" w:sz="0" w:space="0" w:color="auto"/>
        <w:bottom w:val="none" w:sz="0" w:space="0" w:color="auto"/>
        <w:right w:val="none" w:sz="0" w:space="0" w:color="auto"/>
      </w:divBdr>
    </w:div>
    <w:div w:id="506097506">
      <w:bodyDiv w:val="1"/>
      <w:marLeft w:val="0"/>
      <w:marRight w:val="0"/>
      <w:marTop w:val="0"/>
      <w:marBottom w:val="0"/>
      <w:divBdr>
        <w:top w:val="none" w:sz="0" w:space="0" w:color="auto"/>
        <w:left w:val="none" w:sz="0" w:space="0" w:color="auto"/>
        <w:bottom w:val="none" w:sz="0" w:space="0" w:color="auto"/>
        <w:right w:val="none" w:sz="0" w:space="0" w:color="auto"/>
      </w:divBdr>
    </w:div>
    <w:div w:id="506290435">
      <w:bodyDiv w:val="1"/>
      <w:marLeft w:val="0"/>
      <w:marRight w:val="0"/>
      <w:marTop w:val="0"/>
      <w:marBottom w:val="0"/>
      <w:divBdr>
        <w:top w:val="none" w:sz="0" w:space="0" w:color="auto"/>
        <w:left w:val="none" w:sz="0" w:space="0" w:color="auto"/>
        <w:bottom w:val="none" w:sz="0" w:space="0" w:color="auto"/>
        <w:right w:val="none" w:sz="0" w:space="0" w:color="auto"/>
      </w:divBdr>
    </w:div>
    <w:div w:id="506749565">
      <w:bodyDiv w:val="1"/>
      <w:marLeft w:val="0"/>
      <w:marRight w:val="0"/>
      <w:marTop w:val="0"/>
      <w:marBottom w:val="0"/>
      <w:divBdr>
        <w:top w:val="none" w:sz="0" w:space="0" w:color="auto"/>
        <w:left w:val="none" w:sz="0" w:space="0" w:color="auto"/>
        <w:bottom w:val="none" w:sz="0" w:space="0" w:color="auto"/>
        <w:right w:val="none" w:sz="0" w:space="0" w:color="auto"/>
      </w:divBdr>
    </w:div>
    <w:div w:id="507982566">
      <w:bodyDiv w:val="1"/>
      <w:marLeft w:val="0"/>
      <w:marRight w:val="0"/>
      <w:marTop w:val="0"/>
      <w:marBottom w:val="0"/>
      <w:divBdr>
        <w:top w:val="none" w:sz="0" w:space="0" w:color="auto"/>
        <w:left w:val="none" w:sz="0" w:space="0" w:color="auto"/>
        <w:bottom w:val="none" w:sz="0" w:space="0" w:color="auto"/>
        <w:right w:val="none" w:sz="0" w:space="0" w:color="auto"/>
      </w:divBdr>
    </w:div>
    <w:div w:id="509222890">
      <w:bodyDiv w:val="1"/>
      <w:marLeft w:val="0"/>
      <w:marRight w:val="0"/>
      <w:marTop w:val="0"/>
      <w:marBottom w:val="0"/>
      <w:divBdr>
        <w:top w:val="none" w:sz="0" w:space="0" w:color="auto"/>
        <w:left w:val="none" w:sz="0" w:space="0" w:color="auto"/>
        <w:bottom w:val="none" w:sz="0" w:space="0" w:color="auto"/>
        <w:right w:val="none" w:sz="0" w:space="0" w:color="auto"/>
      </w:divBdr>
    </w:div>
    <w:div w:id="509679404">
      <w:bodyDiv w:val="1"/>
      <w:marLeft w:val="0"/>
      <w:marRight w:val="0"/>
      <w:marTop w:val="0"/>
      <w:marBottom w:val="0"/>
      <w:divBdr>
        <w:top w:val="none" w:sz="0" w:space="0" w:color="auto"/>
        <w:left w:val="none" w:sz="0" w:space="0" w:color="auto"/>
        <w:bottom w:val="none" w:sz="0" w:space="0" w:color="auto"/>
        <w:right w:val="none" w:sz="0" w:space="0" w:color="auto"/>
      </w:divBdr>
    </w:div>
    <w:div w:id="509835842">
      <w:bodyDiv w:val="1"/>
      <w:marLeft w:val="0"/>
      <w:marRight w:val="0"/>
      <w:marTop w:val="0"/>
      <w:marBottom w:val="0"/>
      <w:divBdr>
        <w:top w:val="none" w:sz="0" w:space="0" w:color="auto"/>
        <w:left w:val="none" w:sz="0" w:space="0" w:color="auto"/>
        <w:bottom w:val="none" w:sz="0" w:space="0" w:color="auto"/>
        <w:right w:val="none" w:sz="0" w:space="0" w:color="auto"/>
      </w:divBdr>
    </w:div>
    <w:div w:id="510146147">
      <w:bodyDiv w:val="1"/>
      <w:marLeft w:val="0"/>
      <w:marRight w:val="0"/>
      <w:marTop w:val="0"/>
      <w:marBottom w:val="0"/>
      <w:divBdr>
        <w:top w:val="none" w:sz="0" w:space="0" w:color="auto"/>
        <w:left w:val="none" w:sz="0" w:space="0" w:color="auto"/>
        <w:bottom w:val="none" w:sz="0" w:space="0" w:color="auto"/>
        <w:right w:val="none" w:sz="0" w:space="0" w:color="auto"/>
      </w:divBdr>
    </w:div>
    <w:div w:id="511721297">
      <w:bodyDiv w:val="1"/>
      <w:marLeft w:val="0"/>
      <w:marRight w:val="0"/>
      <w:marTop w:val="0"/>
      <w:marBottom w:val="0"/>
      <w:divBdr>
        <w:top w:val="none" w:sz="0" w:space="0" w:color="auto"/>
        <w:left w:val="none" w:sz="0" w:space="0" w:color="auto"/>
        <w:bottom w:val="none" w:sz="0" w:space="0" w:color="auto"/>
        <w:right w:val="none" w:sz="0" w:space="0" w:color="auto"/>
      </w:divBdr>
    </w:div>
    <w:div w:id="512260206">
      <w:bodyDiv w:val="1"/>
      <w:marLeft w:val="0"/>
      <w:marRight w:val="0"/>
      <w:marTop w:val="0"/>
      <w:marBottom w:val="0"/>
      <w:divBdr>
        <w:top w:val="none" w:sz="0" w:space="0" w:color="auto"/>
        <w:left w:val="none" w:sz="0" w:space="0" w:color="auto"/>
        <w:bottom w:val="none" w:sz="0" w:space="0" w:color="auto"/>
        <w:right w:val="none" w:sz="0" w:space="0" w:color="auto"/>
      </w:divBdr>
    </w:div>
    <w:div w:id="514342293">
      <w:bodyDiv w:val="1"/>
      <w:marLeft w:val="0"/>
      <w:marRight w:val="0"/>
      <w:marTop w:val="0"/>
      <w:marBottom w:val="0"/>
      <w:divBdr>
        <w:top w:val="none" w:sz="0" w:space="0" w:color="auto"/>
        <w:left w:val="none" w:sz="0" w:space="0" w:color="auto"/>
        <w:bottom w:val="none" w:sz="0" w:space="0" w:color="auto"/>
        <w:right w:val="none" w:sz="0" w:space="0" w:color="auto"/>
      </w:divBdr>
    </w:div>
    <w:div w:id="514534674">
      <w:bodyDiv w:val="1"/>
      <w:marLeft w:val="0"/>
      <w:marRight w:val="0"/>
      <w:marTop w:val="0"/>
      <w:marBottom w:val="0"/>
      <w:divBdr>
        <w:top w:val="none" w:sz="0" w:space="0" w:color="auto"/>
        <w:left w:val="none" w:sz="0" w:space="0" w:color="auto"/>
        <w:bottom w:val="none" w:sz="0" w:space="0" w:color="auto"/>
        <w:right w:val="none" w:sz="0" w:space="0" w:color="auto"/>
      </w:divBdr>
    </w:div>
    <w:div w:id="514728497">
      <w:bodyDiv w:val="1"/>
      <w:marLeft w:val="0"/>
      <w:marRight w:val="0"/>
      <w:marTop w:val="0"/>
      <w:marBottom w:val="0"/>
      <w:divBdr>
        <w:top w:val="none" w:sz="0" w:space="0" w:color="auto"/>
        <w:left w:val="none" w:sz="0" w:space="0" w:color="auto"/>
        <w:bottom w:val="none" w:sz="0" w:space="0" w:color="auto"/>
        <w:right w:val="none" w:sz="0" w:space="0" w:color="auto"/>
      </w:divBdr>
    </w:div>
    <w:div w:id="515581079">
      <w:bodyDiv w:val="1"/>
      <w:marLeft w:val="0"/>
      <w:marRight w:val="0"/>
      <w:marTop w:val="0"/>
      <w:marBottom w:val="0"/>
      <w:divBdr>
        <w:top w:val="none" w:sz="0" w:space="0" w:color="auto"/>
        <w:left w:val="none" w:sz="0" w:space="0" w:color="auto"/>
        <w:bottom w:val="none" w:sz="0" w:space="0" w:color="auto"/>
        <w:right w:val="none" w:sz="0" w:space="0" w:color="auto"/>
      </w:divBdr>
    </w:div>
    <w:div w:id="517044484">
      <w:bodyDiv w:val="1"/>
      <w:marLeft w:val="0"/>
      <w:marRight w:val="0"/>
      <w:marTop w:val="0"/>
      <w:marBottom w:val="0"/>
      <w:divBdr>
        <w:top w:val="none" w:sz="0" w:space="0" w:color="auto"/>
        <w:left w:val="none" w:sz="0" w:space="0" w:color="auto"/>
        <w:bottom w:val="none" w:sz="0" w:space="0" w:color="auto"/>
        <w:right w:val="none" w:sz="0" w:space="0" w:color="auto"/>
      </w:divBdr>
    </w:div>
    <w:div w:id="517428107">
      <w:bodyDiv w:val="1"/>
      <w:marLeft w:val="0"/>
      <w:marRight w:val="0"/>
      <w:marTop w:val="0"/>
      <w:marBottom w:val="0"/>
      <w:divBdr>
        <w:top w:val="none" w:sz="0" w:space="0" w:color="auto"/>
        <w:left w:val="none" w:sz="0" w:space="0" w:color="auto"/>
        <w:bottom w:val="none" w:sz="0" w:space="0" w:color="auto"/>
        <w:right w:val="none" w:sz="0" w:space="0" w:color="auto"/>
      </w:divBdr>
    </w:div>
    <w:div w:id="517429746">
      <w:bodyDiv w:val="1"/>
      <w:marLeft w:val="0"/>
      <w:marRight w:val="0"/>
      <w:marTop w:val="0"/>
      <w:marBottom w:val="0"/>
      <w:divBdr>
        <w:top w:val="none" w:sz="0" w:space="0" w:color="auto"/>
        <w:left w:val="none" w:sz="0" w:space="0" w:color="auto"/>
        <w:bottom w:val="none" w:sz="0" w:space="0" w:color="auto"/>
        <w:right w:val="none" w:sz="0" w:space="0" w:color="auto"/>
      </w:divBdr>
    </w:div>
    <w:div w:id="517885875">
      <w:bodyDiv w:val="1"/>
      <w:marLeft w:val="0"/>
      <w:marRight w:val="0"/>
      <w:marTop w:val="0"/>
      <w:marBottom w:val="0"/>
      <w:divBdr>
        <w:top w:val="none" w:sz="0" w:space="0" w:color="auto"/>
        <w:left w:val="none" w:sz="0" w:space="0" w:color="auto"/>
        <w:bottom w:val="none" w:sz="0" w:space="0" w:color="auto"/>
        <w:right w:val="none" w:sz="0" w:space="0" w:color="auto"/>
      </w:divBdr>
    </w:div>
    <w:div w:id="518545102">
      <w:bodyDiv w:val="1"/>
      <w:marLeft w:val="0"/>
      <w:marRight w:val="0"/>
      <w:marTop w:val="0"/>
      <w:marBottom w:val="0"/>
      <w:divBdr>
        <w:top w:val="none" w:sz="0" w:space="0" w:color="auto"/>
        <w:left w:val="none" w:sz="0" w:space="0" w:color="auto"/>
        <w:bottom w:val="none" w:sz="0" w:space="0" w:color="auto"/>
        <w:right w:val="none" w:sz="0" w:space="0" w:color="auto"/>
      </w:divBdr>
    </w:div>
    <w:div w:id="518812648">
      <w:bodyDiv w:val="1"/>
      <w:marLeft w:val="0"/>
      <w:marRight w:val="0"/>
      <w:marTop w:val="0"/>
      <w:marBottom w:val="0"/>
      <w:divBdr>
        <w:top w:val="none" w:sz="0" w:space="0" w:color="auto"/>
        <w:left w:val="none" w:sz="0" w:space="0" w:color="auto"/>
        <w:bottom w:val="none" w:sz="0" w:space="0" w:color="auto"/>
        <w:right w:val="none" w:sz="0" w:space="0" w:color="auto"/>
      </w:divBdr>
    </w:div>
    <w:div w:id="518928777">
      <w:bodyDiv w:val="1"/>
      <w:marLeft w:val="0"/>
      <w:marRight w:val="0"/>
      <w:marTop w:val="0"/>
      <w:marBottom w:val="0"/>
      <w:divBdr>
        <w:top w:val="none" w:sz="0" w:space="0" w:color="auto"/>
        <w:left w:val="none" w:sz="0" w:space="0" w:color="auto"/>
        <w:bottom w:val="none" w:sz="0" w:space="0" w:color="auto"/>
        <w:right w:val="none" w:sz="0" w:space="0" w:color="auto"/>
      </w:divBdr>
    </w:div>
    <w:div w:id="519248469">
      <w:bodyDiv w:val="1"/>
      <w:marLeft w:val="0"/>
      <w:marRight w:val="0"/>
      <w:marTop w:val="0"/>
      <w:marBottom w:val="0"/>
      <w:divBdr>
        <w:top w:val="none" w:sz="0" w:space="0" w:color="auto"/>
        <w:left w:val="none" w:sz="0" w:space="0" w:color="auto"/>
        <w:bottom w:val="none" w:sz="0" w:space="0" w:color="auto"/>
        <w:right w:val="none" w:sz="0" w:space="0" w:color="auto"/>
      </w:divBdr>
    </w:div>
    <w:div w:id="520508251">
      <w:bodyDiv w:val="1"/>
      <w:marLeft w:val="0"/>
      <w:marRight w:val="0"/>
      <w:marTop w:val="0"/>
      <w:marBottom w:val="0"/>
      <w:divBdr>
        <w:top w:val="none" w:sz="0" w:space="0" w:color="auto"/>
        <w:left w:val="none" w:sz="0" w:space="0" w:color="auto"/>
        <w:bottom w:val="none" w:sz="0" w:space="0" w:color="auto"/>
        <w:right w:val="none" w:sz="0" w:space="0" w:color="auto"/>
      </w:divBdr>
    </w:div>
    <w:div w:id="520630055">
      <w:bodyDiv w:val="1"/>
      <w:marLeft w:val="0"/>
      <w:marRight w:val="0"/>
      <w:marTop w:val="0"/>
      <w:marBottom w:val="0"/>
      <w:divBdr>
        <w:top w:val="none" w:sz="0" w:space="0" w:color="auto"/>
        <w:left w:val="none" w:sz="0" w:space="0" w:color="auto"/>
        <w:bottom w:val="none" w:sz="0" w:space="0" w:color="auto"/>
        <w:right w:val="none" w:sz="0" w:space="0" w:color="auto"/>
      </w:divBdr>
    </w:div>
    <w:div w:id="520777980">
      <w:bodyDiv w:val="1"/>
      <w:marLeft w:val="0"/>
      <w:marRight w:val="0"/>
      <w:marTop w:val="0"/>
      <w:marBottom w:val="0"/>
      <w:divBdr>
        <w:top w:val="none" w:sz="0" w:space="0" w:color="auto"/>
        <w:left w:val="none" w:sz="0" w:space="0" w:color="auto"/>
        <w:bottom w:val="none" w:sz="0" w:space="0" w:color="auto"/>
        <w:right w:val="none" w:sz="0" w:space="0" w:color="auto"/>
      </w:divBdr>
    </w:div>
    <w:div w:id="520826545">
      <w:bodyDiv w:val="1"/>
      <w:marLeft w:val="0"/>
      <w:marRight w:val="0"/>
      <w:marTop w:val="0"/>
      <w:marBottom w:val="0"/>
      <w:divBdr>
        <w:top w:val="none" w:sz="0" w:space="0" w:color="auto"/>
        <w:left w:val="none" w:sz="0" w:space="0" w:color="auto"/>
        <w:bottom w:val="none" w:sz="0" w:space="0" w:color="auto"/>
        <w:right w:val="none" w:sz="0" w:space="0" w:color="auto"/>
      </w:divBdr>
    </w:div>
    <w:div w:id="520898743">
      <w:bodyDiv w:val="1"/>
      <w:marLeft w:val="0"/>
      <w:marRight w:val="0"/>
      <w:marTop w:val="0"/>
      <w:marBottom w:val="0"/>
      <w:divBdr>
        <w:top w:val="none" w:sz="0" w:space="0" w:color="auto"/>
        <w:left w:val="none" w:sz="0" w:space="0" w:color="auto"/>
        <w:bottom w:val="none" w:sz="0" w:space="0" w:color="auto"/>
        <w:right w:val="none" w:sz="0" w:space="0" w:color="auto"/>
      </w:divBdr>
    </w:div>
    <w:div w:id="522133460">
      <w:bodyDiv w:val="1"/>
      <w:marLeft w:val="0"/>
      <w:marRight w:val="0"/>
      <w:marTop w:val="0"/>
      <w:marBottom w:val="0"/>
      <w:divBdr>
        <w:top w:val="none" w:sz="0" w:space="0" w:color="auto"/>
        <w:left w:val="none" w:sz="0" w:space="0" w:color="auto"/>
        <w:bottom w:val="none" w:sz="0" w:space="0" w:color="auto"/>
        <w:right w:val="none" w:sz="0" w:space="0" w:color="auto"/>
      </w:divBdr>
    </w:div>
    <w:div w:id="522134187">
      <w:bodyDiv w:val="1"/>
      <w:marLeft w:val="0"/>
      <w:marRight w:val="0"/>
      <w:marTop w:val="0"/>
      <w:marBottom w:val="0"/>
      <w:divBdr>
        <w:top w:val="none" w:sz="0" w:space="0" w:color="auto"/>
        <w:left w:val="none" w:sz="0" w:space="0" w:color="auto"/>
        <w:bottom w:val="none" w:sz="0" w:space="0" w:color="auto"/>
        <w:right w:val="none" w:sz="0" w:space="0" w:color="auto"/>
      </w:divBdr>
    </w:div>
    <w:div w:id="522790365">
      <w:bodyDiv w:val="1"/>
      <w:marLeft w:val="0"/>
      <w:marRight w:val="0"/>
      <w:marTop w:val="0"/>
      <w:marBottom w:val="0"/>
      <w:divBdr>
        <w:top w:val="none" w:sz="0" w:space="0" w:color="auto"/>
        <w:left w:val="none" w:sz="0" w:space="0" w:color="auto"/>
        <w:bottom w:val="none" w:sz="0" w:space="0" w:color="auto"/>
        <w:right w:val="none" w:sz="0" w:space="0" w:color="auto"/>
      </w:divBdr>
    </w:div>
    <w:div w:id="524557176">
      <w:bodyDiv w:val="1"/>
      <w:marLeft w:val="0"/>
      <w:marRight w:val="0"/>
      <w:marTop w:val="0"/>
      <w:marBottom w:val="0"/>
      <w:divBdr>
        <w:top w:val="none" w:sz="0" w:space="0" w:color="auto"/>
        <w:left w:val="none" w:sz="0" w:space="0" w:color="auto"/>
        <w:bottom w:val="none" w:sz="0" w:space="0" w:color="auto"/>
        <w:right w:val="none" w:sz="0" w:space="0" w:color="auto"/>
      </w:divBdr>
    </w:div>
    <w:div w:id="527720822">
      <w:bodyDiv w:val="1"/>
      <w:marLeft w:val="0"/>
      <w:marRight w:val="0"/>
      <w:marTop w:val="0"/>
      <w:marBottom w:val="0"/>
      <w:divBdr>
        <w:top w:val="none" w:sz="0" w:space="0" w:color="auto"/>
        <w:left w:val="none" w:sz="0" w:space="0" w:color="auto"/>
        <w:bottom w:val="none" w:sz="0" w:space="0" w:color="auto"/>
        <w:right w:val="none" w:sz="0" w:space="0" w:color="auto"/>
      </w:divBdr>
    </w:div>
    <w:div w:id="528106802">
      <w:bodyDiv w:val="1"/>
      <w:marLeft w:val="0"/>
      <w:marRight w:val="0"/>
      <w:marTop w:val="0"/>
      <w:marBottom w:val="0"/>
      <w:divBdr>
        <w:top w:val="none" w:sz="0" w:space="0" w:color="auto"/>
        <w:left w:val="none" w:sz="0" w:space="0" w:color="auto"/>
        <w:bottom w:val="none" w:sz="0" w:space="0" w:color="auto"/>
        <w:right w:val="none" w:sz="0" w:space="0" w:color="auto"/>
      </w:divBdr>
    </w:div>
    <w:div w:id="528303500">
      <w:bodyDiv w:val="1"/>
      <w:marLeft w:val="0"/>
      <w:marRight w:val="0"/>
      <w:marTop w:val="0"/>
      <w:marBottom w:val="0"/>
      <w:divBdr>
        <w:top w:val="none" w:sz="0" w:space="0" w:color="auto"/>
        <w:left w:val="none" w:sz="0" w:space="0" w:color="auto"/>
        <w:bottom w:val="none" w:sz="0" w:space="0" w:color="auto"/>
        <w:right w:val="none" w:sz="0" w:space="0" w:color="auto"/>
      </w:divBdr>
    </w:div>
    <w:div w:id="528643116">
      <w:bodyDiv w:val="1"/>
      <w:marLeft w:val="0"/>
      <w:marRight w:val="0"/>
      <w:marTop w:val="0"/>
      <w:marBottom w:val="0"/>
      <w:divBdr>
        <w:top w:val="none" w:sz="0" w:space="0" w:color="auto"/>
        <w:left w:val="none" w:sz="0" w:space="0" w:color="auto"/>
        <w:bottom w:val="none" w:sz="0" w:space="0" w:color="auto"/>
        <w:right w:val="none" w:sz="0" w:space="0" w:color="auto"/>
      </w:divBdr>
    </w:div>
    <w:div w:id="529221203">
      <w:bodyDiv w:val="1"/>
      <w:marLeft w:val="0"/>
      <w:marRight w:val="0"/>
      <w:marTop w:val="0"/>
      <w:marBottom w:val="0"/>
      <w:divBdr>
        <w:top w:val="none" w:sz="0" w:space="0" w:color="auto"/>
        <w:left w:val="none" w:sz="0" w:space="0" w:color="auto"/>
        <w:bottom w:val="none" w:sz="0" w:space="0" w:color="auto"/>
        <w:right w:val="none" w:sz="0" w:space="0" w:color="auto"/>
      </w:divBdr>
    </w:div>
    <w:div w:id="530190634">
      <w:bodyDiv w:val="1"/>
      <w:marLeft w:val="0"/>
      <w:marRight w:val="0"/>
      <w:marTop w:val="0"/>
      <w:marBottom w:val="0"/>
      <w:divBdr>
        <w:top w:val="none" w:sz="0" w:space="0" w:color="auto"/>
        <w:left w:val="none" w:sz="0" w:space="0" w:color="auto"/>
        <w:bottom w:val="none" w:sz="0" w:space="0" w:color="auto"/>
        <w:right w:val="none" w:sz="0" w:space="0" w:color="auto"/>
      </w:divBdr>
    </w:div>
    <w:div w:id="531188276">
      <w:bodyDiv w:val="1"/>
      <w:marLeft w:val="0"/>
      <w:marRight w:val="0"/>
      <w:marTop w:val="0"/>
      <w:marBottom w:val="0"/>
      <w:divBdr>
        <w:top w:val="none" w:sz="0" w:space="0" w:color="auto"/>
        <w:left w:val="none" w:sz="0" w:space="0" w:color="auto"/>
        <w:bottom w:val="none" w:sz="0" w:space="0" w:color="auto"/>
        <w:right w:val="none" w:sz="0" w:space="0" w:color="auto"/>
      </w:divBdr>
    </w:div>
    <w:div w:id="532426270">
      <w:bodyDiv w:val="1"/>
      <w:marLeft w:val="0"/>
      <w:marRight w:val="0"/>
      <w:marTop w:val="0"/>
      <w:marBottom w:val="0"/>
      <w:divBdr>
        <w:top w:val="none" w:sz="0" w:space="0" w:color="auto"/>
        <w:left w:val="none" w:sz="0" w:space="0" w:color="auto"/>
        <w:bottom w:val="none" w:sz="0" w:space="0" w:color="auto"/>
        <w:right w:val="none" w:sz="0" w:space="0" w:color="auto"/>
      </w:divBdr>
    </w:div>
    <w:div w:id="532500129">
      <w:bodyDiv w:val="1"/>
      <w:marLeft w:val="0"/>
      <w:marRight w:val="0"/>
      <w:marTop w:val="0"/>
      <w:marBottom w:val="0"/>
      <w:divBdr>
        <w:top w:val="none" w:sz="0" w:space="0" w:color="auto"/>
        <w:left w:val="none" w:sz="0" w:space="0" w:color="auto"/>
        <w:bottom w:val="none" w:sz="0" w:space="0" w:color="auto"/>
        <w:right w:val="none" w:sz="0" w:space="0" w:color="auto"/>
      </w:divBdr>
    </w:div>
    <w:div w:id="532812103">
      <w:bodyDiv w:val="1"/>
      <w:marLeft w:val="0"/>
      <w:marRight w:val="0"/>
      <w:marTop w:val="0"/>
      <w:marBottom w:val="0"/>
      <w:divBdr>
        <w:top w:val="none" w:sz="0" w:space="0" w:color="auto"/>
        <w:left w:val="none" w:sz="0" w:space="0" w:color="auto"/>
        <w:bottom w:val="none" w:sz="0" w:space="0" w:color="auto"/>
        <w:right w:val="none" w:sz="0" w:space="0" w:color="auto"/>
      </w:divBdr>
    </w:div>
    <w:div w:id="533420322">
      <w:bodyDiv w:val="1"/>
      <w:marLeft w:val="0"/>
      <w:marRight w:val="0"/>
      <w:marTop w:val="0"/>
      <w:marBottom w:val="0"/>
      <w:divBdr>
        <w:top w:val="none" w:sz="0" w:space="0" w:color="auto"/>
        <w:left w:val="none" w:sz="0" w:space="0" w:color="auto"/>
        <w:bottom w:val="none" w:sz="0" w:space="0" w:color="auto"/>
        <w:right w:val="none" w:sz="0" w:space="0" w:color="auto"/>
      </w:divBdr>
    </w:div>
    <w:div w:id="533929137">
      <w:bodyDiv w:val="1"/>
      <w:marLeft w:val="0"/>
      <w:marRight w:val="0"/>
      <w:marTop w:val="0"/>
      <w:marBottom w:val="0"/>
      <w:divBdr>
        <w:top w:val="none" w:sz="0" w:space="0" w:color="auto"/>
        <w:left w:val="none" w:sz="0" w:space="0" w:color="auto"/>
        <w:bottom w:val="none" w:sz="0" w:space="0" w:color="auto"/>
        <w:right w:val="none" w:sz="0" w:space="0" w:color="auto"/>
      </w:divBdr>
    </w:div>
    <w:div w:id="534004974">
      <w:bodyDiv w:val="1"/>
      <w:marLeft w:val="0"/>
      <w:marRight w:val="0"/>
      <w:marTop w:val="0"/>
      <w:marBottom w:val="0"/>
      <w:divBdr>
        <w:top w:val="none" w:sz="0" w:space="0" w:color="auto"/>
        <w:left w:val="none" w:sz="0" w:space="0" w:color="auto"/>
        <w:bottom w:val="none" w:sz="0" w:space="0" w:color="auto"/>
        <w:right w:val="none" w:sz="0" w:space="0" w:color="auto"/>
      </w:divBdr>
    </w:div>
    <w:div w:id="534585547">
      <w:bodyDiv w:val="1"/>
      <w:marLeft w:val="0"/>
      <w:marRight w:val="0"/>
      <w:marTop w:val="0"/>
      <w:marBottom w:val="0"/>
      <w:divBdr>
        <w:top w:val="none" w:sz="0" w:space="0" w:color="auto"/>
        <w:left w:val="none" w:sz="0" w:space="0" w:color="auto"/>
        <w:bottom w:val="none" w:sz="0" w:space="0" w:color="auto"/>
        <w:right w:val="none" w:sz="0" w:space="0" w:color="auto"/>
      </w:divBdr>
    </w:div>
    <w:div w:id="535235638">
      <w:bodyDiv w:val="1"/>
      <w:marLeft w:val="0"/>
      <w:marRight w:val="0"/>
      <w:marTop w:val="0"/>
      <w:marBottom w:val="0"/>
      <w:divBdr>
        <w:top w:val="none" w:sz="0" w:space="0" w:color="auto"/>
        <w:left w:val="none" w:sz="0" w:space="0" w:color="auto"/>
        <w:bottom w:val="none" w:sz="0" w:space="0" w:color="auto"/>
        <w:right w:val="none" w:sz="0" w:space="0" w:color="auto"/>
      </w:divBdr>
    </w:div>
    <w:div w:id="535393732">
      <w:bodyDiv w:val="1"/>
      <w:marLeft w:val="0"/>
      <w:marRight w:val="0"/>
      <w:marTop w:val="0"/>
      <w:marBottom w:val="0"/>
      <w:divBdr>
        <w:top w:val="none" w:sz="0" w:space="0" w:color="auto"/>
        <w:left w:val="none" w:sz="0" w:space="0" w:color="auto"/>
        <w:bottom w:val="none" w:sz="0" w:space="0" w:color="auto"/>
        <w:right w:val="none" w:sz="0" w:space="0" w:color="auto"/>
      </w:divBdr>
    </w:div>
    <w:div w:id="535697983">
      <w:bodyDiv w:val="1"/>
      <w:marLeft w:val="0"/>
      <w:marRight w:val="0"/>
      <w:marTop w:val="0"/>
      <w:marBottom w:val="0"/>
      <w:divBdr>
        <w:top w:val="none" w:sz="0" w:space="0" w:color="auto"/>
        <w:left w:val="none" w:sz="0" w:space="0" w:color="auto"/>
        <w:bottom w:val="none" w:sz="0" w:space="0" w:color="auto"/>
        <w:right w:val="none" w:sz="0" w:space="0" w:color="auto"/>
      </w:divBdr>
    </w:div>
    <w:div w:id="536894290">
      <w:bodyDiv w:val="1"/>
      <w:marLeft w:val="0"/>
      <w:marRight w:val="0"/>
      <w:marTop w:val="0"/>
      <w:marBottom w:val="0"/>
      <w:divBdr>
        <w:top w:val="none" w:sz="0" w:space="0" w:color="auto"/>
        <w:left w:val="none" w:sz="0" w:space="0" w:color="auto"/>
        <w:bottom w:val="none" w:sz="0" w:space="0" w:color="auto"/>
        <w:right w:val="none" w:sz="0" w:space="0" w:color="auto"/>
      </w:divBdr>
    </w:div>
    <w:div w:id="537204881">
      <w:bodyDiv w:val="1"/>
      <w:marLeft w:val="0"/>
      <w:marRight w:val="0"/>
      <w:marTop w:val="0"/>
      <w:marBottom w:val="0"/>
      <w:divBdr>
        <w:top w:val="none" w:sz="0" w:space="0" w:color="auto"/>
        <w:left w:val="none" w:sz="0" w:space="0" w:color="auto"/>
        <w:bottom w:val="none" w:sz="0" w:space="0" w:color="auto"/>
        <w:right w:val="none" w:sz="0" w:space="0" w:color="auto"/>
      </w:divBdr>
    </w:div>
    <w:div w:id="539902146">
      <w:bodyDiv w:val="1"/>
      <w:marLeft w:val="0"/>
      <w:marRight w:val="0"/>
      <w:marTop w:val="0"/>
      <w:marBottom w:val="0"/>
      <w:divBdr>
        <w:top w:val="none" w:sz="0" w:space="0" w:color="auto"/>
        <w:left w:val="none" w:sz="0" w:space="0" w:color="auto"/>
        <w:bottom w:val="none" w:sz="0" w:space="0" w:color="auto"/>
        <w:right w:val="none" w:sz="0" w:space="0" w:color="auto"/>
      </w:divBdr>
    </w:div>
    <w:div w:id="540360390">
      <w:bodyDiv w:val="1"/>
      <w:marLeft w:val="0"/>
      <w:marRight w:val="0"/>
      <w:marTop w:val="0"/>
      <w:marBottom w:val="0"/>
      <w:divBdr>
        <w:top w:val="none" w:sz="0" w:space="0" w:color="auto"/>
        <w:left w:val="none" w:sz="0" w:space="0" w:color="auto"/>
        <w:bottom w:val="none" w:sz="0" w:space="0" w:color="auto"/>
        <w:right w:val="none" w:sz="0" w:space="0" w:color="auto"/>
      </w:divBdr>
    </w:div>
    <w:div w:id="540556748">
      <w:bodyDiv w:val="1"/>
      <w:marLeft w:val="0"/>
      <w:marRight w:val="0"/>
      <w:marTop w:val="0"/>
      <w:marBottom w:val="0"/>
      <w:divBdr>
        <w:top w:val="none" w:sz="0" w:space="0" w:color="auto"/>
        <w:left w:val="none" w:sz="0" w:space="0" w:color="auto"/>
        <w:bottom w:val="none" w:sz="0" w:space="0" w:color="auto"/>
        <w:right w:val="none" w:sz="0" w:space="0" w:color="auto"/>
      </w:divBdr>
    </w:div>
    <w:div w:id="541482813">
      <w:bodyDiv w:val="1"/>
      <w:marLeft w:val="0"/>
      <w:marRight w:val="0"/>
      <w:marTop w:val="0"/>
      <w:marBottom w:val="0"/>
      <w:divBdr>
        <w:top w:val="none" w:sz="0" w:space="0" w:color="auto"/>
        <w:left w:val="none" w:sz="0" w:space="0" w:color="auto"/>
        <w:bottom w:val="none" w:sz="0" w:space="0" w:color="auto"/>
        <w:right w:val="none" w:sz="0" w:space="0" w:color="auto"/>
      </w:divBdr>
    </w:div>
    <w:div w:id="541871069">
      <w:bodyDiv w:val="1"/>
      <w:marLeft w:val="0"/>
      <w:marRight w:val="0"/>
      <w:marTop w:val="0"/>
      <w:marBottom w:val="0"/>
      <w:divBdr>
        <w:top w:val="none" w:sz="0" w:space="0" w:color="auto"/>
        <w:left w:val="none" w:sz="0" w:space="0" w:color="auto"/>
        <w:bottom w:val="none" w:sz="0" w:space="0" w:color="auto"/>
        <w:right w:val="none" w:sz="0" w:space="0" w:color="auto"/>
      </w:divBdr>
    </w:div>
    <w:div w:id="542330658">
      <w:bodyDiv w:val="1"/>
      <w:marLeft w:val="0"/>
      <w:marRight w:val="0"/>
      <w:marTop w:val="0"/>
      <w:marBottom w:val="0"/>
      <w:divBdr>
        <w:top w:val="none" w:sz="0" w:space="0" w:color="auto"/>
        <w:left w:val="none" w:sz="0" w:space="0" w:color="auto"/>
        <w:bottom w:val="none" w:sz="0" w:space="0" w:color="auto"/>
        <w:right w:val="none" w:sz="0" w:space="0" w:color="auto"/>
      </w:divBdr>
    </w:div>
    <w:div w:id="543567588">
      <w:bodyDiv w:val="1"/>
      <w:marLeft w:val="0"/>
      <w:marRight w:val="0"/>
      <w:marTop w:val="0"/>
      <w:marBottom w:val="0"/>
      <w:divBdr>
        <w:top w:val="none" w:sz="0" w:space="0" w:color="auto"/>
        <w:left w:val="none" w:sz="0" w:space="0" w:color="auto"/>
        <w:bottom w:val="none" w:sz="0" w:space="0" w:color="auto"/>
        <w:right w:val="none" w:sz="0" w:space="0" w:color="auto"/>
      </w:divBdr>
    </w:div>
    <w:div w:id="544097392">
      <w:bodyDiv w:val="1"/>
      <w:marLeft w:val="0"/>
      <w:marRight w:val="0"/>
      <w:marTop w:val="0"/>
      <w:marBottom w:val="0"/>
      <w:divBdr>
        <w:top w:val="none" w:sz="0" w:space="0" w:color="auto"/>
        <w:left w:val="none" w:sz="0" w:space="0" w:color="auto"/>
        <w:bottom w:val="none" w:sz="0" w:space="0" w:color="auto"/>
        <w:right w:val="none" w:sz="0" w:space="0" w:color="auto"/>
      </w:divBdr>
    </w:div>
    <w:div w:id="544610445">
      <w:bodyDiv w:val="1"/>
      <w:marLeft w:val="0"/>
      <w:marRight w:val="0"/>
      <w:marTop w:val="0"/>
      <w:marBottom w:val="0"/>
      <w:divBdr>
        <w:top w:val="none" w:sz="0" w:space="0" w:color="auto"/>
        <w:left w:val="none" w:sz="0" w:space="0" w:color="auto"/>
        <w:bottom w:val="none" w:sz="0" w:space="0" w:color="auto"/>
        <w:right w:val="none" w:sz="0" w:space="0" w:color="auto"/>
      </w:divBdr>
    </w:div>
    <w:div w:id="545220364">
      <w:bodyDiv w:val="1"/>
      <w:marLeft w:val="0"/>
      <w:marRight w:val="0"/>
      <w:marTop w:val="0"/>
      <w:marBottom w:val="0"/>
      <w:divBdr>
        <w:top w:val="none" w:sz="0" w:space="0" w:color="auto"/>
        <w:left w:val="none" w:sz="0" w:space="0" w:color="auto"/>
        <w:bottom w:val="none" w:sz="0" w:space="0" w:color="auto"/>
        <w:right w:val="none" w:sz="0" w:space="0" w:color="auto"/>
      </w:divBdr>
    </w:div>
    <w:div w:id="547030988">
      <w:bodyDiv w:val="1"/>
      <w:marLeft w:val="0"/>
      <w:marRight w:val="0"/>
      <w:marTop w:val="0"/>
      <w:marBottom w:val="0"/>
      <w:divBdr>
        <w:top w:val="none" w:sz="0" w:space="0" w:color="auto"/>
        <w:left w:val="none" w:sz="0" w:space="0" w:color="auto"/>
        <w:bottom w:val="none" w:sz="0" w:space="0" w:color="auto"/>
        <w:right w:val="none" w:sz="0" w:space="0" w:color="auto"/>
      </w:divBdr>
    </w:div>
    <w:div w:id="547453277">
      <w:bodyDiv w:val="1"/>
      <w:marLeft w:val="0"/>
      <w:marRight w:val="0"/>
      <w:marTop w:val="0"/>
      <w:marBottom w:val="0"/>
      <w:divBdr>
        <w:top w:val="none" w:sz="0" w:space="0" w:color="auto"/>
        <w:left w:val="none" w:sz="0" w:space="0" w:color="auto"/>
        <w:bottom w:val="none" w:sz="0" w:space="0" w:color="auto"/>
        <w:right w:val="none" w:sz="0" w:space="0" w:color="auto"/>
      </w:divBdr>
    </w:div>
    <w:div w:id="547645466">
      <w:bodyDiv w:val="1"/>
      <w:marLeft w:val="0"/>
      <w:marRight w:val="0"/>
      <w:marTop w:val="0"/>
      <w:marBottom w:val="0"/>
      <w:divBdr>
        <w:top w:val="none" w:sz="0" w:space="0" w:color="auto"/>
        <w:left w:val="none" w:sz="0" w:space="0" w:color="auto"/>
        <w:bottom w:val="none" w:sz="0" w:space="0" w:color="auto"/>
        <w:right w:val="none" w:sz="0" w:space="0" w:color="auto"/>
      </w:divBdr>
    </w:div>
    <w:div w:id="548955687">
      <w:bodyDiv w:val="1"/>
      <w:marLeft w:val="0"/>
      <w:marRight w:val="0"/>
      <w:marTop w:val="0"/>
      <w:marBottom w:val="0"/>
      <w:divBdr>
        <w:top w:val="none" w:sz="0" w:space="0" w:color="auto"/>
        <w:left w:val="none" w:sz="0" w:space="0" w:color="auto"/>
        <w:bottom w:val="none" w:sz="0" w:space="0" w:color="auto"/>
        <w:right w:val="none" w:sz="0" w:space="0" w:color="auto"/>
      </w:divBdr>
    </w:div>
    <w:div w:id="549147239">
      <w:bodyDiv w:val="1"/>
      <w:marLeft w:val="0"/>
      <w:marRight w:val="0"/>
      <w:marTop w:val="0"/>
      <w:marBottom w:val="0"/>
      <w:divBdr>
        <w:top w:val="none" w:sz="0" w:space="0" w:color="auto"/>
        <w:left w:val="none" w:sz="0" w:space="0" w:color="auto"/>
        <w:bottom w:val="none" w:sz="0" w:space="0" w:color="auto"/>
        <w:right w:val="none" w:sz="0" w:space="0" w:color="auto"/>
      </w:divBdr>
    </w:div>
    <w:div w:id="550112861">
      <w:bodyDiv w:val="1"/>
      <w:marLeft w:val="0"/>
      <w:marRight w:val="0"/>
      <w:marTop w:val="0"/>
      <w:marBottom w:val="0"/>
      <w:divBdr>
        <w:top w:val="none" w:sz="0" w:space="0" w:color="auto"/>
        <w:left w:val="none" w:sz="0" w:space="0" w:color="auto"/>
        <w:bottom w:val="none" w:sz="0" w:space="0" w:color="auto"/>
        <w:right w:val="none" w:sz="0" w:space="0" w:color="auto"/>
      </w:divBdr>
    </w:div>
    <w:div w:id="550918972">
      <w:bodyDiv w:val="1"/>
      <w:marLeft w:val="0"/>
      <w:marRight w:val="0"/>
      <w:marTop w:val="0"/>
      <w:marBottom w:val="0"/>
      <w:divBdr>
        <w:top w:val="none" w:sz="0" w:space="0" w:color="auto"/>
        <w:left w:val="none" w:sz="0" w:space="0" w:color="auto"/>
        <w:bottom w:val="none" w:sz="0" w:space="0" w:color="auto"/>
        <w:right w:val="none" w:sz="0" w:space="0" w:color="auto"/>
      </w:divBdr>
    </w:div>
    <w:div w:id="551771509">
      <w:bodyDiv w:val="1"/>
      <w:marLeft w:val="0"/>
      <w:marRight w:val="0"/>
      <w:marTop w:val="0"/>
      <w:marBottom w:val="0"/>
      <w:divBdr>
        <w:top w:val="none" w:sz="0" w:space="0" w:color="auto"/>
        <w:left w:val="none" w:sz="0" w:space="0" w:color="auto"/>
        <w:bottom w:val="none" w:sz="0" w:space="0" w:color="auto"/>
        <w:right w:val="none" w:sz="0" w:space="0" w:color="auto"/>
      </w:divBdr>
    </w:div>
    <w:div w:id="552742492">
      <w:bodyDiv w:val="1"/>
      <w:marLeft w:val="0"/>
      <w:marRight w:val="0"/>
      <w:marTop w:val="0"/>
      <w:marBottom w:val="0"/>
      <w:divBdr>
        <w:top w:val="none" w:sz="0" w:space="0" w:color="auto"/>
        <w:left w:val="none" w:sz="0" w:space="0" w:color="auto"/>
        <w:bottom w:val="none" w:sz="0" w:space="0" w:color="auto"/>
        <w:right w:val="none" w:sz="0" w:space="0" w:color="auto"/>
      </w:divBdr>
    </w:div>
    <w:div w:id="552814907">
      <w:bodyDiv w:val="1"/>
      <w:marLeft w:val="0"/>
      <w:marRight w:val="0"/>
      <w:marTop w:val="0"/>
      <w:marBottom w:val="0"/>
      <w:divBdr>
        <w:top w:val="none" w:sz="0" w:space="0" w:color="auto"/>
        <w:left w:val="none" w:sz="0" w:space="0" w:color="auto"/>
        <w:bottom w:val="none" w:sz="0" w:space="0" w:color="auto"/>
        <w:right w:val="none" w:sz="0" w:space="0" w:color="auto"/>
      </w:divBdr>
    </w:div>
    <w:div w:id="553002980">
      <w:bodyDiv w:val="1"/>
      <w:marLeft w:val="0"/>
      <w:marRight w:val="0"/>
      <w:marTop w:val="0"/>
      <w:marBottom w:val="0"/>
      <w:divBdr>
        <w:top w:val="none" w:sz="0" w:space="0" w:color="auto"/>
        <w:left w:val="none" w:sz="0" w:space="0" w:color="auto"/>
        <w:bottom w:val="none" w:sz="0" w:space="0" w:color="auto"/>
        <w:right w:val="none" w:sz="0" w:space="0" w:color="auto"/>
      </w:divBdr>
    </w:div>
    <w:div w:id="553275293">
      <w:bodyDiv w:val="1"/>
      <w:marLeft w:val="0"/>
      <w:marRight w:val="0"/>
      <w:marTop w:val="0"/>
      <w:marBottom w:val="0"/>
      <w:divBdr>
        <w:top w:val="none" w:sz="0" w:space="0" w:color="auto"/>
        <w:left w:val="none" w:sz="0" w:space="0" w:color="auto"/>
        <w:bottom w:val="none" w:sz="0" w:space="0" w:color="auto"/>
        <w:right w:val="none" w:sz="0" w:space="0" w:color="auto"/>
      </w:divBdr>
    </w:div>
    <w:div w:id="553544794">
      <w:bodyDiv w:val="1"/>
      <w:marLeft w:val="0"/>
      <w:marRight w:val="0"/>
      <w:marTop w:val="0"/>
      <w:marBottom w:val="0"/>
      <w:divBdr>
        <w:top w:val="none" w:sz="0" w:space="0" w:color="auto"/>
        <w:left w:val="none" w:sz="0" w:space="0" w:color="auto"/>
        <w:bottom w:val="none" w:sz="0" w:space="0" w:color="auto"/>
        <w:right w:val="none" w:sz="0" w:space="0" w:color="auto"/>
      </w:divBdr>
    </w:div>
    <w:div w:id="553783015">
      <w:bodyDiv w:val="1"/>
      <w:marLeft w:val="0"/>
      <w:marRight w:val="0"/>
      <w:marTop w:val="0"/>
      <w:marBottom w:val="0"/>
      <w:divBdr>
        <w:top w:val="none" w:sz="0" w:space="0" w:color="auto"/>
        <w:left w:val="none" w:sz="0" w:space="0" w:color="auto"/>
        <w:bottom w:val="none" w:sz="0" w:space="0" w:color="auto"/>
        <w:right w:val="none" w:sz="0" w:space="0" w:color="auto"/>
      </w:divBdr>
    </w:div>
    <w:div w:id="555817446">
      <w:bodyDiv w:val="1"/>
      <w:marLeft w:val="0"/>
      <w:marRight w:val="0"/>
      <w:marTop w:val="0"/>
      <w:marBottom w:val="0"/>
      <w:divBdr>
        <w:top w:val="none" w:sz="0" w:space="0" w:color="auto"/>
        <w:left w:val="none" w:sz="0" w:space="0" w:color="auto"/>
        <w:bottom w:val="none" w:sz="0" w:space="0" w:color="auto"/>
        <w:right w:val="none" w:sz="0" w:space="0" w:color="auto"/>
      </w:divBdr>
    </w:div>
    <w:div w:id="556866719">
      <w:bodyDiv w:val="1"/>
      <w:marLeft w:val="0"/>
      <w:marRight w:val="0"/>
      <w:marTop w:val="0"/>
      <w:marBottom w:val="0"/>
      <w:divBdr>
        <w:top w:val="none" w:sz="0" w:space="0" w:color="auto"/>
        <w:left w:val="none" w:sz="0" w:space="0" w:color="auto"/>
        <w:bottom w:val="none" w:sz="0" w:space="0" w:color="auto"/>
        <w:right w:val="none" w:sz="0" w:space="0" w:color="auto"/>
      </w:divBdr>
    </w:div>
    <w:div w:id="558172854">
      <w:bodyDiv w:val="1"/>
      <w:marLeft w:val="0"/>
      <w:marRight w:val="0"/>
      <w:marTop w:val="0"/>
      <w:marBottom w:val="0"/>
      <w:divBdr>
        <w:top w:val="none" w:sz="0" w:space="0" w:color="auto"/>
        <w:left w:val="none" w:sz="0" w:space="0" w:color="auto"/>
        <w:bottom w:val="none" w:sz="0" w:space="0" w:color="auto"/>
        <w:right w:val="none" w:sz="0" w:space="0" w:color="auto"/>
      </w:divBdr>
    </w:div>
    <w:div w:id="558366893">
      <w:bodyDiv w:val="1"/>
      <w:marLeft w:val="0"/>
      <w:marRight w:val="0"/>
      <w:marTop w:val="0"/>
      <w:marBottom w:val="0"/>
      <w:divBdr>
        <w:top w:val="none" w:sz="0" w:space="0" w:color="auto"/>
        <w:left w:val="none" w:sz="0" w:space="0" w:color="auto"/>
        <w:bottom w:val="none" w:sz="0" w:space="0" w:color="auto"/>
        <w:right w:val="none" w:sz="0" w:space="0" w:color="auto"/>
      </w:divBdr>
    </w:div>
    <w:div w:id="559709712">
      <w:bodyDiv w:val="1"/>
      <w:marLeft w:val="0"/>
      <w:marRight w:val="0"/>
      <w:marTop w:val="0"/>
      <w:marBottom w:val="0"/>
      <w:divBdr>
        <w:top w:val="none" w:sz="0" w:space="0" w:color="auto"/>
        <w:left w:val="none" w:sz="0" w:space="0" w:color="auto"/>
        <w:bottom w:val="none" w:sz="0" w:space="0" w:color="auto"/>
        <w:right w:val="none" w:sz="0" w:space="0" w:color="auto"/>
      </w:divBdr>
    </w:div>
    <w:div w:id="560143675">
      <w:bodyDiv w:val="1"/>
      <w:marLeft w:val="0"/>
      <w:marRight w:val="0"/>
      <w:marTop w:val="0"/>
      <w:marBottom w:val="0"/>
      <w:divBdr>
        <w:top w:val="none" w:sz="0" w:space="0" w:color="auto"/>
        <w:left w:val="none" w:sz="0" w:space="0" w:color="auto"/>
        <w:bottom w:val="none" w:sz="0" w:space="0" w:color="auto"/>
        <w:right w:val="none" w:sz="0" w:space="0" w:color="auto"/>
      </w:divBdr>
    </w:div>
    <w:div w:id="560411865">
      <w:bodyDiv w:val="1"/>
      <w:marLeft w:val="0"/>
      <w:marRight w:val="0"/>
      <w:marTop w:val="0"/>
      <w:marBottom w:val="0"/>
      <w:divBdr>
        <w:top w:val="none" w:sz="0" w:space="0" w:color="auto"/>
        <w:left w:val="none" w:sz="0" w:space="0" w:color="auto"/>
        <w:bottom w:val="none" w:sz="0" w:space="0" w:color="auto"/>
        <w:right w:val="none" w:sz="0" w:space="0" w:color="auto"/>
      </w:divBdr>
    </w:div>
    <w:div w:id="563443804">
      <w:bodyDiv w:val="1"/>
      <w:marLeft w:val="0"/>
      <w:marRight w:val="0"/>
      <w:marTop w:val="0"/>
      <w:marBottom w:val="0"/>
      <w:divBdr>
        <w:top w:val="none" w:sz="0" w:space="0" w:color="auto"/>
        <w:left w:val="none" w:sz="0" w:space="0" w:color="auto"/>
        <w:bottom w:val="none" w:sz="0" w:space="0" w:color="auto"/>
        <w:right w:val="none" w:sz="0" w:space="0" w:color="auto"/>
      </w:divBdr>
    </w:div>
    <w:div w:id="563569084">
      <w:bodyDiv w:val="1"/>
      <w:marLeft w:val="0"/>
      <w:marRight w:val="0"/>
      <w:marTop w:val="0"/>
      <w:marBottom w:val="0"/>
      <w:divBdr>
        <w:top w:val="none" w:sz="0" w:space="0" w:color="auto"/>
        <w:left w:val="none" w:sz="0" w:space="0" w:color="auto"/>
        <w:bottom w:val="none" w:sz="0" w:space="0" w:color="auto"/>
        <w:right w:val="none" w:sz="0" w:space="0" w:color="auto"/>
      </w:divBdr>
    </w:div>
    <w:div w:id="563612914">
      <w:bodyDiv w:val="1"/>
      <w:marLeft w:val="0"/>
      <w:marRight w:val="0"/>
      <w:marTop w:val="0"/>
      <w:marBottom w:val="0"/>
      <w:divBdr>
        <w:top w:val="none" w:sz="0" w:space="0" w:color="auto"/>
        <w:left w:val="none" w:sz="0" w:space="0" w:color="auto"/>
        <w:bottom w:val="none" w:sz="0" w:space="0" w:color="auto"/>
        <w:right w:val="none" w:sz="0" w:space="0" w:color="auto"/>
      </w:divBdr>
    </w:div>
    <w:div w:id="565379683">
      <w:bodyDiv w:val="1"/>
      <w:marLeft w:val="0"/>
      <w:marRight w:val="0"/>
      <w:marTop w:val="0"/>
      <w:marBottom w:val="0"/>
      <w:divBdr>
        <w:top w:val="none" w:sz="0" w:space="0" w:color="auto"/>
        <w:left w:val="none" w:sz="0" w:space="0" w:color="auto"/>
        <w:bottom w:val="none" w:sz="0" w:space="0" w:color="auto"/>
        <w:right w:val="none" w:sz="0" w:space="0" w:color="auto"/>
      </w:divBdr>
    </w:div>
    <w:div w:id="565801268">
      <w:bodyDiv w:val="1"/>
      <w:marLeft w:val="0"/>
      <w:marRight w:val="0"/>
      <w:marTop w:val="0"/>
      <w:marBottom w:val="0"/>
      <w:divBdr>
        <w:top w:val="none" w:sz="0" w:space="0" w:color="auto"/>
        <w:left w:val="none" w:sz="0" w:space="0" w:color="auto"/>
        <w:bottom w:val="none" w:sz="0" w:space="0" w:color="auto"/>
        <w:right w:val="none" w:sz="0" w:space="0" w:color="auto"/>
      </w:divBdr>
    </w:div>
    <w:div w:id="566691950">
      <w:bodyDiv w:val="1"/>
      <w:marLeft w:val="0"/>
      <w:marRight w:val="0"/>
      <w:marTop w:val="0"/>
      <w:marBottom w:val="0"/>
      <w:divBdr>
        <w:top w:val="none" w:sz="0" w:space="0" w:color="auto"/>
        <w:left w:val="none" w:sz="0" w:space="0" w:color="auto"/>
        <w:bottom w:val="none" w:sz="0" w:space="0" w:color="auto"/>
        <w:right w:val="none" w:sz="0" w:space="0" w:color="auto"/>
      </w:divBdr>
    </w:div>
    <w:div w:id="567033754">
      <w:bodyDiv w:val="1"/>
      <w:marLeft w:val="0"/>
      <w:marRight w:val="0"/>
      <w:marTop w:val="0"/>
      <w:marBottom w:val="0"/>
      <w:divBdr>
        <w:top w:val="none" w:sz="0" w:space="0" w:color="auto"/>
        <w:left w:val="none" w:sz="0" w:space="0" w:color="auto"/>
        <w:bottom w:val="none" w:sz="0" w:space="0" w:color="auto"/>
        <w:right w:val="none" w:sz="0" w:space="0" w:color="auto"/>
      </w:divBdr>
    </w:div>
    <w:div w:id="568537444">
      <w:bodyDiv w:val="1"/>
      <w:marLeft w:val="0"/>
      <w:marRight w:val="0"/>
      <w:marTop w:val="0"/>
      <w:marBottom w:val="0"/>
      <w:divBdr>
        <w:top w:val="none" w:sz="0" w:space="0" w:color="auto"/>
        <w:left w:val="none" w:sz="0" w:space="0" w:color="auto"/>
        <w:bottom w:val="none" w:sz="0" w:space="0" w:color="auto"/>
        <w:right w:val="none" w:sz="0" w:space="0" w:color="auto"/>
      </w:divBdr>
    </w:div>
    <w:div w:id="568613217">
      <w:bodyDiv w:val="1"/>
      <w:marLeft w:val="0"/>
      <w:marRight w:val="0"/>
      <w:marTop w:val="0"/>
      <w:marBottom w:val="0"/>
      <w:divBdr>
        <w:top w:val="none" w:sz="0" w:space="0" w:color="auto"/>
        <w:left w:val="none" w:sz="0" w:space="0" w:color="auto"/>
        <w:bottom w:val="none" w:sz="0" w:space="0" w:color="auto"/>
        <w:right w:val="none" w:sz="0" w:space="0" w:color="auto"/>
      </w:divBdr>
    </w:div>
    <w:div w:id="569660670">
      <w:bodyDiv w:val="1"/>
      <w:marLeft w:val="0"/>
      <w:marRight w:val="0"/>
      <w:marTop w:val="0"/>
      <w:marBottom w:val="0"/>
      <w:divBdr>
        <w:top w:val="none" w:sz="0" w:space="0" w:color="auto"/>
        <w:left w:val="none" w:sz="0" w:space="0" w:color="auto"/>
        <w:bottom w:val="none" w:sz="0" w:space="0" w:color="auto"/>
        <w:right w:val="none" w:sz="0" w:space="0" w:color="auto"/>
      </w:divBdr>
    </w:div>
    <w:div w:id="571234597">
      <w:bodyDiv w:val="1"/>
      <w:marLeft w:val="0"/>
      <w:marRight w:val="0"/>
      <w:marTop w:val="0"/>
      <w:marBottom w:val="0"/>
      <w:divBdr>
        <w:top w:val="none" w:sz="0" w:space="0" w:color="auto"/>
        <w:left w:val="none" w:sz="0" w:space="0" w:color="auto"/>
        <w:bottom w:val="none" w:sz="0" w:space="0" w:color="auto"/>
        <w:right w:val="none" w:sz="0" w:space="0" w:color="auto"/>
      </w:divBdr>
    </w:div>
    <w:div w:id="574555533">
      <w:bodyDiv w:val="1"/>
      <w:marLeft w:val="0"/>
      <w:marRight w:val="0"/>
      <w:marTop w:val="0"/>
      <w:marBottom w:val="0"/>
      <w:divBdr>
        <w:top w:val="none" w:sz="0" w:space="0" w:color="auto"/>
        <w:left w:val="none" w:sz="0" w:space="0" w:color="auto"/>
        <w:bottom w:val="none" w:sz="0" w:space="0" w:color="auto"/>
        <w:right w:val="none" w:sz="0" w:space="0" w:color="auto"/>
      </w:divBdr>
    </w:div>
    <w:div w:id="574969907">
      <w:bodyDiv w:val="1"/>
      <w:marLeft w:val="0"/>
      <w:marRight w:val="0"/>
      <w:marTop w:val="0"/>
      <w:marBottom w:val="0"/>
      <w:divBdr>
        <w:top w:val="none" w:sz="0" w:space="0" w:color="auto"/>
        <w:left w:val="none" w:sz="0" w:space="0" w:color="auto"/>
        <w:bottom w:val="none" w:sz="0" w:space="0" w:color="auto"/>
        <w:right w:val="none" w:sz="0" w:space="0" w:color="auto"/>
      </w:divBdr>
    </w:div>
    <w:div w:id="575089994">
      <w:bodyDiv w:val="1"/>
      <w:marLeft w:val="0"/>
      <w:marRight w:val="0"/>
      <w:marTop w:val="0"/>
      <w:marBottom w:val="0"/>
      <w:divBdr>
        <w:top w:val="none" w:sz="0" w:space="0" w:color="auto"/>
        <w:left w:val="none" w:sz="0" w:space="0" w:color="auto"/>
        <w:bottom w:val="none" w:sz="0" w:space="0" w:color="auto"/>
        <w:right w:val="none" w:sz="0" w:space="0" w:color="auto"/>
      </w:divBdr>
    </w:div>
    <w:div w:id="576134249">
      <w:bodyDiv w:val="1"/>
      <w:marLeft w:val="0"/>
      <w:marRight w:val="0"/>
      <w:marTop w:val="0"/>
      <w:marBottom w:val="0"/>
      <w:divBdr>
        <w:top w:val="none" w:sz="0" w:space="0" w:color="auto"/>
        <w:left w:val="none" w:sz="0" w:space="0" w:color="auto"/>
        <w:bottom w:val="none" w:sz="0" w:space="0" w:color="auto"/>
        <w:right w:val="none" w:sz="0" w:space="0" w:color="auto"/>
      </w:divBdr>
    </w:div>
    <w:div w:id="576793926">
      <w:bodyDiv w:val="1"/>
      <w:marLeft w:val="0"/>
      <w:marRight w:val="0"/>
      <w:marTop w:val="0"/>
      <w:marBottom w:val="0"/>
      <w:divBdr>
        <w:top w:val="none" w:sz="0" w:space="0" w:color="auto"/>
        <w:left w:val="none" w:sz="0" w:space="0" w:color="auto"/>
        <w:bottom w:val="none" w:sz="0" w:space="0" w:color="auto"/>
        <w:right w:val="none" w:sz="0" w:space="0" w:color="auto"/>
      </w:divBdr>
    </w:div>
    <w:div w:id="578101395">
      <w:bodyDiv w:val="1"/>
      <w:marLeft w:val="0"/>
      <w:marRight w:val="0"/>
      <w:marTop w:val="0"/>
      <w:marBottom w:val="0"/>
      <w:divBdr>
        <w:top w:val="none" w:sz="0" w:space="0" w:color="auto"/>
        <w:left w:val="none" w:sz="0" w:space="0" w:color="auto"/>
        <w:bottom w:val="none" w:sz="0" w:space="0" w:color="auto"/>
        <w:right w:val="none" w:sz="0" w:space="0" w:color="auto"/>
      </w:divBdr>
    </w:div>
    <w:div w:id="580913117">
      <w:bodyDiv w:val="1"/>
      <w:marLeft w:val="0"/>
      <w:marRight w:val="0"/>
      <w:marTop w:val="0"/>
      <w:marBottom w:val="0"/>
      <w:divBdr>
        <w:top w:val="none" w:sz="0" w:space="0" w:color="auto"/>
        <w:left w:val="none" w:sz="0" w:space="0" w:color="auto"/>
        <w:bottom w:val="none" w:sz="0" w:space="0" w:color="auto"/>
        <w:right w:val="none" w:sz="0" w:space="0" w:color="auto"/>
      </w:divBdr>
    </w:div>
    <w:div w:id="580992604">
      <w:bodyDiv w:val="1"/>
      <w:marLeft w:val="0"/>
      <w:marRight w:val="0"/>
      <w:marTop w:val="0"/>
      <w:marBottom w:val="0"/>
      <w:divBdr>
        <w:top w:val="none" w:sz="0" w:space="0" w:color="auto"/>
        <w:left w:val="none" w:sz="0" w:space="0" w:color="auto"/>
        <w:bottom w:val="none" w:sz="0" w:space="0" w:color="auto"/>
        <w:right w:val="none" w:sz="0" w:space="0" w:color="auto"/>
      </w:divBdr>
    </w:div>
    <w:div w:id="581910936">
      <w:bodyDiv w:val="1"/>
      <w:marLeft w:val="0"/>
      <w:marRight w:val="0"/>
      <w:marTop w:val="0"/>
      <w:marBottom w:val="0"/>
      <w:divBdr>
        <w:top w:val="none" w:sz="0" w:space="0" w:color="auto"/>
        <w:left w:val="none" w:sz="0" w:space="0" w:color="auto"/>
        <w:bottom w:val="none" w:sz="0" w:space="0" w:color="auto"/>
        <w:right w:val="none" w:sz="0" w:space="0" w:color="auto"/>
      </w:divBdr>
    </w:div>
    <w:div w:id="582765632">
      <w:bodyDiv w:val="1"/>
      <w:marLeft w:val="0"/>
      <w:marRight w:val="0"/>
      <w:marTop w:val="0"/>
      <w:marBottom w:val="0"/>
      <w:divBdr>
        <w:top w:val="none" w:sz="0" w:space="0" w:color="auto"/>
        <w:left w:val="none" w:sz="0" w:space="0" w:color="auto"/>
        <w:bottom w:val="none" w:sz="0" w:space="0" w:color="auto"/>
        <w:right w:val="none" w:sz="0" w:space="0" w:color="auto"/>
      </w:divBdr>
    </w:div>
    <w:div w:id="583147784">
      <w:bodyDiv w:val="1"/>
      <w:marLeft w:val="0"/>
      <w:marRight w:val="0"/>
      <w:marTop w:val="0"/>
      <w:marBottom w:val="0"/>
      <w:divBdr>
        <w:top w:val="none" w:sz="0" w:space="0" w:color="auto"/>
        <w:left w:val="none" w:sz="0" w:space="0" w:color="auto"/>
        <w:bottom w:val="none" w:sz="0" w:space="0" w:color="auto"/>
        <w:right w:val="none" w:sz="0" w:space="0" w:color="auto"/>
      </w:divBdr>
    </w:div>
    <w:div w:id="583299685">
      <w:bodyDiv w:val="1"/>
      <w:marLeft w:val="0"/>
      <w:marRight w:val="0"/>
      <w:marTop w:val="0"/>
      <w:marBottom w:val="0"/>
      <w:divBdr>
        <w:top w:val="none" w:sz="0" w:space="0" w:color="auto"/>
        <w:left w:val="none" w:sz="0" w:space="0" w:color="auto"/>
        <w:bottom w:val="none" w:sz="0" w:space="0" w:color="auto"/>
        <w:right w:val="none" w:sz="0" w:space="0" w:color="auto"/>
      </w:divBdr>
    </w:div>
    <w:div w:id="583536393">
      <w:bodyDiv w:val="1"/>
      <w:marLeft w:val="0"/>
      <w:marRight w:val="0"/>
      <w:marTop w:val="0"/>
      <w:marBottom w:val="0"/>
      <w:divBdr>
        <w:top w:val="none" w:sz="0" w:space="0" w:color="auto"/>
        <w:left w:val="none" w:sz="0" w:space="0" w:color="auto"/>
        <w:bottom w:val="none" w:sz="0" w:space="0" w:color="auto"/>
        <w:right w:val="none" w:sz="0" w:space="0" w:color="auto"/>
      </w:divBdr>
    </w:div>
    <w:div w:id="585773512">
      <w:bodyDiv w:val="1"/>
      <w:marLeft w:val="0"/>
      <w:marRight w:val="0"/>
      <w:marTop w:val="0"/>
      <w:marBottom w:val="0"/>
      <w:divBdr>
        <w:top w:val="none" w:sz="0" w:space="0" w:color="auto"/>
        <w:left w:val="none" w:sz="0" w:space="0" w:color="auto"/>
        <w:bottom w:val="none" w:sz="0" w:space="0" w:color="auto"/>
        <w:right w:val="none" w:sz="0" w:space="0" w:color="auto"/>
      </w:divBdr>
    </w:div>
    <w:div w:id="586035129">
      <w:bodyDiv w:val="1"/>
      <w:marLeft w:val="0"/>
      <w:marRight w:val="0"/>
      <w:marTop w:val="0"/>
      <w:marBottom w:val="0"/>
      <w:divBdr>
        <w:top w:val="none" w:sz="0" w:space="0" w:color="auto"/>
        <w:left w:val="none" w:sz="0" w:space="0" w:color="auto"/>
        <w:bottom w:val="none" w:sz="0" w:space="0" w:color="auto"/>
        <w:right w:val="none" w:sz="0" w:space="0" w:color="auto"/>
      </w:divBdr>
    </w:div>
    <w:div w:id="586041947">
      <w:bodyDiv w:val="1"/>
      <w:marLeft w:val="0"/>
      <w:marRight w:val="0"/>
      <w:marTop w:val="0"/>
      <w:marBottom w:val="0"/>
      <w:divBdr>
        <w:top w:val="none" w:sz="0" w:space="0" w:color="auto"/>
        <w:left w:val="none" w:sz="0" w:space="0" w:color="auto"/>
        <w:bottom w:val="none" w:sz="0" w:space="0" w:color="auto"/>
        <w:right w:val="none" w:sz="0" w:space="0" w:color="auto"/>
      </w:divBdr>
    </w:div>
    <w:div w:id="586497396">
      <w:bodyDiv w:val="1"/>
      <w:marLeft w:val="0"/>
      <w:marRight w:val="0"/>
      <w:marTop w:val="0"/>
      <w:marBottom w:val="0"/>
      <w:divBdr>
        <w:top w:val="none" w:sz="0" w:space="0" w:color="auto"/>
        <w:left w:val="none" w:sz="0" w:space="0" w:color="auto"/>
        <w:bottom w:val="none" w:sz="0" w:space="0" w:color="auto"/>
        <w:right w:val="none" w:sz="0" w:space="0" w:color="auto"/>
      </w:divBdr>
    </w:div>
    <w:div w:id="586574648">
      <w:bodyDiv w:val="1"/>
      <w:marLeft w:val="0"/>
      <w:marRight w:val="0"/>
      <w:marTop w:val="0"/>
      <w:marBottom w:val="0"/>
      <w:divBdr>
        <w:top w:val="none" w:sz="0" w:space="0" w:color="auto"/>
        <w:left w:val="none" w:sz="0" w:space="0" w:color="auto"/>
        <w:bottom w:val="none" w:sz="0" w:space="0" w:color="auto"/>
        <w:right w:val="none" w:sz="0" w:space="0" w:color="auto"/>
      </w:divBdr>
    </w:div>
    <w:div w:id="588513281">
      <w:bodyDiv w:val="1"/>
      <w:marLeft w:val="0"/>
      <w:marRight w:val="0"/>
      <w:marTop w:val="0"/>
      <w:marBottom w:val="0"/>
      <w:divBdr>
        <w:top w:val="none" w:sz="0" w:space="0" w:color="auto"/>
        <w:left w:val="none" w:sz="0" w:space="0" w:color="auto"/>
        <w:bottom w:val="none" w:sz="0" w:space="0" w:color="auto"/>
        <w:right w:val="none" w:sz="0" w:space="0" w:color="auto"/>
      </w:divBdr>
    </w:div>
    <w:div w:id="588658805">
      <w:bodyDiv w:val="1"/>
      <w:marLeft w:val="0"/>
      <w:marRight w:val="0"/>
      <w:marTop w:val="0"/>
      <w:marBottom w:val="0"/>
      <w:divBdr>
        <w:top w:val="none" w:sz="0" w:space="0" w:color="auto"/>
        <w:left w:val="none" w:sz="0" w:space="0" w:color="auto"/>
        <w:bottom w:val="none" w:sz="0" w:space="0" w:color="auto"/>
        <w:right w:val="none" w:sz="0" w:space="0" w:color="auto"/>
      </w:divBdr>
    </w:div>
    <w:div w:id="588927339">
      <w:bodyDiv w:val="1"/>
      <w:marLeft w:val="0"/>
      <w:marRight w:val="0"/>
      <w:marTop w:val="0"/>
      <w:marBottom w:val="0"/>
      <w:divBdr>
        <w:top w:val="none" w:sz="0" w:space="0" w:color="auto"/>
        <w:left w:val="none" w:sz="0" w:space="0" w:color="auto"/>
        <w:bottom w:val="none" w:sz="0" w:space="0" w:color="auto"/>
        <w:right w:val="none" w:sz="0" w:space="0" w:color="auto"/>
      </w:divBdr>
    </w:div>
    <w:div w:id="589122112">
      <w:bodyDiv w:val="1"/>
      <w:marLeft w:val="0"/>
      <w:marRight w:val="0"/>
      <w:marTop w:val="0"/>
      <w:marBottom w:val="0"/>
      <w:divBdr>
        <w:top w:val="none" w:sz="0" w:space="0" w:color="auto"/>
        <w:left w:val="none" w:sz="0" w:space="0" w:color="auto"/>
        <w:bottom w:val="none" w:sz="0" w:space="0" w:color="auto"/>
        <w:right w:val="none" w:sz="0" w:space="0" w:color="auto"/>
      </w:divBdr>
    </w:div>
    <w:div w:id="589394817">
      <w:bodyDiv w:val="1"/>
      <w:marLeft w:val="0"/>
      <w:marRight w:val="0"/>
      <w:marTop w:val="0"/>
      <w:marBottom w:val="0"/>
      <w:divBdr>
        <w:top w:val="none" w:sz="0" w:space="0" w:color="auto"/>
        <w:left w:val="none" w:sz="0" w:space="0" w:color="auto"/>
        <w:bottom w:val="none" w:sz="0" w:space="0" w:color="auto"/>
        <w:right w:val="none" w:sz="0" w:space="0" w:color="auto"/>
      </w:divBdr>
    </w:div>
    <w:div w:id="590703922">
      <w:bodyDiv w:val="1"/>
      <w:marLeft w:val="0"/>
      <w:marRight w:val="0"/>
      <w:marTop w:val="0"/>
      <w:marBottom w:val="0"/>
      <w:divBdr>
        <w:top w:val="none" w:sz="0" w:space="0" w:color="auto"/>
        <w:left w:val="none" w:sz="0" w:space="0" w:color="auto"/>
        <w:bottom w:val="none" w:sz="0" w:space="0" w:color="auto"/>
        <w:right w:val="none" w:sz="0" w:space="0" w:color="auto"/>
      </w:divBdr>
    </w:div>
    <w:div w:id="591091767">
      <w:bodyDiv w:val="1"/>
      <w:marLeft w:val="0"/>
      <w:marRight w:val="0"/>
      <w:marTop w:val="0"/>
      <w:marBottom w:val="0"/>
      <w:divBdr>
        <w:top w:val="none" w:sz="0" w:space="0" w:color="auto"/>
        <w:left w:val="none" w:sz="0" w:space="0" w:color="auto"/>
        <w:bottom w:val="none" w:sz="0" w:space="0" w:color="auto"/>
        <w:right w:val="none" w:sz="0" w:space="0" w:color="auto"/>
      </w:divBdr>
    </w:div>
    <w:div w:id="592007895">
      <w:bodyDiv w:val="1"/>
      <w:marLeft w:val="0"/>
      <w:marRight w:val="0"/>
      <w:marTop w:val="0"/>
      <w:marBottom w:val="0"/>
      <w:divBdr>
        <w:top w:val="none" w:sz="0" w:space="0" w:color="auto"/>
        <w:left w:val="none" w:sz="0" w:space="0" w:color="auto"/>
        <w:bottom w:val="none" w:sz="0" w:space="0" w:color="auto"/>
        <w:right w:val="none" w:sz="0" w:space="0" w:color="auto"/>
      </w:divBdr>
    </w:div>
    <w:div w:id="592125841">
      <w:bodyDiv w:val="1"/>
      <w:marLeft w:val="0"/>
      <w:marRight w:val="0"/>
      <w:marTop w:val="0"/>
      <w:marBottom w:val="0"/>
      <w:divBdr>
        <w:top w:val="none" w:sz="0" w:space="0" w:color="auto"/>
        <w:left w:val="none" w:sz="0" w:space="0" w:color="auto"/>
        <w:bottom w:val="none" w:sz="0" w:space="0" w:color="auto"/>
        <w:right w:val="none" w:sz="0" w:space="0" w:color="auto"/>
      </w:divBdr>
    </w:div>
    <w:div w:id="594171217">
      <w:bodyDiv w:val="1"/>
      <w:marLeft w:val="0"/>
      <w:marRight w:val="0"/>
      <w:marTop w:val="0"/>
      <w:marBottom w:val="0"/>
      <w:divBdr>
        <w:top w:val="none" w:sz="0" w:space="0" w:color="auto"/>
        <w:left w:val="none" w:sz="0" w:space="0" w:color="auto"/>
        <w:bottom w:val="none" w:sz="0" w:space="0" w:color="auto"/>
        <w:right w:val="none" w:sz="0" w:space="0" w:color="auto"/>
      </w:divBdr>
    </w:div>
    <w:div w:id="595600720">
      <w:bodyDiv w:val="1"/>
      <w:marLeft w:val="0"/>
      <w:marRight w:val="0"/>
      <w:marTop w:val="0"/>
      <w:marBottom w:val="0"/>
      <w:divBdr>
        <w:top w:val="none" w:sz="0" w:space="0" w:color="auto"/>
        <w:left w:val="none" w:sz="0" w:space="0" w:color="auto"/>
        <w:bottom w:val="none" w:sz="0" w:space="0" w:color="auto"/>
        <w:right w:val="none" w:sz="0" w:space="0" w:color="auto"/>
      </w:divBdr>
    </w:div>
    <w:div w:id="596134950">
      <w:bodyDiv w:val="1"/>
      <w:marLeft w:val="0"/>
      <w:marRight w:val="0"/>
      <w:marTop w:val="0"/>
      <w:marBottom w:val="0"/>
      <w:divBdr>
        <w:top w:val="none" w:sz="0" w:space="0" w:color="auto"/>
        <w:left w:val="none" w:sz="0" w:space="0" w:color="auto"/>
        <w:bottom w:val="none" w:sz="0" w:space="0" w:color="auto"/>
        <w:right w:val="none" w:sz="0" w:space="0" w:color="auto"/>
      </w:divBdr>
    </w:div>
    <w:div w:id="596327706">
      <w:bodyDiv w:val="1"/>
      <w:marLeft w:val="0"/>
      <w:marRight w:val="0"/>
      <w:marTop w:val="0"/>
      <w:marBottom w:val="0"/>
      <w:divBdr>
        <w:top w:val="none" w:sz="0" w:space="0" w:color="auto"/>
        <w:left w:val="none" w:sz="0" w:space="0" w:color="auto"/>
        <w:bottom w:val="none" w:sz="0" w:space="0" w:color="auto"/>
        <w:right w:val="none" w:sz="0" w:space="0" w:color="auto"/>
      </w:divBdr>
    </w:div>
    <w:div w:id="596333367">
      <w:bodyDiv w:val="1"/>
      <w:marLeft w:val="0"/>
      <w:marRight w:val="0"/>
      <w:marTop w:val="0"/>
      <w:marBottom w:val="0"/>
      <w:divBdr>
        <w:top w:val="none" w:sz="0" w:space="0" w:color="auto"/>
        <w:left w:val="none" w:sz="0" w:space="0" w:color="auto"/>
        <w:bottom w:val="none" w:sz="0" w:space="0" w:color="auto"/>
        <w:right w:val="none" w:sz="0" w:space="0" w:color="auto"/>
      </w:divBdr>
    </w:div>
    <w:div w:id="598099107">
      <w:bodyDiv w:val="1"/>
      <w:marLeft w:val="0"/>
      <w:marRight w:val="0"/>
      <w:marTop w:val="0"/>
      <w:marBottom w:val="0"/>
      <w:divBdr>
        <w:top w:val="none" w:sz="0" w:space="0" w:color="auto"/>
        <w:left w:val="none" w:sz="0" w:space="0" w:color="auto"/>
        <w:bottom w:val="none" w:sz="0" w:space="0" w:color="auto"/>
        <w:right w:val="none" w:sz="0" w:space="0" w:color="auto"/>
      </w:divBdr>
    </w:div>
    <w:div w:id="598215393">
      <w:bodyDiv w:val="1"/>
      <w:marLeft w:val="0"/>
      <w:marRight w:val="0"/>
      <w:marTop w:val="0"/>
      <w:marBottom w:val="0"/>
      <w:divBdr>
        <w:top w:val="none" w:sz="0" w:space="0" w:color="auto"/>
        <w:left w:val="none" w:sz="0" w:space="0" w:color="auto"/>
        <w:bottom w:val="none" w:sz="0" w:space="0" w:color="auto"/>
        <w:right w:val="none" w:sz="0" w:space="0" w:color="auto"/>
      </w:divBdr>
    </w:div>
    <w:div w:id="599215309">
      <w:bodyDiv w:val="1"/>
      <w:marLeft w:val="0"/>
      <w:marRight w:val="0"/>
      <w:marTop w:val="0"/>
      <w:marBottom w:val="0"/>
      <w:divBdr>
        <w:top w:val="none" w:sz="0" w:space="0" w:color="auto"/>
        <w:left w:val="none" w:sz="0" w:space="0" w:color="auto"/>
        <w:bottom w:val="none" w:sz="0" w:space="0" w:color="auto"/>
        <w:right w:val="none" w:sz="0" w:space="0" w:color="auto"/>
      </w:divBdr>
    </w:div>
    <w:div w:id="600912815">
      <w:bodyDiv w:val="1"/>
      <w:marLeft w:val="0"/>
      <w:marRight w:val="0"/>
      <w:marTop w:val="0"/>
      <w:marBottom w:val="0"/>
      <w:divBdr>
        <w:top w:val="none" w:sz="0" w:space="0" w:color="auto"/>
        <w:left w:val="none" w:sz="0" w:space="0" w:color="auto"/>
        <w:bottom w:val="none" w:sz="0" w:space="0" w:color="auto"/>
        <w:right w:val="none" w:sz="0" w:space="0" w:color="auto"/>
      </w:divBdr>
    </w:div>
    <w:div w:id="601187231">
      <w:bodyDiv w:val="1"/>
      <w:marLeft w:val="0"/>
      <w:marRight w:val="0"/>
      <w:marTop w:val="0"/>
      <w:marBottom w:val="0"/>
      <w:divBdr>
        <w:top w:val="none" w:sz="0" w:space="0" w:color="auto"/>
        <w:left w:val="none" w:sz="0" w:space="0" w:color="auto"/>
        <w:bottom w:val="none" w:sz="0" w:space="0" w:color="auto"/>
        <w:right w:val="none" w:sz="0" w:space="0" w:color="auto"/>
      </w:divBdr>
    </w:div>
    <w:div w:id="601188220">
      <w:bodyDiv w:val="1"/>
      <w:marLeft w:val="0"/>
      <w:marRight w:val="0"/>
      <w:marTop w:val="0"/>
      <w:marBottom w:val="0"/>
      <w:divBdr>
        <w:top w:val="none" w:sz="0" w:space="0" w:color="auto"/>
        <w:left w:val="none" w:sz="0" w:space="0" w:color="auto"/>
        <w:bottom w:val="none" w:sz="0" w:space="0" w:color="auto"/>
        <w:right w:val="none" w:sz="0" w:space="0" w:color="auto"/>
      </w:divBdr>
    </w:div>
    <w:div w:id="601425858">
      <w:bodyDiv w:val="1"/>
      <w:marLeft w:val="0"/>
      <w:marRight w:val="0"/>
      <w:marTop w:val="0"/>
      <w:marBottom w:val="0"/>
      <w:divBdr>
        <w:top w:val="none" w:sz="0" w:space="0" w:color="auto"/>
        <w:left w:val="none" w:sz="0" w:space="0" w:color="auto"/>
        <w:bottom w:val="none" w:sz="0" w:space="0" w:color="auto"/>
        <w:right w:val="none" w:sz="0" w:space="0" w:color="auto"/>
      </w:divBdr>
    </w:div>
    <w:div w:id="602807985">
      <w:bodyDiv w:val="1"/>
      <w:marLeft w:val="0"/>
      <w:marRight w:val="0"/>
      <w:marTop w:val="0"/>
      <w:marBottom w:val="0"/>
      <w:divBdr>
        <w:top w:val="none" w:sz="0" w:space="0" w:color="auto"/>
        <w:left w:val="none" w:sz="0" w:space="0" w:color="auto"/>
        <w:bottom w:val="none" w:sz="0" w:space="0" w:color="auto"/>
        <w:right w:val="none" w:sz="0" w:space="0" w:color="auto"/>
      </w:divBdr>
    </w:div>
    <w:div w:id="603196837">
      <w:bodyDiv w:val="1"/>
      <w:marLeft w:val="0"/>
      <w:marRight w:val="0"/>
      <w:marTop w:val="0"/>
      <w:marBottom w:val="0"/>
      <w:divBdr>
        <w:top w:val="none" w:sz="0" w:space="0" w:color="auto"/>
        <w:left w:val="none" w:sz="0" w:space="0" w:color="auto"/>
        <w:bottom w:val="none" w:sz="0" w:space="0" w:color="auto"/>
        <w:right w:val="none" w:sz="0" w:space="0" w:color="auto"/>
      </w:divBdr>
    </w:div>
    <w:div w:id="605695656">
      <w:bodyDiv w:val="1"/>
      <w:marLeft w:val="0"/>
      <w:marRight w:val="0"/>
      <w:marTop w:val="0"/>
      <w:marBottom w:val="0"/>
      <w:divBdr>
        <w:top w:val="none" w:sz="0" w:space="0" w:color="auto"/>
        <w:left w:val="none" w:sz="0" w:space="0" w:color="auto"/>
        <w:bottom w:val="none" w:sz="0" w:space="0" w:color="auto"/>
        <w:right w:val="none" w:sz="0" w:space="0" w:color="auto"/>
      </w:divBdr>
    </w:div>
    <w:div w:id="606884944">
      <w:bodyDiv w:val="1"/>
      <w:marLeft w:val="0"/>
      <w:marRight w:val="0"/>
      <w:marTop w:val="0"/>
      <w:marBottom w:val="0"/>
      <w:divBdr>
        <w:top w:val="none" w:sz="0" w:space="0" w:color="auto"/>
        <w:left w:val="none" w:sz="0" w:space="0" w:color="auto"/>
        <w:bottom w:val="none" w:sz="0" w:space="0" w:color="auto"/>
        <w:right w:val="none" w:sz="0" w:space="0" w:color="auto"/>
      </w:divBdr>
    </w:div>
    <w:div w:id="606889191">
      <w:bodyDiv w:val="1"/>
      <w:marLeft w:val="0"/>
      <w:marRight w:val="0"/>
      <w:marTop w:val="0"/>
      <w:marBottom w:val="0"/>
      <w:divBdr>
        <w:top w:val="none" w:sz="0" w:space="0" w:color="auto"/>
        <w:left w:val="none" w:sz="0" w:space="0" w:color="auto"/>
        <w:bottom w:val="none" w:sz="0" w:space="0" w:color="auto"/>
        <w:right w:val="none" w:sz="0" w:space="0" w:color="auto"/>
      </w:divBdr>
    </w:div>
    <w:div w:id="607087043">
      <w:bodyDiv w:val="1"/>
      <w:marLeft w:val="0"/>
      <w:marRight w:val="0"/>
      <w:marTop w:val="0"/>
      <w:marBottom w:val="0"/>
      <w:divBdr>
        <w:top w:val="none" w:sz="0" w:space="0" w:color="auto"/>
        <w:left w:val="none" w:sz="0" w:space="0" w:color="auto"/>
        <w:bottom w:val="none" w:sz="0" w:space="0" w:color="auto"/>
        <w:right w:val="none" w:sz="0" w:space="0" w:color="auto"/>
      </w:divBdr>
    </w:div>
    <w:div w:id="607855196">
      <w:bodyDiv w:val="1"/>
      <w:marLeft w:val="0"/>
      <w:marRight w:val="0"/>
      <w:marTop w:val="0"/>
      <w:marBottom w:val="0"/>
      <w:divBdr>
        <w:top w:val="none" w:sz="0" w:space="0" w:color="auto"/>
        <w:left w:val="none" w:sz="0" w:space="0" w:color="auto"/>
        <w:bottom w:val="none" w:sz="0" w:space="0" w:color="auto"/>
        <w:right w:val="none" w:sz="0" w:space="0" w:color="auto"/>
      </w:divBdr>
    </w:div>
    <w:div w:id="610162360">
      <w:bodyDiv w:val="1"/>
      <w:marLeft w:val="0"/>
      <w:marRight w:val="0"/>
      <w:marTop w:val="0"/>
      <w:marBottom w:val="0"/>
      <w:divBdr>
        <w:top w:val="none" w:sz="0" w:space="0" w:color="auto"/>
        <w:left w:val="none" w:sz="0" w:space="0" w:color="auto"/>
        <w:bottom w:val="none" w:sz="0" w:space="0" w:color="auto"/>
        <w:right w:val="none" w:sz="0" w:space="0" w:color="auto"/>
      </w:divBdr>
    </w:div>
    <w:div w:id="610286224">
      <w:bodyDiv w:val="1"/>
      <w:marLeft w:val="0"/>
      <w:marRight w:val="0"/>
      <w:marTop w:val="0"/>
      <w:marBottom w:val="0"/>
      <w:divBdr>
        <w:top w:val="none" w:sz="0" w:space="0" w:color="auto"/>
        <w:left w:val="none" w:sz="0" w:space="0" w:color="auto"/>
        <w:bottom w:val="none" w:sz="0" w:space="0" w:color="auto"/>
        <w:right w:val="none" w:sz="0" w:space="0" w:color="auto"/>
      </w:divBdr>
    </w:div>
    <w:div w:id="611745590">
      <w:bodyDiv w:val="1"/>
      <w:marLeft w:val="0"/>
      <w:marRight w:val="0"/>
      <w:marTop w:val="0"/>
      <w:marBottom w:val="0"/>
      <w:divBdr>
        <w:top w:val="none" w:sz="0" w:space="0" w:color="auto"/>
        <w:left w:val="none" w:sz="0" w:space="0" w:color="auto"/>
        <w:bottom w:val="none" w:sz="0" w:space="0" w:color="auto"/>
        <w:right w:val="none" w:sz="0" w:space="0" w:color="auto"/>
      </w:divBdr>
    </w:div>
    <w:div w:id="613638242">
      <w:bodyDiv w:val="1"/>
      <w:marLeft w:val="0"/>
      <w:marRight w:val="0"/>
      <w:marTop w:val="0"/>
      <w:marBottom w:val="0"/>
      <w:divBdr>
        <w:top w:val="none" w:sz="0" w:space="0" w:color="auto"/>
        <w:left w:val="none" w:sz="0" w:space="0" w:color="auto"/>
        <w:bottom w:val="none" w:sz="0" w:space="0" w:color="auto"/>
        <w:right w:val="none" w:sz="0" w:space="0" w:color="auto"/>
      </w:divBdr>
    </w:div>
    <w:div w:id="616060333">
      <w:bodyDiv w:val="1"/>
      <w:marLeft w:val="0"/>
      <w:marRight w:val="0"/>
      <w:marTop w:val="0"/>
      <w:marBottom w:val="0"/>
      <w:divBdr>
        <w:top w:val="none" w:sz="0" w:space="0" w:color="auto"/>
        <w:left w:val="none" w:sz="0" w:space="0" w:color="auto"/>
        <w:bottom w:val="none" w:sz="0" w:space="0" w:color="auto"/>
        <w:right w:val="none" w:sz="0" w:space="0" w:color="auto"/>
      </w:divBdr>
    </w:div>
    <w:div w:id="616370551">
      <w:bodyDiv w:val="1"/>
      <w:marLeft w:val="0"/>
      <w:marRight w:val="0"/>
      <w:marTop w:val="0"/>
      <w:marBottom w:val="0"/>
      <w:divBdr>
        <w:top w:val="none" w:sz="0" w:space="0" w:color="auto"/>
        <w:left w:val="none" w:sz="0" w:space="0" w:color="auto"/>
        <w:bottom w:val="none" w:sz="0" w:space="0" w:color="auto"/>
        <w:right w:val="none" w:sz="0" w:space="0" w:color="auto"/>
      </w:divBdr>
    </w:div>
    <w:div w:id="617420289">
      <w:bodyDiv w:val="1"/>
      <w:marLeft w:val="0"/>
      <w:marRight w:val="0"/>
      <w:marTop w:val="0"/>
      <w:marBottom w:val="0"/>
      <w:divBdr>
        <w:top w:val="none" w:sz="0" w:space="0" w:color="auto"/>
        <w:left w:val="none" w:sz="0" w:space="0" w:color="auto"/>
        <w:bottom w:val="none" w:sz="0" w:space="0" w:color="auto"/>
        <w:right w:val="none" w:sz="0" w:space="0" w:color="auto"/>
      </w:divBdr>
    </w:div>
    <w:div w:id="618953314">
      <w:bodyDiv w:val="1"/>
      <w:marLeft w:val="0"/>
      <w:marRight w:val="0"/>
      <w:marTop w:val="0"/>
      <w:marBottom w:val="0"/>
      <w:divBdr>
        <w:top w:val="none" w:sz="0" w:space="0" w:color="auto"/>
        <w:left w:val="none" w:sz="0" w:space="0" w:color="auto"/>
        <w:bottom w:val="none" w:sz="0" w:space="0" w:color="auto"/>
        <w:right w:val="none" w:sz="0" w:space="0" w:color="auto"/>
      </w:divBdr>
    </w:div>
    <w:div w:id="619339862">
      <w:bodyDiv w:val="1"/>
      <w:marLeft w:val="0"/>
      <w:marRight w:val="0"/>
      <w:marTop w:val="0"/>
      <w:marBottom w:val="0"/>
      <w:divBdr>
        <w:top w:val="none" w:sz="0" w:space="0" w:color="auto"/>
        <w:left w:val="none" w:sz="0" w:space="0" w:color="auto"/>
        <w:bottom w:val="none" w:sz="0" w:space="0" w:color="auto"/>
        <w:right w:val="none" w:sz="0" w:space="0" w:color="auto"/>
      </w:divBdr>
    </w:div>
    <w:div w:id="619799378">
      <w:bodyDiv w:val="1"/>
      <w:marLeft w:val="0"/>
      <w:marRight w:val="0"/>
      <w:marTop w:val="0"/>
      <w:marBottom w:val="0"/>
      <w:divBdr>
        <w:top w:val="none" w:sz="0" w:space="0" w:color="auto"/>
        <w:left w:val="none" w:sz="0" w:space="0" w:color="auto"/>
        <w:bottom w:val="none" w:sz="0" w:space="0" w:color="auto"/>
        <w:right w:val="none" w:sz="0" w:space="0" w:color="auto"/>
      </w:divBdr>
    </w:div>
    <w:div w:id="620259257">
      <w:bodyDiv w:val="1"/>
      <w:marLeft w:val="0"/>
      <w:marRight w:val="0"/>
      <w:marTop w:val="0"/>
      <w:marBottom w:val="0"/>
      <w:divBdr>
        <w:top w:val="none" w:sz="0" w:space="0" w:color="auto"/>
        <w:left w:val="none" w:sz="0" w:space="0" w:color="auto"/>
        <w:bottom w:val="none" w:sz="0" w:space="0" w:color="auto"/>
        <w:right w:val="none" w:sz="0" w:space="0" w:color="auto"/>
      </w:divBdr>
    </w:div>
    <w:div w:id="620503277">
      <w:bodyDiv w:val="1"/>
      <w:marLeft w:val="0"/>
      <w:marRight w:val="0"/>
      <w:marTop w:val="0"/>
      <w:marBottom w:val="0"/>
      <w:divBdr>
        <w:top w:val="none" w:sz="0" w:space="0" w:color="auto"/>
        <w:left w:val="none" w:sz="0" w:space="0" w:color="auto"/>
        <w:bottom w:val="none" w:sz="0" w:space="0" w:color="auto"/>
        <w:right w:val="none" w:sz="0" w:space="0" w:color="auto"/>
      </w:divBdr>
    </w:div>
    <w:div w:id="621575267">
      <w:bodyDiv w:val="1"/>
      <w:marLeft w:val="0"/>
      <w:marRight w:val="0"/>
      <w:marTop w:val="0"/>
      <w:marBottom w:val="0"/>
      <w:divBdr>
        <w:top w:val="none" w:sz="0" w:space="0" w:color="auto"/>
        <w:left w:val="none" w:sz="0" w:space="0" w:color="auto"/>
        <w:bottom w:val="none" w:sz="0" w:space="0" w:color="auto"/>
        <w:right w:val="none" w:sz="0" w:space="0" w:color="auto"/>
      </w:divBdr>
    </w:div>
    <w:div w:id="621956840">
      <w:bodyDiv w:val="1"/>
      <w:marLeft w:val="0"/>
      <w:marRight w:val="0"/>
      <w:marTop w:val="0"/>
      <w:marBottom w:val="0"/>
      <w:divBdr>
        <w:top w:val="none" w:sz="0" w:space="0" w:color="auto"/>
        <w:left w:val="none" w:sz="0" w:space="0" w:color="auto"/>
        <w:bottom w:val="none" w:sz="0" w:space="0" w:color="auto"/>
        <w:right w:val="none" w:sz="0" w:space="0" w:color="auto"/>
      </w:divBdr>
    </w:div>
    <w:div w:id="622422574">
      <w:bodyDiv w:val="1"/>
      <w:marLeft w:val="0"/>
      <w:marRight w:val="0"/>
      <w:marTop w:val="0"/>
      <w:marBottom w:val="0"/>
      <w:divBdr>
        <w:top w:val="none" w:sz="0" w:space="0" w:color="auto"/>
        <w:left w:val="none" w:sz="0" w:space="0" w:color="auto"/>
        <w:bottom w:val="none" w:sz="0" w:space="0" w:color="auto"/>
        <w:right w:val="none" w:sz="0" w:space="0" w:color="auto"/>
      </w:divBdr>
    </w:div>
    <w:div w:id="623316459">
      <w:bodyDiv w:val="1"/>
      <w:marLeft w:val="0"/>
      <w:marRight w:val="0"/>
      <w:marTop w:val="0"/>
      <w:marBottom w:val="0"/>
      <w:divBdr>
        <w:top w:val="none" w:sz="0" w:space="0" w:color="auto"/>
        <w:left w:val="none" w:sz="0" w:space="0" w:color="auto"/>
        <w:bottom w:val="none" w:sz="0" w:space="0" w:color="auto"/>
        <w:right w:val="none" w:sz="0" w:space="0" w:color="auto"/>
      </w:divBdr>
    </w:div>
    <w:div w:id="625744745">
      <w:bodyDiv w:val="1"/>
      <w:marLeft w:val="0"/>
      <w:marRight w:val="0"/>
      <w:marTop w:val="0"/>
      <w:marBottom w:val="0"/>
      <w:divBdr>
        <w:top w:val="none" w:sz="0" w:space="0" w:color="auto"/>
        <w:left w:val="none" w:sz="0" w:space="0" w:color="auto"/>
        <w:bottom w:val="none" w:sz="0" w:space="0" w:color="auto"/>
        <w:right w:val="none" w:sz="0" w:space="0" w:color="auto"/>
      </w:divBdr>
    </w:div>
    <w:div w:id="626198936">
      <w:bodyDiv w:val="1"/>
      <w:marLeft w:val="0"/>
      <w:marRight w:val="0"/>
      <w:marTop w:val="0"/>
      <w:marBottom w:val="0"/>
      <w:divBdr>
        <w:top w:val="none" w:sz="0" w:space="0" w:color="auto"/>
        <w:left w:val="none" w:sz="0" w:space="0" w:color="auto"/>
        <w:bottom w:val="none" w:sz="0" w:space="0" w:color="auto"/>
        <w:right w:val="none" w:sz="0" w:space="0" w:color="auto"/>
      </w:divBdr>
    </w:div>
    <w:div w:id="626621329">
      <w:bodyDiv w:val="1"/>
      <w:marLeft w:val="0"/>
      <w:marRight w:val="0"/>
      <w:marTop w:val="0"/>
      <w:marBottom w:val="0"/>
      <w:divBdr>
        <w:top w:val="none" w:sz="0" w:space="0" w:color="auto"/>
        <w:left w:val="none" w:sz="0" w:space="0" w:color="auto"/>
        <w:bottom w:val="none" w:sz="0" w:space="0" w:color="auto"/>
        <w:right w:val="none" w:sz="0" w:space="0" w:color="auto"/>
      </w:divBdr>
    </w:div>
    <w:div w:id="627471572">
      <w:bodyDiv w:val="1"/>
      <w:marLeft w:val="0"/>
      <w:marRight w:val="0"/>
      <w:marTop w:val="0"/>
      <w:marBottom w:val="0"/>
      <w:divBdr>
        <w:top w:val="none" w:sz="0" w:space="0" w:color="auto"/>
        <w:left w:val="none" w:sz="0" w:space="0" w:color="auto"/>
        <w:bottom w:val="none" w:sz="0" w:space="0" w:color="auto"/>
        <w:right w:val="none" w:sz="0" w:space="0" w:color="auto"/>
      </w:divBdr>
    </w:div>
    <w:div w:id="628779685">
      <w:bodyDiv w:val="1"/>
      <w:marLeft w:val="0"/>
      <w:marRight w:val="0"/>
      <w:marTop w:val="0"/>
      <w:marBottom w:val="0"/>
      <w:divBdr>
        <w:top w:val="none" w:sz="0" w:space="0" w:color="auto"/>
        <w:left w:val="none" w:sz="0" w:space="0" w:color="auto"/>
        <w:bottom w:val="none" w:sz="0" w:space="0" w:color="auto"/>
        <w:right w:val="none" w:sz="0" w:space="0" w:color="auto"/>
      </w:divBdr>
    </w:div>
    <w:div w:id="629432588">
      <w:bodyDiv w:val="1"/>
      <w:marLeft w:val="0"/>
      <w:marRight w:val="0"/>
      <w:marTop w:val="0"/>
      <w:marBottom w:val="0"/>
      <w:divBdr>
        <w:top w:val="none" w:sz="0" w:space="0" w:color="auto"/>
        <w:left w:val="none" w:sz="0" w:space="0" w:color="auto"/>
        <w:bottom w:val="none" w:sz="0" w:space="0" w:color="auto"/>
        <w:right w:val="none" w:sz="0" w:space="0" w:color="auto"/>
      </w:divBdr>
    </w:div>
    <w:div w:id="630525906">
      <w:bodyDiv w:val="1"/>
      <w:marLeft w:val="0"/>
      <w:marRight w:val="0"/>
      <w:marTop w:val="0"/>
      <w:marBottom w:val="0"/>
      <w:divBdr>
        <w:top w:val="none" w:sz="0" w:space="0" w:color="auto"/>
        <w:left w:val="none" w:sz="0" w:space="0" w:color="auto"/>
        <w:bottom w:val="none" w:sz="0" w:space="0" w:color="auto"/>
        <w:right w:val="none" w:sz="0" w:space="0" w:color="auto"/>
      </w:divBdr>
    </w:div>
    <w:div w:id="631137372">
      <w:bodyDiv w:val="1"/>
      <w:marLeft w:val="0"/>
      <w:marRight w:val="0"/>
      <w:marTop w:val="0"/>
      <w:marBottom w:val="0"/>
      <w:divBdr>
        <w:top w:val="none" w:sz="0" w:space="0" w:color="auto"/>
        <w:left w:val="none" w:sz="0" w:space="0" w:color="auto"/>
        <w:bottom w:val="none" w:sz="0" w:space="0" w:color="auto"/>
        <w:right w:val="none" w:sz="0" w:space="0" w:color="auto"/>
      </w:divBdr>
    </w:div>
    <w:div w:id="631523914">
      <w:bodyDiv w:val="1"/>
      <w:marLeft w:val="0"/>
      <w:marRight w:val="0"/>
      <w:marTop w:val="0"/>
      <w:marBottom w:val="0"/>
      <w:divBdr>
        <w:top w:val="none" w:sz="0" w:space="0" w:color="auto"/>
        <w:left w:val="none" w:sz="0" w:space="0" w:color="auto"/>
        <w:bottom w:val="none" w:sz="0" w:space="0" w:color="auto"/>
        <w:right w:val="none" w:sz="0" w:space="0" w:color="auto"/>
      </w:divBdr>
    </w:div>
    <w:div w:id="632953931">
      <w:bodyDiv w:val="1"/>
      <w:marLeft w:val="0"/>
      <w:marRight w:val="0"/>
      <w:marTop w:val="0"/>
      <w:marBottom w:val="0"/>
      <w:divBdr>
        <w:top w:val="none" w:sz="0" w:space="0" w:color="auto"/>
        <w:left w:val="none" w:sz="0" w:space="0" w:color="auto"/>
        <w:bottom w:val="none" w:sz="0" w:space="0" w:color="auto"/>
        <w:right w:val="none" w:sz="0" w:space="0" w:color="auto"/>
      </w:divBdr>
    </w:div>
    <w:div w:id="633096023">
      <w:bodyDiv w:val="1"/>
      <w:marLeft w:val="0"/>
      <w:marRight w:val="0"/>
      <w:marTop w:val="0"/>
      <w:marBottom w:val="0"/>
      <w:divBdr>
        <w:top w:val="none" w:sz="0" w:space="0" w:color="auto"/>
        <w:left w:val="none" w:sz="0" w:space="0" w:color="auto"/>
        <w:bottom w:val="none" w:sz="0" w:space="0" w:color="auto"/>
        <w:right w:val="none" w:sz="0" w:space="0" w:color="auto"/>
      </w:divBdr>
    </w:div>
    <w:div w:id="633872008">
      <w:bodyDiv w:val="1"/>
      <w:marLeft w:val="0"/>
      <w:marRight w:val="0"/>
      <w:marTop w:val="0"/>
      <w:marBottom w:val="0"/>
      <w:divBdr>
        <w:top w:val="none" w:sz="0" w:space="0" w:color="auto"/>
        <w:left w:val="none" w:sz="0" w:space="0" w:color="auto"/>
        <w:bottom w:val="none" w:sz="0" w:space="0" w:color="auto"/>
        <w:right w:val="none" w:sz="0" w:space="0" w:color="auto"/>
      </w:divBdr>
    </w:div>
    <w:div w:id="634066538">
      <w:bodyDiv w:val="1"/>
      <w:marLeft w:val="0"/>
      <w:marRight w:val="0"/>
      <w:marTop w:val="0"/>
      <w:marBottom w:val="0"/>
      <w:divBdr>
        <w:top w:val="none" w:sz="0" w:space="0" w:color="auto"/>
        <w:left w:val="none" w:sz="0" w:space="0" w:color="auto"/>
        <w:bottom w:val="none" w:sz="0" w:space="0" w:color="auto"/>
        <w:right w:val="none" w:sz="0" w:space="0" w:color="auto"/>
      </w:divBdr>
    </w:div>
    <w:div w:id="634220030">
      <w:bodyDiv w:val="1"/>
      <w:marLeft w:val="0"/>
      <w:marRight w:val="0"/>
      <w:marTop w:val="0"/>
      <w:marBottom w:val="0"/>
      <w:divBdr>
        <w:top w:val="none" w:sz="0" w:space="0" w:color="auto"/>
        <w:left w:val="none" w:sz="0" w:space="0" w:color="auto"/>
        <w:bottom w:val="none" w:sz="0" w:space="0" w:color="auto"/>
        <w:right w:val="none" w:sz="0" w:space="0" w:color="auto"/>
      </w:divBdr>
    </w:div>
    <w:div w:id="634261882">
      <w:bodyDiv w:val="1"/>
      <w:marLeft w:val="0"/>
      <w:marRight w:val="0"/>
      <w:marTop w:val="0"/>
      <w:marBottom w:val="0"/>
      <w:divBdr>
        <w:top w:val="none" w:sz="0" w:space="0" w:color="auto"/>
        <w:left w:val="none" w:sz="0" w:space="0" w:color="auto"/>
        <w:bottom w:val="none" w:sz="0" w:space="0" w:color="auto"/>
        <w:right w:val="none" w:sz="0" w:space="0" w:color="auto"/>
      </w:divBdr>
    </w:div>
    <w:div w:id="635767704">
      <w:bodyDiv w:val="1"/>
      <w:marLeft w:val="0"/>
      <w:marRight w:val="0"/>
      <w:marTop w:val="0"/>
      <w:marBottom w:val="0"/>
      <w:divBdr>
        <w:top w:val="none" w:sz="0" w:space="0" w:color="auto"/>
        <w:left w:val="none" w:sz="0" w:space="0" w:color="auto"/>
        <w:bottom w:val="none" w:sz="0" w:space="0" w:color="auto"/>
        <w:right w:val="none" w:sz="0" w:space="0" w:color="auto"/>
      </w:divBdr>
    </w:div>
    <w:div w:id="636644371">
      <w:bodyDiv w:val="1"/>
      <w:marLeft w:val="0"/>
      <w:marRight w:val="0"/>
      <w:marTop w:val="0"/>
      <w:marBottom w:val="0"/>
      <w:divBdr>
        <w:top w:val="none" w:sz="0" w:space="0" w:color="auto"/>
        <w:left w:val="none" w:sz="0" w:space="0" w:color="auto"/>
        <w:bottom w:val="none" w:sz="0" w:space="0" w:color="auto"/>
        <w:right w:val="none" w:sz="0" w:space="0" w:color="auto"/>
      </w:divBdr>
    </w:div>
    <w:div w:id="636835451">
      <w:bodyDiv w:val="1"/>
      <w:marLeft w:val="0"/>
      <w:marRight w:val="0"/>
      <w:marTop w:val="0"/>
      <w:marBottom w:val="0"/>
      <w:divBdr>
        <w:top w:val="none" w:sz="0" w:space="0" w:color="auto"/>
        <w:left w:val="none" w:sz="0" w:space="0" w:color="auto"/>
        <w:bottom w:val="none" w:sz="0" w:space="0" w:color="auto"/>
        <w:right w:val="none" w:sz="0" w:space="0" w:color="auto"/>
      </w:divBdr>
    </w:div>
    <w:div w:id="636841205">
      <w:bodyDiv w:val="1"/>
      <w:marLeft w:val="0"/>
      <w:marRight w:val="0"/>
      <w:marTop w:val="0"/>
      <w:marBottom w:val="0"/>
      <w:divBdr>
        <w:top w:val="none" w:sz="0" w:space="0" w:color="auto"/>
        <w:left w:val="none" w:sz="0" w:space="0" w:color="auto"/>
        <w:bottom w:val="none" w:sz="0" w:space="0" w:color="auto"/>
        <w:right w:val="none" w:sz="0" w:space="0" w:color="auto"/>
      </w:divBdr>
    </w:div>
    <w:div w:id="637104514">
      <w:bodyDiv w:val="1"/>
      <w:marLeft w:val="0"/>
      <w:marRight w:val="0"/>
      <w:marTop w:val="0"/>
      <w:marBottom w:val="0"/>
      <w:divBdr>
        <w:top w:val="none" w:sz="0" w:space="0" w:color="auto"/>
        <w:left w:val="none" w:sz="0" w:space="0" w:color="auto"/>
        <w:bottom w:val="none" w:sz="0" w:space="0" w:color="auto"/>
        <w:right w:val="none" w:sz="0" w:space="0" w:color="auto"/>
      </w:divBdr>
    </w:div>
    <w:div w:id="637999105">
      <w:bodyDiv w:val="1"/>
      <w:marLeft w:val="0"/>
      <w:marRight w:val="0"/>
      <w:marTop w:val="0"/>
      <w:marBottom w:val="0"/>
      <w:divBdr>
        <w:top w:val="none" w:sz="0" w:space="0" w:color="auto"/>
        <w:left w:val="none" w:sz="0" w:space="0" w:color="auto"/>
        <w:bottom w:val="none" w:sz="0" w:space="0" w:color="auto"/>
        <w:right w:val="none" w:sz="0" w:space="0" w:color="auto"/>
      </w:divBdr>
    </w:div>
    <w:div w:id="641278143">
      <w:bodyDiv w:val="1"/>
      <w:marLeft w:val="0"/>
      <w:marRight w:val="0"/>
      <w:marTop w:val="0"/>
      <w:marBottom w:val="0"/>
      <w:divBdr>
        <w:top w:val="none" w:sz="0" w:space="0" w:color="auto"/>
        <w:left w:val="none" w:sz="0" w:space="0" w:color="auto"/>
        <w:bottom w:val="none" w:sz="0" w:space="0" w:color="auto"/>
        <w:right w:val="none" w:sz="0" w:space="0" w:color="auto"/>
      </w:divBdr>
    </w:div>
    <w:div w:id="641353361">
      <w:bodyDiv w:val="1"/>
      <w:marLeft w:val="0"/>
      <w:marRight w:val="0"/>
      <w:marTop w:val="0"/>
      <w:marBottom w:val="0"/>
      <w:divBdr>
        <w:top w:val="none" w:sz="0" w:space="0" w:color="auto"/>
        <w:left w:val="none" w:sz="0" w:space="0" w:color="auto"/>
        <w:bottom w:val="none" w:sz="0" w:space="0" w:color="auto"/>
        <w:right w:val="none" w:sz="0" w:space="0" w:color="auto"/>
      </w:divBdr>
    </w:div>
    <w:div w:id="642660920">
      <w:bodyDiv w:val="1"/>
      <w:marLeft w:val="0"/>
      <w:marRight w:val="0"/>
      <w:marTop w:val="0"/>
      <w:marBottom w:val="0"/>
      <w:divBdr>
        <w:top w:val="none" w:sz="0" w:space="0" w:color="auto"/>
        <w:left w:val="none" w:sz="0" w:space="0" w:color="auto"/>
        <w:bottom w:val="none" w:sz="0" w:space="0" w:color="auto"/>
        <w:right w:val="none" w:sz="0" w:space="0" w:color="auto"/>
      </w:divBdr>
    </w:div>
    <w:div w:id="643510724">
      <w:bodyDiv w:val="1"/>
      <w:marLeft w:val="0"/>
      <w:marRight w:val="0"/>
      <w:marTop w:val="0"/>
      <w:marBottom w:val="0"/>
      <w:divBdr>
        <w:top w:val="none" w:sz="0" w:space="0" w:color="auto"/>
        <w:left w:val="none" w:sz="0" w:space="0" w:color="auto"/>
        <w:bottom w:val="none" w:sz="0" w:space="0" w:color="auto"/>
        <w:right w:val="none" w:sz="0" w:space="0" w:color="auto"/>
      </w:divBdr>
    </w:div>
    <w:div w:id="643855182">
      <w:bodyDiv w:val="1"/>
      <w:marLeft w:val="0"/>
      <w:marRight w:val="0"/>
      <w:marTop w:val="0"/>
      <w:marBottom w:val="0"/>
      <w:divBdr>
        <w:top w:val="none" w:sz="0" w:space="0" w:color="auto"/>
        <w:left w:val="none" w:sz="0" w:space="0" w:color="auto"/>
        <w:bottom w:val="none" w:sz="0" w:space="0" w:color="auto"/>
        <w:right w:val="none" w:sz="0" w:space="0" w:color="auto"/>
      </w:divBdr>
    </w:div>
    <w:div w:id="646935133">
      <w:bodyDiv w:val="1"/>
      <w:marLeft w:val="0"/>
      <w:marRight w:val="0"/>
      <w:marTop w:val="0"/>
      <w:marBottom w:val="0"/>
      <w:divBdr>
        <w:top w:val="none" w:sz="0" w:space="0" w:color="auto"/>
        <w:left w:val="none" w:sz="0" w:space="0" w:color="auto"/>
        <w:bottom w:val="none" w:sz="0" w:space="0" w:color="auto"/>
        <w:right w:val="none" w:sz="0" w:space="0" w:color="auto"/>
      </w:divBdr>
    </w:div>
    <w:div w:id="646976196">
      <w:bodyDiv w:val="1"/>
      <w:marLeft w:val="0"/>
      <w:marRight w:val="0"/>
      <w:marTop w:val="0"/>
      <w:marBottom w:val="0"/>
      <w:divBdr>
        <w:top w:val="none" w:sz="0" w:space="0" w:color="auto"/>
        <w:left w:val="none" w:sz="0" w:space="0" w:color="auto"/>
        <w:bottom w:val="none" w:sz="0" w:space="0" w:color="auto"/>
        <w:right w:val="none" w:sz="0" w:space="0" w:color="auto"/>
      </w:divBdr>
    </w:div>
    <w:div w:id="648100667">
      <w:bodyDiv w:val="1"/>
      <w:marLeft w:val="0"/>
      <w:marRight w:val="0"/>
      <w:marTop w:val="0"/>
      <w:marBottom w:val="0"/>
      <w:divBdr>
        <w:top w:val="none" w:sz="0" w:space="0" w:color="auto"/>
        <w:left w:val="none" w:sz="0" w:space="0" w:color="auto"/>
        <w:bottom w:val="none" w:sz="0" w:space="0" w:color="auto"/>
        <w:right w:val="none" w:sz="0" w:space="0" w:color="auto"/>
      </w:divBdr>
    </w:div>
    <w:div w:id="649988124">
      <w:bodyDiv w:val="1"/>
      <w:marLeft w:val="0"/>
      <w:marRight w:val="0"/>
      <w:marTop w:val="0"/>
      <w:marBottom w:val="0"/>
      <w:divBdr>
        <w:top w:val="none" w:sz="0" w:space="0" w:color="auto"/>
        <w:left w:val="none" w:sz="0" w:space="0" w:color="auto"/>
        <w:bottom w:val="none" w:sz="0" w:space="0" w:color="auto"/>
        <w:right w:val="none" w:sz="0" w:space="0" w:color="auto"/>
      </w:divBdr>
    </w:div>
    <w:div w:id="650914964">
      <w:bodyDiv w:val="1"/>
      <w:marLeft w:val="0"/>
      <w:marRight w:val="0"/>
      <w:marTop w:val="0"/>
      <w:marBottom w:val="0"/>
      <w:divBdr>
        <w:top w:val="none" w:sz="0" w:space="0" w:color="auto"/>
        <w:left w:val="none" w:sz="0" w:space="0" w:color="auto"/>
        <w:bottom w:val="none" w:sz="0" w:space="0" w:color="auto"/>
        <w:right w:val="none" w:sz="0" w:space="0" w:color="auto"/>
      </w:divBdr>
    </w:div>
    <w:div w:id="650981983">
      <w:bodyDiv w:val="1"/>
      <w:marLeft w:val="0"/>
      <w:marRight w:val="0"/>
      <w:marTop w:val="0"/>
      <w:marBottom w:val="0"/>
      <w:divBdr>
        <w:top w:val="none" w:sz="0" w:space="0" w:color="auto"/>
        <w:left w:val="none" w:sz="0" w:space="0" w:color="auto"/>
        <w:bottom w:val="none" w:sz="0" w:space="0" w:color="auto"/>
        <w:right w:val="none" w:sz="0" w:space="0" w:color="auto"/>
      </w:divBdr>
    </w:div>
    <w:div w:id="651755804">
      <w:bodyDiv w:val="1"/>
      <w:marLeft w:val="0"/>
      <w:marRight w:val="0"/>
      <w:marTop w:val="0"/>
      <w:marBottom w:val="0"/>
      <w:divBdr>
        <w:top w:val="none" w:sz="0" w:space="0" w:color="auto"/>
        <w:left w:val="none" w:sz="0" w:space="0" w:color="auto"/>
        <w:bottom w:val="none" w:sz="0" w:space="0" w:color="auto"/>
        <w:right w:val="none" w:sz="0" w:space="0" w:color="auto"/>
      </w:divBdr>
    </w:div>
    <w:div w:id="654719467">
      <w:bodyDiv w:val="1"/>
      <w:marLeft w:val="0"/>
      <w:marRight w:val="0"/>
      <w:marTop w:val="0"/>
      <w:marBottom w:val="0"/>
      <w:divBdr>
        <w:top w:val="none" w:sz="0" w:space="0" w:color="auto"/>
        <w:left w:val="none" w:sz="0" w:space="0" w:color="auto"/>
        <w:bottom w:val="none" w:sz="0" w:space="0" w:color="auto"/>
        <w:right w:val="none" w:sz="0" w:space="0" w:color="auto"/>
      </w:divBdr>
    </w:div>
    <w:div w:id="654842706">
      <w:bodyDiv w:val="1"/>
      <w:marLeft w:val="0"/>
      <w:marRight w:val="0"/>
      <w:marTop w:val="0"/>
      <w:marBottom w:val="0"/>
      <w:divBdr>
        <w:top w:val="none" w:sz="0" w:space="0" w:color="auto"/>
        <w:left w:val="none" w:sz="0" w:space="0" w:color="auto"/>
        <w:bottom w:val="none" w:sz="0" w:space="0" w:color="auto"/>
        <w:right w:val="none" w:sz="0" w:space="0" w:color="auto"/>
      </w:divBdr>
    </w:div>
    <w:div w:id="654994737">
      <w:bodyDiv w:val="1"/>
      <w:marLeft w:val="0"/>
      <w:marRight w:val="0"/>
      <w:marTop w:val="0"/>
      <w:marBottom w:val="0"/>
      <w:divBdr>
        <w:top w:val="none" w:sz="0" w:space="0" w:color="auto"/>
        <w:left w:val="none" w:sz="0" w:space="0" w:color="auto"/>
        <w:bottom w:val="none" w:sz="0" w:space="0" w:color="auto"/>
        <w:right w:val="none" w:sz="0" w:space="0" w:color="auto"/>
      </w:divBdr>
    </w:div>
    <w:div w:id="655230979">
      <w:bodyDiv w:val="1"/>
      <w:marLeft w:val="0"/>
      <w:marRight w:val="0"/>
      <w:marTop w:val="0"/>
      <w:marBottom w:val="0"/>
      <w:divBdr>
        <w:top w:val="none" w:sz="0" w:space="0" w:color="auto"/>
        <w:left w:val="none" w:sz="0" w:space="0" w:color="auto"/>
        <w:bottom w:val="none" w:sz="0" w:space="0" w:color="auto"/>
        <w:right w:val="none" w:sz="0" w:space="0" w:color="auto"/>
      </w:divBdr>
    </w:div>
    <w:div w:id="656226430">
      <w:bodyDiv w:val="1"/>
      <w:marLeft w:val="0"/>
      <w:marRight w:val="0"/>
      <w:marTop w:val="0"/>
      <w:marBottom w:val="0"/>
      <w:divBdr>
        <w:top w:val="none" w:sz="0" w:space="0" w:color="auto"/>
        <w:left w:val="none" w:sz="0" w:space="0" w:color="auto"/>
        <w:bottom w:val="none" w:sz="0" w:space="0" w:color="auto"/>
        <w:right w:val="none" w:sz="0" w:space="0" w:color="auto"/>
      </w:divBdr>
    </w:div>
    <w:div w:id="656569008">
      <w:bodyDiv w:val="1"/>
      <w:marLeft w:val="0"/>
      <w:marRight w:val="0"/>
      <w:marTop w:val="0"/>
      <w:marBottom w:val="0"/>
      <w:divBdr>
        <w:top w:val="none" w:sz="0" w:space="0" w:color="auto"/>
        <w:left w:val="none" w:sz="0" w:space="0" w:color="auto"/>
        <w:bottom w:val="none" w:sz="0" w:space="0" w:color="auto"/>
        <w:right w:val="none" w:sz="0" w:space="0" w:color="auto"/>
      </w:divBdr>
    </w:div>
    <w:div w:id="656570908">
      <w:bodyDiv w:val="1"/>
      <w:marLeft w:val="0"/>
      <w:marRight w:val="0"/>
      <w:marTop w:val="0"/>
      <w:marBottom w:val="0"/>
      <w:divBdr>
        <w:top w:val="none" w:sz="0" w:space="0" w:color="auto"/>
        <w:left w:val="none" w:sz="0" w:space="0" w:color="auto"/>
        <w:bottom w:val="none" w:sz="0" w:space="0" w:color="auto"/>
        <w:right w:val="none" w:sz="0" w:space="0" w:color="auto"/>
      </w:divBdr>
    </w:div>
    <w:div w:id="657811140">
      <w:bodyDiv w:val="1"/>
      <w:marLeft w:val="0"/>
      <w:marRight w:val="0"/>
      <w:marTop w:val="0"/>
      <w:marBottom w:val="0"/>
      <w:divBdr>
        <w:top w:val="none" w:sz="0" w:space="0" w:color="auto"/>
        <w:left w:val="none" w:sz="0" w:space="0" w:color="auto"/>
        <w:bottom w:val="none" w:sz="0" w:space="0" w:color="auto"/>
        <w:right w:val="none" w:sz="0" w:space="0" w:color="auto"/>
      </w:divBdr>
    </w:div>
    <w:div w:id="660811194">
      <w:bodyDiv w:val="1"/>
      <w:marLeft w:val="0"/>
      <w:marRight w:val="0"/>
      <w:marTop w:val="0"/>
      <w:marBottom w:val="0"/>
      <w:divBdr>
        <w:top w:val="none" w:sz="0" w:space="0" w:color="auto"/>
        <w:left w:val="none" w:sz="0" w:space="0" w:color="auto"/>
        <w:bottom w:val="none" w:sz="0" w:space="0" w:color="auto"/>
        <w:right w:val="none" w:sz="0" w:space="0" w:color="auto"/>
      </w:divBdr>
    </w:div>
    <w:div w:id="661929588">
      <w:bodyDiv w:val="1"/>
      <w:marLeft w:val="0"/>
      <w:marRight w:val="0"/>
      <w:marTop w:val="0"/>
      <w:marBottom w:val="0"/>
      <w:divBdr>
        <w:top w:val="none" w:sz="0" w:space="0" w:color="auto"/>
        <w:left w:val="none" w:sz="0" w:space="0" w:color="auto"/>
        <w:bottom w:val="none" w:sz="0" w:space="0" w:color="auto"/>
        <w:right w:val="none" w:sz="0" w:space="0" w:color="auto"/>
      </w:divBdr>
    </w:div>
    <w:div w:id="662705474">
      <w:bodyDiv w:val="1"/>
      <w:marLeft w:val="0"/>
      <w:marRight w:val="0"/>
      <w:marTop w:val="0"/>
      <w:marBottom w:val="0"/>
      <w:divBdr>
        <w:top w:val="none" w:sz="0" w:space="0" w:color="auto"/>
        <w:left w:val="none" w:sz="0" w:space="0" w:color="auto"/>
        <w:bottom w:val="none" w:sz="0" w:space="0" w:color="auto"/>
        <w:right w:val="none" w:sz="0" w:space="0" w:color="auto"/>
      </w:divBdr>
    </w:div>
    <w:div w:id="662903172">
      <w:bodyDiv w:val="1"/>
      <w:marLeft w:val="0"/>
      <w:marRight w:val="0"/>
      <w:marTop w:val="0"/>
      <w:marBottom w:val="0"/>
      <w:divBdr>
        <w:top w:val="none" w:sz="0" w:space="0" w:color="auto"/>
        <w:left w:val="none" w:sz="0" w:space="0" w:color="auto"/>
        <w:bottom w:val="none" w:sz="0" w:space="0" w:color="auto"/>
        <w:right w:val="none" w:sz="0" w:space="0" w:color="auto"/>
      </w:divBdr>
    </w:div>
    <w:div w:id="663049000">
      <w:bodyDiv w:val="1"/>
      <w:marLeft w:val="0"/>
      <w:marRight w:val="0"/>
      <w:marTop w:val="0"/>
      <w:marBottom w:val="0"/>
      <w:divBdr>
        <w:top w:val="none" w:sz="0" w:space="0" w:color="auto"/>
        <w:left w:val="none" w:sz="0" w:space="0" w:color="auto"/>
        <w:bottom w:val="none" w:sz="0" w:space="0" w:color="auto"/>
        <w:right w:val="none" w:sz="0" w:space="0" w:color="auto"/>
      </w:divBdr>
    </w:div>
    <w:div w:id="664431717">
      <w:bodyDiv w:val="1"/>
      <w:marLeft w:val="0"/>
      <w:marRight w:val="0"/>
      <w:marTop w:val="0"/>
      <w:marBottom w:val="0"/>
      <w:divBdr>
        <w:top w:val="none" w:sz="0" w:space="0" w:color="auto"/>
        <w:left w:val="none" w:sz="0" w:space="0" w:color="auto"/>
        <w:bottom w:val="none" w:sz="0" w:space="0" w:color="auto"/>
        <w:right w:val="none" w:sz="0" w:space="0" w:color="auto"/>
      </w:divBdr>
    </w:div>
    <w:div w:id="665013754">
      <w:bodyDiv w:val="1"/>
      <w:marLeft w:val="0"/>
      <w:marRight w:val="0"/>
      <w:marTop w:val="0"/>
      <w:marBottom w:val="0"/>
      <w:divBdr>
        <w:top w:val="none" w:sz="0" w:space="0" w:color="auto"/>
        <w:left w:val="none" w:sz="0" w:space="0" w:color="auto"/>
        <w:bottom w:val="none" w:sz="0" w:space="0" w:color="auto"/>
        <w:right w:val="none" w:sz="0" w:space="0" w:color="auto"/>
      </w:divBdr>
    </w:div>
    <w:div w:id="665864357">
      <w:bodyDiv w:val="1"/>
      <w:marLeft w:val="0"/>
      <w:marRight w:val="0"/>
      <w:marTop w:val="0"/>
      <w:marBottom w:val="0"/>
      <w:divBdr>
        <w:top w:val="none" w:sz="0" w:space="0" w:color="auto"/>
        <w:left w:val="none" w:sz="0" w:space="0" w:color="auto"/>
        <w:bottom w:val="none" w:sz="0" w:space="0" w:color="auto"/>
        <w:right w:val="none" w:sz="0" w:space="0" w:color="auto"/>
      </w:divBdr>
    </w:div>
    <w:div w:id="666522121">
      <w:bodyDiv w:val="1"/>
      <w:marLeft w:val="0"/>
      <w:marRight w:val="0"/>
      <w:marTop w:val="0"/>
      <w:marBottom w:val="0"/>
      <w:divBdr>
        <w:top w:val="none" w:sz="0" w:space="0" w:color="auto"/>
        <w:left w:val="none" w:sz="0" w:space="0" w:color="auto"/>
        <w:bottom w:val="none" w:sz="0" w:space="0" w:color="auto"/>
        <w:right w:val="none" w:sz="0" w:space="0" w:color="auto"/>
      </w:divBdr>
    </w:div>
    <w:div w:id="667749027">
      <w:bodyDiv w:val="1"/>
      <w:marLeft w:val="0"/>
      <w:marRight w:val="0"/>
      <w:marTop w:val="0"/>
      <w:marBottom w:val="0"/>
      <w:divBdr>
        <w:top w:val="none" w:sz="0" w:space="0" w:color="auto"/>
        <w:left w:val="none" w:sz="0" w:space="0" w:color="auto"/>
        <w:bottom w:val="none" w:sz="0" w:space="0" w:color="auto"/>
        <w:right w:val="none" w:sz="0" w:space="0" w:color="auto"/>
      </w:divBdr>
    </w:div>
    <w:div w:id="668218032">
      <w:bodyDiv w:val="1"/>
      <w:marLeft w:val="0"/>
      <w:marRight w:val="0"/>
      <w:marTop w:val="0"/>
      <w:marBottom w:val="0"/>
      <w:divBdr>
        <w:top w:val="none" w:sz="0" w:space="0" w:color="auto"/>
        <w:left w:val="none" w:sz="0" w:space="0" w:color="auto"/>
        <w:bottom w:val="none" w:sz="0" w:space="0" w:color="auto"/>
        <w:right w:val="none" w:sz="0" w:space="0" w:color="auto"/>
      </w:divBdr>
    </w:div>
    <w:div w:id="668485010">
      <w:bodyDiv w:val="1"/>
      <w:marLeft w:val="0"/>
      <w:marRight w:val="0"/>
      <w:marTop w:val="0"/>
      <w:marBottom w:val="0"/>
      <w:divBdr>
        <w:top w:val="none" w:sz="0" w:space="0" w:color="auto"/>
        <w:left w:val="none" w:sz="0" w:space="0" w:color="auto"/>
        <w:bottom w:val="none" w:sz="0" w:space="0" w:color="auto"/>
        <w:right w:val="none" w:sz="0" w:space="0" w:color="auto"/>
      </w:divBdr>
    </w:div>
    <w:div w:id="669405179">
      <w:bodyDiv w:val="1"/>
      <w:marLeft w:val="0"/>
      <w:marRight w:val="0"/>
      <w:marTop w:val="0"/>
      <w:marBottom w:val="0"/>
      <w:divBdr>
        <w:top w:val="none" w:sz="0" w:space="0" w:color="auto"/>
        <w:left w:val="none" w:sz="0" w:space="0" w:color="auto"/>
        <w:bottom w:val="none" w:sz="0" w:space="0" w:color="auto"/>
        <w:right w:val="none" w:sz="0" w:space="0" w:color="auto"/>
      </w:divBdr>
    </w:div>
    <w:div w:id="670375547">
      <w:bodyDiv w:val="1"/>
      <w:marLeft w:val="0"/>
      <w:marRight w:val="0"/>
      <w:marTop w:val="0"/>
      <w:marBottom w:val="0"/>
      <w:divBdr>
        <w:top w:val="none" w:sz="0" w:space="0" w:color="auto"/>
        <w:left w:val="none" w:sz="0" w:space="0" w:color="auto"/>
        <w:bottom w:val="none" w:sz="0" w:space="0" w:color="auto"/>
        <w:right w:val="none" w:sz="0" w:space="0" w:color="auto"/>
      </w:divBdr>
    </w:div>
    <w:div w:id="671183942">
      <w:bodyDiv w:val="1"/>
      <w:marLeft w:val="0"/>
      <w:marRight w:val="0"/>
      <w:marTop w:val="0"/>
      <w:marBottom w:val="0"/>
      <w:divBdr>
        <w:top w:val="none" w:sz="0" w:space="0" w:color="auto"/>
        <w:left w:val="none" w:sz="0" w:space="0" w:color="auto"/>
        <w:bottom w:val="none" w:sz="0" w:space="0" w:color="auto"/>
        <w:right w:val="none" w:sz="0" w:space="0" w:color="auto"/>
      </w:divBdr>
    </w:div>
    <w:div w:id="671680748">
      <w:bodyDiv w:val="1"/>
      <w:marLeft w:val="0"/>
      <w:marRight w:val="0"/>
      <w:marTop w:val="0"/>
      <w:marBottom w:val="0"/>
      <w:divBdr>
        <w:top w:val="none" w:sz="0" w:space="0" w:color="auto"/>
        <w:left w:val="none" w:sz="0" w:space="0" w:color="auto"/>
        <w:bottom w:val="none" w:sz="0" w:space="0" w:color="auto"/>
        <w:right w:val="none" w:sz="0" w:space="0" w:color="auto"/>
      </w:divBdr>
    </w:div>
    <w:div w:id="672343895">
      <w:bodyDiv w:val="1"/>
      <w:marLeft w:val="0"/>
      <w:marRight w:val="0"/>
      <w:marTop w:val="0"/>
      <w:marBottom w:val="0"/>
      <w:divBdr>
        <w:top w:val="none" w:sz="0" w:space="0" w:color="auto"/>
        <w:left w:val="none" w:sz="0" w:space="0" w:color="auto"/>
        <w:bottom w:val="none" w:sz="0" w:space="0" w:color="auto"/>
        <w:right w:val="none" w:sz="0" w:space="0" w:color="auto"/>
      </w:divBdr>
    </w:div>
    <w:div w:id="673607425">
      <w:bodyDiv w:val="1"/>
      <w:marLeft w:val="0"/>
      <w:marRight w:val="0"/>
      <w:marTop w:val="0"/>
      <w:marBottom w:val="0"/>
      <w:divBdr>
        <w:top w:val="none" w:sz="0" w:space="0" w:color="auto"/>
        <w:left w:val="none" w:sz="0" w:space="0" w:color="auto"/>
        <w:bottom w:val="none" w:sz="0" w:space="0" w:color="auto"/>
        <w:right w:val="none" w:sz="0" w:space="0" w:color="auto"/>
      </w:divBdr>
    </w:div>
    <w:div w:id="674575516">
      <w:bodyDiv w:val="1"/>
      <w:marLeft w:val="0"/>
      <w:marRight w:val="0"/>
      <w:marTop w:val="0"/>
      <w:marBottom w:val="0"/>
      <w:divBdr>
        <w:top w:val="none" w:sz="0" w:space="0" w:color="auto"/>
        <w:left w:val="none" w:sz="0" w:space="0" w:color="auto"/>
        <w:bottom w:val="none" w:sz="0" w:space="0" w:color="auto"/>
        <w:right w:val="none" w:sz="0" w:space="0" w:color="auto"/>
      </w:divBdr>
    </w:div>
    <w:div w:id="675573673">
      <w:bodyDiv w:val="1"/>
      <w:marLeft w:val="0"/>
      <w:marRight w:val="0"/>
      <w:marTop w:val="0"/>
      <w:marBottom w:val="0"/>
      <w:divBdr>
        <w:top w:val="none" w:sz="0" w:space="0" w:color="auto"/>
        <w:left w:val="none" w:sz="0" w:space="0" w:color="auto"/>
        <w:bottom w:val="none" w:sz="0" w:space="0" w:color="auto"/>
        <w:right w:val="none" w:sz="0" w:space="0" w:color="auto"/>
      </w:divBdr>
    </w:div>
    <w:div w:id="675883936">
      <w:bodyDiv w:val="1"/>
      <w:marLeft w:val="0"/>
      <w:marRight w:val="0"/>
      <w:marTop w:val="0"/>
      <w:marBottom w:val="0"/>
      <w:divBdr>
        <w:top w:val="none" w:sz="0" w:space="0" w:color="auto"/>
        <w:left w:val="none" w:sz="0" w:space="0" w:color="auto"/>
        <w:bottom w:val="none" w:sz="0" w:space="0" w:color="auto"/>
        <w:right w:val="none" w:sz="0" w:space="0" w:color="auto"/>
      </w:divBdr>
    </w:div>
    <w:div w:id="677007597">
      <w:bodyDiv w:val="1"/>
      <w:marLeft w:val="0"/>
      <w:marRight w:val="0"/>
      <w:marTop w:val="0"/>
      <w:marBottom w:val="0"/>
      <w:divBdr>
        <w:top w:val="none" w:sz="0" w:space="0" w:color="auto"/>
        <w:left w:val="none" w:sz="0" w:space="0" w:color="auto"/>
        <w:bottom w:val="none" w:sz="0" w:space="0" w:color="auto"/>
        <w:right w:val="none" w:sz="0" w:space="0" w:color="auto"/>
      </w:divBdr>
    </w:div>
    <w:div w:id="677195717">
      <w:bodyDiv w:val="1"/>
      <w:marLeft w:val="0"/>
      <w:marRight w:val="0"/>
      <w:marTop w:val="0"/>
      <w:marBottom w:val="0"/>
      <w:divBdr>
        <w:top w:val="none" w:sz="0" w:space="0" w:color="auto"/>
        <w:left w:val="none" w:sz="0" w:space="0" w:color="auto"/>
        <w:bottom w:val="none" w:sz="0" w:space="0" w:color="auto"/>
        <w:right w:val="none" w:sz="0" w:space="0" w:color="auto"/>
      </w:divBdr>
    </w:div>
    <w:div w:id="677198835">
      <w:bodyDiv w:val="1"/>
      <w:marLeft w:val="0"/>
      <w:marRight w:val="0"/>
      <w:marTop w:val="0"/>
      <w:marBottom w:val="0"/>
      <w:divBdr>
        <w:top w:val="none" w:sz="0" w:space="0" w:color="auto"/>
        <w:left w:val="none" w:sz="0" w:space="0" w:color="auto"/>
        <w:bottom w:val="none" w:sz="0" w:space="0" w:color="auto"/>
        <w:right w:val="none" w:sz="0" w:space="0" w:color="auto"/>
      </w:divBdr>
    </w:div>
    <w:div w:id="677851251">
      <w:bodyDiv w:val="1"/>
      <w:marLeft w:val="0"/>
      <w:marRight w:val="0"/>
      <w:marTop w:val="0"/>
      <w:marBottom w:val="0"/>
      <w:divBdr>
        <w:top w:val="none" w:sz="0" w:space="0" w:color="auto"/>
        <w:left w:val="none" w:sz="0" w:space="0" w:color="auto"/>
        <w:bottom w:val="none" w:sz="0" w:space="0" w:color="auto"/>
        <w:right w:val="none" w:sz="0" w:space="0" w:color="auto"/>
      </w:divBdr>
    </w:div>
    <w:div w:id="680202793">
      <w:bodyDiv w:val="1"/>
      <w:marLeft w:val="0"/>
      <w:marRight w:val="0"/>
      <w:marTop w:val="0"/>
      <w:marBottom w:val="0"/>
      <w:divBdr>
        <w:top w:val="none" w:sz="0" w:space="0" w:color="auto"/>
        <w:left w:val="none" w:sz="0" w:space="0" w:color="auto"/>
        <w:bottom w:val="none" w:sz="0" w:space="0" w:color="auto"/>
        <w:right w:val="none" w:sz="0" w:space="0" w:color="auto"/>
      </w:divBdr>
    </w:div>
    <w:div w:id="680472678">
      <w:bodyDiv w:val="1"/>
      <w:marLeft w:val="0"/>
      <w:marRight w:val="0"/>
      <w:marTop w:val="0"/>
      <w:marBottom w:val="0"/>
      <w:divBdr>
        <w:top w:val="none" w:sz="0" w:space="0" w:color="auto"/>
        <w:left w:val="none" w:sz="0" w:space="0" w:color="auto"/>
        <w:bottom w:val="none" w:sz="0" w:space="0" w:color="auto"/>
        <w:right w:val="none" w:sz="0" w:space="0" w:color="auto"/>
      </w:divBdr>
    </w:div>
    <w:div w:id="681318977">
      <w:bodyDiv w:val="1"/>
      <w:marLeft w:val="0"/>
      <w:marRight w:val="0"/>
      <w:marTop w:val="0"/>
      <w:marBottom w:val="0"/>
      <w:divBdr>
        <w:top w:val="none" w:sz="0" w:space="0" w:color="auto"/>
        <w:left w:val="none" w:sz="0" w:space="0" w:color="auto"/>
        <w:bottom w:val="none" w:sz="0" w:space="0" w:color="auto"/>
        <w:right w:val="none" w:sz="0" w:space="0" w:color="auto"/>
      </w:divBdr>
    </w:div>
    <w:div w:id="685180882">
      <w:bodyDiv w:val="1"/>
      <w:marLeft w:val="0"/>
      <w:marRight w:val="0"/>
      <w:marTop w:val="0"/>
      <w:marBottom w:val="0"/>
      <w:divBdr>
        <w:top w:val="none" w:sz="0" w:space="0" w:color="auto"/>
        <w:left w:val="none" w:sz="0" w:space="0" w:color="auto"/>
        <w:bottom w:val="none" w:sz="0" w:space="0" w:color="auto"/>
        <w:right w:val="none" w:sz="0" w:space="0" w:color="auto"/>
      </w:divBdr>
    </w:div>
    <w:div w:id="685641491">
      <w:bodyDiv w:val="1"/>
      <w:marLeft w:val="0"/>
      <w:marRight w:val="0"/>
      <w:marTop w:val="0"/>
      <w:marBottom w:val="0"/>
      <w:divBdr>
        <w:top w:val="none" w:sz="0" w:space="0" w:color="auto"/>
        <w:left w:val="none" w:sz="0" w:space="0" w:color="auto"/>
        <w:bottom w:val="none" w:sz="0" w:space="0" w:color="auto"/>
        <w:right w:val="none" w:sz="0" w:space="0" w:color="auto"/>
      </w:divBdr>
    </w:div>
    <w:div w:id="685980617">
      <w:bodyDiv w:val="1"/>
      <w:marLeft w:val="0"/>
      <w:marRight w:val="0"/>
      <w:marTop w:val="0"/>
      <w:marBottom w:val="0"/>
      <w:divBdr>
        <w:top w:val="none" w:sz="0" w:space="0" w:color="auto"/>
        <w:left w:val="none" w:sz="0" w:space="0" w:color="auto"/>
        <w:bottom w:val="none" w:sz="0" w:space="0" w:color="auto"/>
        <w:right w:val="none" w:sz="0" w:space="0" w:color="auto"/>
      </w:divBdr>
    </w:div>
    <w:div w:id="686521252">
      <w:bodyDiv w:val="1"/>
      <w:marLeft w:val="0"/>
      <w:marRight w:val="0"/>
      <w:marTop w:val="0"/>
      <w:marBottom w:val="0"/>
      <w:divBdr>
        <w:top w:val="none" w:sz="0" w:space="0" w:color="auto"/>
        <w:left w:val="none" w:sz="0" w:space="0" w:color="auto"/>
        <w:bottom w:val="none" w:sz="0" w:space="0" w:color="auto"/>
        <w:right w:val="none" w:sz="0" w:space="0" w:color="auto"/>
      </w:divBdr>
    </w:div>
    <w:div w:id="687021662">
      <w:bodyDiv w:val="1"/>
      <w:marLeft w:val="0"/>
      <w:marRight w:val="0"/>
      <w:marTop w:val="0"/>
      <w:marBottom w:val="0"/>
      <w:divBdr>
        <w:top w:val="none" w:sz="0" w:space="0" w:color="auto"/>
        <w:left w:val="none" w:sz="0" w:space="0" w:color="auto"/>
        <w:bottom w:val="none" w:sz="0" w:space="0" w:color="auto"/>
        <w:right w:val="none" w:sz="0" w:space="0" w:color="auto"/>
      </w:divBdr>
    </w:div>
    <w:div w:id="687487310">
      <w:bodyDiv w:val="1"/>
      <w:marLeft w:val="0"/>
      <w:marRight w:val="0"/>
      <w:marTop w:val="0"/>
      <w:marBottom w:val="0"/>
      <w:divBdr>
        <w:top w:val="none" w:sz="0" w:space="0" w:color="auto"/>
        <w:left w:val="none" w:sz="0" w:space="0" w:color="auto"/>
        <w:bottom w:val="none" w:sz="0" w:space="0" w:color="auto"/>
        <w:right w:val="none" w:sz="0" w:space="0" w:color="auto"/>
      </w:divBdr>
    </w:div>
    <w:div w:id="688532908">
      <w:bodyDiv w:val="1"/>
      <w:marLeft w:val="0"/>
      <w:marRight w:val="0"/>
      <w:marTop w:val="0"/>
      <w:marBottom w:val="0"/>
      <w:divBdr>
        <w:top w:val="none" w:sz="0" w:space="0" w:color="auto"/>
        <w:left w:val="none" w:sz="0" w:space="0" w:color="auto"/>
        <w:bottom w:val="none" w:sz="0" w:space="0" w:color="auto"/>
        <w:right w:val="none" w:sz="0" w:space="0" w:color="auto"/>
      </w:divBdr>
    </w:div>
    <w:div w:id="690030833">
      <w:bodyDiv w:val="1"/>
      <w:marLeft w:val="0"/>
      <w:marRight w:val="0"/>
      <w:marTop w:val="0"/>
      <w:marBottom w:val="0"/>
      <w:divBdr>
        <w:top w:val="none" w:sz="0" w:space="0" w:color="auto"/>
        <w:left w:val="none" w:sz="0" w:space="0" w:color="auto"/>
        <w:bottom w:val="none" w:sz="0" w:space="0" w:color="auto"/>
        <w:right w:val="none" w:sz="0" w:space="0" w:color="auto"/>
      </w:divBdr>
    </w:div>
    <w:div w:id="690225853">
      <w:bodyDiv w:val="1"/>
      <w:marLeft w:val="0"/>
      <w:marRight w:val="0"/>
      <w:marTop w:val="0"/>
      <w:marBottom w:val="0"/>
      <w:divBdr>
        <w:top w:val="none" w:sz="0" w:space="0" w:color="auto"/>
        <w:left w:val="none" w:sz="0" w:space="0" w:color="auto"/>
        <w:bottom w:val="none" w:sz="0" w:space="0" w:color="auto"/>
        <w:right w:val="none" w:sz="0" w:space="0" w:color="auto"/>
      </w:divBdr>
    </w:div>
    <w:div w:id="691685958">
      <w:bodyDiv w:val="1"/>
      <w:marLeft w:val="0"/>
      <w:marRight w:val="0"/>
      <w:marTop w:val="0"/>
      <w:marBottom w:val="0"/>
      <w:divBdr>
        <w:top w:val="none" w:sz="0" w:space="0" w:color="auto"/>
        <w:left w:val="none" w:sz="0" w:space="0" w:color="auto"/>
        <w:bottom w:val="none" w:sz="0" w:space="0" w:color="auto"/>
        <w:right w:val="none" w:sz="0" w:space="0" w:color="auto"/>
      </w:divBdr>
    </w:div>
    <w:div w:id="691758742">
      <w:bodyDiv w:val="1"/>
      <w:marLeft w:val="0"/>
      <w:marRight w:val="0"/>
      <w:marTop w:val="0"/>
      <w:marBottom w:val="0"/>
      <w:divBdr>
        <w:top w:val="none" w:sz="0" w:space="0" w:color="auto"/>
        <w:left w:val="none" w:sz="0" w:space="0" w:color="auto"/>
        <w:bottom w:val="none" w:sz="0" w:space="0" w:color="auto"/>
        <w:right w:val="none" w:sz="0" w:space="0" w:color="auto"/>
      </w:divBdr>
    </w:div>
    <w:div w:id="692657137">
      <w:bodyDiv w:val="1"/>
      <w:marLeft w:val="0"/>
      <w:marRight w:val="0"/>
      <w:marTop w:val="0"/>
      <w:marBottom w:val="0"/>
      <w:divBdr>
        <w:top w:val="none" w:sz="0" w:space="0" w:color="auto"/>
        <w:left w:val="none" w:sz="0" w:space="0" w:color="auto"/>
        <w:bottom w:val="none" w:sz="0" w:space="0" w:color="auto"/>
        <w:right w:val="none" w:sz="0" w:space="0" w:color="auto"/>
      </w:divBdr>
    </w:div>
    <w:div w:id="693650780">
      <w:bodyDiv w:val="1"/>
      <w:marLeft w:val="0"/>
      <w:marRight w:val="0"/>
      <w:marTop w:val="0"/>
      <w:marBottom w:val="0"/>
      <w:divBdr>
        <w:top w:val="none" w:sz="0" w:space="0" w:color="auto"/>
        <w:left w:val="none" w:sz="0" w:space="0" w:color="auto"/>
        <w:bottom w:val="none" w:sz="0" w:space="0" w:color="auto"/>
        <w:right w:val="none" w:sz="0" w:space="0" w:color="auto"/>
      </w:divBdr>
    </w:div>
    <w:div w:id="694386492">
      <w:bodyDiv w:val="1"/>
      <w:marLeft w:val="0"/>
      <w:marRight w:val="0"/>
      <w:marTop w:val="0"/>
      <w:marBottom w:val="0"/>
      <w:divBdr>
        <w:top w:val="none" w:sz="0" w:space="0" w:color="auto"/>
        <w:left w:val="none" w:sz="0" w:space="0" w:color="auto"/>
        <w:bottom w:val="none" w:sz="0" w:space="0" w:color="auto"/>
        <w:right w:val="none" w:sz="0" w:space="0" w:color="auto"/>
      </w:divBdr>
    </w:div>
    <w:div w:id="694580319">
      <w:bodyDiv w:val="1"/>
      <w:marLeft w:val="0"/>
      <w:marRight w:val="0"/>
      <w:marTop w:val="0"/>
      <w:marBottom w:val="0"/>
      <w:divBdr>
        <w:top w:val="none" w:sz="0" w:space="0" w:color="auto"/>
        <w:left w:val="none" w:sz="0" w:space="0" w:color="auto"/>
        <w:bottom w:val="none" w:sz="0" w:space="0" w:color="auto"/>
        <w:right w:val="none" w:sz="0" w:space="0" w:color="auto"/>
      </w:divBdr>
    </w:div>
    <w:div w:id="694964994">
      <w:bodyDiv w:val="1"/>
      <w:marLeft w:val="0"/>
      <w:marRight w:val="0"/>
      <w:marTop w:val="0"/>
      <w:marBottom w:val="0"/>
      <w:divBdr>
        <w:top w:val="none" w:sz="0" w:space="0" w:color="auto"/>
        <w:left w:val="none" w:sz="0" w:space="0" w:color="auto"/>
        <w:bottom w:val="none" w:sz="0" w:space="0" w:color="auto"/>
        <w:right w:val="none" w:sz="0" w:space="0" w:color="auto"/>
      </w:divBdr>
    </w:div>
    <w:div w:id="695273859">
      <w:bodyDiv w:val="1"/>
      <w:marLeft w:val="0"/>
      <w:marRight w:val="0"/>
      <w:marTop w:val="0"/>
      <w:marBottom w:val="0"/>
      <w:divBdr>
        <w:top w:val="none" w:sz="0" w:space="0" w:color="auto"/>
        <w:left w:val="none" w:sz="0" w:space="0" w:color="auto"/>
        <w:bottom w:val="none" w:sz="0" w:space="0" w:color="auto"/>
        <w:right w:val="none" w:sz="0" w:space="0" w:color="auto"/>
      </w:divBdr>
    </w:div>
    <w:div w:id="696155312">
      <w:bodyDiv w:val="1"/>
      <w:marLeft w:val="0"/>
      <w:marRight w:val="0"/>
      <w:marTop w:val="0"/>
      <w:marBottom w:val="0"/>
      <w:divBdr>
        <w:top w:val="none" w:sz="0" w:space="0" w:color="auto"/>
        <w:left w:val="none" w:sz="0" w:space="0" w:color="auto"/>
        <w:bottom w:val="none" w:sz="0" w:space="0" w:color="auto"/>
        <w:right w:val="none" w:sz="0" w:space="0" w:color="auto"/>
      </w:divBdr>
    </w:div>
    <w:div w:id="696347907">
      <w:bodyDiv w:val="1"/>
      <w:marLeft w:val="0"/>
      <w:marRight w:val="0"/>
      <w:marTop w:val="0"/>
      <w:marBottom w:val="0"/>
      <w:divBdr>
        <w:top w:val="none" w:sz="0" w:space="0" w:color="auto"/>
        <w:left w:val="none" w:sz="0" w:space="0" w:color="auto"/>
        <w:bottom w:val="none" w:sz="0" w:space="0" w:color="auto"/>
        <w:right w:val="none" w:sz="0" w:space="0" w:color="auto"/>
      </w:divBdr>
    </w:div>
    <w:div w:id="697198300">
      <w:bodyDiv w:val="1"/>
      <w:marLeft w:val="0"/>
      <w:marRight w:val="0"/>
      <w:marTop w:val="0"/>
      <w:marBottom w:val="0"/>
      <w:divBdr>
        <w:top w:val="none" w:sz="0" w:space="0" w:color="auto"/>
        <w:left w:val="none" w:sz="0" w:space="0" w:color="auto"/>
        <w:bottom w:val="none" w:sz="0" w:space="0" w:color="auto"/>
        <w:right w:val="none" w:sz="0" w:space="0" w:color="auto"/>
      </w:divBdr>
    </w:div>
    <w:div w:id="697237838">
      <w:bodyDiv w:val="1"/>
      <w:marLeft w:val="0"/>
      <w:marRight w:val="0"/>
      <w:marTop w:val="0"/>
      <w:marBottom w:val="0"/>
      <w:divBdr>
        <w:top w:val="none" w:sz="0" w:space="0" w:color="auto"/>
        <w:left w:val="none" w:sz="0" w:space="0" w:color="auto"/>
        <w:bottom w:val="none" w:sz="0" w:space="0" w:color="auto"/>
        <w:right w:val="none" w:sz="0" w:space="0" w:color="auto"/>
      </w:divBdr>
    </w:div>
    <w:div w:id="698358905">
      <w:bodyDiv w:val="1"/>
      <w:marLeft w:val="0"/>
      <w:marRight w:val="0"/>
      <w:marTop w:val="0"/>
      <w:marBottom w:val="0"/>
      <w:divBdr>
        <w:top w:val="none" w:sz="0" w:space="0" w:color="auto"/>
        <w:left w:val="none" w:sz="0" w:space="0" w:color="auto"/>
        <w:bottom w:val="none" w:sz="0" w:space="0" w:color="auto"/>
        <w:right w:val="none" w:sz="0" w:space="0" w:color="auto"/>
      </w:divBdr>
    </w:div>
    <w:div w:id="698702194">
      <w:bodyDiv w:val="1"/>
      <w:marLeft w:val="0"/>
      <w:marRight w:val="0"/>
      <w:marTop w:val="0"/>
      <w:marBottom w:val="0"/>
      <w:divBdr>
        <w:top w:val="none" w:sz="0" w:space="0" w:color="auto"/>
        <w:left w:val="none" w:sz="0" w:space="0" w:color="auto"/>
        <w:bottom w:val="none" w:sz="0" w:space="0" w:color="auto"/>
        <w:right w:val="none" w:sz="0" w:space="0" w:color="auto"/>
      </w:divBdr>
    </w:div>
    <w:div w:id="700059088">
      <w:bodyDiv w:val="1"/>
      <w:marLeft w:val="0"/>
      <w:marRight w:val="0"/>
      <w:marTop w:val="0"/>
      <w:marBottom w:val="0"/>
      <w:divBdr>
        <w:top w:val="none" w:sz="0" w:space="0" w:color="auto"/>
        <w:left w:val="none" w:sz="0" w:space="0" w:color="auto"/>
        <w:bottom w:val="none" w:sz="0" w:space="0" w:color="auto"/>
        <w:right w:val="none" w:sz="0" w:space="0" w:color="auto"/>
      </w:divBdr>
    </w:div>
    <w:div w:id="701133351">
      <w:bodyDiv w:val="1"/>
      <w:marLeft w:val="0"/>
      <w:marRight w:val="0"/>
      <w:marTop w:val="0"/>
      <w:marBottom w:val="0"/>
      <w:divBdr>
        <w:top w:val="none" w:sz="0" w:space="0" w:color="auto"/>
        <w:left w:val="none" w:sz="0" w:space="0" w:color="auto"/>
        <w:bottom w:val="none" w:sz="0" w:space="0" w:color="auto"/>
        <w:right w:val="none" w:sz="0" w:space="0" w:color="auto"/>
      </w:divBdr>
    </w:div>
    <w:div w:id="701173477">
      <w:bodyDiv w:val="1"/>
      <w:marLeft w:val="0"/>
      <w:marRight w:val="0"/>
      <w:marTop w:val="0"/>
      <w:marBottom w:val="0"/>
      <w:divBdr>
        <w:top w:val="none" w:sz="0" w:space="0" w:color="auto"/>
        <w:left w:val="none" w:sz="0" w:space="0" w:color="auto"/>
        <w:bottom w:val="none" w:sz="0" w:space="0" w:color="auto"/>
        <w:right w:val="none" w:sz="0" w:space="0" w:color="auto"/>
      </w:divBdr>
    </w:div>
    <w:div w:id="702287715">
      <w:bodyDiv w:val="1"/>
      <w:marLeft w:val="0"/>
      <w:marRight w:val="0"/>
      <w:marTop w:val="0"/>
      <w:marBottom w:val="0"/>
      <w:divBdr>
        <w:top w:val="none" w:sz="0" w:space="0" w:color="auto"/>
        <w:left w:val="none" w:sz="0" w:space="0" w:color="auto"/>
        <w:bottom w:val="none" w:sz="0" w:space="0" w:color="auto"/>
        <w:right w:val="none" w:sz="0" w:space="0" w:color="auto"/>
      </w:divBdr>
    </w:div>
    <w:div w:id="703479374">
      <w:bodyDiv w:val="1"/>
      <w:marLeft w:val="0"/>
      <w:marRight w:val="0"/>
      <w:marTop w:val="0"/>
      <w:marBottom w:val="0"/>
      <w:divBdr>
        <w:top w:val="none" w:sz="0" w:space="0" w:color="auto"/>
        <w:left w:val="none" w:sz="0" w:space="0" w:color="auto"/>
        <w:bottom w:val="none" w:sz="0" w:space="0" w:color="auto"/>
        <w:right w:val="none" w:sz="0" w:space="0" w:color="auto"/>
      </w:divBdr>
    </w:div>
    <w:div w:id="704061441">
      <w:bodyDiv w:val="1"/>
      <w:marLeft w:val="0"/>
      <w:marRight w:val="0"/>
      <w:marTop w:val="0"/>
      <w:marBottom w:val="0"/>
      <w:divBdr>
        <w:top w:val="none" w:sz="0" w:space="0" w:color="auto"/>
        <w:left w:val="none" w:sz="0" w:space="0" w:color="auto"/>
        <w:bottom w:val="none" w:sz="0" w:space="0" w:color="auto"/>
        <w:right w:val="none" w:sz="0" w:space="0" w:color="auto"/>
      </w:divBdr>
    </w:div>
    <w:div w:id="704790420">
      <w:bodyDiv w:val="1"/>
      <w:marLeft w:val="0"/>
      <w:marRight w:val="0"/>
      <w:marTop w:val="0"/>
      <w:marBottom w:val="0"/>
      <w:divBdr>
        <w:top w:val="none" w:sz="0" w:space="0" w:color="auto"/>
        <w:left w:val="none" w:sz="0" w:space="0" w:color="auto"/>
        <w:bottom w:val="none" w:sz="0" w:space="0" w:color="auto"/>
        <w:right w:val="none" w:sz="0" w:space="0" w:color="auto"/>
      </w:divBdr>
    </w:div>
    <w:div w:id="705713905">
      <w:bodyDiv w:val="1"/>
      <w:marLeft w:val="0"/>
      <w:marRight w:val="0"/>
      <w:marTop w:val="0"/>
      <w:marBottom w:val="0"/>
      <w:divBdr>
        <w:top w:val="none" w:sz="0" w:space="0" w:color="auto"/>
        <w:left w:val="none" w:sz="0" w:space="0" w:color="auto"/>
        <w:bottom w:val="none" w:sz="0" w:space="0" w:color="auto"/>
        <w:right w:val="none" w:sz="0" w:space="0" w:color="auto"/>
      </w:divBdr>
    </w:div>
    <w:div w:id="706567576">
      <w:bodyDiv w:val="1"/>
      <w:marLeft w:val="0"/>
      <w:marRight w:val="0"/>
      <w:marTop w:val="0"/>
      <w:marBottom w:val="0"/>
      <w:divBdr>
        <w:top w:val="none" w:sz="0" w:space="0" w:color="auto"/>
        <w:left w:val="none" w:sz="0" w:space="0" w:color="auto"/>
        <w:bottom w:val="none" w:sz="0" w:space="0" w:color="auto"/>
        <w:right w:val="none" w:sz="0" w:space="0" w:color="auto"/>
      </w:divBdr>
    </w:div>
    <w:div w:id="706684191">
      <w:bodyDiv w:val="1"/>
      <w:marLeft w:val="0"/>
      <w:marRight w:val="0"/>
      <w:marTop w:val="0"/>
      <w:marBottom w:val="0"/>
      <w:divBdr>
        <w:top w:val="none" w:sz="0" w:space="0" w:color="auto"/>
        <w:left w:val="none" w:sz="0" w:space="0" w:color="auto"/>
        <w:bottom w:val="none" w:sz="0" w:space="0" w:color="auto"/>
        <w:right w:val="none" w:sz="0" w:space="0" w:color="auto"/>
      </w:divBdr>
    </w:div>
    <w:div w:id="707030452">
      <w:bodyDiv w:val="1"/>
      <w:marLeft w:val="0"/>
      <w:marRight w:val="0"/>
      <w:marTop w:val="0"/>
      <w:marBottom w:val="0"/>
      <w:divBdr>
        <w:top w:val="none" w:sz="0" w:space="0" w:color="auto"/>
        <w:left w:val="none" w:sz="0" w:space="0" w:color="auto"/>
        <w:bottom w:val="none" w:sz="0" w:space="0" w:color="auto"/>
        <w:right w:val="none" w:sz="0" w:space="0" w:color="auto"/>
      </w:divBdr>
    </w:div>
    <w:div w:id="707683363">
      <w:bodyDiv w:val="1"/>
      <w:marLeft w:val="0"/>
      <w:marRight w:val="0"/>
      <w:marTop w:val="0"/>
      <w:marBottom w:val="0"/>
      <w:divBdr>
        <w:top w:val="none" w:sz="0" w:space="0" w:color="auto"/>
        <w:left w:val="none" w:sz="0" w:space="0" w:color="auto"/>
        <w:bottom w:val="none" w:sz="0" w:space="0" w:color="auto"/>
        <w:right w:val="none" w:sz="0" w:space="0" w:color="auto"/>
      </w:divBdr>
    </w:div>
    <w:div w:id="708266650">
      <w:bodyDiv w:val="1"/>
      <w:marLeft w:val="0"/>
      <w:marRight w:val="0"/>
      <w:marTop w:val="0"/>
      <w:marBottom w:val="0"/>
      <w:divBdr>
        <w:top w:val="none" w:sz="0" w:space="0" w:color="auto"/>
        <w:left w:val="none" w:sz="0" w:space="0" w:color="auto"/>
        <w:bottom w:val="none" w:sz="0" w:space="0" w:color="auto"/>
        <w:right w:val="none" w:sz="0" w:space="0" w:color="auto"/>
      </w:divBdr>
    </w:div>
    <w:div w:id="708408953">
      <w:bodyDiv w:val="1"/>
      <w:marLeft w:val="0"/>
      <w:marRight w:val="0"/>
      <w:marTop w:val="0"/>
      <w:marBottom w:val="0"/>
      <w:divBdr>
        <w:top w:val="none" w:sz="0" w:space="0" w:color="auto"/>
        <w:left w:val="none" w:sz="0" w:space="0" w:color="auto"/>
        <w:bottom w:val="none" w:sz="0" w:space="0" w:color="auto"/>
        <w:right w:val="none" w:sz="0" w:space="0" w:color="auto"/>
      </w:divBdr>
    </w:div>
    <w:div w:id="708528150">
      <w:bodyDiv w:val="1"/>
      <w:marLeft w:val="0"/>
      <w:marRight w:val="0"/>
      <w:marTop w:val="0"/>
      <w:marBottom w:val="0"/>
      <w:divBdr>
        <w:top w:val="none" w:sz="0" w:space="0" w:color="auto"/>
        <w:left w:val="none" w:sz="0" w:space="0" w:color="auto"/>
        <w:bottom w:val="none" w:sz="0" w:space="0" w:color="auto"/>
        <w:right w:val="none" w:sz="0" w:space="0" w:color="auto"/>
      </w:divBdr>
    </w:div>
    <w:div w:id="709182065">
      <w:bodyDiv w:val="1"/>
      <w:marLeft w:val="0"/>
      <w:marRight w:val="0"/>
      <w:marTop w:val="0"/>
      <w:marBottom w:val="0"/>
      <w:divBdr>
        <w:top w:val="none" w:sz="0" w:space="0" w:color="auto"/>
        <w:left w:val="none" w:sz="0" w:space="0" w:color="auto"/>
        <w:bottom w:val="none" w:sz="0" w:space="0" w:color="auto"/>
        <w:right w:val="none" w:sz="0" w:space="0" w:color="auto"/>
      </w:divBdr>
    </w:div>
    <w:div w:id="710806980">
      <w:bodyDiv w:val="1"/>
      <w:marLeft w:val="0"/>
      <w:marRight w:val="0"/>
      <w:marTop w:val="0"/>
      <w:marBottom w:val="0"/>
      <w:divBdr>
        <w:top w:val="none" w:sz="0" w:space="0" w:color="auto"/>
        <w:left w:val="none" w:sz="0" w:space="0" w:color="auto"/>
        <w:bottom w:val="none" w:sz="0" w:space="0" w:color="auto"/>
        <w:right w:val="none" w:sz="0" w:space="0" w:color="auto"/>
      </w:divBdr>
    </w:div>
    <w:div w:id="711655918">
      <w:bodyDiv w:val="1"/>
      <w:marLeft w:val="0"/>
      <w:marRight w:val="0"/>
      <w:marTop w:val="0"/>
      <w:marBottom w:val="0"/>
      <w:divBdr>
        <w:top w:val="none" w:sz="0" w:space="0" w:color="auto"/>
        <w:left w:val="none" w:sz="0" w:space="0" w:color="auto"/>
        <w:bottom w:val="none" w:sz="0" w:space="0" w:color="auto"/>
        <w:right w:val="none" w:sz="0" w:space="0" w:color="auto"/>
      </w:divBdr>
    </w:div>
    <w:div w:id="712969514">
      <w:bodyDiv w:val="1"/>
      <w:marLeft w:val="0"/>
      <w:marRight w:val="0"/>
      <w:marTop w:val="0"/>
      <w:marBottom w:val="0"/>
      <w:divBdr>
        <w:top w:val="none" w:sz="0" w:space="0" w:color="auto"/>
        <w:left w:val="none" w:sz="0" w:space="0" w:color="auto"/>
        <w:bottom w:val="none" w:sz="0" w:space="0" w:color="auto"/>
        <w:right w:val="none" w:sz="0" w:space="0" w:color="auto"/>
      </w:divBdr>
    </w:div>
    <w:div w:id="713391060">
      <w:bodyDiv w:val="1"/>
      <w:marLeft w:val="0"/>
      <w:marRight w:val="0"/>
      <w:marTop w:val="0"/>
      <w:marBottom w:val="0"/>
      <w:divBdr>
        <w:top w:val="none" w:sz="0" w:space="0" w:color="auto"/>
        <w:left w:val="none" w:sz="0" w:space="0" w:color="auto"/>
        <w:bottom w:val="none" w:sz="0" w:space="0" w:color="auto"/>
        <w:right w:val="none" w:sz="0" w:space="0" w:color="auto"/>
      </w:divBdr>
    </w:div>
    <w:div w:id="713772154">
      <w:bodyDiv w:val="1"/>
      <w:marLeft w:val="0"/>
      <w:marRight w:val="0"/>
      <w:marTop w:val="0"/>
      <w:marBottom w:val="0"/>
      <w:divBdr>
        <w:top w:val="none" w:sz="0" w:space="0" w:color="auto"/>
        <w:left w:val="none" w:sz="0" w:space="0" w:color="auto"/>
        <w:bottom w:val="none" w:sz="0" w:space="0" w:color="auto"/>
        <w:right w:val="none" w:sz="0" w:space="0" w:color="auto"/>
      </w:divBdr>
    </w:div>
    <w:div w:id="714473933">
      <w:bodyDiv w:val="1"/>
      <w:marLeft w:val="0"/>
      <w:marRight w:val="0"/>
      <w:marTop w:val="0"/>
      <w:marBottom w:val="0"/>
      <w:divBdr>
        <w:top w:val="none" w:sz="0" w:space="0" w:color="auto"/>
        <w:left w:val="none" w:sz="0" w:space="0" w:color="auto"/>
        <w:bottom w:val="none" w:sz="0" w:space="0" w:color="auto"/>
        <w:right w:val="none" w:sz="0" w:space="0" w:color="auto"/>
      </w:divBdr>
    </w:div>
    <w:div w:id="715351027">
      <w:bodyDiv w:val="1"/>
      <w:marLeft w:val="0"/>
      <w:marRight w:val="0"/>
      <w:marTop w:val="0"/>
      <w:marBottom w:val="0"/>
      <w:divBdr>
        <w:top w:val="none" w:sz="0" w:space="0" w:color="auto"/>
        <w:left w:val="none" w:sz="0" w:space="0" w:color="auto"/>
        <w:bottom w:val="none" w:sz="0" w:space="0" w:color="auto"/>
        <w:right w:val="none" w:sz="0" w:space="0" w:color="auto"/>
      </w:divBdr>
    </w:div>
    <w:div w:id="715933126">
      <w:bodyDiv w:val="1"/>
      <w:marLeft w:val="0"/>
      <w:marRight w:val="0"/>
      <w:marTop w:val="0"/>
      <w:marBottom w:val="0"/>
      <w:divBdr>
        <w:top w:val="none" w:sz="0" w:space="0" w:color="auto"/>
        <w:left w:val="none" w:sz="0" w:space="0" w:color="auto"/>
        <w:bottom w:val="none" w:sz="0" w:space="0" w:color="auto"/>
        <w:right w:val="none" w:sz="0" w:space="0" w:color="auto"/>
      </w:divBdr>
    </w:div>
    <w:div w:id="717827242">
      <w:bodyDiv w:val="1"/>
      <w:marLeft w:val="0"/>
      <w:marRight w:val="0"/>
      <w:marTop w:val="0"/>
      <w:marBottom w:val="0"/>
      <w:divBdr>
        <w:top w:val="none" w:sz="0" w:space="0" w:color="auto"/>
        <w:left w:val="none" w:sz="0" w:space="0" w:color="auto"/>
        <w:bottom w:val="none" w:sz="0" w:space="0" w:color="auto"/>
        <w:right w:val="none" w:sz="0" w:space="0" w:color="auto"/>
      </w:divBdr>
    </w:div>
    <w:div w:id="717977657">
      <w:bodyDiv w:val="1"/>
      <w:marLeft w:val="0"/>
      <w:marRight w:val="0"/>
      <w:marTop w:val="0"/>
      <w:marBottom w:val="0"/>
      <w:divBdr>
        <w:top w:val="none" w:sz="0" w:space="0" w:color="auto"/>
        <w:left w:val="none" w:sz="0" w:space="0" w:color="auto"/>
        <w:bottom w:val="none" w:sz="0" w:space="0" w:color="auto"/>
        <w:right w:val="none" w:sz="0" w:space="0" w:color="auto"/>
      </w:divBdr>
    </w:div>
    <w:div w:id="720131565">
      <w:bodyDiv w:val="1"/>
      <w:marLeft w:val="0"/>
      <w:marRight w:val="0"/>
      <w:marTop w:val="0"/>
      <w:marBottom w:val="0"/>
      <w:divBdr>
        <w:top w:val="none" w:sz="0" w:space="0" w:color="auto"/>
        <w:left w:val="none" w:sz="0" w:space="0" w:color="auto"/>
        <w:bottom w:val="none" w:sz="0" w:space="0" w:color="auto"/>
        <w:right w:val="none" w:sz="0" w:space="0" w:color="auto"/>
      </w:divBdr>
    </w:div>
    <w:div w:id="722141588">
      <w:bodyDiv w:val="1"/>
      <w:marLeft w:val="0"/>
      <w:marRight w:val="0"/>
      <w:marTop w:val="0"/>
      <w:marBottom w:val="0"/>
      <w:divBdr>
        <w:top w:val="none" w:sz="0" w:space="0" w:color="auto"/>
        <w:left w:val="none" w:sz="0" w:space="0" w:color="auto"/>
        <w:bottom w:val="none" w:sz="0" w:space="0" w:color="auto"/>
        <w:right w:val="none" w:sz="0" w:space="0" w:color="auto"/>
      </w:divBdr>
    </w:div>
    <w:div w:id="722370314">
      <w:bodyDiv w:val="1"/>
      <w:marLeft w:val="0"/>
      <w:marRight w:val="0"/>
      <w:marTop w:val="0"/>
      <w:marBottom w:val="0"/>
      <w:divBdr>
        <w:top w:val="none" w:sz="0" w:space="0" w:color="auto"/>
        <w:left w:val="none" w:sz="0" w:space="0" w:color="auto"/>
        <w:bottom w:val="none" w:sz="0" w:space="0" w:color="auto"/>
        <w:right w:val="none" w:sz="0" w:space="0" w:color="auto"/>
      </w:divBdr>
    </w:div>
    <w:div w:id="723061857">
      <w:bodyDiv w:val="1"/>
      <w:marLeft w:val="0"/>
      <w:marRight w:val="0"/>
      <w:marTop w:val="0"/>
      <w:marBottom w:val="0"/>
      <w:divBdr>
        <w:top w:val="none" w:sz="0" w:space="0" w:color="auto"/>
        <w:left w:val="none" w:sz="0" w:space="0" w:color="auto"/>
        <w:bottom w:val="none" w:sz="0" w:space="0" w:color="auto"/>
        <w:right w:val="none" w:sz="0" w:space="0" w:color="auto"/>
      </w:divBdr>
    </w:div>
    <w:div w:id="723217964">
      <w:bodyDiv w:val="1"/>
      <w:marLeft w:val="0"/>
      <w:marRight w:val="0"/>
      <w:marTop w:val="0"/>
      <w:marBottom w:val="0"/>
      <w:divBdr>
        <w:top w:val="none" w:sz="0" w:space="0" w:color="auto"/>
        <w:left w:val="none" w:sz="0" w:space="0" w:color="auto"/>
        <w:bottom w:val="none" w:sz="0" w:space="0" w:color="auto"/>
        <w:right w:val="none" w:sz="0" w:space="0" w:color="auto"/>
      </w:divBdr>
    </w:div>
    <w:div w:id="725184813">
      <w:bodyDiv w:val="1"/>
      <w:marLeft w:val="0"/>
      <w:marRight w:val="0"/>
      <w:marTop w:val="0"/>
      <w:marBottom w:val="0"/>
      <w:divBdr>
        <w:top w:val="none" w:sz="0" w:space="0" w:color="auto"/>
        <w:left w:val="none" w:sz="0" w:space="0" w:color="auto"/>
        <w:bottom w:val="none" w:sz="0" w:space="0" w:color="auto"/>
        <w:right w:val="none" w:sz="0" w:space="0" w:color="auto"/>
      </w:divBdr>
    </w:div>
    <w:div w:id="725253896">
      <w:bodyDiv w:val="1"/>
      <w:marLeft w:val="0"/>
      <w:marRight w:val="0"/>
      <w:marTop w:val="0"/>
      <w:marBottom w:val="0"/>
      <w:divBdr>
        <w:top w:val="none" w:sz="0" w:space="0" w:color="auto"/>
        <w:left w:val="none" w:sz="0" w:space="0" w:color="auto"/>
        <w:bottom w:val="none" w:sz="0" w:space="0" w:color="auto"/>
        <w:right w:val="none" w:sz="0" w:space="0" w:color="auto"/>
      </w:divBdr>
    </w:div>
    <w:div w:id="725762718">
      <w:bodyDiv w:val="1"/>
      <w:marLeft w:val="0"/>
      <w:marRight w:val="0"/>
      <w:marTop w:val="0"/>
      <w:marBottom w:val="0"/>
      <w:divBdr>
        <w:top w:val="none" w:sz="0" w:space="0" w:color="auto"/>
        <w:left w:val="none" w:sz="0" w:space="0" w:color="auto"/>
        <w:bottom w:val="none" w:sz="0" w:space="0" w:color="auto"/>
        <w:right w:val="none" w:sz="0" w:space="0" w:color="auto"/>
      </w:divBdr>
    </w:div>
    <w:div w:id="725765390">
      <w:bodyDiv w:val="1"/>
      <w:marLeft w:val="0"/>
      <w:marRight w:val="0"/>
      <w:marTop w:val="0"/>
      <w:marBottom w:val="0"/>
      <w:divBdr>
        <w:top w:val="none" w:sz="0" w:space="0" w:color="auto"/>
        <w:left w:val="none" w:sz="0" w:space="0" w:color="auto"/>
        <w:bottom w:val="none" w:sz="0" w:space="0" w:color="auto"/>
        <w:right w:val="none" w:sz="0" w:space="0" w:color="auto"/>
      </w:divBdr>
    </w:div>
    <w:div w:id="726031272">
      <w:bodyDiv w:val="1"/>
      <w:marLeft w:val="0"/>
      <w:marRight w:val="0"/>
      <w:marTop w:val="0"/>
      <w:marBottom w:val="0"/>
      <w:divBdr>
        <w:top w:val="none" w:sz="0" w:space="0" w:color="auto"/>
        <w:left w:val="none" w:sz="0" w:space="0" w:color="auto"/>
        <w:bottom w:val="none" w:sz="0" w:space="0" w:color="auto"/>
        <w:right w:val="none" w:sz="0" w:space="0" w:color="auto"/>
      </w:divBdr>
    </w:div>
    <w:div w:id="727151517">
      <w:bodyDiv w:val="1"/>
      <w:marLeft w:val="0"/>
      <w:marRight w:val="0"/>
      <w:marTop w:val="0"/>
      <w:marBottom w:val="0"/>
      <w:divBdr>
        <w:top w:val="none" w:sz="0" w:space="0" w:color="auto"/>
        <w:left w:val="none" w:sz="0" w:space="0" w:color="auto"/>
        <w:bottom w:val="none" w:sz="0" w:space="0" w:color="auto"/>
        <w:right w:val="none" w:sz="0" w:space="0" w:color="auto"/>
      </w:divBdr>
    </w:div>
    <w:div w:id="727218789">
      <w:bodyDiv w:val="1"/>
      <w:marLeft w:val="0"/>
      <w:marRight w:val="0"/>
      <w:marTop w:val="0"/>
      <w:marBottom w:val="0"/>
      <w:divBdr>
        <w:top w:val="none" w:sz="0" w:space="0" w:color="auto"/>
        <w:left w:val="none" w:sz="0" w:space="0" w:color="auto"/>
        <w:bottom w:val="none" w:sz="0" w:space="0" w:color="auto"/>
        <w:right w:val="none" w:sz="0" w:space="0" w:color="auto"/>
      </w:divBdr>
    </w:div>
    <w:div w:id="728769616">
      <w:bodyDiv w:val="1"/>
      <w:marLeft w:val="0"/>
      <w:marRight w:val="0"/>
      <w:marTop w:val="0"/>
      <w:marBottom w:val="0"/>
      <w:divBdr>
        <w:top w:val="none" w:sz="0" w:space="0" w:color="auto"/>
        <w:left w:val="none" w:sz="0" w:space="0" w:color="auto"/>
        <w:bottom w:val="none" w:sz="0" w:space="0" w:color="auto"/>
        <w:right w:val="none" w:sz="0" w:space="0" w:color="auto"/>
      </w:divBdr>
    </w:div>
    <w:div w:id="730738615">
      <w:bodyDiv w:val="1"/>
      <w:marLeft w:val="0"/>
      <w:marRight w:val="0"/>
      <w:marTop w:val="0"/>
      <w:marBottom w:val="0"/>
      <w:divBdr>
        <w:top w:val="none" w:sz="0" w:space="0" w:color="auto"/>
        <w:left w:val="none" w:sz="0" w:space="0" w:color="auto"/>
        <w:bottom w:val="none" w:sz="0" w:space="0" w:color="auto"/>
        <w:right w:val="none" w:sz="0" w:space="0" w:color="auto"/>
      </w:divBdr>
    </w:div>
    <w:div w:id="731150348">
      <w:bodyDiv w:val="1"/>
      <w:marLeft w:val="0"/>
      <w:marRight w:val="0"/>
      <w:marTop w:val="0"/>
      <w:marBottom w:val="0"/>
      <w:divBdr>
        <w:top w:val="none" w:sz="0" w:space="0" w:color="auto"/>
        <w:left w:val="none" w:sz="0" w:space="0" w:color="auto"/>
        <w:bottom w:val="none" w:sz="0" w:space="0" w:color="auto"/>
        <w:right w:val="none" w:sz="0" w:space="0" w:color="auto"/>
      </w:divBdr>
    </w:div>
    <w:div w:id="731853741">
      <w:bodyDiv w:val="1"/>
      <w:marLeft w:val="0"/>
      <w:marRight w:val="0"/>
      <w:marTop w:val="0"/>
      <w:marBottom w:val="0"/>
      <w:divBdr>
        <w:top w:val="none" w:sz="0" w:space="0" w:color="auto"/>
        <w:left w:val="none" w:sz="0" w:space="0" w:color="auto"/>
        <w:bottom w:val="none" w:sz="0" w:space="0" w:color="auto"/>
        <w:right w:val="none" w:sz="0" w:space="0" w:color="auto"/>
      </w:divBdr>
    </w:div>
    <w:div w:id="733697699">
      <w:bodyDiv w:val="1"/>
      <w:marLeft w:val="0"/>
      <w:marRight w:val="0"/>
      <w:marTop w:val="0"/>
      <w:marBottom w:val="0"/>
      <w:divBdr>
        <w:top w:val="none" w:sz="0" w:space="0" w:color="auto"/>
        <w:left w:val="none" w:sz="0" w:space="0" w:color="auto"/>
        <w:bottom w:val="none" w:sz="0" w:space="0" w:color="auto"/>
        <w:right w:val="none" w:sz="0" w:space="0" w:color="auto"/>
      </w:divBdr>
    </w:div>
    <w:div w:id="734165749">
      <w:bodyDiv w:val="1"/>
      <w:marLeft w:val="0"/>
      <w:marRight w:val="0"/>
      <w:marTop w:val="0"/>
      <w:marBottom w:val="0"/>
      <w:divBdr>
        <w:top w:val="none" w:sz="0" w:space="0" w:color="auto"/>
        <w:left w:val="none" w:sz="0" w:space="0" w:color="auto"/>
        <w:bottom w:val="none" w:sz="0" w:space="0" w:color="auto"/>
        <w:right w:val="none" w:sz="0" w:space="0" w:color="auto"/>
      </w:divBdr>
    </w:div>
    <w:div w:id="734207645">
      <w:bodyDiv w:val="1"/>
      <w:marLeft w:val="0"/>
      <w:marRight w:val="0"/>
      <w:marTop w:val="0"/>
      <w:marBottom w:val="0"/>
      <w:divBdr>
        <w:top w:val="none" w:sz="0" w:space="0" w:color="auto"/>
        <w:left w:val="none" w:sz="0" w:space="0" w:color="auto"/>
        <w:bottom w:val="none" w:sz="0" w:space="0" w:color="auto"/>
        <w:right w:val="none" w:sz="0" w:space="0" w:color="auto"/>
      </w:divBdr>
    </w:div>
    <w:div w:id="734278738">
      <w:bodyDiv w:val="1"/>
      <w:marLeft w:val="0"/>
      <w:marRight w:val="0"/>
      <w:marTop w:val="0"/>
      <w:marBottom w:val="0"/>
      <w:divBdr>
        <w:top w:val="none" w:sz="0" w:space="0" w:color="auto"/>
        <w:left w:val="none" w:sz="0" w:space="0" w:color="auto"/>
        <w:bottom w:val="none" w:sz="0" w:space="0" w:color="auto"/>
        <w:right w:val="none" w:sz="0" w:space="0" w:color="auto"/>
      </w:divBdr>
    </w:div>
    <w:div w:id="735006231">
      <w:bodyDiv w:val="1"/>
      <w:marLeft w:val="0"/>
      <w:marRight w:val="0"/>
      <w:marTop w:val="0"/>
      <w:marBottom w:val="0"/>
      <w:divBdr>
        <w:top w:val="none" w:sz="0" w:space="0" w:color="auto"/>
        <w:left w:val="none" w:sz="0" w:space="0" w:color="auto"/>
        <w:bottom w:val="none" w:sz="0" w:space="0" w:color="auto"/>
        <w:right w:val="none" w:sz="0" w:space="0" w:color="auto"/>
      </w:divBdr>
    </w:div>
    <w:div w:id="735202193">
      <w:bodyDiv w:val="1"/>
      <w:marLeft w:val="0"/>
      <w:marRight w:val="0"/>
      <w:marTop w:val="0"/>
      <w:marBottom w:val="0"/>
      <w:divBdr>
        <w:top w:val="none" w:sz="0" w:space="0" w:color="auto"/>
        <w:left w:val="none" w:sz="0" w:space="0" w:color="auto"/>
        <w:bottom w:val="none" w:sz="0" w:space="0" w:color="auto"/>
        <w:right w:val="none" w:sz="0" w:space="0" w:color="auto"/>
      </w:divBdr>
    </w:div>
    <w:div w:id="735978988">
      <w:bodyDiv w:val="1"/>
      <w:marLeft w:val="0"/>
      <w:marRight w:val="0"/>
      <w:marTop w:val="0"/>
      <w:marBottom w:val="0"/>
      <w:divBdr>
        <w:top w:val="none" w:sz="0" w:space="0" w:color="auto"/>
        <w:left w:val="none" w:sz="0" w:space="0" w:color="auto"/>
        <w:bottom w:val="none" w:sz="0" w:space="0" w:color="auto"/>
        <w:right w:val="none" w:sz="0" w:space="0" w:color="auto"/>
      </w:divBdr>
    </w:div>
    <w:div w:id="736320919">
      <w:bodyDiv w:val="1"/>
      <w:marLeft w:val="0"/>
      <w:marRight w:val="0"/>
      <w:marTop w:val="0"/>
      <w:marBottom w:val="0"/>
      <w:divBdr>
        <w:top w:val="none" w:sz="0" w:space="0" w:color="auto"/>
        <w:left w:val="none" w:sz="0" w:space="0" w:color="auto"/>
        <w:bottom w:val="none" w:sz="0" w:space="0" w:color="auto"/>
        <w:right w:val="none" w:sz="0" w:space="0" w:color="auto"/>
      </w:divBdr>
    </w:div>
    <w:div w:id="736439600">
      <w:bodyDiv w:val="1"/>
      <w:marLeft w:val="0"/>
      <w:marRight w:val="0"/>
      <w:marTop w:val="0"/>
      <w:marBottom w:val="0"/>
      <w:divBdr>
        <w:top w:val="none" w:sz="0" w:space="0" w:color="auto"/>
        <w:left w:val="none" w:sz="0" w:space="0" w:color="auto"/>
        <w:bottom w:val="none" w:sz="0" w:space="0" w:color="auto"/>
        <w:right w:val="none" w:sz="0" w:space="0" w:color="auto"/>
      </w:divBdr>
    </w:div>
    <w:div w:id="737023286">
      <w:bodyDiv w:val="1"/>
      <w:marLeft w:val="0"/>
      <w:marRight w:val="0"/>
      <w:marTop w:val="0"/>
      <w:marBottom w:val="0"/>
      <w:divBdr>
        <w:top w:val="none" w:sz="0" w:space="0" w:color="auto"/>
        <w:left w:val="none" w:sz="0" w:space="0" w:color="auto"/>
        <w:bottom w:val="none" w:sz="0" w:space="0" w:color="auto"/>
        <w:right w:val="none" w:sz="0" w:space="0" w:color="auto"/>
      </w:divBdr>
    </w:div>
    <w:div w:id="737554312">
      <w:bodyDiv w:val="1"/>
      <w:marLeft w:val="0"/>
      <w:marRight w:val="0"/>
      <w:marTop w:val="0"/>
      <w:marBottom w:val="0"/>
      <w:divBdr>
        <w:top w:val="none" w:sz="0" w:space="0" w:color="auto"/>
        <w:left w:val="none" w:sz="0" w:space="0" w:color="auto"/>
        <w:bottom w:val="none" w:sz="0" w:space="0" w:color="auto"/>
        <w:right w:val="none" w:sz="0" w:space="0" w:color="auto"/>
      </w:divBdr>
    </w:div>
    <w:div w:id="738946494">
      <w:bodyDiv w:val="1"/>
      <w:marLeft w:val="0"/>
      <w:marRight w:val="0"/>
      <w:marTop w:val="0"/>
      <w:marBottom w:val="0"/>
      <w:divBdr>
        <w:top w:val="none" w:sz="0" w:space="0" w:color="auto"/>
        <w:left w:val="none" w:sz="0" w:space="0" w:color="auto"/>
        <w:bottom w:val="none" w:sz="0" w:space="0" w:color="auto"/>
        <w:right w:val="none" w:sz="0" w:space="0" w:color="auto"/>
      </w:divBdr>
    </w:div>
    <w:div w:id="739711100">
      <w:bodyDiv w:val="1"/>
      <w:marLeft w:val="0"/>
      <w:marRight w:val="0"/>
      <w:marTop w:val="0"/>
      <w:marBottom w:val="0"/>
      <w:divBdr>
        <w:top w:val="none" w:sz="0" w:space="0" w:color="auto"/>
        <w:left w:val="none" w:sz="0" w:space="0" w:color="auto"/>
        <w:bottom w:val="none" w:sz="0" w:space="0" w:color="auto"/>
        <w:right w:val="none" w:sz="0" w:space="0" w:color="auto"/>
      </w:divBdr>
    </w:div>
    <w:div w:id="739979959">
      <w:bodyDiv w:val="1"/>
      <w:marLeft w:val="0"/>
      <w:marRight w:val="0"/>
      <w:marTop w:val="0"/>
      <w:marBottom w:val="0"/>
      <w:divBdr>
        <w:top w:val="none" w:sz="0" w:space="0" w:color="auto"/>
        <w:left w:val="none" w:sz="0" w:space="0" w:color="auto"/>
        <w:bottom w:val="none" w:sz="0" w:space="0" w:color="auto"/>
        <w:right w:val="none" w:sz="0" w:space="0" w:color="auto"/>
      </w:divBdr>
    </w:div>
    <w:div w:id="740519434">
      <w:bodyDiv w:val="1"/>
      <w:marLeft w:val="0"/>
      <w:marRight w:val="0"/>
      <w:marTop w:val="0"/>
      <w:marBottom w:val="0"/>
      <w:divBdr>
        <w:top w:val="none" w:sz="0" w:space="0" w:color="auto"/>
        <w:left w:val="none" w:sz="0" w:space="0" w:color="auto"/>
        <w:bottom w:val="none" w:sz="0" w:space="0" w:color="auto"/>
        <w:right w:val="none" w:sz="0" w:space="0" w:color="auto"/>
      </w:divBdr>
    </w:div>
    <w:div w:id="742220780">
      <w:bodyDiv w:val="1"/>
      <w:marLeft w:val="0"/>
      <w:marRight w:val="0"/>
      <w:marTop w:val="0"/>
      <w:marBottom w:val="0"/>
      <w:divBdr>
        <w:top w:val="none" w:sz="0" w:space="0" w:color="auto"/>
        <w:left w:val="none" w:sz="0" w:space="0" w:color="auto"/>
        <w:bottom w:val="none" w:sz="0" w:space="0" w:color="auto"/>
        <w:right w:val="none" w:sz="0" w:space="0" w:color="auto"/>
      </w:divBdr>
    </w:div>
    <w:div w:id="744185446">
      <w:bodyDiv w:val="1"/>
      <w:marLeft w:val="0"/>
      <w:marRight w:val="0"/>
      <w:marTop w:val="0"/>
      <w:marBottom w:val="0"/>
      <w:divBdr>
        <w:top w:val="none" w:sz="0" w:space="0" w:color="auto"/>
        <w:left w:val="none" w:sz="0" w:space="0" w:color="auto"/>
        <w:bottom w:val="none" w:sz="0" w:space="0" w:color="auto"/>
        <w:right w:val="none" w:sz="0" w:space="0" w:color="auto"/>
      </w:divBdr>
    </w:div>
    <w:div w:id="744761721">
      <w:bodyDiv w:val="1"/>
      <w:marLeft w:val="0"/>
      <w:marRight w:val="0"/>
      <w:marTop w:val="0"/>
      <w:marBottom w:val="0"/>
      <w:divBdr>
        <w:top w:val="none" w:sz="0" w:space="0" w:color="auto"/>
        <w:left w:val="none" w:sz="0" w:space="0" w:color="auto"/>
        <w:bottom w:val="none" w:sz="0" w:space="0" w:color="auto"/>
        <w:right w:val="none" w:sz="0" w:space="0" w:color="auto"/>
      </w:divBdr>
    </w:div>
    <w:div w:id="745801756">
      <w:bodyDiv w:val="1"/>
      <w:marLeft w:val="0"/>
      <w:marRight w:val="0"/>
      <w:marTop w:val="0"/>
      <w:marBottom w:val="0"/>
      <w:divBdr>
        <w:top w:val="none" w:sz="0" w:space="0" w:color="auto"/>
        <w:left w:val="none" w:sz="0" w:space="0" w:color="auto"/>
        <w:bottom w:val="none" w:sz="0" w:space="0" w:color="auto"/>
        <w:right w:val="none" w:sz="0" w:space="0" w:color="auto"/>
      </w:divBdr>
    </w:div>
    <w:div w:id="746804831">
      <w:bodyDiv w:val="1"/>
      <w:marLeft w:val="0"/>
      <w:marRight w:val="0"/>
      <w:marTop w:val="0"/>
      <w:marBottom w:val="0"/>
      <w:divBdr>
        <w:top w:val="none" w:sz="0" w:space="0" w:color="auto"/>
        <w:left w:val="none" w:sz="0" w:space="0" w:color="auto"/>
        <w:bottom w:val="none" w:sz="0" w:space="0" w:color="auto"/>
        <w:right w:val="none" w:sz="0" w:space="0" w:color="auto"/>
      </w:divBdr>
    </w:div>
    <w:div w:id="747772690">
      <w:bodyDiv w:val="1"/>
      <w:marLeft w:val="0"/>
      <w:marRight w:val="0"/>
      <w:marTop w:val="0"/>
      <w:marBottom w:val="0"/>
      <w:divBdr>
        <w:top w:val="none" w:sz="0" w:space="0" w:color="auto"/>
        <w:left w:val="none" w:sz="0" w:space="0" w:color="auto"/>
        <w:bottom w:val="none" w:sz="0" w:space="0" w:color="auto"/>
        <w:right w:val="none" w:sz="0" w:space="0" w:color="auto"/>
      </w:divBdr>
    </w:div>
    <w:div w:id="747994387">
      <w:bodyDiv w:val="1"/>
      <w:marLeft w:val="0"/>
      <w:marRight w:val="0"/>
      <w:marTop w:val="0"/>
      <w:marBottom w:val="0"/>
      <w:divBdr>
        <w:top w:val="none" w:sz="0" w:space="0" w:color="auto"/>
        <w:left w:val="none" w:sz="0" w:space="0" w:color="auto"/>
        <w:bottom w:val="none" w:sz="0" w:space="0" w:color="auto"/>
        <w:right w:val="none" w:sz="0" w:space="0" w:color="auto"/>
      </w:divBdr>
    </w:div>
    <w:div w:id="748817510">
      <w:bodyDiv w:val="1"/>
      <w:marLeft w:val="0"/>
      <w:marRight w:val="0"/>
      <w:marTop w:val="0"/>
      <w:marBottom w:val="0"/>
      <w:divBdr>
        <w:top w:val="none" w:sz="0" w:space="0" w:color="auto"/>
        <w:left w:val="none" w:sz="0" w:space="0" w:color="auto"/>
        <w:bottom w:val="none" w:sz="0" w:space="0" w:color="auto"/>
        <w:right w:val="none" w:sz="0" w:space="0" w:color="auto"/>
      </w:divBdr>
    </w:div>
    <w:div w:id="749085591">
      <w:bodyDiv w:val="1"/>
      <w:marLeft w:val="0"/>
      <w:marRight w:val="0"/>
      <w:marTop w:val="0"/>
      <w:marBottom w:val="0"/>
      <w:divBdr>
        <w:top w:val="none" w:sz="0" w:space="0" w:color="auto"/>
        <w:left w:val="none" w:sz="0" w:space="0" w:color="auto"/>
        <w:bottom w:val="none" w:sz="0" w:space="0" w:color="auto"/>
        <w:right w:val="none" w:sz="0" w:space="0" w:color="auto"/>
      </w:divBdr>
    </w:div>
    <w:div w:id="749500250">
      <w:bodyDiv w:val="1"/>
      <w:marLeft w:val="0"/>
      <w:marRight w:val="0"/>
      <w:marTop w:val="0"/>
      <w:marBottom w:val="0"/>
      <w:divBdr>
        <w:top w:val="none" w:sz="0" w:space="0" w:color="auto"/>
        <w:left w:val="none" w:sz="0" w:space="0" w:color="auto"/>
        <w:bottom w:val="none" w:sz="0" w:space="0" w:color="auto"/>
        <w:right w:val="none" w:sz="0" w:space="0" w:color="auto"/>
      </w:divBdr>
    </w:div>
    <w:div w:id="750152655">
      <w:bodyDiv w:val="1"/>
      <w:marLeft w:val="0"/>
      <w:marRight w:val="0"/>
      <w:marTop w:val="0"/>
      <w:marBottom w:val="0"/>
      <w:divBdr>
        <w:top w:val="none" w:sz="0" w:space="0" w:color="auto"/>
        <w:left w:val="none" w:sz="0" w:space="0" w:color="auto"/>
        <w:bottom w:val="none" w:sz="0" w:space="0" w:color="auto"/>
        <w:right w:val="none" w:sz="0" w:space="0" w:color="auto"/>
      </w:divBdr>
    </w:div>
    <w:div w:id="750547237">
      <w:bodyDiv w:val="1"/>
      <w:marLeft w:val="0"/>
      <w:marRight w:val="0"/>
      <w:marTop w:val="0"/>
      <w:marBottom w:val="0"/>
      <w:divBdr>
        <w:top w:val="none" w:sz="0" w:space="0" w:color="auto"/>
        <w:left w:val="none" w:sz="0" w:space="0" w:color="auto"/>
        <w:bottom w:val="none" w:sz="0" w:space="0" w:color="auto"/>
        <w:right w:val="none" w:sz="0" w:space="0" w:color="auto"/>
      </w:divBdr>
    </w:div>
    <w:div w:id="751051054">
      <w:bodyDiv w:val="1"/>
      <w:marLeft w:val="0"/>
      <w:marRight w:val="0"/>
      <w:marTop w:val="0"/>
      <w:marBottom w:val="0"/>
      <w:divBdr>
        <w:top w:val="none" w:sz="0" w:space="0" w:color="auto"/>
        <w:left w:val="none" w:sz="0" w:space="0" w:color="auto"/>
        <w:bottom w:val="none" w:sz="0" w:space="0" w:color="auto"/>
        <w:right w:val="none" w:sz="0" w:space="0" w:color="auto"/>
      </w:divBdr>
    </w:div>
    <w:div w:id="753745752">
      <w:bodyDiv w:val="1"/>
      <w:marLeft w:val="0"/>
      <w:marRight w:val="0"/>
      <w:marTop w:val="0"/>
      <w:marBottom w:val="0"/>
      <w:divBdr>
        <w:top w:val="none" w:sz="0" w:space="0" w:color="auto"/>
        <w:left w:val="none" w:sz="0" w:space="0" w:color="auto"/>
        <w:bottom w:val="none" w:sz="0" w:space="0" w:color="auto"/>
        <w:right w:val="none" w:sz="0" w:space="0" w:color="auto"/>
      </w:divBdr>
    </w:div>
    <w:div w:id="755399532">
      <w:bodyDiv w:val="1"/>
      <w:marLeft w:val="0"/>
      <w:marRight w:val="0"/>
      <w:marTop w:val="0"/>
      <w:marBottom w:val="0"/>
      <w:divBdr>
        <w:top w:val="none" w:sz="0" w:space="0" w:color="auto"/>
        <w:left w:val="none" w:sz="0" w:space="0" w:color="auto"/>
        <w:bottom w:val="none" w:sz="0" w:space="0" w:color="auto"/>
        <w:right w:val="none" w:sz="0" w:space="0" w:color="auto"/>
      </w:divBdr>
    </w:div>
    <w:div w:id="755712972">
      <w:bodyDiv w:val="1"/>
      <w:marLeft w:val="0"/>
      <w:marRight w:val="0"/>
      <w:marTop w:val="0"/>
      <w:marBottom w:val="0"/>
      <w:divBdr>
        <w:top w:val="none" w:sz="0" w:space="0" w:color="auto"/>
        <w:left w:val="none" w:sz="0" w:space="0" w:color="auto"/>
        <w:bottom w:val="none" w:sz="0" w:space="0" w:color="auto"/>
        <w:right w:val="none" w:sz="0" w:space="0" w:color="auto"/>
      </w:divBdr>
    </w:div>
    <w:div w:id="756948931">
      <w:bodyDiv w:val="1"/>
      <w:marLeft w:val="0"/>
      <w:marRight w:val="0"/>
      <w:marTop w:val="0"/>
      <w:marBottom w:val="0"/>
      <w:divBdr>
        <w:top w:val="none" w:sz="0" w:space="0" w:color="auto"/>
        <w:left w:val="none" w:sz="0" w:space="0" w:color="auto"/>
        <w:bottom w:val="none" w:sz="0" w:space="0" w:color="auto"/>
        <w:right w:val="none" w:sz="0" w:space="0" w:color="auto"/>
      </w:divBdr>
    </w:div>
    <w:div w:id="758257732">
      <w:bodyDiv w:val="1"/>
      <w:marLeft w:val="0"/>
      <w:marRight w:val="0"/>
      <w:marTop w:val="0"/>
      <w:marBottom w:val="0"/>
      <w:divBdr>
        <w:top w:val="none" w:sz="0" w:space="0" w:color="auto"/>
        <w:left w:val="none" w:sz="0" w:space="0" w:color="auto"/>
        <w:bottom w:val="none" w:sz="0" w:space="0" w:color="auto"/>
        <w:right w:val="none" w:sz="0" w:space="0" w:color="auto"/>
      </w:divBdr>
    </w:div>
    <w:div w:id="758329692">
      <w:bodyDiv w:val="1"/>
      <w:marLeft w:val="0"/>
      <w:marRight w:val="0"/>
      <w:marTop w:val="0"/>
      <w:marBottom w:val="0"/>
      <w:divBdr>
        <w:top w:val="none" w:sz="0" w:space="0" w:color="auto"/>
        <w:left w:val="none" w:sz="0" w:space="0" w:color="auto"/>
        <w:bottom w:val="none" w:sz="0" w:space="0" w:color="auto"/>
        <w:right w:val="none" w:sz="0" w:space="0" w:color="auto"/>
      </w:divBdr>
    </w:div>
    <w:div w:id="759984984">
      <w:bodyDiv w:val="1"/>
      <w:marLeft w:val="0"/>
      <w:marRight w:val="0"/>
      <w:marTop w:val="0"/>
      <w:marBottom w:val="0"/>
      <w:divBdr>
        <w:top w:val="none" w:sz="0" w:space="0" w:color="auto"/>
        <w:left w:val="none" w:sz="0" w:space="0" w:color="auto"/>
        <w:bottom w:val="none" w:sz="0" w:space="0" w:color="auto"/>
        <w:right w:val="none" w:sz="0" w:space="0" w:color="auto"/>
      </w:divBdr>
    </w:div>
    <w:div w:id="761493309">
      <w:bodyDiv w:val="1"/>
      <w:marLeft w:val="0"/>
      <w:marRight w:val="0"/>
      <w:marTop w:val="0"/>
      <w:marBottom w:val="0"/>
      <w:divBdr>
        <w:top w:val="none" w:sz="0" w:space="0" w:color="auto"/>
        <w:left w:val="none" w:sz="0" w:space="0" w:color="auto"/>
        <w:bottom w:val="none" w:sz="0" w:space="0" w:color="auto"/>
        <w:right w:val="none" w:sz="0" w:space="0" w:color="auto"/>
      </w:divBdr>
    </w:div>
    <w:div w:id="761950354">
      <w:bodyDiv w:val="1"/>
      <w:marLeft w:val="0"/>
      <w:marRight w:val="0"/>
      <w:marTop w:val="0"/>
      <w:marBottom w:val="0"/>
      <w:divBdr>
        <w:top w:val="none" w:sz="0" w:space="0" w:color="auto"/>
        <w:left w:val="none" w:sz="0" w:space="0" w:color="auto"/>
        <w:bottom w:val="none" w:sz="0" w:space="0" w:color="auto"/>
        <w:right w:val="none" w:sz="0" w:space="0" w:color="auto"/>
      </w:divBdr>
    </w:div>
    <w:div w:id="763110760">
      <w:bodyDiv w:val="1"/>
      <w:marLeft w:val="0"/>
      <w:marRight w:val="0"/>
      <w:marTop w:val="0"/>
      <w:marBottom w:val="0"/>
      <w:divBdr>
        <w:top w:val="none" w:sz="0" w:space="0" w:color="auto"/>
        <w:left w:val="none" w:sz="0" w:space="0" w:color="auto"/>
        <w:bottom w:val="none" w:sz="0" w:space="0" w:color="auto"/>
        <w:right w:val="none" w:sz="0" w:space="0" w:color="auto"/>
      </w:divBdr>
    </w:div>
    <w:div w:id="763649312">
      <w:bodyDiv w:val="1"/>
      <w:marLeft w:val="0"/>
      <w:marRight w:val="0"/>
      <w:marTop w:val="0"/>
      <w:marBottom w:val="0"/>
      <w:divBdr>
        <w:top w:val="none" w:sz="0" w:space="0" w:color="auto"/>
        <w:left w:val="none" w:sz="0" w:space="0" w:color="auto"/>
        <w:bottom w:val="none" w:sz="0" w:space="0" w:color="auto"/>
        <w:right w:val="none" w:sz="0" w:space="0" w:color="auto"/>
      </w:divBdr>
    </w:div>
    <w:div w:id="767654970">
      <w:bodyDiv w:val="1"/>
      <w:marLeft w:val="0"/>
      <w:marRight w:val="0"/>
      <w:marTop w:val="0"/>
      <w:marBottom w:val="0"/>
      <w:divBdr>
        <w:top w:val="none" w:sz="0" w:space="0" w:color="auto"/>
        <w:left w:val="none" w:sz="0" w:space="0" w:color="auto"/>
        <w:bottom w:val="none" w:sz="0" w:space="0" w:color="auto"/>
        <w:right w:val="none" w:sz="0" w:space="0" w:color="auto"/>
      </w:divBdr>
    </w:div>
    <w:div w:id="768351651">
      <w:bodyDiv w:val="1"/>
      <w:marLeft w:val="0"/>
      <w:marRight w:val="0"/>
      <w:marTop w:val="0"/>
      <w:marBottom w:val="0"/>
      <w:divBdr>
        <w:top w:val="none" w:sz="0" w:space="0" w:color="auto"/>
        <w:left w:val="none" w:sz="0" w:space="0" w:color="auto"/>
        <w:bottom w:val="none" w:sz="0" w:space="0" w:color="auto"/>
        <w:right w:val="none" w:sz="0" w:space="0" w:color="auto"/>
      </w:divBdr>
    </w:div>
    <w:div w:id="768504082">
      <w:bodyDiv w:val="1"/>
      <w:marLeft w:val="0"/>
      <w:marRight w:val="0"/>
      <w:marTop w:val="0"/>
      <w:marBottom w:val="0"/>
      <w:divBdr>
        <w:top w:val="none" w:sz="0" w:space="0" w:color="auto"/>
        <w:left w:val="none" w:sz="0" w:space="0" w:color="auto"/>
        <w:bottom w:val="none" w:sz="0" w:space="0" w:color="auto"/>
        <w:right w:val="none" w:sz="0" w:space="0" w:color="auto"/>
      </w:divBdr>
    </w:div>
    <w:div w:id="769354891">
      <w:bodyDiv w:val="1"/>
      <w:marLeft w:val="0"/>
      <w:marRight w:val="0"/>
      <w:marTop w:val="0"/>
      <w:marBottom w:val="0"/>
      <w:divBdr>
        <w:top w:val="none" w:sz="0" w:space="0" w:color="auto"/>
        <w:left w:val="none" w:sz="0" w:space="0" w:color="auto"/>
        <w:bottom w:val="none" w:sz="0" w:space="0" w:color="auto"/>
        <w:right w:val="none" w:sz="0" w:space="0" w:color="auto"/>
      </w:divBdr>
    </w:div>
    <w:div w:id="769397667">
      <w:bodyDiv w:val="1"/>
      <w:marLeft w:val="0"/>
      <w:marRight w:val="0"/>
      <w:marTop w:val="0"/>
      <w:marBottom w:val="0"/>
      <w:divBdr>
        <w:top w:val="none" w:sz="0" w:space="0" w:color="auto"/>
        <w:left w:val="none" w:sz="0" w:space="0" w:color="auto"/>
        <w:bottom w:val="none" w:sz="0" w:space="0" w:color="auto"/>
        <w:right w:val="none" w:sz="0" w:space="0" w:color="auto"/>
      </w:divBdr>
    </w:div>
    <w:div w:id="769815199">
      <w:bodyDiv w:val="1"/>
      <w:marLeft w:val="0"/>
      <w:marRight w:val="0"/>
      <w:marTop w:val="0"/>
      <w:marBottom w:val="0"/>
      <w:divBdr>
        <w:top w:val="none" w:sz="0" w:space="0" w:color="auto"/>
        <w:left w:val="none" w:sz="0" w:space="0" w:color="auto"/>
        <w:bottom w:val="none" w:sz="0" w:space="0" w:color="auto"/>
        <w:right w:val="none" w:sz="0" w:space="0" w:color="auto"/>
      </w:divBdr>
    </w:div>
    <w:div w:id="770710313">
      <w:bodyDiv w:val="1"/>
      <w:marLeft w:val="0"/>
      <w:marRight w:val="0"/>
      <w:marTop w:val="0"/>
      <w:marBottom w:val="0"/>
      <w:divBdr>
        <w:top w:val="none" w:sz="0" w:space="0" w:color="auto"/>
        <w:left w:val="none" w:sz="0" w:space="0" w:color="auto"/>
        <w:bottom w:val="none" w:sz="0" w:space="0" w:color="auto"/>
        <w:right w:val="none" w:sz="0" w:space="0" w:color="auto"/>
      </w:divBdr>
    </w:div>
    <w:div w:id="771240970">
      <w:bodyDiv w:val="1"/>
      <w:marLeft w:val="0"/>
      <w:marRight w:val="0"/>
      <w:marTop w:val="0"/>
      <w:marBottom w:val="0"/>
      <w:divBdr>
        <w:top w:val="none" w:sz="0" w:space="0" w:color="auto"/>
        <w:left w:val="none" w:sz="0" w:space="0" w:color="auto"/>
        <w:bottom w:val="none" w:sz="0" w:space="0" w:color="auto"/>
        <w:right w:val="none" w:sz="0" w:space="0" w:color="auto"/>
      </w:divBdr>
    </w:div>
    <w:div w:id="771626391">
      <w:bodyDiv w:val="1"/>
      <w:marLeft w:val="0"/>
      <w:marRight w:val="0"/>
      <w:marTop w:val="0"/>
      <w:marBottom w:val="0"/>
      <w:divBdr>
        <w:top w:val="none" w:sz="0" w:space="0" w:color="auto"/>
        <w:left w:val="none" w:sz="0" w:space="0" w:color="auto"/>
        <w:bottom w:val="none" w:sz="0" w:space="0" w:color="auto"/>
        <w:right w:val="none" w:sz="0" w:space="0" w:color="auto"/>
      </w:divBdr>
    </w:div>
    <w:div w:id="771824212">
      <w:bodyDiv w:val="1"/>
      <w:marLeft w:val="0"/>
      <w:marRight w:val="0"/>
      <w:marTop w:val="0"/>
      <w:marBottom w:val="0"/>
      <w:divBdr>
        <w:top w:val="none" w:sz="0" w:space="0" w:color="auto"/>
        <w:left w:val="none" w:sz="0" w:space="0" w:color="auto"/>
        <w:bottom w:val="none" w:sz="0" w:space="0" w:color="auto"/>
        <w:right w:val="none" w:sz="0" w:space="0" w:color="auto"/>
      </w:divBdr>
    </w:div>
    <w:div w:id="773742172">
      <w:bodyDiv w:val="1"/>
      <w:marLeft w:val="0"/>
      <w:marRight w:val="0"/>
      <w:marTop w:val="0"/>
      <w:marBottom w:val="0"/>
      <w:divBdr>
        <w:top w:val="none" w:sz="0" w:space="0" w:color="auto"/>
        <w:left w:val="none" w:sz="0" w:space="0" w:color="auto"/>
        <w:bottom w:val="none" w:sz="0" w:space="0" w:color="auto"/>
        <w:right w:val="none" w:sz="0" w:space="0" w:color="auto"/>
      </w:divBdr>
    </w:div>
    <w:div w:id="776025720">
      <w:bodyDiv w:val="1"/>
      <w:marLeft w:val="0"/>
      <w:marRight w:val="0"/>
      <w:marTop w:val="0"/>
      <w:marBottom w:val="0"/>
      <w:divBdr>
        <w:top w:val="none" w:sz="0" w:space="0" w:color="auto"/>
        <w:left w:val="none" w:sz="0" w:space="0" w:color="auto"/>
        <w:bottom w:val="none" w:sz="0" w:space="0" w:color="auto"/>
        <w:right w:val="none" w:sz="0" w:space="0" w:color="auto"/>
      </w:divBdr>
    </w:div>
    <w:div w:id="776293771">
      <w:bodyDiv w:val="1"/>
      <w:marLeft w:val="0"/>
      <w:marRight w:val="0"/>
      <w:marTop w:val="0"/>
      <w:marBottom w:val="0"/>
      <w:divBdr>
        <w:top w:val="none" w:sz="0" w:space="0" w:color="auto"/>
        <w:left w:val="none" w:sz="0" w:space="0" w:color="auto"/>
        <w:bottom w:val="none" w:sz="0" w:space="0" w:color="auto"/>
        <w:right w:val="none" w:sz="0" w:space="0" w:color="auto"/>
      </w:divBdr>
    </w:div>
    <w:div w:id="779371075">
      <w:bodyDiv w:val="1"/>
      <w:marLeft w:val="0"/>
      <w:marRight w:val="0"/>
      <w:marTop w:val="0"/>
      <w:marBottom w:val="0"/>
      <w:divBdr>
        <w:top w:val="none" w:sz="0" w:space="0" w:color="auto"/>
        <w:left w:val="none" w:sz="0" w:space="0" w:color="auto"/>
        <w:bottom w:val="none" w:sz="0" w:space="0" w:color="auto"/>
        <w:right w:val="none" w:sz="0" w:space="0" w:color="auto"/>
      </w:divBdr>
    </w:div>
    <w:div w:id="783383461">
      <w:bodyDiv w:val="1"/>
      <w:marLeft w:val="0"/>
      <w:marRight w:val="0"/>
      <w:marTop w:val="0"/>
      <w:marBottom w:val="0"/>
      <w:divBdr>
        <w:top w:val="none" w:sz="0" w:space="0" w:color="auto"/>
        <w:left w:val="none" w:sz="0" w:space="0" w:color="auto"/>
        <w:bottom w:val="none" w:sz="0" w:space="0" w:color="auto"/>
        <w:right w:val="none" w:sz="0" w:space="0" w:color="auto"/>
      </w:divBdr>
    </w:div>
    <w:div w:id="783617838">
      <w:bodyDiv w:val="1"/>
      <w:marLeft w:val="0"/>
      <w:marRight w:val="0"/>
      <w:marTop w:val="0"/>
      <w:marBottom w:val="0"/>
      <w:divBdr>
        <w:top w:val="none" w:sz="0" w:space="0" w:color="auto"/>
        <w:left w:val="none" w:sz="0" w:space="0" w:color="auto"/>
        <w:bottom w:val="none" w:sz="0" w:space="0" w:color="auto"/>
        <w:right w:val="none" w:sz="0" w:space="0" w:color="auto"/>
      </w:divBdr>
    </w:div>
    <w:div w:id="784811316">
      <w:bodyDiv w:val="1"/>
      <w:marLeft w:val="0"/>
      <w:marRight w:val="0"/>
      <w:marTop w:val="0"/>
      <w:marBottom w:val="0"/>
      <w:divBdr>
        <w:top w:val="none" w:sz="0" w:space="0" w:color="auto"/>
        <w:left w:val="none" w:sz="0" w:space="0" w:color="auto"/>
        <w:bottom w:val="none" w:sz="0" w:space="0" w:color="auto"/>
        <w:right w:val="none" w:sz="0" w:space="0" w:color="auto"/>
      </w:divBdr>
    </w:div>
    <w:div w:id="785469280">
      <w:bodyDiv w:val="1"/>
      <w:marLeft w:val="0"/>
      <w:marRight w:val="0"/>
      <w:marTop w:val="0"/>
      <w:marBottom w:val="0"/>
      <w:divBdr>
        <w:top w:val="none" w:sz="0" w:space="0" w:color="auto"/>
        <w:left w:val="none" w:sz="0" w:space="0" w:color="auto"/>
        <w:bottom w:val="none" w:sz="0" w:space="0" w:color="auto"/>
        <w:right w:val="none" w:sz="0" w:space="0" w:color="auto"/>
      </w:divBdr>
    </w:div>
    <w:div w:id="787044215">
      <w:bodyDiv w:val="1"/>
      <w:marLeft w:val="0"/>
      <w:marRight w:val="0"/>
      <w:marTop w:val="0"/>
      <w:marBottom w:val="0"/>
      <w:divBdr>
        <w:top w:val="none" w:sz="0" w:space="0" w:color="auto"/>
        <w:left w:val="none" w:sz="0" w:space="0" w:color="auto"/>
        <w:bottom w:val="none" w:sz="0" w:space="0" w:color="auto"/>
        <w:right w:val="none" w:sz="0" w:space="0" w:color="auto"/>
      </w:divBdr>
    </w:div>
    <w:div w:id="787360566">
      <w:bodyDiv w:val="1"/>
      <w:marLeft w:val="0"/>
      <w:marRight w:val="0"/>
      <w:marTop w:val="0"/>
      <w:marBottom w:val="0"/>
      <w:divBdr>
        <w:top w:val="none" w:sz="0" w:space="0" w:color="auto"/>
        <w:left w:val="none" w:sz="0" w:space="0" w:color="auto"/>
        <w:bottom w:val="none" w:sz="0" w:space="0" w:color="auto"/>
        <w:right w:val="none" w:sz="0" w:space="0" w:color="auto"/>
      </w:divBdr>
    </w:div>
    <w:div w:id="787434253">
      <w:bodyDiv w:val="1"/>
      <w:marLeft w:val="0"/>
      <w:marRight w:val="0"/>
      <w:marTop w:val="0"/>
      <w:marBottom w:val="0"/>
      <w:divBdr>
        <w:top w:val="none" w:sz="0" w:space="0" w:color="auto"/>
        <w:left w:val="none" w:sz="0" w:space="0" w:color="auto"/>
        <w:bottom w:val="none" w:sz="0" w:space="0" w:color="auto"/>
        <w:right w:val="none" w:sz="0" w:space="0" w:color="auto"/>
      </w:divBdr>
    </w:div>
    <w:div w:id="789586871">
      <w:bodyDiv w:val="1"/>
      <w:marLeft w:val="0"/>
      <w:marRight w:val="0"/>
      <w:marTop w:val="0"/>
      <w:marBottom w:val="0"/>
      <w:divBdr>
        <w:top w:val="none" w:sz="0" w:space="0" w:color="auto"/>
        <w:left w:val="none" w:sz="0" w:space="0" w:color="auto"/>
        <w:bottom w:val="none" w:sz="0" w:space="0" w:color="auto"/>
        <w:right w:val="none" w:sz="0" w:space="0" w:color="auto"/>
      </w:divBdr>
    </w:div>
    <w:div w:id="789782263">
      <w:bodyDiv w:val="1"/>
      <w:marLeft w:val="0"/>
      <w:marRight w:val="0"/>
      <w:marTop w:val="0"/>
      <w:marBottom w:val="0"/>
      <w:divBdr>
        <w:top w:val="none" w:sz="0" w:space="0" w:color="auto"/>
        <w:left w:val="none" w:sz="0" w:space="0" w:color="auto"/>
        <w:bottom w:val="none" w:sz="0" w:space="0" w:color="auto"/>
        <w:right w:val="none" w:sz="0" w:space="0" w:color="auto"/>
      </w:divBdr>
    </w:div>
    <w:div w:id="790246962">
      <w:bodyDiv w:val="1"/>
      <w:marLeft w:val="0"/>
      <w:marRight w:val="0"/>
      <w:marTop w:val="0"/>
      <w:marBottom w:val="0"/>
      <w:divBdr>
        <w:top w:val="none" w:sz="0" w:space="0" w:color="auto"/>
        <w:left w:val="none" w:sz="0" w:space="0" w:color="auto"/>
        <w:bottom w:val="none" w:sz="0" w:space="0" w:color="auto"/>
        <w:right w:val="none" w:sz="0" w:space="0" w:color="auto"/>
      </w:divBdr>
    </w:div>
    <w:div w:id="790827233">
      <w:bodyDiv w:val="1"/>
      <w:marLeft w:val="0"/>
      <w:marRight w:val="0"/>
      <w:marTop w:val="0"/>
      <w:marBottom w:val="0"/>
      <w:divBdr>
        <w:top w:val="none" w:sz="0" w:space="0" w:color="auto"/>
        <w:left w:val="none" w:sz="0" w:space="0" w:color="auto"/>
        <w:bottom w:val="none" w:sz="0" w:space="0" w:color="auto"/>
        <w:right w:val="none" w:sz="0" w:space="0" w:color="auto"/>
      </w:divBdr>
    </w:div>
    <w:div w:id="791368257">
      <w:bodyDiv w:val="1"/>
      <w:marLeft w:val="0"/>
      <w:marRight w:val="0"/>
      <w:marTop w:val="0"/>
      <w:marBottom w:val="0"/>
      <w:divBdr>
        <w:top w:val="none" w:sz="0" w:space="0" w:color="auto"/>
        <w:left w:val="none" w:sz="0" w:space="0" w:color="auto"/>
        <w:bottom w:val="none" w:sz="0" w:space="0" w:color="auto"/>
        <w:right w:val="none" w:sz="0" w:space="0" w:color="auto"/>
      </w:divBdr>
    </w:div>
    <w:div w:id="792136192">
      <w:bodyDiv w:val="1"/>
      <w:marLeft w:val="0"/>
      <w:marRight w:val="0"/>
      <w:marTop w:val="0"/>
      <w:marBottom w:val="0"/>
      <w:divBdr>
        <w:top w:val="none" w:sz="0" w:space="0" w:color="auto"/>
        <w:left w:val="none" w:sz="0" w:space="0" w:color="auto"/>
        <w:bottom w:val="none" w:sz="0" w:space="0" w:color="auto"/>
        <w:right w:val="none" w:sz="0" w:space="0" w:color="auto"/>
      </w:divBdr>
    </w:div>
    <w:div w:id="792360273">
      <w:bodyDiv w:val="1"/>
      <w:marLeft w:val="0"/>
      <w:marRight w:val="0"/>
      <w:marTop w:val="0"/>
      <w:marBottom w:val="0"/>
      <w:divBdr>
        <w:top w:val="none" w:sz="0" w:space="0" w:color="auto"/>
        <w:left w:val="none" w:sz="0" w:space="0" w:color="auto"/>
        <w:bottom w:val="none" w:sz="0" w:space="0" w:color="auto"/>
        <w:right w:val="none" w:sz="0" w:space="0" w:color="auto"/>
      </w:divBdr>
    </w:div>
    <w:div w:id="794106899">
      <w:bodyDiv w:val="1"/>
      <w:marLeft w:val="0"/>
      <w:marRight w:val="0"/>
      <w:marTop w:val="0"/>
      <w:marBottom w:val="0"/>
      <w:divBdr>
        <w:top w:val="none" w:sz="0" w:space="0" w:color="auto"/>
        <w:left w:val="none" w:sz="0" w:space="0" w:color="auto"/>
        <w:bottom w:val="none" w:sz="0" w:space="0" w:color="auto"/>
        <w:right w:val="none" w:sz="0" w:space="0" w:color="auto"/>
      </w:divBdr>
    </w:div>
    <w:div w:id="794719786">
      <w:bodyDiv w:val="1"/>
      <w:marLeft w:val="0"/>
      <w:marRight w:val="0"/>
      <w:marTop w:val="0"/>
      <w:marBottom w:val="0"/>
      <w:divBdr>
        <w:top w:val="none" w:sz="0" w:space="0" w:color="auto"/>
        <w:left w:val="none" w:sz="0" w:space="0" w:color="auto"/>
        <w:bottom w:val="none" w:sz="0" w:space="0" w:color="auto"/>
        <w:right w:val="none" w:sz="0" w:space="0" w:color="auto"/>
      </w:divBdr>
    </w:div>
    <w:div w:id="795023942">
      <w:bodyDiv w:val="1"/>
      <w:marLeft w:val="0"/>
      <w:marRight w:val="0"/>
      <w:marTop w:val="0"/>
      <w:marBottom w:val="0"/>
      <w:divBdr>
        <w:top w:val="none" w:sz="0" w:space="0" w:color="auto"/>
        <w:left w:val="none" w:sz="0" w:space="0" w:color="auto"/>
        <w:bottom w:val="none" w:sz="0" w:space="0" w:color="auto"/>
        <w:right w:val="none" w:sz="0" w:space="0" w:color="auto"/>
      </w:divBdr>
    </w:div>
    <w:div w:id="795297500">
      <w:bodyDiv w:val="1"/>
      <w:marLeft w:val="0"/>
      <w:marRight w:val="0"/>
      <w:marTop w:val="0"/>
      <w:marBottom w:val="0"/>
      <w:divBdr>
        <w:top w:val="none" w:sz="0" w:space="0" w:color="auto"/>
        <w:left w:val="none" w:sz="0" w:space="0" w:color="auto"/>
        <w:bottom w:val="none" w:sz="0" w:space="0" w:color="auto"/>
        <w:right w:val="none" w:sz="0" w:space="0" w:color="auto"/>
      </w:divBdr>
    </w:div>
    <w:div w:id="795568282">
      <w:bodyDiv w:val="1"/>
      <w:marLeft w:val="0"/>
      <w:marRight w:val="0"/>
      <w:marTop w:val="0"/>
      <w:marBottom w:val="0"/>
      <w:divBdr>
        <w:top w:val="none" w:sz="0" w:space="0" w:color="auto"/>
        <w:left w:val="none" w:sz="0" w:space="0" w:color="auto"/>
        <w:bottom w:val="none" w:sz="0" w:space="0" w:color="auto"/>
        <w:right w:val="none" w:sz="0" w:space="0" w:color="auto"/>
      </w:divBdr>
    </w:div>
    <w:div w:id="796026618">
      <w:bodyDiv w:val="1"/>
      <w:marLeft w:val="0"/>
      <w:marRight w:val="0"/>
      <w:marTop w:val="0"/>
      <w:marBottom w:val="0"/>
      <w:divBdr>
        <w:top w:val="none" w:sz="0" w:space="0" w:color="auto"/>
        <w:left w:val="none" w:sz="0" w:space="0" w:color="auto"/>
        <w:bottom w:val="none" w:sz="0" w:space="0" w:color="auto"/>
        <w:right w:val="none" w:sz="0" w:space="0" w:color="auto"/>
      </w:divBdr>
    </w:div>
    <w:div w:id="796796145">
      <w:bodyDiv w:val="1"/>
      <w:marLeft w:val="0"/>
      <w:marRight w:val="0"/>
      <w:marTop w:val="0"/>
      <w:marBottom w:val="0"/>
      <w:divBdr>
        <w:top w:val="none" w:sz="0" w:space="0" w:color="auto"/>
        <w:left w:val="none" w:sz="0" w:space="0" w:color="auto"/>
        <w:bottom w:val="none" w:sz="0" w:space="0" w:color="auto"/>
        <w:right w:val="none" w:sz="0" w:space="0" w:color="auto"/>
      </w:divBdr>
    </w:div>
    <w:div w:id="797383389">
      <w:bodyDiv w:val="1"/>
      <w:marLeft w:val="0"/>
      <w:marRight w:val="0"/>
      <w:marTop w:val="0"/>
      <w:marBottom w:val="0"/>
      <w:divBdr>
        <w:top w:val="none" w:sz="0" w:space="0" w:color="auto"/>
        <w:left w:val="none" w:sz="0" w:space="0" w:color="auto"/>
        <w:bottom w:val="none" w:sz="0" w:space="0" w:color="auto"/>
        <w:right w:val="none" w:sz="0" w:space="0" w:color="auto"/>
      </w:divBdr>
    </w:div>
    <w:div w:id="797407194">
      <w:bodyDiv w:val="1"/>
      <w:marLeft w:val="0"/>
      <w:marRight w:val="0"/>
      <w:marTop w:val="0"/>
      <w:marBottom w:val="0"/>
      <w:divBdr>
        <w:top w:val="none" w:sz="0" w:space="0" w:color="auto"/>
        <w:left w:val="none" w:sz="0" w:space="0" w:color="auto"/>
        <w:bottom w:val="none" w:sz="0" w:space="0" w:color="auto"/>
        <w:right w:val="none" w:sz="0" w:space="0" w:color="auto"/>
      </w:divBdr>
    </w:div>
    <w:div w:id="798107889">
      <w:bodyDiv w:val="1"/>
      <w:marLeft w:val="0"/>
      <w:marRight w:val="0"/>
      <w:marTop w:val="0"/>
      <w:marBottom w:val="0"/>
      <w:divBdr>
        <w:top w:val="none" w:sz="0" w:space="0" w:color="auto"/>
        <w:left w:val="none" w:sz="0" w:space="0" w:color="auto"/>
        <w:bottom w:val="none" w:sz="0" w:space="0" w:color="auto"/>
        <w:right w:val="none" w:sz="0" w:space="0" w:color="auto"/>
      </w:divBdr>
    </w:div>
    <w:div w:id="799035492">
      <w:bodyDiv w:val="1"/>
      <w:marLeft w:val="0"/>
      <w:marRight w:val="0"/>
      <w:marTop w:val="0"/>
      <w:marBottom w:val="0"/>
      <w:divBdr>
        <w:top w:val="none" w:sz="0" w:space="0" w:color="auto"/>
        <w:left w:val="none" w:sz="0" w:space="0" w:color="auto"/>
        <w:bottom w:val="none" w:sz="0" w:space="0" w:color="auto"/>
        <w:right w:val="none" w:sz="0" w:space="0" w:color="auto"/>
      </w:divBdr>
    </w:div>
    <w:div w:id="799613812">
      <w:bodyDiv w:val="1"/>
      <w:marLeft w:val="0"/>
      <w:marRight w:val="0"/>
      <w:marTop w:val="0"/>
      <w:marBottom w:val="0"/>
      <w:divBdr>
        <w:top w:val="none" w:sz="0" w:space="0" w:color="auto"/>
        <w:left w:val="none" w:sz="0" w:space="0" w:color="auto"/>
        <w:bottom w:val="none" w:sz="0" w:space="0" w:color="auto"/>
        <w:right w:val="none" w:sz="0" w:space="0" w:color="auto"/>
      </w:divBdr>
    </w:div>
    <w:div w:id="799693159">
      <w:bodyDiv w:val="1"/>
      <w:marLeft w:val="0"/>
      <w:marRight w:val="0"/>
      <w:marTop w:val="0"/>
      <w:marBottom w:val="0"/>
      <w:divBdr>
        <w:top w:val="none" w:sz="0" w:space="0" w:color="auto"/>
        <w:left w:val="none" w:sz="0" w:space="0" w:color="auto"/>
        <w:bottom w:val="none" w:sz="0" w:space="0" w:color="auto"/>
        <w:right w:val="none" w:sz="0" w:space="0" w:color="auto"/>
      </w:divBdr>
    </w:div>
    <w:div w:id="801077265">
      <w:bodyDiv w:val="1"/>
      <w:marLeft w:val="0"/>
      <w:marRight w:val="0"/>
      <w:marTop w:val="0"/>
      <w:marBottom w:val="0"/>
      <w:divBdr>
        <w:top w:val="none" w:sz="0" w:space="0" w:color="auto"/>
        <w:left w:val="none" w:sz="0" w:space="0" w:color="auto"/>
        <w:bottom w:val="none" w:sz="0" w:space="0" w:color="auto"/>
        <w:right w:val="none" w:sz="0" w:space="0" w:color="auto"/>
      </w:divBdr>
    </w:div>
    <w:div w:id="801339640">
      <w:bodyDiv w:val="1"/>
      <w:marLeft w:val="0"/>
      <w:marRight w:val="0"/>
      <w:marTop w:val="0"/>
      <w:marBottom w:val="0"/>
      <w:divBdr>
        <w:top w:val="none" w:sz="0" w:space="0" w:color="auto"/>
        <w:left w:val="none" w:sz="0" w:space="0" w:color="auto"/>
        <w:bottom w:val="none" w:sz="0" w:space="0" w:color="auto"/>
        <w:right w:val="none" w:sz="0" w:space="0" w:color="auto"/>
      </w:divBdr>
    </w:div>
    <w:div w:id="801701992">
      <w:bodyDiv w:val="1"/>
      <w:marLeft w:val="0"/>
      <w:marRight w:val="0"/>
      <w:marTop w:val="0"/>
      <w:marBottom w:val="0"/>
      <w:divBdr>
        <w:top w:val="none" w:sz="0" w:space="0" w:color="auto"/>
        <w:left w:val="none" w:sz="0" w:space="0" w:color="auto"/>
        <w:bottom w:val="none" w:sz="0" w:space="0" w:color="auto"/>
        <w:right w:val="none" w:sz="0" w:space="0" w:color="auto"/>
      </w:divBdr>
    </w:div>
    <w:div w:id="802649612">
      <w:bodyDiv w:val="1"/>
      <w:marLeft w:val="0"/>
      <w:marRight w:val="0"/>
      <w:marTop w:val="0"/>
      <w:marBottom w:val="0"/>
      <w:divBdr>
        <w:top w:val="none" w:sz="0" w:space="0" w:color="auto"/>
        <w:left w:val="none" w:sz="0" w:space="0" w:color="auto"/>
        <w:bottom w:val="none" w:sz="0" w:space="0" w:color="auto"/>
        <w:right w:val="none" w:sz="0" w:space="0" w:color="auto"/>
      </w:divBdr>
    </w:div>
    <w:div w:id="802768073">
      <w:bodyDiv w:val="1"/>
      <w:marLeft w:val="0"/>
      <w:marRight w:val="0"/>
      <w:marTop w:val="0"/>
      <w:marBottom w:val="0"/>
      <w:divBdr>
        <w:top w:val="none" w:sz="0" w:space="0" w:color="auto"/>
        <w:left w:val="none" w:sz="0" w:space="0" w:color="auto"/>
        <w:bottom w:val="none" w:sz="0" w:space="0" w:color="auto"/>
        <w:right w:val="none" w:sz="0" w:space="0" w:color="auto"/>
      </w:divBdr>
    </w:div>
    <w:div w:id="804204021">
      <w:bodyDiv w:val="1"/>
      <w:marLeft w:val="0"/>
      <w:marRight w:val="0"/>
      <w:marTop w:val="0"/>
      <w:marBottom w:val="0"/>
      <w:divBdr>
        <w:top w:val="none" w:sz="0" w:space="0" w:color="auto"/>
        <w:left w:val="none" w:sz="0" w:space="0" w:color="auto"/>
        <w:bottom w:val="none" w:sz="0" w:space="0" w:color="auto"/>
        <w:right w:val="none" w:sz="0" w:space="0" w:color="auto"/>
      </w:divBdr>
    </w:div>
    <w:div w:id="804396594">
      <w:bodyDiv w:val="1"/>
      <w:marLeft w:val="0"/>
      <w:marRight w:val="0"/>
      <w:marTop w:val="0"/>
      <w:marBottom w:val="0"/>
      <w:divBdr>
        <w:top w:val="none" w:sz="0" w:space="0" w:color="auto"/>
        <w:left w:val="none" w:sz="0" w:space="0" w:color="auto"/>
        <w:bottom w:val="none" w:sz="0" w:space="0" w:color="auto"/>
        <w:right w:val="none" w:sz="0" w:space="0" w:color="auto"/>
      </w:divBdr>
    </w:div>
    <w:div w:id="804466787">
      <w:bodyDiv w:val="1"/>
      <w:marLeft w:val="0"/>
      <w:marRight w:val="0"/>
      <w:marTop w:val="0"/>
      <w:marBottom w:val="0"/>
      <w:divBdr>
        <w:top w:val="none" w:sz="0" w:space="0" w:color="auto"/>
        <w:left w:val="none" w:sz="0" w:space="0" w:color="auto"/>
        <w:bottom w:val="none" w:sz="0" w:space="0" w:color="auto"/>
        <w:right w:val="none" w:sz="0" w:space="0" w:color="auto"/>
      </w:divBdr>
    </w:div>
    <w:div w:id="806552798">
      <w:bodyDiv w:val="1"/>
      <w:marLeft w:val="0"/>
      <w:marRight w:val="0"/>
      <w:marTop w:val="0"/>
      <w:marBottom w:val="0"/>
      <w:divBdr>
        <w:top w:val="none" w:sz="0" w:space="0" w:color="auto"/>
        <w:left w:val="none" w:sz="0" w:space="0" w:color="auto"/>
        <w:bottom w:val="none" w:sz="0" w:space="0" w:color="auto"/>
        <w:right w:val="none" w:sz="0" w:space="0" w:color="auto"/>
      </w:divBdr>
    </w:div>
    <w:div w:id="807821048">
      <w:bodyDiv w:val="1"/>
      <w:marLeft w:val="0"/>
      <w:marRight w:val="0"/>
      <w:marTop w:val="0"/>
      <w:marBottom w:val="0"/>
      <w:divBdr>
        <w:top w:val="none" w:sz="0" w:space="0" w:color="auto"/>
        <w:left w:val="none" w:sz="0" w:space="0" w:color="auto"/>
        <w:bottom w:val="none" w:sz="0" w:space="0" w:color="auto"/>
        <w:right w:val="none" w:sz="0" w:space="0" w:color="auto"/>
      </w:divBdr>
    </w:div>
    <w:div w:id="809056219">
      <w:bodyDiv w:val="1"/>
      <w:marLeft w:val="0"/>
      <w:marRight w:val="0"/>
      <w:marTop w:val="0"/>
      <w:marBottom w:val="0"/>
      <w:divBdr>
        <w:top w:val="none" w:sz="0" w:space="0" w:color="auto"/>
        <w:left w:val="none" w:sz="0" w:space="0" w:color="auto"/>
        <w:bottom w:val="none" w:sz="0" w:space="0" w:color="auto"/>
        <w:right w:val="none" w:sz="0" w:space="0" w:color="auto"/>
      </w:divBdr>
    </w:div>
    <w:div w:id="809639857">
      <w:bodyDiv w:val="1"/>
      <w:marLeft w:val="0"/>
      <w:marRight w:val="0"/>
      <w:marTop w:val="0"/>
      <w:marBottom w:val="0"/>
      <w:divBdr>
        <w:top w:val="none" w:sz="0" w:space="0" w:color="auto"/>
        <w:left w:val="none" w:sz="0" w:space="0" w:color="auto"/>
        <w:bottom w:val="none" w:sz="0" w:space="0" w:color="auto"/>
        <w:right w:val="none" w:sz="0" w:space="0" w:color="auto"/>
      </w:divBdr>
    </w:div>
    <w:div w:id="810252630">
      <w:bodyDiv w:val="1"/>
      <w:marLeft w:val="0"/>
      <w:marRight w:val="0"/>
      <w:marTop w:val="0"/>
      <w:marBottom w:val="0"/>
      <w:divBdr>
        <w:top w:val="none" w:sz="0" w:space="0" w:color="auto"/>
        <w:left w:val="none" w:sz="0" w:space="0" w:color="auto"/>
        <w:bottom w:val="none" w:sz="0" w:space="0" w:color="auto"/>
        <w:right w:val="none" w:sz="0" w:space="0" w:color="auto"/>
      </w:divBdr>
    </w:div>
    <w:div w:id="810512545">
      <w:bodyDiv w:val="1"/>
      <w:marLeft w:val="0"/>
      <w:marRight w:val="0"/>
      <w:marTop w:val="0"/>
      <w:marBottom w:val="0"/>
      <w:divBdr>
        <w:top w:val="none" w:sz="0" w:space="0" w:color="auto"/>
        <w:left w:val="none" w:sz="0" w:space="0" w:color="auto"/>
        <w:bottom w:val="none" w:sz="0" w:space="0" w:color="auto"/>
        <w:right w:val="none" w:sz="0" w:space="0" w:color="auto"/>
      </w:divBdr>
    </w:div>
    <w:div w:id="811336008">
      <w:bodyDiv w:val="1"/>
      <w:marLeft w:val="0"/>
      <w:marRight w:val="0"/>
      <w:marTop w:val="0"/>
      <w:marBottom w:val="0"/>
      <w:divBdr>
        <w:top w:val="none" w:sz="0" w:space="0" w:color="auto"/>
        <w:left w:val="none" w:sz="0" w:space="0" w:color="auto"/>
        <w:bottom w:val="none" w:sz="0" w:space="0" w:color="auto"/>
        <w:right w:val="none" w:sz="0" w:space="0" w:color="auto"/>
      </w:divBdr>
    </w:div>
    <w:div w:id="811679382">
      <w:bodyDiv w:val="1"/>
      <w:marLeft w:val="0"/>
      <w:marRight w:val="0"/>
      <w:marTop w:val="0"/>
      <w:marBottom w:val="0"/>
      <w:divBdr>
        <w:top w:val="none" w:sz="0" w:space="0" w:color="auto"/>
        <w:left w:val="none" w:sz="0" w:space="0" w:color="auto"/>
        <w:bottom w:val="none" w:sz="0" w:space="0" w:color="auto"/>
        <w:right w:val="none" w:sz="0" w:space="0" w:color="auto"/>
      </w:divBdr>
    </w:div>
    <w:div w:id="812261575">
      <w:bodyDiv w:val="1"/>
      <w:marLeft w:val="0"/>
      <w:marRight w:val="0"/>
      <w:marTop w:val="0"/>
      <w:marBottom w:val="0"/>
      <w:divBdr>
        <w:top w:val="none" w:sz="0" w:space="0" w:color="auto"/>
        <w:left w:val="none" w:sz="0" w:space="0" w:color="auto"/>
        <w:bottom w:val="none" w:sz="0" w:space="0" w:color="auto"/>
        <w:right w:val="none" w:sz="0" w:space="0" w:color="auto"/>
      </w:divBdr>
    </w:div>
    <w:div w:id="812986172">
      <w:bodyDiv w:val="1"/>
      <w:marLeft w:val="0"/>
      <w:marRight w:val="0"/>
      <w:marTop w:val="0"/>
      <w:marBottom w:val="0"/>
      <w:divBdr>
        <w:top w:val="none" w:sz="0" w:space="0" w:color="auto"/>
        <w:left w:val="none" w:sz="0" w:space="0" w:color="auto"/>
        <w:bottom w:val="none" w:sz="0" w:space="0" w:color="auto"/>
        <w:right w:val="none" w:sz="0" w:space="0" w:color="auto"/>
      </w:divBdr>
    </w:div>
    <w:div w:id="813451315">
      <w:bodyDiv w:val="1"/>
      <w:marLeft w:val="0"/>
      <w:marRight w:val="0"/>
      <w:marTop w:val="0"/>
      <w:marBottom w:val="0"/>
      <w:divBdr>
        <w:top w:val="none" w:sz="0" w:space="0" w:color="auto"/>
        <w:left w:val="none" w:sz="0" w:space="0" w:color="auto"/>
        <w:bottom w:val="none" w:sz="0" w:space="0" w:color="auto"/>
        <w:right w:val="none" w:sz="0" w:space="0" w:color="auto"/>
      </w:divBdr>
    </w:div>
    <w:div w:id="814949120">
      <w:bodyDiv w:val="1"/>
      <w:marLeft w:val="0"/>
      <w:marRight w:val="0"/>
      <w:marTop w:val="0"/>
      <w:marBottom w:val="0"/>
      <w:divBdr>
        <w:top w:val="none" w:sz="0" w:space="0" w:color="auto"/>
        <w:left w:val="none" w:sz="0" w:space="0" w:color="auto"/>
        <w:bottom w:val="none" w:sz="0" w:space="0" w:color="auto"/>
        <w:right w:val="none" w:sz="0" w:space="0" w:color="auto"/>
      </w:divBdr>
    </w:div>
    <w:div w:id="815074660">
      <w:bodyDiv w:val="1"/>
      <w:marLeft w:val="0"/>
      <w:marRight w:val="0"/>
      <w:marTop w:val="0"/>
      <w:marBottom w:val="0"/>
      <w:divBdr>
        <w:top w:val="none" w:sz="0" w:space="0" w:color="auto"/>
        <w:left w:val="none" w:sz="0" w:space="0" w:color="auto"/>
        <w:bottom w:val="none" w:sz="0" w:space="0" w:color="auto"/>
        <w:right w:val="none" w:sz="0" w:space="0" w:color="auto"/>
      </w:divBdr>
    </w:div>
    <w:div w:id="815679883">
      <w:bodyDiv w:val="1"/>
      <w:marLeft w:val="0"/>
      <w:marRight w:val="0"/>
      <w:marTop w:val="0"/>
      <w:marBottom w:val="0"/>
      <w:divBdr>
        <w:top w:val="none" w:sz="0" w:space="0" w:color="auto"/>
        <w:left w:val="none" w:sz="0" w:space="0" w:color="auto"/>
        <w:bottom w:val="none" w:sz="0" w:space="0" w:color="auto"/>
        <w:right w:val="none" w:sz="0" w:space="0" w:color="auto"/>
      </w:divBdr>
    </w:div>
    <w:div w:id="816919539">
      <w:bodyDiv w:val="1"/>
      <w:marLeft w:val="0"/>
      <w:marRight w:val="0"/>
      <w:marTop w:val="0"/>
      <w:marBottom w:val="0"/>
      <w:divBdr>
        <w:top w:val="none" w:sz="0" w:space="0" w:color="auto"/>
        <w:left w:val="none" w:sz="0" w:space="0" w:color="auto"/>
        <w:bottom w:val="none" w:sz="0" w:space="0" w:color="auto"/>
        <w:right w:val="none" w:sz="0" w:space="0" w:color="auto"/>
      </w:divBdr>
    </w:div>
    <w:div w:id="818108746">
      <w:bodyDiv w:val="1"/>
      <w:marLeft w:val="0"/>
      <w:marRight w:val="0"/>
      <w:marTop w:val="0"/>
      <w:marBottom w:val="0"/>
      <w:divBdr>
        <w:top w:val="none" w:sz="0" w:space="0" w:color="auto"/>
        <w:left w:val="none" w:sz="0" w:space="0" w:color="auto"/>
        <w:bottom w:val="none" w:sz="0" w:space="0" w:color="auto"/>
        <w:right w:val="none" w:sz="0" w:space="0" w:color="auto"/>
      </w:divBdr>
    </w:div>
    <w:div w:id="818425934">
      <w:bodyDiv w:val="1"/>
      <w:marLeft w:val="0"/>
      <w:marRight w:val="0"/>
      <w:marTop w:val="0"/>
      <w:marBottom w:val="0"/>
      <w:divBdr>
        <w:top w:val="none" w:sz="0" w:space="0" w:color="auto"/>
        <w:left w:val="none" w:sz="0" w:space="0" w:color="auto"/>
        <w:bottom w:val="none" w:sz="0" w:space="0" w:color="auto"/>
        <w:right w:val="none" w:sz="0" w:space="0" w:color="auto"/>
      </w:divBdr>
    </w:div>
    <w:div w:id="819467300">
      <w:bodyDiv w:val="1"/>
      <w:marLeft w:val="0"/>
      <w:marRight w:val="0"/>
      <w:marTop w:val="0"/>
      <w:marBottom w:val="0"/>
      <w:divBdr>
        <w:top w:val="none" w:sz="0" w:space="0" w:color="auto"/>
        <w:left w:val="none" w:sz="0" w:space="0" w:color="auto"/>
        <w:bottom w:val="none" w:sz="0" w:space="0" w:color="auto"/>
        <w:right w:val="none" w:sz="0" w:space="0" w:color="auto"/>
      </w:divBdr>
    </w:div>
    <w:div w:id="820384940">
      <w:bodyDiv w:val="1"/>
      <w:marLeft w:val="0"/>
      <w:marRight w:val="0"/>
      <w:marTop w:val="0"/>
      <w:marBottom w:val="0"/>
      <w:divBdr>
        <w:top w:val="none" w:sz="0" w:space="0" w:color="auto"/>
        <w:left w:val="none" w:sz="0" w:space="0" w:color="auto"/>
        <w:bottom w:val="none" w:sz="0" w:space="0" w:color="auto"/>
        <w:right w:val="none" w:sz="0" w:space="0" w:color="auto"/>
      </w:divBdr>
    </w:div>
    <w:div w:id="821701695">
      <w:bodyDiv w:val="1"/>
      <w:marLeft w:val="0"/>
      <w:marRight w:val="0"/>
      <w:marTop w:val="0"/>
      <w:marBottom w:val="0"/>
      <w:divBdr>
        <w:top w:val="none" w:sz="0" w:space="0" w:color="auto"/>
        <w:left w:val="none" w:sz="0" w:space="0" w:color="auto"/>
        <w:bottom w:val="none" w:sz="0" w:space="0" w:color="auto"/>
        <w:right w:val="none" w:sz="0" w:space="0" w:color="auto"/>
      </w:divBdr>
    </w:div>
    <w:div w:id="821852776">
      <w:bodyDiv w:val="1"/>
      <w:marLeft w:val="0"/>
      <w:marRight w:val="0"/>
      <w:marTop w:val="0"/>
      <w:marBottom w:val="0"/>
      <w:divBdr>
        <w:top w:val="none" w:sz="0" w:space="0" w:color="auto"/>
        <w:left w:val="none" w:sz="0" w:space="0" w:color="auto"/>
        <w:bottom w:val="none" w:sz="0" w:space="0" w:color="auto"/>
        <w:right w:val="none" w:sz="0" w:space="0" w:color="auto"/>
      </w:divBdr>
    </w:div>
    <w:div w:id="822087569">
      <w:bodyDiv w:val="1"/>
      <w:marLeft w:val="0"/>
      <w:marRight w:val="0"/>
      <w:marTop w:val="0"/>
      <w:marBottom w:val="0"/>
      <w:divBdr>
        <w:top w:val="none" w:sz="0" w:space="0" w:color="auto"/>
        <w:left w:val="none" w:sz="0" w:space="0" w:color="auto"/>
        <w:bottom w:val="none" w:sz="0" w:space="0" w:color="auto"/>
        <w:right w:val="none" w:sz="0" w:space="0" w:color="auto"/>
      </w:divBdr>
    </w:div>
    <w:div w:id="822311147">
      <w:bodyDiv w:val="1"/>
      <w:marLeft w:val="0"/>
      <w:marRight w:val="0"/>
      <w:marTop w:val="0"/>
      <w:marBottom w:val="0"/>
      <w:divBdr>
        <w:top w:val="none" w:sz="0" w:space="0" w:color="auto"/>
        <w:left w:val="none" w:sz="0" w:space="0" w:color="auto"/>
        <w:bottom w:val="none" w:sz="0" w:space="0" w:color="auto"/>
        <w:right w:val="none" w:sz="0" w:space="0" w:color="auto"/>
      </w:divBdr>
    </w:div>
    <w:div w:id="822965554">
      <w:bodyDiv w:val="1"/>
      <w:marLeft w:val="0"/>
      <w:marRight w:val="0"/>
      <w:marTop w:val="0"/>
      <w:marBottom w:val="0"/>
      <w:divBdr>
        <w:top w:val="none" w:sz="0" w:space="0" w:color="auto"/>
        <w:left w:val="none" w:sz="0" w:space="0" w:color="auto"/>
        <w:bottom w:val="none" w:sz="0" w:space="0" w:color="auto"/>
        <w:right w:val="none" w:sz="0" w:space="0" w:color="auto"/>
      </w:divBdr>
    </w:div>
    <w:div w:id="823356292">
      <w:bodyDiv w:val="1"/>
      <w:marLeft w:val="0"/>
      <w:marRight w:val="0"/>
      <w:marTop w:val="0"/>
      <w:marBottom w:val="0"/>
      <w:divBdr>
        <w:top w:val="none" w:sz="0" w:space="0" w:color="auto"/>
        <w:left w:val="none" w:sz="0" w:space="0" w:color="auto"/>
        <w:bottom w:val="none" w:sz="0" w:space="0" w:color="auto"/>
        <w:right w:val="none" w:sz="0" w:space="0" w:color="auto"/>
      </w:divBdr>
    </w:div>
    <w:div w:id="823815005">
      <w:bodyDiv w:val="1"/>
      <w:marLeft w:val="0"/>
      <w:marRight w:val="0"/>
      <w:marTop w:val="0"/>
      <w:marBottom w:val="0"/>
      <w:divBdr>
        <w:top w:val="none" w:sz="0" w:space="0" w:color="auto"/>
        <w:left w:val="none" w:sz="0" w:space="0" w:color="auto"/>
        <w:bottom w:val="none" w:sz="0" w:space="0" w:color="auto"/>
        <w:right w:val="none" w:sz="0" w:space="0" w:color="auto"/>
      </w:divBdr>
    </w:div>
    <w:div w:id="823860558">
      <w:bodyDiv w:val="1"/>
      <w:marLeft w:val="0"/>
      <w:marRight w:val="0"/>
      <w:marTop w:val="0"/>
      <w:marBottom w:val="0"/>
      <w:divBdr>
        <w:top w:val="none" w:sz="0" w:space="0" w:color="auto"/>
        <w:left w:val="none" w:sz="0" w:space="0" w:color="auto"/>
        <w:bottom w:val="none" w:sz="0" w:space="0" w:color="auto"/>
        <w:right w:val="none" w:sz="0" w:space="0" w:color="auto"/>
      </w:divBdr>
    </w:div>
    <w:div w:id="824516542">
      <w:bodyDiv w:val="1"/>
      <w:marLeft w:val="0"/>
      <w:marRight w:val="0"/>
      <w:marTop w:val="0"/>
      <w:marBottom w:val="0"/>
      <w:divBdr>
        <w:top w:val="none" w:sz="0" w:space="0" w:color="auto"/>
        <w:left w:val="none" w:sz="0" w:space="0" w:color="auto"/>
        <w:bottom w:val="none" w:sz="0" w:space="0" w:color="auto"/>
        <w:right w:val="none" w:sz="0" w:space="0" w:color="auto"/>
      </w:divBdr>
    </w:div>
    <w:div w:id="825048885">
      <w:bodyDiv w:val="1"/>
      <w:marLeft w:val="0"/>
      <w:marRight w:val="0"/>
      <w:marTop w:val="0"/>
      <w:marBottom w:val="0"/>
      <w:divBdr>
        <w:top w:val="none" w:sz="0" w:space="0" w:color="auto"/>
        <w:left w:val="none" w:sz="0" w:space="0" w:color="auto"/>
        <w:bottom w:val="none" w:sz="0" w:space="0" w:color="auto"/>
        <w:right w:val="none" w:sz="0" w:space="0" w:color="auto"/>
      </w:divBdr>
    </w:div>
    <w:div w:id="825435118">
      <w:bodyDiv w:val="1"/>
      <w:marLeft w:val="0"/>
      <w:marRight w:val="0"/>
      <w:marTop w:val="0"/>
      <w:marBottom w:val="0"/>
      <w:divBdr>
        <w:top w:val="none" w:sz="0" w:space="0" w:color="auto"/>
        <w:left w:val="none" w:sz="0" w:space="0" w:color="auto"/>
        <w:bottom w:val="none" w:sz="0" w:space="0" w:color="auto"/>
        <w:right w:val="none" w:sz="0" w:space="0" w:color="auto"/>
      </w:divBdr>
    </w:div>
    <w:div w:id="827329735">
      <w:bodyDiv w:val="1"/>
      <w:marLeft w:val="0"/>
      <w:marRight w:val="0"/>
      <w:marTop w:val="0"/>
      <w:marBottom w:val="0"/>
      <w:divBdr>
        <w:top w:val="none" w:sz="0" w:space="0" w:color="auto"/>
        <w:left w:val="none" w:sz="0" w:space="0" w:color="auto"/>
        <w:bottom w:val="none" w:sz="0" w:space="0" w:color="auto"/>
        <w:right w:val="none" w:sz="0" w:space="0" w:color="auto"/>
      </w:divBdr>
    </w:div>
    <w:div w:id="830213882">
      <w:bodyDiv w:val="1"/>
      <w:marLeft w:val="0"/>
      <w:marRight w:val="0"/>
      <w:marTop w:val="0"/>
      <w:marBottom w:val="0"/>
      <w:divBdr>
        <w:top w:val="none" w:sz="0" w:space="0" w:color="auto"/>
        <w:left w:val="none" w:sz="0" w:space="0" w:color="auto"/>
        <w:bottom w:val="none" w:sz="0" w:space="0" w:color="auto"/>
        <w:right w:val="none" w:sz="0" w:space="0" w:color="auto"/>
      </w:divBdr>
    </w:div>
    <w:div w:id="830292413">
      <w:bodyDiv w:val="1"/>
      <w:marLeft w:val="0"/>
      <w:marRight w:val="0"/>
      <w:marTop w:val="0"/>
      <w:marBottom w:val="0"/>
      <w:divBdr>
        <w:top w:val="none" w:sz="0" w:space="0" w:color="auto"/>
        <w:left w:val="none" w:sz="0" w:space="0" w:color="auto"/>
        <w:bottom w:val="none" w:sz="0" w:space="0" w:color="auto"/>
        <w:right w:val="none" w:sz="0" w:space="0" w:color="auto"/>
      </w:divBdr>
    </w:div>
    <w:div w:id="831020617">
      <w:bodyDiv w:val="1"/>
      <w:marLeft w:val="0"/>
      <w:marRight w:val="0"/>
      <w:marTop w:val="0"/>
      <w:marBottom w:val="0"/>
      <w:divBdr>
        <w:top w:val="none" w:sz="0" w:space="0" w:color="auto"/>
        <w:left w:val="none" w:sz="0" w:space="0" w:color="auto"/>
        <w:bottom w:val="none" w:sz="0" w:space="0" w:color="auto"/>
        <w:right w:val="none" w:sz="0" w:space="0" w:color="auto"/>
      </w:divBdr>
    </w:div>
    <w:div w:id="831216551">
      <w:bodyDiv w:val="1"/>
      <w:marLeft w:val="0"/>
      <w:marRight w:val="0"/>
      <w:marTop w:val="0"/>
      <w:marBottom w:val="0"/>
      <w:divBdr>
        <w:top w:val="none" w:sz="0" w:space="0" w:color="auto"/>
        <w:left w:val="none" w:sz="0" w:space="0" w:color="auto"/>
        <w:bottom w:val="none" w:sz="0" w:space="0" w:color="auto"/>
        <w:right w:val="none" w:sz="0" w:space="0" w:color="auto"/>
      </w:divBdr>
    </w:div>
    <w:div w:id="831486622">
      <w:bodyDiv w:val="1"/>
      <w:marLeft w:val="0"/>
      <w:marRight w:val="0"/>
      <w:marTop w:val="0"/>
      <w:marBottom w:val="0"/>
      <w:divBdr>
        <w:top w:val="none" w:sz="0" w:space="0" w:color="auto"/>
        <w:left w:val="none" w:sz="0" w:space="0" w:color="auto"/>
        <w:bottom w:val="none" w:sz="0" w:space="0" w:color="auto"/>
        <w:right w:val="none" w:sz="0" w:space="0" w:color="auto"/>
      </w:divBdr>
    </w:div>
    <w:div w:id="831988644">
      <w:bodyDiv w:val="1"/>
      <w:marLeft w:val="0"/>
      <w:marRight w:val="0"/>
      <w:marTop w:val="0"/>
      <w:marBottom w:val="0"/>
      <w:divBdr>
        <w:top w:val="none" w:sz="0" w:space="0" w:color="auto"/>
        <w:left w:val="none" w:sz="0" w:space="0" w:color="auto"/>
        <w:bottom w:val="none" w:sz="0" w:space="0" w:color="auto"/>
        <w:right w:val="none" w:sz="0" w:space="0" w:color="auto"/>
      </w:divBdr>
    </w:div>
    <w:div w:id="832187955">
      <w:bodyDiv w:val="1"/>
      <w:marLeft w:val="0"/>
      <w:marRight w:val="0"/>
      <w:marTop w:val="0"/>
      <w:marBottom w:val="0"/>
      <w:divBdr>
        <w:top w:val="none" w:sz="0" w:space="0" w:color="auto"/>
        <w:left w:val="none" w:sz="0" w:space="0" w:color="auto"/>
        <w:bottom w:val="none" w:sz="0" w:space="0" w:color="auto"/>
        <w:right w:val="none" w:sz="0" w:space="0" w:color="auto"/>
      </w:divBdr>
    </w:div>
    <w:div w:id="832526625">
      <w:bodyDiv w:val="1"/>
      <w:marLeft w:val="0"/>
      <w:marRight w:val="0"/>
      <w:marTop w:val="0"/>
      <w:marBottom w:val="0"/>
      <w:divBdr>
        <w:top w:val="none" w:sz="0" w:space="0" w:color="auto"/>
        <w:left w:val="none" w:sz="0" w:space="0" w:color="auto"/>
        <w:bottom w:val="none" w:sz="0" w:space="0" w:color="auto"/>
        <w:right w:val="none" w:sz="0" w:space="0" w:color="auto"/>
      </w:divBdr>
    </w:div>
    <w:div w:id="832843201">
      <w:bodyDiv w:val="1"/>
      <w:marLeft w:val="0"/>
      <w:marRight w:val="0"/>
      <w:marTop w:val="0"/>
      <w:marBottom w:val="0"/>
      <w:divBdr>
        <w:top w:val="none" w:sz="0" w:space="0" w:color="auto"/>
        <w:left w:val="none" w:sz="0" w:space="0" w:color="auto"/>
        <w:bottom w:val="none" w:sz="0" w:space="0" w:color="auto"/>
        <w:right w:val="none" w:sz="0" w:space="0" w:color="auto"/>
      </w:divBdr>
    </w:div>
    <w:div w:id="835803141">
      <w:bodyDiv w:val="1"/>
      <w:marLeft w:val="0"/>
      <w:marRight w:val="0"/>
      <w:marTop w:val="0"/>
      <w:marBottom w:val="0"/>
      <w:divBdr>
        <w:top w:val="none" w:sz="0" w:space="0" w:color="auto"/>
        <w:left w:val="none" w:sz="0" w:space="0" w:color="auto"/>
        <w:bottom w:val="none" w:sz="0" w:space="0" w:color="auto"/>
        <w:right w:val="none" w:sz="0" w:space="0" w:color="auto"/>
      </w:divBdr>
    </w:div>
    <w:div w:id="836460526">
      <w:bodyDiv w:val="1"/>
      <w:marLeft w:val="0"/>
      <w:marRight w:val="0"/>
      <w:marTop w:val="0"/>
      <w:marBottom w:val="0"/>
      <w:divBdr>
        <w:top w:val="none" w:sz="0" w:space="0" w:color="auto"/>
        <w:left w:val="none" w:sz="0" w:space="0" w:color="auto"/>
        <w:bottom w:val="none" w:sz="0" w:space="0" w:color="auto"/>
        <w:right w:val="none" w:sz="0" w:space="0" w:color="auto"/>
      </w:divBdr>
    </w:div>
    <w:div w:id="837774196">
      <w:bodyDiv w:val="1"/>
      <w:marLeft w:val="0"/>
      <w:marRight w:val="0"/>
      <w:marTop w:val="0"/>
      <w:marBottom w:val="0"/>
      <w:divBdr>
        <w:top w:val="none" w:sz="0" w:space="0" w:color="auto"/>
        <w:left w:val="none" w:sz="0" w:space="0" w:color="auto"/>
        <w:bottom w:val="none" w:sz="0" w:space="0" w:color="auto"/>
        <w:right w:val="none" w:sz="0" w:space="0" w:color="auto"/>
      </w:divBdr>
    </w:div>
    <w:div w:id="838544046">
      <w:bodyDiv w:val="1"/>
      <w:marLeft w:val="0"/>
      <w:marRight w:val="0"/>
      <w:marTop w:val="0"/>
      <w:marBottom w:val="0"/>
      <w:divBdr>
        <w:top w:val="none" w:sz="0" w:space="0" w:color="auto"/>
        <w:left w:val="none" w:sz="0" w:space="0" w:color="auto"/>
        <w:bottom w:val="none" w:sz="0" w:space="0" w:color="auto"/>
        <w:right w:val="none" w:sz="0" w:space="0" w:color="auto"/>
      </w:divBdr>
    </w:div>
    <w:div w:id="839079178">
      <w:bodyDiv w:val="1"/>
      <w:marLeft w:val="0"/>
      <w:marRight w:val="0"/>
      <w:marTop w:val="0"/>
      <w:marBottom w:val="0"/>
      <w:divBdr>
        <w:top w:val="none" w:sz="0" w:space="0" w:color="auto"/>
        <w:left w:val="none" w:sz="0" w:space="0" w:color="auto"/>
        <w:bottom w:val="none" w:sz="0" w:space="0" w:color="auto"/>
        <w:right w:val="none" w:sz="0" w:space="0" w:color="auto"/>
      </w:divBdr>
    </w:div>
    <w:div w:id="840662487">
      <w:bodyDiv w:val="1"/>
      <w:marLeft w:val="0"/>
      <w:marRight w:val="0"/>
      <w:marTop w:val="0"/>
      <w:marBottom w:val="0"/>
      <w:divBdr>
        <w:top w:val="none" w:sz="0" w:space="0" w:color="auto"/>
        <w:left w:val="none" w:sz="0" w:space="0" w:color="auto"/>
        <w:bottom w:val="none" w:sz="0" w:space="0" w:color="auto"/>
        <w:right w:val="none" w:sz="0" w:space="0" w:color="auto"/>
      </w:divBdr>
    </w:div>
    <w:div w:id="840855344">
      <w:bodyDiv w:val="1"/>
      <w:marLeft w:val="0"/>
      <w:marRight w:val="0"/>
      <w:marTop w:val="0"/>
      <w:marBottom w:val="0"/>
      <w:divBdr>
        <w:top w:val="none" w:sz="0" w:space="0" w:color="auto"/>
        <w:left w:val="none" w:sz="0" w:space="0" w:color="auto"/>
        <w:bottom w:val="none" w:sz="0" w:space="0" w:color="auto"/>
        <w:right w:val="none" w:sz="0" w:space="0" w:color="auto"/>
      </w:divBdr>
    </w:div>
    <w:div w:id="841627429">
      <w:bodyDiv w:val="1"/>
      <w:marLeft w:val="0"/>
      <w:marRight w:val="0"/>
      <w:marTop w:val="0"/>
      <w:marBottom w:val="0"/>
      <w:divBdr>
        <w:top w:val="none" w:sz="0" w:space="0" w:color="auto"/>
        <w:left w:val="none" w:sz="0" w:space="0" w:color="auto"/>
        <w:bottom w:val="none" w:sz="0" w:space="0" w:color="auto"/>
        <w:right w:val="none" w:sz="0" w:space="0" w:color="auto"/>
      </w:divBdr>
    </w:div>
    <w:div w:id="841965456">
      <w:bodyDiv w:val="1"/>
      <w:marLeft w:val="0"/>
      <w:marRight w:val="0"/>
      <w:marTop w:val="0"/>
      <w:marBottom w:val="0"/>
      <w:divBdr>
        <w:top w:val="none" w:sz="0" w:space="0" w:color="auto"/>
        <w:left w:val="none" w:sz="0" w:space="0" w:color="auto"/>
        <w:bottom w:val="none" w:sz="0" w:space="0" w:color="auto"/>
        <w:right w:val="none" w:sz="0" w:space="0" w:color="auto"/>
      </w:divBdr>
    </w:div>
    <w:div w:id="843203118">
      <w:bodyDiv w:val="1"/>
      <w:marLeft w:val="0"/>
      <w:marRight w:val="0"/>
      <w:marTop w:val="0"/>
      <w:marBottom w:val="0"/>
      <w:divBdr>
        <w:top w:val="none" w:sz="0" w:space="0" w:color="auto"/>
        <w:left w:val="none" w:sz="0" w:space="0" w:color="auto"/>
        <w:bottom w:val="none" w:sz="0" w:space="0" w:color="auto"/>
        <w:right w:val="none" w:sz="0" w:space="0" w:color="auto"/>
      </w:divBdr>
    </w:div>
    <w:div w:id="843671627">
      <w:bodyDiv w:val="1"/>
      <w:marLeft w:val="0"/>
      <w:marRight w:val="0"/>
      <w:marTop w:val="0"/>
      <w:marBottom w:val="0"/>
      <w:divBdr>
        <w:top w:val="none" w:sz="0" w:space="0" w:color="auto"/>
        <w:left w:val="none" w:sz="0" w:space="0" w:color="auto"/>
        <w:bottom w:val="none" w:sz="0" w:space="0" w:color="auto"/>
        <w:right w:val="none" w:sz="0" w:space="0" w:color="auto"/>
      </w:divBdr>
    </w:div>
    <w:div w:id="844638463">
      <w:bodyDiv w:val="1"/>
      <w:marLeft w:val="0"/>
      <w:marRight w:val="0"/>
      <w:marTop w:val="0"/>
      <w:marBottom w:val="0"/>
      <w:divBdr>
        <w:top w:val="none" w:sz="0" w:space="0" w:color="auto"/>
        <w:left w:val="none" w:sz="0" w:space="0" w:color="auto"/>
        <w:bottom w:val="none" w:sz="0" w:space="0" w:color="auto"/>
        <w:right w:val="none" w:sz="0" w:space="0" w:color="auto"/>
      </w:divBdr>
    </w:div>
    <w:div w:id="845707656">
      <w:bodyDiv w:val="1"/>
      <w:marLeft w:val="0"/>
      <w:marRight w:val="0"/>
      <w:marTop w:val="0"/>
      <w:marBottom w:val="0"/>
      <w:divBdr>
        <w:top w:val="none" w:sz="0" w:space="0" w:color="auto"/>
        <w:left w:val="none" w:sz="0" w:space="0" w:color="auto"/>
        <w:bottom w:val="none" w:sz="0" w:space="0" w:color="auto"/>
        <w:right w:val="none" w:sz="0" w:space="0" w:color="auto"/>
      </w:divBdr>
    </w:div>
    <w:div w:id="845824268">
      <w:bodyDiv w:val="1"/>
      <w:marLeft w:val="0"/>
      <w:marRight w:val="0"/>
      <w:marTop w:val="0"/>
      <w:marBottom w:val="0"/>
      <w:divBdr>
        <w:top w:val="none" w:sz="0" w:space="0" w:color="auto"/>
        <w:left w:val="none" w:sz="0" w:space="0" w:color="auto"/>
        <w:bottom w:val="none" w:sz="0" w:space="0" w:color="auto"/>
        <w:right w:val="none" w:sz="0" w:space="0" w:color="auto"/>
      </w:divBdr>
    </w:div>
    <w:div w:id="846209199">
      <w:bodyDiv w:val="1"/>
      <w:marLeft w:val="0"/>
      <w:marRight w:val="0"/>
      <w:marTop w:val="0"/>
      <w:marBottom w:val="0"/>
      <w:divBdr>
        <w:top w:val="none" w:sz="0" w:space="0" w:color="auto"/>
        <w:left w:val="none" w:sz="0" w:space="0" w:color="auto"/>
        <w:bottom w:val="none" w:sz="0" w:space="0" w:color="auto"/>
        <w:right w:val="none" w:sz="0" w:space="0" w:color="auto"/>
      </w:divBdr>
    </w:div>
    <w:div w:id="846402853">
      <w:bodyDiv w:val="1"/>
      <w:marLeft w:val="0"/>
      <w:marRight w:val="0"/>
      <w:marTop w:val="0"/>
      <w:marBottom w:val="0"/>
      <w:divBdr>
        <w:top w:val="none" w:sz="0" w:space="0" w:color="auto"/>
        <w:left w:val="none" w:sz="0" w:space="0" w:color="auto"/>
        <w:bottom w:val="none" w:sz="0" w:space="0" w:color="auto"/>
        <w:right w:val="none" w:sz="0" w:space="0" w:color="auto"/>
      </w:divBdr>
    </w:div>
    <w:div w:id="847714495">
      <w:bodyDiv w:val="1"/>
      <w:marLeft w:val="0"/>
      <w:marRight w:val="0"/>
      <w:marTop w:val="0"/>
      <w:marBottom w:val="0"/>
      <w:divBdr>
        <w:top w:val="none" w:sz="0" w:space="0" w:color="auto"/>
        <w:left w:val="none" w:sz="0" w:space="0" w:color="auto"/>
        <w:bottom w:val="none" w:sz="0" w:space="0" w:color="auto"/>
        <w:right w:val="none" w:sz="0" w:space="0" w:color="auto"/>
      </w:divBdr>
    </w:div>
    <w:div w:id="847794881">
      <w:bodyDiv w:val="1"/>
      <w:marLeft w:val="0"/>
      <w:marRight w:val="0"/>
      <w:marTop w:val="0"/>
      <w:marBottom w:val="0"/>
      <w:divBdr>
        <w:top w:val="none" w:sz="0" w:space="0" w:color="auto"/>
        <w:left w:val="none" w:sz="0" w:space="0" w:color="auto"/>
        <w:bottom w:val="none" w:sz="0" w:space="0" w:color="auto"/>
        <w:right w:val="none" w:sz="0" w:space="0" w:color="auto"/>
      </w:divBdr>
    </w:div>
    <w:div w:id="847985322">
      <w:bodyDiv w:val="1"/>
      <w:marLeft w:val="0"/>
      <w:marRight w:val="0"/>
      <w:marTop w:val="0"/>
      <w:marBottom w:val="0"/>
      <w:divBdr>
        <w:top w:val="none" w:sz="0" w:space="0" w:color="auto"/>
        <w:left w:val="none" w:sz="0" w:space="0" w:color="auto"/>
        <w:bottom w:val="none" w:sz="0" w:space="0" w:color="auto"/>
        <w:right w:val="none" w:sz="0" w:space="0" w:color="auto"/>
      </w:divBdr>
    </w:div>
    <w:div w:id="848451725">
      <w:bodyDiv w:val="1"/>
      <w:marLeft w:val="0"/>
      <w:marRight w:val="0"/>
      <w:marTop w:val="0"/>
      <w:marBottom w:val="0"/>
      <w:divBdr>
        <w:top w:val="none" w:sz="0" w:space="0" w:color="auto"/>
        <w:left w:val="none" w:sz="0" w:space="0" w:color="auto"/>
        <w:bottom w:val="none" w:sz="0" w:space="0" w:color="auto"/>
        <w:right w:val="none" w:sz="0" w:space="0" w:color="auto"/>
      </w:divBdr>
    </w:div>
    <w:div w:id="848914213">
      <w:bodyDiv w:val="1"/>
      <w:marLeft w:val="0"/>
      <w:marRight w:val="0"/>
      <w:marTop w:val="0"/>
      <w:marBottom w:val="0"/>
      <w:divBdr>
        <w:top w:val="none" w:sz="0" w:space="0" w:color="auto"/>
        <w:left w:val="none" w:sz="0" w:space="0" w:color="auto"/>
        <w:bottom w:val="none" w:sz="0" w:space="0" w:color="auto"/>
        <w:right w:val="none" w:sz="0" w:space="0" w:color="auto"/>
      </w:divBdr>
    </w:div>
    <w:div w:id="849024450">
      <w:bodyDiv w:val="1"/>
      <w:marLeft w:val="0"/>
      <w:marRight w:val="0"/>
      <w:marTop w:val="0"/>
      <w:marBottom w:val="0"/>
      <w:divBdr>
        <w:top w:val="none" w:sz="0" w:space="0" w:color="auto"/>
        <w:left w:val="none" w:sz="0" w:space="0" w:color="auto"/>
        <w:bottom w:val="none" w:sz="0" w:space="0" w:color="auto"/>
        <w:right w:val="none" w:sz="0" w:space="0" w:color="auto"/>
      </w:divBdr>
    </w:div>
    <w:div w:id="850529426">
      <w:bodyDiv w:val="1"/>
      <w:marLeft w:val="0"/>
      <w:marRight w:val="0"/>
      <w:marTop w:val="0"/>
      <w:marBottom w:val="0"/>
      <w:divBdr>
        <w:top w:val="none" w:sz="0" w:space="0" w:color="auto"/>
        <w:left w:val="none" w:sz="0" w:space="0" w:color="auto"/>
        <w:bottom w:val="none" w:sz="0" w:space="0" w:color="auto"/>
        <w:right w:val="none" w:sz="0" w:space="0" w:color="auto"/>
      </w:divBdr>
    </w:div>
    <w:div w:id="852693115">
      <w:bodyDiv w:val="1"/>
      <w:marLeft w:val="0"/>
      <w:marRight w:val="0"/>
      <w:marTop w:val="0"/>
      <w:marBottom w:val="0"/>
      <w:divBdr>
        <w:top w:val="none" w:sz="0" w:space="0" w:color="auto"/>
        <w:left w:val="none" w:sz="0" w:space="0" w:color="auto"/>
        <w:bottom w:val="none" w:sz="0" w:space="0" w:color="auto"/>
        <w:right w:val="none" w:sz="0" w:space="0" w:color="auto"/>
      </w:divBdr>
    </w:div>
    <w:div w:id="853610344">
      <w:bodyDiv w:val="1"/>
      <w:marLeft w:val="0"/>
      <w:marRight w:val="0"/>
      <w:marTop w:val="0"/>
      <w:marBottom w:val="0"/>
      <w:divBdr>
        <w:top w:val="none" w:sz="0" w:space="0" w:color="auto"/>
        <w:left w:val="none" w:sz="0" w:space="0" w:color="auto"/>
        <w:bottom w:val="none" w:sz="0" w:space="0" w:color="auto"/>
        <w:right w:val="none" w:sz="0" w:space="0" w:color="auto"/>
      </w:divBdr>
    </w:div>
    <w:div w:id="855966756">
      <w:bodyDiv w:val="1"/>
      <w:marLeft w:val="0"/>
      <w:marRight w:val="0"/>
      <w:marTop w:val="0"/>
      <w:marBottom w:val="0"/>
      <w:divBdr>
        <w:top w:val="none" w:sz="0" w:space="0" w:color="auto"/>
        <w:left w:val="none" w:sz="0" w:space="0" w:color="auto"/>
        <w:bottom w:val="none" w:sz="0" w:space="0" w:color="auto"/>
        <w:right w:val="none" w:sz="0" w:space="0" w:color="auto"/>
      </w:divBdr>
    </w:div>
    <w:div w:id="858469170">
      <w:bodyDiv w:val="1"/>
      <w:marLeft w:val="0"/>
      <w:marRight w:val="0"/>
      <w:marTop w:val="0"/>
      <w:marBottom w:val="0"/>
      <w:divBdr>
        <w:top w:val="none" w:sz="0" w:space="0" w:color="auto"/>
        <w:left w:val="none" w:sz="0" w:space="0" w:color="auto"/>
        <w:bottom w:val="none" w:sz="0" w:space="0" w:color="auto"/>
        <w:right w:val="none" w:sz="0" w:space="0" w:color="auto"/>
      </w:divBdr>
    </w:div>
    <w:div w:id="859784324">
      <w:bodyDiv w:val="1"/>
      <w:marLeft w:val="0"/>
      <w:marRight w:val="0"/>
      <w:marTop w:val="0"/>
      <w:marBottom w:val="0"/>
      <w:divBdr>
        <w:top w:val="none" w:sz="0" w:space="0" w:color="auto"/>
        <w:left w:val="none" w:sz="0" w:space="0" w:color="auto"/>
        <w:bottom w:val="none" w:sz="0" w:space="0" w:color="auto"/>
        <w:right w:val="none" w:sz="0" w:space="0" w:color="auto"/>
      </w:divBdr>
    </w:div>
    <w:div w:id="860171626">
      <w:bodyDiv w:val="1"/>
      <w:marLeft w:val="0"/>
      <w:marRight w:val="0"/>
      <w:marTop w:val="0"/>
      <w:marBottom w:val="0"/>
      <w:divBdr>
        <w:top w:val="none" w:sz="0" w:space="0" w:color="auto"/>
        <w:left w:val="none" w:sz="0" w:space="0" w:color="auto"/>
        <w:bottom w:val="none" w:sz="0" w:space="0" w:color="auto"/>
        <w:right w:val="none" w:sz="0" w:space="0" w:color="auto"/>
      </w:divBdr>
    </w:div>
    <w:div w:id="861090725">
      <w:bodyDiv w:val="1"/>
      <w:marLeft w:val="0"/>
      <w:marRight w:val="0"/>
      <w:marTop w:val="0"/>
      <w:marBottom w:val="0"/>
      <w:divBdr>
        <w:top w:val="none" w:sz="0" w:space="0" w:color="auto"/>
        <w:left w:val="none" w:sz="0" w:space="0" w:color="auto"/>
        <w:bottom w:val="none" w:sz="0" w:space="0" w:color="auto"/>
        <w:right w:val="none" w:sz="0" w:space="0" w:color="auto"/>
      </w:divBdr>
    </w:div>
    <w:div w:id="865022249">
      <w:bodyDiv w:val="1"/>
      <w:marLeft w:val="0"/>
      <w:marRight w:val="0"/>
      <w:marTop w:val="0"/>
      <w:marBottom w:val="0"/>
      <w:divBdr>
        <w:top w:val="none" w:sz="0" w:space="0" w:color="auto"/>
        <w:left w:val="none" w:sz="0" w:space="0" w:color="auto"/>
        <w:bottom w:val="none" w:sz="0" w:space="0" w:color="auto"/>
        <w:right w:val="none" w:sz="0" w:space="0" w:color="auto"/>
      </w:divBdr>
    </w:div>
    <w:div w:id="865294117">
      <w:bodyDiv w:val="1"/>
      <w:marLeft w:val="0"/>
      <w:marRight w:val="0"/>
      <w:marTop w:val="0"/>
      <w:marBottom w:val="0"/>
      <w:divBdr>
        <w:top w:val="none" w:sz="0" w:space="0" w:color="auto"/>
        <w:left w:val="none" w:sz="0" w:space="0" w:color="auto"/>
        <w:bottom w:val="none" w:sz="0" w:space="0" w:color="auto"/>
        <w:right w:val="none" w:sz="0" w:space="0" w:color="auto"/>
      </w:divBdr>
    </w:div>
    <w:div w:id="865556147">
      <w:bodyDiv w:val="1"/>
      <w:marLeft w:val="0"/>
      <w:marRight w:val="0"/>
      <w:marTop w:val="0"/>
      <w:marBottom w:val="0"/>
      <w:divBdr>
        <w:top w:val="none" w:sz="0" w:space="0" w:color="auto"/>
        <w:left w:val="none" w:sz="0" w:space="0" w:color="auto"/>
        <w:bottom w:val="none" w:sz="0" w:space="0" w:color="auto"/>
        <w:right w:val="none" w:sz="0" w:space="0" w:color="auto"/>
      </w:divBdr>
    </w:div>
    <w:div w:id="868027585">
      <w:bodyDiv w:val="1"/>
      <w:marLeft w:val="0"/>
      <w:marRight w:val="0"/>
      <w:marTop w:val="0"/>
      <w:marBottom w:val="0"/>
      <w:divBdr>
        <w:top w:val="none" w:sz="0" w:space="0" w:color="auto"/>
        <w:left w:val="none" w:sz="0" w:space="0" w:color="auto"/>
        <w:bottom w:val="none" w:sz="0" w:space="0" w:color="auto"/>
        <w:right w:val="none" w:sz="0" w:space="0" w:color="auto"/>
      </w:divBdr>
    </w:div>
    <w:div w:id="868496210">
      <w:bodyDiv w:val="1"/>
      <w:marLeft w:val="0"/>
      <w:marRight w:val="0"/>
      <w:marTop w:val="0"/>
      <w:marBottom w:val="0"/>
      <w:divBdr>
        <w:top w:val="none" w:sz="0" w:space="0" w:color="auto"/>
        <w:left w:val="none" w:sz="0" w:space="0" w:color="auto"/>
        <w:bottom w:val="none" w:sz="0" w:space="0" w:color="auto"/>
        <w:right w:val="none" w:sz="0" w:space="0" w:color="auto"/>
      </w:divBdr>
    </w:div>
    <w:div w:id="869338183">
      <w:bodyDiv w:val="1"/>
      <w:marLeft w:val="0"/>
      <w:marRight w:val="0"/>
      <w:marTop w:val="0"/>
      <w:marBottom w:val="0"/>
      <w:divBdr>
        <w:top w:val="none" w:sz="0" w:space="0" w:color="auto"/>
        <w:left w:val="none" w:sz="0" w:space="0" w:color="auto"/>
        <w:bottom w:val="none" w:sz="0" w:space="0" w:color="auto"/>
        <w:right w:val="none" w:sz="0" w:space="0" w:color="auto"/>
      </w:divBdr>
    </w:div>
    <w:div w:id="871186881">
      <w:bodyDiv w:val="1"/>
      <w:marLeft w:val="0"/>
      <w:marRight w:val="0"/>
      <w:marTop w:val="0"/>
      <w:marBottom w:val="0"/>
      <w:divBdr>
        <w:top w:val="none" w:sz="0" w:space="0" w:color="auto"/>
        <w:left w:val="none" w:sz="0" w:space="0" w:color="auto"/>
        <w:bottom w:val="none" w:sz="0" w:space="0" w:color="auto"/>
        <w:right w:val="none" w:sz="0" w:space="0" w:color="auto"/>
      </w:divBdr>
    </w:div>
    <w:div w:id="872572893">
      <w:bodyDiv w:val="1"/>
      <w:marLeft w:val="0"/>
      <w:marRight w:val="0"/>
      <w:marTop w:val="0"/>
      <w:marBottom w:val="0"/>
      <w:divBdr>
        <w:top w:val="none" w:sz="0" w:space="0" w:color="auto"/>
        <w:left w:val="none" w:sz="0" w:space="0" w:color="auto"/>
        <w:bottom w:val="none" w:sz="0" w:space="0" w:color="auto"/>
        <w:right w:val="none" w:sz="0" w:space="0" w:color="auto"/>
      </w:divBdr>
    </w:div>
    <w:div w:id="873425192">
      <w:bodyDiv w:val="1"/>
      <w:marLeft w:val="0"/>
      <w:marRight w:val="0"/>
      <w:marTop w:val="0"/>
      <w:marBottom w:val="0"/>
      <w:divBdr>
        <w:top w:val="none" w:sz="0" w:space="0" w:color="auto"/>
        <w:left w:val="none" w:sz="0" w:space="0" w:color="auto"/>
        <w:bottom w:val="none" w:sz="0" w:space="0" w:color="auto"/>
        <w:right w:val="none" w:sz="0" w:space="0" w:color="auto"/>
      </w:divBdr>
    </w:div>
    <w:div w:id="873812909">
      <w:bodyDiv w:val="1"/>
      <w:marLeft w:val="0"/>
      <w:marRight w:val="0"/>
      <w:marTop w:val="0"/>
      <w:marBottom w:val="0"/>
      <w:divBdr>
        <w:top w:val="none" w:sz="0" w:space="0" w:color="auto"/>
        <w:left w:val="none" w:sz="0" w:space="0" w:color="auto"/>
        <w:bottom w:val="none" w:sz="0" w:space="0" w:color="auto"/>
        <w:right w:val="none" w:sz="0" w:space="0" w:color="auto"/>
      </w:divBdr>
    </w:div>
    <w:div w:id="874393044">
      <w:bodyDiv w:val="1"/>
      <w:marLeft w:val="0"/>
      <w:marRight w:val="0"/>
      <w:marTop w:val="0"/>
      <w:marBottom w:val="0"/>
      <w:divBdr>
        <w:top w:val="none" w:sz="0" w:space="0" w:color="auto"/>
        <w:left w:val="none" w:sz="0" w:space="0" w:color="auto"/>
        <w:bottom w:val="none" w:sz="0" w:space="0" w:color="auto"/>
        <w:right w:val="none" w:sz="0" w:space="0" w:color="auto"/>
      </w:divBdr>
    </w:div>
    <w:div w:id="874733692">
      <w:bodyDiv w:val="1"/>
      <w:marLeft w:val="0"/>
      <w:marRight w:val="0"/>
      <w:marTop w:val="0"/>
      <w:marBottom w:val="0"/>
      <w:divBdr>
        <w:top w:val="none" w:sz="0" w:space="0" w:color="auto"/>
        <w:left w:val="none" w:sz="0" w:space="0" w:color="auto"/>
        <w:bottom w:val="none" w:sz="0" w:space="0" w:color="auto"/>
        <w:right w:val="none" w:sz="0" w:space="0" w:color="auto"/>
      </w:divBdr>
    </w:div>
    <w:div w:id="875122567">
      <w:bodyDiv w:val="1"/>
      <w:marLeft w:val="0"/>
      <w:marRight w:val="0"/>
      <w:marTop w:val="0"/>
      <w:marBottom w:val="0"/>
      <w:divBdr>
        <w:top w:val="none" w:sz="0" w:space="0" w:color="auto"/>
        <w:left w:val="none" w:sz="0" w:space="0" w:color="auto"/>
        <w:bottom w:val="none" w:sz="0" w:space="0" w:color="auto"/>
        <w:right w:val="none" w:sz="0" w:space="0" w:color="auto"/>
      </w:divBdr>
    </w:div>
    <w:div w:id="875234456">
      <w:bodyDiv w:val="1"/>
      <w:marLeft w:val="0"/>
      <w:marRight w:val="0"/>
      <w:marTop w:val="0"/>
      <w:marBottom w:val="0"/>
      <w:divBdr>
        <w:top w:val="none" w:sz="0" w:space="0" w:color="auto"/>
        <w:left w:val="none" w:sz="0" w:space="0" w:color="auto"/>
        <w:bottom w:val="none" w:sz="0" w:space="0" w:color="auto"/>
        <w:right w:val="none" w:sz="0" w:space="0" w:color="auto"/>
      </w:divBdr>
    </w:div>
    <w:div w:id="875391460">
      <w:bodyDiv w:val="1"/>
      <w:marLeft w:val="0"/>
      <w:marRight w:val="0"/>
      <w:marTop w:val="0"/>
      <w:marBottom w:val="0"/>
      <w:divBdr>
        <w:top w:val="none" w:sz="0" w:space="0" w:color="auto"/>
        <w:left w:val="none" w:sz="0" w:space="0" w:color="auto"/>
        <w:bottom w:val="none" w:sz="0" w:space="0" w:color="auto"/>
        <w:right w:val="none" w:sz="0" w:space="0" w:color="auto"/>
      </w:divBdr>
    </w:div>
    <w:div w:id="875848830">
      <w:bodyDiv w:val="1"/>
      <w:marLeft w:val="0"/>
      <w:marRight w:val="0"/>
      <w:marTop w:val="0"/>
      <w:marBottom w:val="0"/>
      <w:divBdr>
        <w:top w:val="none" w:sz="0" w:space="0" w:color="auto"/>
        <w:left w:val="none" w:sz="0" w:space="0" w:color="auto"/>
        <w:bottom w:val="none" w:sz="0" w:space="0" w:color="auto"/>
        <w:right w:val="none" w:sz="0" w:space="0" w:color="auto"/>
      </w:divBdr>
    </w:div>
    <w:div w:id="876697445">
      <w:bodyDiv w:val="1"/>
      <w:marLeft w:val="0"/>
      <w:marRight w:val="0"/>
      <w:marTop w:val="0"/>
      <w:marBottom w:val="0"/>
      <w:divBdr>
        <w:top w:val="none" w:sz="0" w:space="0" w:color="auto"/>
        <w:left w:val="none" w:sz="0" w:space="0" w:color="auto"/>
        <w:bottom w:val="none" w:sz="0" w:space="0" w:color="auto"/>
        <w:right w:val="none" w:sz="0" w:space="0" w:color="auto"/>
      </w:divBdr>
    </w:div>
    <w:div w:id="877859878">
      <w:bodyDiv w:val="1"/>
      <w:marLeft w:val="0"/>
      <w:marRight w:val="0"/>
      <w:marTop w:val="0"/>
      <w:marBottom w:val="0"/>
      <w:divBdr>
        <w:top w:val="none" w:sz="0" w:space="0" w:color="auto"/>
        <w:left w:val="none" w:sz="0" w:space="0" w:color="auto"/>
        <w:bottom w:val="none" w:sz="0" w:space="0" w:color="auto"/>
        <w:right w:val="none" w:sz="0" w:space="0" w:color="auto"/>
      </w:divBdr>
    </w:div>
    <w:div w:id="878013110">
      <w:bodyDiv w:val="1"/>
      <w:marLeft w:val="0"/>
      <w:marRight w:val="0"/>
      <w:marTop w:val="0"/>
      <w:marBottom w:val="0"/>
      <w:divBdr>
        <w:top w:val="none" w:sz="0" w:space="0" w:color="auto"/>
        <w:left w:val="none" w:sz="0" w:space="0" w:color="auto"/>
        <w:bottom w:val="none" w:sz="0" w:space="0" w:color="auto"/>
        <w:right w:val="none" w:sz="0" w:space="0" w:color="auto"/>
      </w:divBdr>
    </w:div>
    <w:div w:id="879048460">
      <w:bodyDiv w:val="1"/>
      <w:marLeft w:val="0"/>
      <w:marRight w:val="0"/>
      <w:marTop w:val="0"/>
      <w:marBottom w:val="0"/>
      <w:divBdr>
        <w:top w:val="none" w:sz="0" w:space="0" w:color="auto"/>
        <w:left w:val="none" w:sz="0" w:space="0" w:color="auto"/>
        <w:bottom w:val="none" w:sz="0" w:space="0" w:color="auto"/>
        <w:right w:val="none" w:sz="0" w:space="0" w:color="auto"/>
      </w:divBdr>
    </w:div>
    <w:div w:id="881018655">
      <w:bodyDiv w:val="1"/>
      <w:marLeft w:val="0"/>
      <w:marRight w:val="0"/>
      <w:marTop w:val="0"/>
      <w:marBottom w:val="0"/>
      <w:divBdr>
        <w:top w:val="none" w:sz="0" w:space="0" w:color="auto"/>
        <w:left w:val="none" w:sz="0" w:space="0" w:color="auto"/>
        <w:bottom w:val="none" w:sz="0" w:space="0" w:color="auto"/>
        <w:right w:val="none" w:sz="0" w:space="0" w:color="auto"/>
      </w:divBdr>
    </w:div>
    <w:div w:id="881675050">
      <w:bodyDiv w:val="1"/>
      <w:marLeft w:val="0"/>
      <w:marRight w:val="0"/>
      <w:marTop w:val="0"/>
      <w:marBottom w:val="0"/>
      <w:divBdr>
        <w:top w:val="none" w:sz="0" w:space="0" w:color="auto"/>
        <w:left w:val="none" w:sz="0" w:space="0" w:color="auto"/>
        <w:bottom w:val="none" w:sz="0" w:space="0" w:color="auto"/>
        <w:right w:val="none" w:sz="0" w:space="0" w:color="auto"/>
      </w:divBdr>
    </w:div>
    <w:div w:id="882450471">
      <w:bodyDiv w:val="1"/>
      <w:marLeft w:val="0"/>
      <w:marRight w:val="0"/>
      <w:marTop w:val="0"/>
      <w:marBottom w:val="0"/>
      <w:divBdr>
        <w:top w:val="none" w:sz="0" w:space="0" w:color="auto"/>
        <w:left w:val="none" w:sz="0" w:space="0" w:color="auto"/>
        <w:bottom w:val="none" w:sz="0" w:space="0" w:color="auto"/>
        <w:right w:val="none" w:sz="0" w:space="0" w:color="auto"/>
      </w:divBdr>
    </w:div>
    <w:div w:id="883634218">
      <w:bodyDiv w:val="1"/>
      <w:marLeft w:val="0"/>
      <w:marRight w:val="0"/>
      <w:marTop w:val="0"/>
      <w:marBottom w:val="0"/>
      <w:divBdr>
        <w:top w:val="none" w:sz="0" w:space="0" w:color="auto"/>
        <w:left w:val="none" w:sz="0" w:space="0" w:color="auto"/>
        <w:bottom w:val="none" w:sz="0" w:space="0" w:color="auto"/>
        <w:right w:val="none" w:sz="0" w:space="0" w:color="auto"/>
      </w:divBdr>
    </w:div>
    <w:div w:id="884952685">
      <w:bodyDiv w:val="1"/>
      <w:marLeft w:val="0"/>
      <w:marRight w:val="0"/>
      <w:marTop w:val="0"/>
      <w:marBottom w:val="0"/>
      <w:divBdr>
        <w:top w:val="none" w:sz="0" w:space="0" w:color="auto"/>
        <w:left w:val="none" w:sz="0" w:space="0" w:color="auto"/>
        <w:bottom w:val="none" w:sz="0" w:space="0" w:color="auto"/>
        <w:right w:val="none" w:sz="0" w:space="0" w:color="auto"/>
      </w:divBdr>
    </w:div>
    <w:div w:id="885456906">
      <w:bodyDiv w:val="1"/>
      <w:marLeft w:val="0"/>
      <w:marRight w:val="0"/>
      <w:marTop w:val="0"/>
      <w:marBottom w:val="0"/>
      <w:divBdr>
        <w:top w:val="none" w:sz="0" w:space="0" w:color="auto"/>
        <w:left w:val="none" w:sz="0" w:space="0" w:color="auto"/>
        <w:bottom w:val="none" w:sz="0" w:space="0" w:color="auto"/>
        <w:right w:val="none" w:sz="0" w:space="0" w:color="auto"/>
      </w:divBdr>
    </w:div>
    <w:div w:id="885601239">
      <w:bodyDiv w:val="1"/>
      <w:marLeft w:val="0"/>
      <w:marRight w:val="0"/>
      <w:marTop w:val="0"/>
      <w:marBottom w:val="0"/>
      <w:divBdr>
        <w:top w:val="none" w:sz="0" w:space="0" w:color="auto"/>
        <w:left w:val="none" w:sz="0" w:space="0" w:color="auto"/>
        <w:bottom w:val="none" w:sz="0" w:space="0" w:color="auto"/>
        <w:right w:val="none" w:sz="0" w:space="0" w:color="auto"/>
      </w:divBdr>
    </w:div>
    <w:div w:id="885944939">
      <w:bodyDiv w:val="1"/>
      <w:marLeft w:val="0"/>
      <w:marRight w:val="0"/>
      <w:marTop w:val="0"/>
      <w:marBottom w:val="0"/>
      <w:divBdr>
        <w:top w:val="none" w:sz="0" w:space="0" w:color="auto"/>
        <w:left w:val="none" w:sz="0" w:space="0" w:color="auto"/>
        <w:bottom w:val="none" w:sz="0" w:space="0" w:color="auto"/>
        <w:right w:val="none" w:sz="0" w:space="0" w:color="auto"/>
      </w:divBdr>
    </w:div>
    <w:div w:id="887188476">
      <w:bodyDiv w:val="1"/>
      <w:marLeft w:val="0"/>
      <w:marRight w:val="0"/>
      <w:marTop w:val="0"/>
      <w:marBottom w:val="0"/>
      <w:divBdr>
        <w:top w:val="none" w:sz="0" w:space="0" w:color="auto"/>
        <w:left w:val="none" w:sz="0" w:space="0" w:color="auto"/>
        <w:bottom w:val="none" w:sz="0" w:space="0" w:color="auto"/>
        <w:right w:val="none" w:sz="0" w:space="0" w:color="auto"/>
      </w:divBdr>
    </w:div>
    <w:div w:id="888108997">
      <w:bodyDiv w:val="1"/>
      <w:marLeft w:val="0"/>
      <w:marRight w:val="0"/>
      <w:marTop w:val="0"/>
      <w:marBottom w:val="0"/>
      <w:divBdr>
        <w:top w:val="none" w:sz="0" w:space="0" w:color="auto"/>
        <w:left w:val="none" w:sz="0" w:space="0" w:color="auto"/>
        <w:bottom w:val="none" w:sz="0" w:space="0" w:color="auto"/>
        <w:right w:val="none" w:sz="0" w:space="0" w:color="auto"/>
      </w:divBdr>
    </w:div>
    <w:div w:id="888341464">
      <w:bodyDiv w:val="1"/>
      <w:marLeft w:val="0"/>
      <w:marRight w:val="0"/>
      <w:marTop w:val="0"/>
      <w:marBottom w:val="0"/>
      <w:divBdr>
        <w:top w:val="none" w:sz="0" w:space="0" w:color="auto"/>
        <w:left w:val="none" w:sz="0" w:space="0" w:color="auto"/>
        <w:bottom w:val="none" w:sz="0" w:space="0" w:color="auto"/>
        <w:right w:val="none" w:sz="0" w:space="0" w:color="auto"/>
      </w:divBdr>
    </w:div>
    <w:div w:id="888691817">
      <w:bodyDiv w:val="1"/>
      <w:marLeft w:val="0"/>
      <w:marRight w:val="0"/>
      <w:marTop w:val="0"/>
      <w:marBottom w:val="0"/>
      <w:divBdr>
        <w:top w:val="none" w:sz="0" w:space="0" w:color="auto"/>
        <w:left w:val="none" w:sz="0" w:space="0" w:color="auto"/>
        <w:bottom w:val="none" w:sz="0" w:space="0" w:color="auto"/>
        <w:right w:val="none" w:sz="0" w:space="0" w:color="auto"/>
      </w:divBdr>
    </w:div>
    <w:div w:id="888761323">
      <w:bodyDiv w:val="1"/>
      <w:marLeft w:val="0"/>
      <w:marRight w:val="0"/>
      <w:marTop w:val="0"/>
      <w:marBottom w:val="0"/>
      <w:divBdr>
        <w:top w:val="none" w:sz="0" w:space="0" w:color="auto"/>
        <w:left w:val="none" w:sz="0" w:space="0" w:color="auto"/>
        <w:bottom w:val="none" w:sz="0" w:space="0" w:color="auto"/>
        <w:right w:val="none" w:sz="0" w:space="0" w:color="auto"/>
      </w:divBdr>
    </w:div>
    <w:div w:id="889877202">
      <w:bodyDiv w:val="1"/>
      <w:marLeft w:val="0"/>
      <w:marRight w:val="0"/>
      <w:marTop w:val="0"/>
      <w:marBottom w:val="0"/>
      <w:divBdr>
        <w:top w:val="none" w:sz="0" w:space="0" w:color="auto"/>
        <w:left w:val="none" w:sz="0" w:space="0" w:color="auto"/>
        <w:bottom w:val="none" w:sz="0" w:space="0" w:color="auto"/>
        <w:right w:val="none" w:sz="0" w:space="0" w:color="auto"/>
      </w:divBdr>
    </w:div>
    <w:div w:id="891427183">
      <w:bodyDiv w:val="1"/>
      <w:marLeft w:val="0"/>
      <w:marRight w:val="0"/>
      <w:marTop w:val="0"/>
      <w:marBottom w:val="0"/>
      <w:divBdr>
        <w:top w:val="none" w:sz="0" w:space="0" w:color="auto"/>
        <w:left w:val="none" w:sz="0" w:space="0" w:color="auto"/>
        <w:bottom w:val="none" w:sz="0" w:space="0" w:color="auto"/>
        <w:right w:val="none" w:sz="0" w:space="0" w:color="auto"/>
      </w:divBdr>
    </w:div>
    <w:div w:id="891574004">
      <w:bodyDiv w:val="1"/>
      <w:marLeft w:val="0"/>
      <w:marRight w:val="0"/>
      <w:marTop w:val="0"/>
      <w:marBottom w:val="0"/>
      <w:divBdr>
        <w:top w:val="none" w:sz="0" w:space="0" w:color="auto"/>
        <w:left w:val="none" w:sz="0" w:space="0" w:color="auto"/>
        <w:bottom w:val="none" w:sz="0" w:space="0" w:color="auto"/>
        <w:right w:val="none" w:sz="0" w:space="0" w:color="auto"/>
      </w:divBdr>
    </w:div>
    <w:div w:id="895236682">
      <w:bodyDiv w:val="1"/>
      <w:marLeft w:val="0"/>
      <w:marRight w:val="0"/>
      <w:marTop w:val="0"/>
      <w:marBottom w:val="0"/>
      <w:divBdr>
        <w:top w:val="none" w:sz="0" w:space="0" w:color="auto"/>
        <w:left w:val="none" w:sz="0" w:space="0" w:color="auto"/>
        <w:bottom w:val="none" w:sz="0" w:space="0" w:color="auto"/>
        <w:right w:val="none" w:sz="0" w:space="0" w:color="auto"/>
      </w:divBdr>
    </w:div>
    <w:div w:id="895817895">
      <w:bodyDiv w:val="1"/>
      <w:marLeft w:val="0"/>
      <w:marRight w:val="0"/>
      <w:marTop w:val="0"/>
      <w:marBottom w:val="0"/>
      <w:divBdr>
        <w:top w:val="none" w:sz="0" w:space="0" w:color="auto"/>
        <w:left w:val="none" w:sz="0" w:space="0" w:color="auto"/>
        <w:bottom w:val="none" w:sz="0" w:space="0" w:color="auto"/>
        <w:right w:val="none" w:sz="0" w:space="0" w:color="auto"/>
      </w:divBdr>
    </w:div>
    <w:div w:id="896091998">
      <w:bodyDiv w:val="1"/>
      <w:marLeft w:val="0"/>
      <w:marRight w:val="0"/>
      <w:marTop w:val="0"/>
      <w:marBottom w:val="0"/>
      <w:divBdr>
        <w:top w:val="none" w:sz="0" w:space="0" w:color="auto"/>
        <w:left w:val="none" w:sz="0" w:space="0" w:color="auto"/>
        <w:bottom w:val="none" w:sz="0" w:space="0" w:color="auto"/>
        <w:right w:val="none" w:sz="0" w:space="0" w:color="auto"/>
      </w:divBdr>
    </w:div>
    <w:div w:id="896359620">
      <w:bodyDiv w:val="1"/>
      <w:marLeft w:val="0"/>
      <w:marRight w:val="0"/>
      <w:marTop w:val="0"/>
      <w:marBottom w:val="0"/>
      <w:divBdr>
        <w:top w:val="none" w:sz="0" w:space="0" w:color="auto"/>
        <w:left w:val="none" w:sz="0" w:space="0" w:color="auto"/>
        <w:bottom w:val="none" w:sz="0" w:space="0" w:color="auto"/>
        <w:right w:val="none" w:sz="0" w:space="0" w:color="auto"/>
      </w:divBdr>
    </w:div>
    <w:div w:id="897135264">
      <w:bodyDiv w:val="1"/>
      <w:marLeft w:val="0"/>
      <w:marRight w:val="0"/>
      <w:marTop w:val="0"/>
      <w:marBottom w:val="0"/>
      <w:divBdr>
        <w:top w:val="none" w:sz="0" w:space="0" w:color="auto"/>
        <w:left w:val="none" w:sz="0" w:space="0" w:color="auto"/>
        <w:bottom w:val="none" w:sz="0" w:space="0" w:color="auto"/>
        <w:right w:val="none" w:sz="0" w:space="0" w:color="auto"/>
      </w:divBdr>
    </w:div>
    <w:div w:id="897478640">
      <w:bodyDiv w:val="1"/>
      <w:marLeft w:val="0"/>
      <w:marRight w:val="0"/>
      <w:marTop w:val="0"/>
      <w:marBottom w:val="0"/>
      <w:divBdr>
        <w:top w:val="none" w:sz="0" w:space="0" w:color="auto"/>
        <w:left w:val="none" w:sz="0" w:space="0" w:color="auto"/>
        <w:bottom w:val="none" w:sz="0" w:space="0" w:color="auto"/>
        <w:right w:val="none" w:sz="0" w:space="0" w:color="auto"/>
      </w:divBdr>
    </w:div>
    <w:div w:id="899097622">
      <w:bodyDiv w:val="1"/>
      <w:marLeft w:val="0"/>
      <w:marRight w:val="0"/>
      <w:marTop w:val="0"/>
      <w:marBottom w:val="0"/>
      <w:divBdr>
        <w:top w:val="none" w:sz="0" w:space="0" w:color="auto"/>
        <w:left w:val="none" w:sz="0" w:space="0" w:color="auto"/>
        <w:bottom w:val="none" w:sz="0" w:space="0" w:color="auto"/>
        <w:right w:val="none" w:sz="0" w:space="0" w:color="auto"/>
      </w:divBdr>
    </w:div>
    <w:div w:id="899755335">
      <w:bodyDiv w:val="1"/>
      <w:marLeft w:val="0"/>
      <w:marRight w:val="0"/>
      <w:marTop w:val="0"/>
      <w:marBottom w:val="0"/>
      <w:divBdr>
        <w:top w:val="none" w:sz="0" w:space="0" w:color="auto"/>
        <w:left w:val="none" w:sz="0" w:space="0" w:color="auto"/>
        <w:bottom w:val="none" w:sz="0" w:space="0" w:color="auto"/>
        <w:right w:val="none" w:sz="0" w:space="0" w:color="auto"/>
      </w:divBdr>
    </w:div>
    <w:div w:id="900217168">
      <w:bodyDiv w:val="1"/>
      <w:marLeft w:val="0"/>
      <w:marRight w:val="0"/>
      <w:marTop w:val="0"/>
      <w:marBottom w:val="0"/>
      <w:divBdr>
        <w:top w:val="none" w:sz="0" w:space="0" w:color="auto"/>
        <w:left w:val="none" w:sz="0" w:space="0" w:color="auto"/>
        <w:bottom w:val="none" w:sz="0" w:space="0" w:color="auto"/>
        <w:right w:val="none" w:sz="0" w:space="0" w:color="auto"/>
      </w:divBdr>
    </w:div>
    <w:div w:id="900360782">
      <w:bodyDiv w:val="1"/>
      <w:marLeft w:val="0"/>
      <w:marRight w:val="0"/>
      <w:marTop w:val="0"/>
      <w:marBottom w:val="0"/>
      <w:divBdr>
        <w:top w:val="none" w:sz="0" w:space="0" w:color="auto"/>
        <w:left w:val="none" w:sz="0" w:space="0" w:color="auto"/>
        <w:bottom w:val="none" w:sz="0" w:space="0" w:color="auto"/>
        <w:right w:val="none" w:sz="0" w:space="0" w:color="auto"/>
      </w:divBdr>
    </w:div>
    <w:div w:id="901139424">
      <w:bodyDiv w:val="1"/>
      <w:marLeft w:val="0"/>
      <w:marRight w:val="0"/>
      <w:marTop w:val="0"/>
      <w:marBottom w:val="0"/>
      <w:divBdr>
        <w:top w:val="none" w:sz="0" w:space="0" w:color="auto"/>
        <w:left w:val="none" w:sz="0" w:space="0" w:color="auto"/>
        <w:bottom w:val="none" w:sz="0" w:space="0" w:color="auto"/>
        <w:right w:val="none" w:sz="0" w:space="0" w:color="auto"/>
      </w:divBdr>
    </w:div>
    <w:div w:id="901670437">
      <w:bodyDiv w:val="1"/>
      <w:marLeft w:val="0"/>
      <w:marRight w:val="0"/>
      <w:marTop w:val="0"/>
      <w:marBottom w:val="0"/>
      <w:divBdr>
        <w:top w:val="none" w:sz="0" w:space="0" w:color="auto"/>
        <w:left w:val="none" w:sz="0" w:space="0" w:color="auto"/>
        <w:bottom w:val="none" w:sz="0" w:space="0" w:color="auto"/>
        <w:right w:val="none" w:sz="0" w:space="0" w:color="auto"/>
      </w:divBdr>
    </w:div>
    <w:div w:id="902251433">
      <w:bodyDiv w:val="1"/>
      <w:marLeft w:val="0"/>
      <w:marRight w:val="0"/>
      <w:marTop w:val="0"/>
      <w:marBottom w:val="0"/>
      <w:divBdr>
        <w:top w:val="none" w:sz="0" w:space="0" w:color="auto"/>
        <w:left w:val="none" w:sz="0" w:space="0" w:color="auto"/>
        <w:bottom w:val="none" w:sz="0" w:space="0" w:color="auto"/>
        <w:right w:val="none" w:sz="0" w:space="0" w:color="auto"/>
      </w:divBdr>
    </w:div>
    <w:div w:id="902716544">
      <w:bodyDiv w:val="1"/>
      <w:marLeft w:val="0"/>
      <w:marRight w:val="0"/>
      <w:marTop w:val="0"/>
      <w:marBottom w:val="0"/>
      <w:divBdr>
        <w:top w:val="none" w:sz="0" w:space="0" w:color="auto"/>
        <w:left w:val="none" w:sz="0" w:space="0" w:color="auto"/>
        <w:bottom w:val="none" w:sz="0" w:space="0" w:color="auto"/>
        <w:right w:val="none" w:sz="0" w:space="0" w:color="auto"/>
      </w:divBdr>
    </w:div>
    <w:div w:id="903367729">
      <w:bodyDiv w:val="1"/>
      <w:marLeft w:val="0"/>
      <w:marRight w:val="0"/>
      <w:marTop w:val="0"/>
      <w:marBottom w:val="0"/>
      <w:divBdr>
        <w:top w:val="none" w:sz="0" w:space="0" w:color="auto"/>
        <w:left w:val="none" w:sz="0" w:space="0" w:color="auto"/>
        <w:bottom w:val="none" w:sz="0" w:space="0" w:color="auto"/>
        <w:right w:val="none" w:sz="0" w:space="0" w:color="auto"/>
      </w:divBdr>
    </w:div>
    <w:div w:id="903611267">
      <w:bodyDiv w:val="1"/>
      <w:marLeft w:val="0"/>
      <w:marRight w:val="0"/>
      <w:marTop w:val="0"/>
      <w:marBottom w:val="0"/>
      <w:divBdr>
        <w:top w:val="none" w:sz="0" w:space="0" w:color="auto"/>
        <w:left w:val="none" w:sz="0" w:space="0" w:color="auto"/>
        <w:bottom w:val="none" w:sz="0" w:space="0" w:color="auto"/>
        <w:right w:val="none" w:sz="0" w:space="0" w:color="auto"/>
      </w:divBdr>
    </w:div>
    <w:div w:id="903755293">
      <w:bodyDiv w:val="1"/>
      <w:marLeft w:val="0"/>
      <w:marRight w:val="0"/>
      <w:marTop w:val="0"/>
      <w:marBottom w:val="0"/>
      <w:divBdr>
        <w:top w:val="none" w:sz="0" w:space="0" w:color="auto"/>
        <w:left w:val="none" w:sz="0" w:space="0" w:color="auto"/>
        <w:bottom w:val="none" w:sz="0" w:space="0" w:color="auto"/>
        <w:right w:val="none" w:sz="0" w:space="0" w:color="auto"/>
      </w:divBdr>
    </w:div>
    <w:div w:id="903831572">
      <w:bodyDiv w:val="1"/>
      <w:marLeft w:val="0"/>
      <w:marRight w:val="0"/>
      <w:marTop w:val="0"/>
      <w:marBottom w:val="0"/>
      <w:divBdr>
        <w:top w:val="none" w:sz="0" w:space="0" w:color="auto"/>
        <w:left w:val="none" w:sz="0" w:space="0" w:color="auto"/>
        <w:bottom w:val="none" w:sz="0" w:space="0" w:color="auto"/>
        <w:right w:val="none" w:sz="0" w:space="0" w:color="auto"/>
      </w:divBdr>
    </w:div>
    <w:div w:id="904100124">
      <w:bodyDiv w:val="1"/>
      <w:marLeft w:val="0"/>
      <w:marRight w:val="0"/>
      <w:marTop w:val="0"/>
      <w:marBottom w:val="0"/>
      <w:divBdr>
        <w:top w:val="none" w:sz="0" w:space="0" w:color="auto"/>
        <w:left w:val="none" w:sz="0" w:space="0" w:color="auto"/>
        <w:bottom w:val="none" w:sz="0" w:space="0" w:color="auto"/>
        <w:right w:val="none" w:sz="0" w:space="0" w:color="auto"/>
      </w:divBdr>
    </w:div>
    <w:div w:id="905603577">
      <w:bodyDiv w:val="1"/>
      <w:marLeft w:val="0"/>
      <w:marRight w:val="0"/>
      <w:marTop w:val="0"/>
      <w:marBottom w:val="0"/>
      <w:divBdr>
        <w:top w:val="none" w:sz="0" w:space="0" w:color="auto"/>
        <w:left w:val="none" w:sz="0" w:space="0" w:color="auto"/>
        <w:bottom w:val="none" w:sz="0" w:space="0" w:color="auto"/>
        <w:right w:val="none" w:sz="0" w:space="0" w:color="auto"/>
      </w:divBdr>
    </w:div>
    <w:div w:id="906914082">
      <w:bodyDiv w:val="1"/>
      <w:marLeft w:val="0"/>
      <w:marRight w:val="0"/>
      <w:marTop w:val="0"/>
      <w:marBottom w:val="0"/>
      <w:divBdr>
        <w:top w:val="none" w:sz="0" w:space="0" w:color="auto"/>
        <w:left w:val="none" w:sz="0" w:space="0" w:color="auto"/>
        <w:bottom w:val="none" w:sz="0" w:space="0" w:color="auto"/>
        <w:right w:val="none" w:sz="0" w:space="0" w:color="auto"/>
      </w:divBdr>
    </w:div>
    <w:div w:id="909080230">
      <w:bodyDiv w:val="1"/>
      <w:marLeft w:val="0"/>
      <w:marRight w:val="0"/>
      <w:marTop w:val="0"/>
      <w:marBottom w:val="0"/>
      <w:divBdr>
        <w:top w:val="none" w:sz="0" w:space="0" w:color="auto"/>
        <w:left w:val="none" w:sz="0" w:space="0" w:color="auto"/>
        <w:bottom w:val="none" w:sz="0" w:space="0" w:color="auto"/>
        <w:right w:val="none" w:sz="0" w:space="0" w:color="auto"/>
      </w:divBdr>
    </w:div>
    <w:div w:id="909459774">
      <w:bodyDiv w:val="1"/>
      <w:marLeft w:val="0"/>
      <w:marRight w:val="0"/>
      <w:marTop w:val="0"/>
      <w:marBottom w:val="0"/>
      <w:divBdr>
        <w:top w:val="none" w:sz="0" w:space="0" w:color="auto"/>
        <w:left w:val="none" w:sz="0" w:space="0" w:color="auto"/>
        <w:bottom w:val="none" w:sz="0" w:space="0" w:color="auto"/>
        <w:right w:val="none" w:sz="0" w:space="0" w:color="auto"/>
      </w:divBdr>
    </w:div>
    <w:div w:id="910575753">
      <w:bodyDiv w:val="1"/>
      <w:marLeft w:val="0"/>
      <w:marRight w:val="0"/>
      <w:marTop w:val="0"/>
      <w:marBottom w:val="0"/>
      <w:divBdr>
        <w:top w:val="none" w:sz="0" w:space="0" w:color="auto"/>
        <w:left w:val="none" w:sz="0" w:space="0" w:color="auto"/>
        <w:bottom w:val="none" w:sz="0" w:space="0" w:color="auto"/>
        <w:right w:val="none" w:sz="0" w:space="0" w:color="auto"/>
      </w:divBdr>
    </w:div>
    <w:div w:id="910772113">
      <w:bodyDiv w:val="1"/>
      <w:marLeft w:val="0"/>
      <w:marRight w:val="0"/>
      <w:marTop w:val="0"/>
      <w:marBottom w:val="0"/>
      <w:divBdr>
        <w:top w:val="none" w:sz="0" w:space="0" w:color="auto"/>
        <w:left w:val="none" w:sz="0" w:space="0" w:color="auto"/>
        <w:bottom w:val="none" w:sz="0" w:space="0" w:color="auto"/>
        <w:right w:val="none" w:sz="0" w:space="0" w:color="auto"/>
      </w:divBdr>
    </w:div>
    <w:div w:id="910774551">
      <w:bodyDiv w:val="1"/>
      <w:marLeft w:val="0"/>
      <w:marRight w:val="0"/>
      <w:marTop w:val="0"/>
      <w:marBottom w:val="0"/>
      <w:divBdr>
        <w:top w:val="none" w:sz="0" w:space="0" w:color="auto"/>
        <w:left w:val="none" w:sz="0" w:space="0" w:color="auto"/>
        <w:bottom w:val="none" w:sz="0" w:space="0" w:color="auto"/>
        <w:right w:val="none" w:sz="0" w:space="0" w:color="auto"/>
      </w:divBdr>
    </w:div>
    <w:div w:id="912202234">
      <w:bodyDiv w:val="1"/>
      <w:marLeft w:val="0"/>
      <w:marRight w:val="0"/>
      <w:marTop w:val="0"/>
      <w:marBottom w:val="0"/>
      <w:divBdr>
        <w:top w:val="none" w:sz="0" w:space="0" w:color="auto"/>
        <w:left w:val="none" w:sz="0" w:space="0" w:color="auto"/>
        <w:bottom w:val="none" w:sz="0" w:space="0" w:color="auto"/>
        <w:right w:val="none" w:sz="0" w:space="0" w:color="auto"/>
      </w:divBdr>
    </w:div>
    <w:div w:id="912810733">
      <w:bodyDiv w:val="1"/>
      <w:marLeft w:val="0"/>
      <w:marRight w:val="0"/>
      <w:marTop w:val="0"/>
      <w:marBottom w:val="0"/>
      <w:divBdr>
        <w:top w:val="none" w:sz="0" w:space="0" w:color="auto"/>
        <w:left w:val="none" w:sz="0" w:space="0" w:color="auto"/>
        <w:bottom w:val="none" w:sz="0" w:space="0" w:color="auto"/>
        <w:right w:val="none" w:sz="0" w:space="0" w:color="auto"/>
      </w:divBdr>
    </w:div>
    <w:div w:id="914127705">
      <w:bodyDiv w:val="1"/>
      <w:marLeft w:val="0"/>
      <w:marRight w:val="0"/>
      <w:marTop w:val="0"/>
      <w:marBottom w:val="0"/>
      <w:divBdr>
        <w:top w:val="none" w:sz="0" w:space="0" w:color="auto"/>
        <w:left w:val="none" w:sz="0" w:space="0" w:color="auto"/>
        <w:bottom w:val="none" w:sz="0" w:space="0" w:color="auto"/>
        <w:right w:val="none" w:sz="0" w:space="0" w:color="auto"/>
      </w:divBdr>
    </w:div>
    <w:div w:id="914894468">
      <w:bodyDiv w:val="1"/>
      <w:marLeft w:val="0"/>
      <w:marRight w:val="0"/>
      <w:marTop w:val="0"/>
      <w:marBottom w:val="0"/>
      <w:divBdr>
        <w:top w:val="none" w:sz="0" w:space="0" w:color="auto"/>
        <w:left w:val="none" w:sz="0" w:space="0" w:color="auto"/>
        <w:bottom w:val="none" w:sz="0" w:space="0" w:color="auto"/>
        <w:right w:val="none" w:sz="0" w:space="0" w:color="auto"/>
      </w:divBdr>
    </w:div>
    <w:div w:id="915092745">
      <w:bodyDiv w:val="1"/>
      <w:marLeft w:val="0"/>
      <w:marRight w:val="0"/>
      <w:marTop w:val="0"/>
      <w:marBottom w:val="0"/>
      <w:divBdr>
        <w:top w:val="none" w:sz="0" w:space="0" w:color="auto"/>
        <w:left w:val="none" w:sz="0" w:space="0" w:color="auto"/>
        <w:bottom w:val="none" w:sz="0" w:space="0" w:color="auto"/>
        <w:right w:val="none" w:sz="0" w:space="0" w:color="auto"/>
      </w:divBdr>
    </w:div>
    <w:div w:id="915633822">
      <w:bodyDiv w:val="1"/>
      <w:marLeft w:val="0"/>
      <w:marRight w:val="0"/>
      <w:marTop w:val="0"/>
      <w:marBottom w:val="0"/>
      <w:divBdr>
        <w:top w:val="none" w:sz="0" w:space="0" w:color="auto"/>
        <w:left w:val="none" w:sz="0" w:space="0" w:color="auto"/>
        <w:bottom w:val="none" w:sz="0" w:space="0" w:color="auto"/>
        <w:right w:val="none" w:sz="0" w:space="0" w:color="auto"/>
      </w:divBdr>
    </w:div>
    <w:div w:id="916867374">
      <w:bodyDiv w:val="1"/>
      <w:marLeft w:val="0"/>
      <w:marRight w:val="0"/>
      <w:marTop w:val="0"/>
      <w:marBottom w:val="0"/>
      <w:divBdr>
        <w:top w:val="none" w:sz="0" w:space="0" w:color="auto"/>
        <w:left w:val="none" w:sz="0" w:space="0" w:color="auto"/>
        <w:bottom w:val="none" w:sz="0" w:space="0" w:color="auto"/>
        <w:right w:val="none" w:sz="0" w:space="0" w:color="auto"/>
      </w:divBdr>
    </w:div>
    <w:div w:id="917594147">
      <w:bodyDiv w:val="1"/>
      <w:marLeft w:val="0"/>
      <w:marRight w:val="0"/>
      <w:marTop w:val="0"/>
      <w:marBottom w:val="0"/>
      <w:divBdr>
        <w:top w:val="none" w:sz="0" w:space="0" w:color="auto"/>
        <w:left w:val="none" w:sz="0" w:space="0" w:color="auto"/>
        <w:bottom w:val="none" w:sz="0" w:space="0" w:color="auto"/>
        <w:right w:val="none" w:sz="0" w:space="0" w:color="auto"/>
      </w:divBdr>
    </w:div>
    <w:div w:id="921377520">
      <w:bodyDiv w:val="1"/>
      <w:marLeft w:val="0"/>
      <w:marRight w:val="0"/>
      <w:marTop w:val="0"/>
      <w:marBottom w:val="0"/>
      <w:divBdr>
        <w:top w:val="none" w:sz="0" w:space="0" w:color="auto"/>
        <w:left w:val="none" w:sz="0" w:space="0" w:color="auto"/>
        <w:bottom w:val="none" w:sz="0" w:space="0" w:color="auto"/>
        <w:right w:val="none" w:sz="0" w:space="0" w:color="auto"/>
      </w:divBdr>
    </w:div>
    <w:div w:id="922109983">
      <w:bodyDiv w:val="1"/>
      <w:marLeft w:val="0"/>
      <w:marRight w:val="0"/>
      <w:marTop w:val="0"/>
      <w:marBottom w:val="0"/>
      <w:divBdr>
        <w:top w:val="none" w:sz="0" w:space="0" w:color="auto"/>
        <w:left w:val="none" w:sz="0" w:space="0" w:color="auto"/>
        <w:bottom w:val="none" w:sz="0" w:space="0" w:color="auto"/>
        <w:right w:val="none" w:sz="0" w:space="0" w:color="auto"/>
      </w:divBdr>
    </w:div>
    <w:div w:id="922375920">
      <w:bodyDiv w:val="1"/>
      <w:marLeft w:val="0"/>
      <w:marRight w:val="0"/>
      <w:marTop w:val="0"/>
      <w:marBottom w:val="0"/>
      <w:divBdr>
        <w:top w:val="none" w:sz="0" w:space="0" w:color="auto"/>
        <w:left w:val="none" w:sz="0" w:space="0" w:color="auto"/>
        <w:bottom w:val="none" w:sz="0" w:space="0" w:color="auto"/>
        <w:right w:val="none" w:sz="0" w:space="0" w:color="auto"/>
      </w:divBdr>
    </w:div>
    <w:div w:id="923537766">
      <w:bodyDiv w:val="1"/>
      <w:marLeft w:val="0"/>
      <w:marRight w:val="0"/>
      <w:marTop w:val="0"/>
      <w:marBottom w:val="0"/>
      <w:divBdr>
        <w:top w:val="none" w:sz="0" w:space="0" w:color="auto"/>
        <w:left w:val="none" w:sz="0" w:space="0" w:color="auto"/>
        <w:bottom w:val="none" w:sz="0" w:space="0" w:color="auto"/>
        <w:right w:val="none" w:sz="0" w:space="0" w:color="auto"/>
      </w:divBdr>
    </w:div>
    <w:div w:id="925308406">
      <w:bodyDiv w:val="1"/>
      <w:marLeft w:val="0"/>
      <w:marRight w:val="0"/>
      <w:marTop w:val="0"/>
      <w:marBottom w:val="0"/>
      <w:divBdr>
        <w:top w:val="none" w:sz="0" w:space="0" w:color="auto"/>
        <w:left w:val="none" w:sz="0" w:space="0" w:color="auto"/>
        <w:bottom w:val="none" w:sz="0" w:space="0" w:color="auto"/>
        <w:right w:val="none" w:sz="0" w:space="0" w:color="auto"/>
      </w:divBdr>
    </w:div>
    <w:div w:id="925458004">
      <w:bodyDiv w:val="1"/>
      <w:marLeft w:val="0"/>
      <w:marRight w:val="0"/>
      <w:marTop w:val="0"/>
      <w:marBottom w:val="0"/>
      <w:divBdr>
        <w:top w:val="none" w:sz="0" w:space="0" w:color="auto"/>
        <w:left w:val="none" w:sz="0" w:space="0" w:color="auto"/>
        <w:bottom w:val="none" w:sz="0" w:space="0" w:color="auto"/>
        <w:right w:val="none" w:sz="0" w:space="0" w:color="auto"/>
      </w:divBdr>
    </w:div>
    <w:div w:id="926038282">
      <w:bodyDiv w:val="1"/>
      <w:marLeft w:val="0"/>
      <w:marRight w:val="0"/>
      <w:marTop w:val="0"/>
      <w:marBottom w:val="0"/>
      <w:divBdr>
        <w:top w:val="none" w:sz="0" w:space="0" w:color="auto"/>
        <w:left w:val="none" w:sz="0" w:space="0" w:color="auto"/>
        <w:bottom w:val="none" w:sz="0" w:space="0" w:color="auto"/>
        <w:right w:val="none" w:sz="0" w:space="0" w:color="auto"/>
      </w:divBdr>
    </w:div>
    <w:div w:id="926303144">
      <w:bodyDiv w:val="1"/>
      <w:marLeft w:val="0"/>
      <w:marRight w:val="0"/>
      <w:marTop w:val="0"/>
      <w:marBottom w:val="0"/>
      <w:divBdr>
        <w:top w:val="none" w:sz="0" w:space="0" w:color="auto"/>
        <w:left w:val="none" w:sz="0" w:space="0" w:color="auto"/>
        <w:bottom w:val="none" w:sz="0" w:space="0" w:color="auto"/>
        <w:right w:val="none" w:sz="0" w:space="0" w:color="auto"/>
      </w:divBdr>
    </w:div>
    <w:div w:id="926498387">
      <w:bodyDiv w:val="1"/>
      <w:marLeft w:val="0"/>
      <w:marRight w:val="0"/>
      <w:marTop w:val="0"/>
      <w:marBottom w:val="0"/>
      <w:divBdr>
        <w:top w:val="none" w:sz="0" w:space="0" w:color="auto"/>
        <w:left w:val="none" w:sz="0" w:space="0" w:color="auto"/>
        <w:bottom w:val="none" w:sz="0" w:space="0" w:color="auto"/>
        <w:right w:val="none" w:sz="0" w:space="0" w:color="auto"/>
      </w:divBdr>
    </w:div>
    <w:div w:id="928193629">
      <w:bodyDiv w:val="1"/>
      <w:marLeft w:val="0"/>
      <w:marRight w:val="0"/>
      <w:marTop w:val="0"/>
      <w:marBottom w:val="0"/>
      <w:divBdr>
        <w:top w:val="none" w:sz="0" w:space="0" w:color="auto"/>
        <w:left w:val="none" w:sz="0" w:space="0" w:color="auto"/>
        <w:bottom w:val="none" w:sz="0" w:space="0" w:color="auto"/>
        <w:right w:val="none" w:sz="0" w:space="0" w:color="auto"/>
      </w:divBdr>
    </w:div>
    <w:div w:id="930578079">
      <w:bodyDiv w:val="1"/>
      <w:marLeft w:val="0"/>
      <w:marRight w:val="0"/>
      <w:marTop w:val="0"/>
      <w:marBottom w:val="0"/>
      <w:divBdr>
        <w:top w:val="none" w:sz="0" w:space="0" w:color="auto"/>
        <w:left w:val="none" w:sz="0" w:space="0" w:color="auto"/>
        <w:bottom w:val="none" w:sz="0" w:space="0" w:color="auto"/>
        <w:right w:val="none" w:sz="0" w:space="0" w:color="auto"/>
      </w:divBdr>
    </w:div>
    <w:div w:id="930696562">
      <w:bodyDiv w:val="1"/>
      <w:marLeft w:val="0"/>
      <w:marRight w:val="0"/>
      <w:marTop w:val="0"/>
      <w:marBottom w:val="0"/>
      <w:divBdr>
        <w:top w:val="none" w:sz="0" w:space="0" w:color="auto"/>
        <w:left w:val="none" w:sz="0" w:space="0" w:color="auto"/>
        <w:bottom w:val="none" w:sz="0" w:space="0" w:color="auto"/>
        <w:right w:val="none" w:sz="0" w:space="0" w:color="auto"/>
      </w:divBdr>
    </w:div>
    <w:div w:id="931007590">
      <w:bodyDiv w:val="1"/>
      <w:marLeft w:val="0"/>
      <w:marRight w:val="0"/>
      <w:marTop w:val="0"/>
      <w:marBottom w:val="0"/>
      <w:divBdr>
        <w:top w:val="none" w:sz="0" w:space="0" w:color="auto"/>
        <w:left w:val="none" w:sz="0" w:space="0" w:color="auto"/>
        <w:bottom w:val="none" w:sz="0" w:space="0" w:color="auto"/>
        <w:right w:val="none" w:sz="0" w:space="0" w:color="auto"/>
      </w:divBdr>
    </w:div>
    <w:div w:id="931861800">
      <w:bodyDiv w:val="1"/>
      <w:marLeft w:val="0"/>
      <w:marRight w:val="0"/>
      <w:marTop w:val="0"/>
      <w:marBottom w:val="0"/>
      <w:divBdr>
        <w:top w:val="none" w:sz="0" w:space="0" w:color="auto"/>
        <w:left w:val="none" w:sz="0" w:space="0" w:color="auto"/>
        <w:bottom w:val="none" w:sz="0" w:space="0" w:color="auto"/>
        <w:right w:val="none" w:sz="0" w:space="0" w:color="auto"/>
      </w:divBdr>
    </w:div>
    <w:div w:id="932278566">
      <w:bodyDiv w:val="1"/>
      <w:marLeft w:val="0"/>
      <w:marRight w:val="0"/>
      <w:marTop w:val="0"/>
      <w:marBottom w:val="0"/>
      <w:divBdr>
        <w:top w:val="none" w:sz="0" w:space="0" w:color="auto"/>
        <w:left w:val="none" w:sz="0" w:space="0" w:color="auto"/>
        <w:bottom w:val="none" w:sz="0" w:space="0" w:color="auto"/>
        <w:right w:val="none" w:sz="0" w:space="0" w:color="auto"/>
      </w:divBdr>
    </w:div>
    <w:div w:id="933631055">
      <w:bodyDiv w:val="1"/>
      <w:marLeft w:val="0"/>
      <w:marRight w:val="0"/>
      <w:marTop w:val="0"/>
      <w:marBottom w:val="0"/>
      <w:divBdr>
        <w:top w:val="none" w:sz="0" w:space="0" w:color="auto"/>
        <w:left w:val="none" w:sz="0" w:space="0" w:color="auto"/>
        <w:bottom w:val="none" w:sz="0" w:space="0" w:color="auto"/>
        <w:right w:val="none" w:sz="0" w:space="0" w:color="auto"/>
      </w:divBdr>
    </w:div>
    <w:div w:id="933781218">
      <w:bodyDiv w:val="1"/>
      <w:marLeft w:val="0"/>
      <w:marRight w:val="0"/>
      <w:marTop w:val="0"/>
      <w:marBottom w:val="0"/>
      <w:divBdr>
        <w:top w:val="none" w:sz="0" w:space="0" w:color="auto"/>
        <w:left w:val="none" w:sz="0" w:space="0" w:color="auto"/>
        <w:bottom w:val="none" w:sz="0" w:space="0" w:color="auto"/>
        <w:right w:val="none" w:sz="0" w:space="0" w:color="auto"/>
      </w:divBdr>
    </w:div>
    <w:div w:id="935677234">
      <w:bodyDiv w:val="1"/>
      <w:marLeft w:val="0"/>
      <w:marRight w:val="0"/>
      <w:marTop w:val="0"/>
      <w:marBottom w:val="0"/>
      <w:divBdr>
        <w:top w:val="none" w:sz="0" w:space="0" w:color="auto"/>
        <w:left w:val="none" w:sz="0" w:space="0" w:color="auto"/>
        <w:bottom w:val="none" w:sz="0" w:space="0" w:color="auto"/>
        <w:right w:val="none" w:sz="0" w:space="0" w:color="auto"/>
      </w:divBdr>
    </w:div>
    <w:div w:id="936716000">
      <w:bodyDiv w:val="1"/>
      <w:marLeft w:val="0"/>
      <w:marRight w:val="0"/>
      <w:marTop w:val="0"/>
      <w:marBottom w:val="0"/>
      <w:divBdr>
        <w:top w:val="none" w:sz="0" w:space="0" w:color="auto"/>
        <w:left w:val="none" w:sz="0" w:space="0" w:color="auto"/>
        <w:bottom w:val="none" w:sz="0" w:space="0" w:color="auto"/>
        <w:right w:val="none" w:sz="0" w:space="0" w:color="auto"/>
      </w:divBdr>
    </w:div>
    <w:div w:id="940070835">
      <w:bodyDiv w:val="1"/>
      <w:marLeft w:val="0"/>
      <w:marRight w:val="0"/>
      <w:marTop w:val="0"/>
      <w:marBottom w:val="0"/>
      <w:divBdr>
        <w:top w:val="none" w:sz="0" w:space="0" w:color="auto"/>
        <w:left w:val="none" w:sz="0" w:space="0" w:color="auto"/>
        <w:bottom w:val="none" w:sz="0" w:space="0" w:color="auto"/>
        <w:right w:val="none" w:sz="0" w:space="0" w:color="auto"/>
      </w:divBdr>
    </w:div>
    <w:div w:id="940643630">
      <w:bodyDiv w:val="1"/>
      <w:marLeft w:val="0"/>
      <w:marRight w:val="0"/>
      <w:marTop w:val="0"/>
      <w:marBottom w:val="0"/>
      <w:divBdr>
        <w:top w:val="none" w:sz="0" w:space="0" w:color="auto"/>
        <w:left w:val="none" w:sz="0" w:space="0" w:color="auto"/>
        <w:bottom w:val="none" w:sz="0" w:space="0" w:color="auto"/>
        <w:right w:val="none" w:sz="0" w:space="0" w:color="auto"/>
      </w:divBdr>
    </w:div>
    <w:div w:id="943145692">
      <w:bodyDiv w:val="1"/>
      <w:marLeft w:val="0"/>
      <w:marRight w:val="0"/>
      <w:marTop w:val="0"/>
      <w:marBottom w:val="0"/>
      <w:divBdr>
        <w:top w:val="none" w:sz="0" w:space="0" w:color="auto"/>
        <w:left w:val="none" w:sz="0" w:space="0" w:color="auto"/>
        <w:bottom w:val="none" w:sz="0" w:space="0" w:color="auto"/>
        <w:right w:val="none" w:sz="0" w:space="0" w:color="auto"/>
      </w:divBdr>
    </w:div>
    <w:div w:id="943347338">
      <w:bodyDiv w:val="1"/>
      <w:marLeft w:val="0"/>
      <w:marRight w:val="0"/>
      <w:marTop w:val="0"/>
      <w:marBottom w:val="0"/>
      <w:divBdr>
        <w:top w:val="none" w:sz="0" w:space="0" w:color="auto"/>
        <w:left w:val="none" w:sz="0" w:space="0" w:color="auto"/>
        <w:bottom w:val="none" w:sz="0" w:space="0" w:color="auto"/>
        <w:right w:val="none" w:sz="0" w:space="0" w:color="auto"/>
      </w:divBdr>
    </w:div>
    <w:div w:id="943729716">
      <w:bodyDiv w:val="1"/>
      <w:marLeft w:val="0"/>
      <w:marRight w:val="0"/>
      <w:marTop w:val="0"/>
      <w:marBottom w:val="0"/>
      <w:divBdr>
        <w:top w:val="none" w:sz="0" w:space="0" w:color="auto"/>
        <w:left w:val="none" w:sz="0" w:space="0" w:color="auto"/>
        <w:bottom w:val="none" w:sz="0" w:space="0" w:color="auto"/>
        <w:right w:val="none" w:sz="0" w:space="0" w:color="auto"/>
      </w:divBdr>
    </w:div>
    <w:div w:id="945774468">
      <w:bodyDiv w:val="1"/>
      <w:marLeft w:val="0"/>
      <w:marRight w:val="0"/>
      <w:marTop w:val="0"/>
      <w:marBottom w:val="0"/>
      <w:divBdr>
        <w:top w:val="none" w:sz="0" w:space="0" w:color="auto"/>
        <w:left w:val="none" w:sz="0" w:space="0" w:color="auto"/>
        <w:bottom w:val="none" w:sz="0" w:space="0" w:color="auto"/>
        <w:right w:val="none" w:sz="0" w:space="0" w:color="auto"/>
      </w:divBdr>
    </w:div>
    <w:div w:id="945890281">
      <w:bodyDiv w:val="1"/>
      <w:marLeft w:val="0"/>
      <w:marRight w:val="0"/>
      <w:marTop w:val="0"/>
      <w:marBottom w:val="0"/>
      <w:divBdr>
        <w:top w:val="none" w:sz="0" w:space="0" w:color="auto"/>
        <w:left w:val="none" w:sz="0" w:space="0" w:color="auto"/>
        <w:bottom w:val="none" w:sz="0" w:space="0" w:color="auto"/>
        <w:right w:val="none" w:sz="0" w:space="0" w:color="auto"/>
      </w:divBdr>
    </w:div>
    <w:div w:id="946623600">
      <w:bodyDiv w:val="1"/>
      <w:marLeft w:val="0"/>
      <w:marRight w:val="0"/>
      <w:marTop w:val="0"/>
      <w:marBottom w:val="0"/>
      <w:divBdr>
        <w:top w:val="none" w:sz="0" w:space="0" w:color="auto"/>
        <w:left w:val="none" w:sz="0" w:space="0" w:color="auto"/>
        <w:bottom w:val="none" w:sz="0" w:space="0" w:color="auto"/>
        <w:right w:val="none" w:sz="0" w:space="0" w:color="auto"/>
      </w:divBdr>
    </w:div>
    <w:div w:id="949240832">
      <w:bodyDiv w:val="1"/>
      <w:marLeft w:val="0"/>
      <w:marRight w:val="0"/>
      <w:marTop w:val="0"/>
      <w:marBottom w:val="0"/>
      <w:divBdr>
        <w:top w:val="none" w:sz="0" w:space="0" w:color="auto"/>
        <w:left w:val="none" w:sz="0" w:space="0" w:color="auto"/>
        <w:bottom w:val="none" w:sz="0" w:space="0" w:color="auto"/>
        <w:right w:val="none" w:sz="0" w:space="0" w:color="auto"/>
      </w:divBdr>
    </w:div>
    <w:div w:id="949895867">
      <w:bodyDiv w:val="1"/>
      <w:marLeft w:val="0"/>
      <w:marRight w:val="0"/>
      <w:marTop w:val="0"/>
      <w:marBottom w:val="0"/>
      <w:divBdr>
        <w:top w:val="none" w:sz="0" w:space="0" w:color="auto"/>
        <w:left w:val="none" w:sz="0" w:space="0" w:color="auto"/>
        <w:bottom w:val="none" w:sz="0" w:space="0" w:color="auto"/>
        <w:right w:val="none" w:sz="0" w:space="0" w:color="auto"/>
      </w:divBdr>
    </w:div>
    <w:div w:id="950673129">
      <w:bodyDiv w:val="1"/>
      <w:marLeft w:val="0"/>
      <w:marRight w:val="0"/>
      <w:marTop w:val="0"/>
      <w:marBottom w:val="0"/>
      <w:divBdr>
        <w:top w:val="none" w:sz="0" w:space="0" w:color="auto"/>
        <w:left w:val="none" w:sz="0" w:space="0" w:color="auto"/>
        <w:bottom w:val="none" w:sz="0" w:space="0" w:color="auto"/>
        <w:right w:val="none" w:sz="0" w:space="0" w:color="auto"/>
      </w:divBdr>
    </w:div>
    <w:div w:id="951127787">
      <w:bodyDiv w:val="1"/>
      <w:marLeft w:val="0"/>
      <w:marRight w:val="0"/>
      <w:marTop w:val="0"/>
      <w:marBottom w:val="0"/>
      <w:divBdr>
        <w:top w:val="none" w:sz="0" w:space="0" w:color="auto"/>
        <w:left w:val="none" w:sz="0" w:space="0" w:color="auto"/>
        <w:bottom w:val="none" w:sz="0" w:space="0" w:color="auto"/>
        <w:right w:val="none" w:sz="0" w:space="0" w:color="auto"/>
      </w:divBdr>
    </w:div>
    <w:div w:id="954140770">
      <w:bodyDiv w:val="1"/>
      <w:marLeft w:val="0"/>
      <w:marRight w:val="0"/>
      <w:marTop w:val="0"/>
      <w:marBottom w:val="0"/>
      <w:divBdr>
        <w:top w:val="none" w:sz="0" w:space="0" w:color="auto"/>
        <w:left w:val="none" w:sz="0" w:space="0" w:color="auto"/>
        <w:bottom w:val="none" w:sz="0" w:space="0" w:color="auto"/>
        <w:right w:val="none" w:sz="0" w:space="0" w:color="auto"/>
      </w:divBdr>
    </w:div>
    <w:div w:id="954364163">
      <w:bodyDiv w:val="1"/>
      <w:marLeft w:val="0"/>
      <w:marRight w:val="0"/>
      <w:marTop w:val="0"/>
      <w:marBottom w:val="0"/>
      <w:divBdr>
        <w:top w:val="none" w:sz="0" w:space="0" w:color="auto"/>
        <w:left w:val="none" w:sz="0" w:space="0" w:color="auto"/>
        <w:bottom w:val="none" w:sz="0" w:space="0" w:color="auto"/>
        <w:right w:val="none" w:sz="0" w:space="0" w:color="auto"/>
      </w:divBdr>
    </w:div>
    <w:div w:id="954678272">
      <w:bodyDiv w:val="1"/>
      <w:marLeft w:val="0"/>
      <w:marRight w:val="0"/>
      <w:marTop w:val="0"/>
      <w:marBottom w:val="0"/>
      <w:divBdr>
        <w:top w:val="none" w:sz="0" w:space="0" w:color="auto"/>
        <w:left w:val="none" w:sz="0" w:space="0" w:color="auto"/>
        <w:bottom w:val="none" w:sz="0" w:space="0" w:color="auto"/>
        <w:right w:val="none" w:sz="0" w:space="0" w:color="auto"/>
      </w:divBdr>
    </w:div>
    <w:div w:id="955331963">
      <w:bodyDiv w:val="1"/>
      <w:marLeft w:val="0"/>
      <w:marRight w:val="0"/>
      <w:marTop w:val="0"/>
      <w:marBottom w:val="0"/>
      <w:divBdr>
        <w:top w:val="none" w:sz="0" w:space="0" w:color="auto"/>
        <w:left w:val="none" w:sz="0" w:space="0" w:color="auto"/>
        <w:bottom w:val="none" w:sz="0" w:space="0" w:color="auto"/>
        <w:right w:val="none" w:sz="0" w:space="0" w:color="auto"/>
      </w:divBdr>
    </w:div>
    <w:div w:id="956136940">
      <w:bodyDiv w:val="1"/>
      <w:marLeft w:val="0"/>
      <w:marRight w:val="0"/>
      <w:marTop w:val="0"/>
      <w:marBottom w:val="0"/>
      <w:divBdr>
        <w:top w:val="none" w:sz="0" w:space="0" w:color="auto"/>
        <w:left w:val="none" w:sz="0" w:space="0" w:color="auto"/>
        <w:bottom w:val="none" w:sz="0" w:space="0" w:color="auto"/>
        <w:right w:val="none" w:sz="0" w:space="0" w:color="auto"/>
      </w:divBdr>
    </w:div>
    <w:div w:id="956715957">
      <w:bodyDiv w:val="1"/>
      <w:marLeft w:val="0"/>
      <w:marRight w:val="0"/>
      <w:marTop w:val="0"/>
      <w:marBottom w:val="0"/>
      <w:divBdr>
        <w:top w:val="none" w:sz="0" w:space="0" w:color="auto"/>
        <w:left w:val="none" w:sz="0" w:space="0" w:color="auto"/>
        <w:bottom w:val="none" w:sz="0" w:space="0" w:color="auto"/>
        <w:right w:val="none" w:sz="0" w:space="0" w:color="auto"/>
      </w:divBdr>
    </w:div>
    <w:div w:id="958149129">
      <w:bodyDiv w:val="1"/>
      <w:marLeft w:val="0"/>
      <w:marRight w:val="0"/>
      <w:marTop w:val="0"/>
      <w:marBottom w:val="0"/>
      <w:divBdr>
        <w:top w:val="none" w:sz="0" w:space="0" w:color="auto"/>
        <w:left w:val="none" w:sz="0" w:space="0" w:color="auto"/>
        <w:bottom w:val="none" w:sz="0" w:space="0" w:color="auto"/>
        <w:right w:val="none" w:sz="0" w:space="0" w:color="auto"/>
      </w:divBdr>
    </w:div>
    <w:div w:id="958879460">
      <w:bodyDiv w:val="1"/>
      <w:marLeft w:val="0"/>
      <w:marRight w:val="0"/>
      <w:marTop w:val="0"/>
      <w:marBottom w:val="0"/>
      <w:divBdr>
        <w:top w:val="none" w:sz="0" w:space="0" w:color="auto"/>
        <w:left w:val="none" w:sz="0" w:space="0" w:color="auto"/>
        <w:bottom w:val="none" w:sz="0" w:space="0" w:color="auto"/>
        <w:right w:val="none" w:sz="0" w:space="0" w:color="auto"/>
      </w:divBdr>
    </w:div>
    <w:div w:id="958951797">
      <w:bodyDiv w:val="1"/>
      <w:marLeft w:val="0"/>
      <w:marRight w:val="0"/>
      <w:marTop w:val="0"/>
      <w:marBottom w:val="0"/>
      <w:divBdr>
        <w:top w:val="none" w:sz="0" w:space="0" w:color="auto"/>
        <w:left w:val="none" w:sz="0" w:space="0" w:color="auto"/>
        <w:bottom w:val="none" w:sz="0" w:space="0" w:color="auto"/>
        <w:right w:val="none" w:sz="0" w:space="0" w:color="auto"/>
      </w:divBdr>
    </w:div>
    <w:div w:id="958990447">
      <w:bodyDiv w:val="1"/>
      <w:marLeft w:val="0"/>
      <w:marRight w:val="0"/>
      <w:marTop w:val="0"/>
      <w:marBottom w:val="0"/>
      <w:divBdr>
        <w:top w:val="none" w:sz="0" w:space="0" w:color="auto"/>
        <w:left w:val="none" w:sz="0" w:space="0" w:color="auto"/>
        <w:bottom w:val="none" w:sz="0" w:space="0" w:color="auto"/>
        <w:right w:val="none" w:sz="0" w:space="0" w:color="auto"/>
      </w:divBdr>
    </w:div>
    <w:div w:id="959261934">
      <w:bodyDiv w:val="1"/>
      <w:marLeft w:val="0"/>
      <w:marRight w:val="0"/>
      <w:marTop w:val="0"/>
      <w:marBottom w:val="0"/>
      <w:divBdr>
        <w:top w:val="none" w:sz="0" w:space="0" w:color="auto"/>
        <w:left w:val="none" w:sz="0" w:space="0" w:color="auto"/>
        <w:bottom w:val="none" w:sz="0" w:space="0" w:color="auto"/>
        <w:right w:val="none" w:sz="0" w:space="0" w:color="auto"/>
      </w:divBdr>
    </w:div>
    <w:div w:id="959410081">
      <w:bodyDiv w:val="1"/>
      <w:marLeft w:val="0"/>
      <w:marRight w:val="0"/>
      <w:marTop w:val="0"/>
      <w:marBottom w:val="0"/>
      <w:divBdr>
        <w:top w:val="none" w:sz="0" w:space="0" w:color="auto"/>
        <w:left w:val="none" w:sz="0" w:space="0" w:color="auto"/>
        <w:bottom w:val="none" w:sz="0" w:space="0" w:color="auto"/>
        <w:right w:val="none" w:sz="0" w:space="0" w:color="auto"/>
      </w:divBdr>
    </w:div>
    <w:div w:id="960769106">
      <w:bodyDiv w:val="1"/>
      <w:marLeft w:val="0"/>
      <w:marRight w:val="0"/>
      <w:marTop w:val="0"/>
      <w:marBottom w:val="0"/>
      <w:divBdr>
        <w:top w:val="none" w:sz="0" w:space="0" w:color="auto"/>
        <w:left w:val="none" w:sz="0" w:space="0" w:color="auto"/>
        <w:bottom w:val="none" w:sz="0" w:space="0" w:color="auto"/>
        <w:right w:val="none" w:sz="0" w:space="0" w:color="auto"/>
      </w:divBdr>
    </w:div>
    <w:div w:id="961494299">
      <w:bodyDiv w:val="1"/>
      <w:marLeft w:val="0"/>
      <w:marRight w:val="0"/>
      <w:marTop w:val="0"/>
      <w:marBottom w:val="0"/>
      <w:divBdr>
        <w:top w:val="none" w:sz="0" w:space="0" w:color="auto"/>
        <w:left w:val="none" w:sz="0" w:space="0" w:color="auto"/>
        <w:bottom w:val="none" w:sz="0" w:space="0" w:color="auto"/>
        <w:right w:val="none" w:sz="0" w:space="0" w:color="auto"/>
      </w:divBdr>
    </w:div>
    <w:div w:id="961611069">
      <w:bodyDiv w:val="1"/>
      <w:marLeft w:val="0"/>
      <w:marRight w:val="0"/>
      <w:marTop w:val="0"/>
      <w:marBottom w:val="0"/>
      <w:divBdr>
        <w:top w:val="none" w:sz="0" w:space="0" w:color="auto"/>
        <w:left w:val="none" w:sz="0" w:space="0" w:color="auto"/>
        <w:bottom w:val="none" w:sz="0" w:space="0" w:color="auto"/>
        <w:right w:val="none" w:sz="0" w:space="0" w:color="auto"/>
      </w:divBdr>
    </w:div>
    <w:div w:id="961770493">
      <w:bodyDiv w:val="1"/>
      <w:marLeft w:val="0"/>
      <w:marRight w:val="0"/>
      <w:marTop w:val="0"/>
      <w:marBottom w:val="0"/>
      <w:divBdr>
        <w:top w:val="none" w:sz="0" w:space="0" w:color="auto"/>
        <w:left w:val="none" w:sz="0" w:space="0" w:color="auto"/>
        <w:bottom w:val="none" w:sz="0" w:space="0" w:color="auto"/>
        <w:right w:val="none" w:sz="0" w:space="0" w:color="auto"/>
      </w:divBdr>
    </w:div>
    <w:div w:id="962157796">
      <w:bodyDiv w:val="1"/>
      <w:marLeft w:val="0"/>
      <w:marRight w:val="0"/>
      <w:marTop w:val="0"/>
      <w:marBottom w:val="0"/>
      <w:divBdr>
        <w:top w:val="none" w:sz="0" w:space="0" w:color="auto"/>
        <w:left w:val="none" w:sz="0" w:space="0" w:color="auto"/>
        <w:bottom w:val="none" w:sz="0" w:space="0" w:color="auto"/>
        <w:right w:val="none" w:sz="0" w:space="0" w:color="auto"/>
      </w:divBdr>
    </w:div>
    <w:div w:id="962813275">
      <w:bodyDiv w:val="1"/>
      <w:marLeft w:val="0"/>
      <w:marRight w:val="0"/>
      <w:marTop w:val="0"/>
      <w:marBottom w:val="0"/>
      <w:divBdr>
        <w:top w:val="none" w:sz="0" w:space="0" w:color="auto"/>
        <w:left w:val="none" w:sz="0" w:space="0" w:color="auto"/>
        <w:bottom w:val="none" w:sz="0" w:space="0" w:color="auto"/>
        <w:right w:val="none" w:sz="0" w:space="0" w:color="auto"/>
      </w:divBdr>
    </w:div>
    <w:div w:id="963465735">
      <w:bodyDiv w:val="1"/>
      <w:marLeft w:val="0"/>
      <w:marRight w:val="0"/>
      <w:marTop w:val="0"/>
      <w:marBottom w:val="0"/>
      <w:divBdr>
        <w:top w:val="none" w:sz="0" w:space="0" w:color="auto"/>
        <w:left w:val="none" w:sz="0" w:space="0" w:color="auto"/>
        <w:bottom w:val="none" w:sz="0" w:space="0" w:color="auto"/>
        <w:right w:val="none" w:sz="0" w:space="0" w:color="auto"/>
      </w:divBdr>
    </w:div>
    <w:div w:id="963660158">
      <w:bodyDiv w:val="1"/>
      <w:marLeft w:val="0"/>
      <w:marRight w:val="0"/>
      <w:marTop w:val="0"/>
      <w:marBottom w:val="0"/>
      <w:divBdr>
        <w:top w:val="none" w:sz="0" w:space="0" w:color="auto"/>
        <w:left w:val="none" w:sz="0" w:space="0" w:color="auto"/>
        <w:bottom w:val="none" w:sz="0" w:space="0" w:color="auto"/>
        <w:right w:val="none" w:sz="0" w:space="0" w:color="auto"/>
      </w:divBdr>
    </w:div>
    <w:div w:id="963732482">
      <w:bodyDiv w:val="1"/>
      <w:marLeft w:val="0"/>
      <w:marRight w:val="0"/>
      <w:marTop w:val="0"/>
      <w:marBottom w:val="0"/>
      <w:divBdr>
        <w:top w:val="none" w:sz="0" w:space="0" w:color="auto"/>
        <w:left w:val="none" w:sz="0" w:space="0" w:color="auto"/>
        <w:bottom w:val="none" w:sz="0" w:space="0" w:color="auto"/>
        <w:right w:val="none" w:sz="0" w:space="0" w:color="auto"/>
      </w:divBdr>
    </w:div>
    <w:div w:id="964962919">
      <w:bodyDiv w:val="1"/>
      <w:marLeft w:val="0"/>
      <w:marRight w:val="0"/>
      <w:marTop w:val="0"/>
      <w:marBottom w:val="0"/>
      <w:divBdr>
        <w:top w:val="none" w:sz="0" w:space="0" w:color="auto"/>
        <w:left w:val="none" w:sz="0" w:space="0" w:color="auto"/>
        <w:bottom w:val="none" w:sz="0" w:space="0" w:color="auto"/>
        <w:right w:val="none" w:sz="0" w:space="0" w:color="auto"/>
      </w:divBdr>
    </w:div>
    <w:div w:id="965089446">
      <w:bodyDiv w:val="1"/>
      <w:marLeft w:val="0"/>
      <w:marRight w:val="0"/>
      <w:marTop w:val="0"/>
      <w:marBottom w:val="0"/>
      <w:divBdr>
        <w:top w:val="none" w:sz="0" w:space="0" w:color="auto"/>
        <w:left w:val="none" w:sz="0" w:space="0" w:color="auto"/>
        <w:bottom w:val="none" w:sz="0" w:space="0" w:color="auto"/>
        <w:right w:val="none" w:sz="0" w:space="0" w:color="auto"/>
      </w:divBdr>
    </w:div>
    <w:div w:id="966351894">
      <w:bodyDiv w:val="1"/>
      <w:marLeft w:val="0"/>
      <w:marRight w:val="0"/>
      <w:marTop w:val="0"/>
      <w:marBottom w:val="0"/>
      <w:divBdr>
        <w:top w:val="none" w:sz="0" w:space="0" w:color="auto"/>
        <w:left w:val="none" w:sz="0" w:space="0" w:color="auto"/>
        <w:bottom w:val="none" w:sz="0" w:space="0" w:color="auto"/>
        <w:right w:val="none" w:sz="0" w:space="0" w:color="auto"/>
      </w:divBdr>
    </w:div>
    <w:div w:id="967124829">
      <w:bodyDiv w:val="1"/>
      <w:marLeft w:val="0"/>
      <w:marRight w:val="0"/>
      <w:marTop w:val="0"/>
      <w:marBottom w:val="0"/>
      <w:divBdr>
        <w:top w:val="none" w:sz="0" w:space="0" w:color="auto"/>
        <w:left w:val="none" w:sz="0" w:space="0" w:color="auto"/>
        <w:bottom w:val="none" w:sz="0" w:space="0" w:color="auto"/>
        <w:right w:val="none" w:sz="0" w:space="0" w:color="auto"/>
      </w:divBdr>
    </w:div>
    <w:div w:id="967592243">
      <w:bodyDiv w:val="1"/>
      <w:marLeft w:val="0"/>
      <w:marRight w:val="0"/>
      <w:marTop w:val="0"/>
      <w:marBottom w:val="0"/>
      <w:divBdr>
        <w:top w:val="none" w:sz="0" w:space="0" w:color="auto"/>
        <w:left w:val="none" w:sz="0" w:space="0" w:color="auto"/>
        <w:bottom w:val="none" w:sz="0" w:space="0" w:color="auto"/>
        <w:right w:val="none" w:sz="0" w:space="0" w:color="auto"/>
      </w:divBdr>
    </w:div>
    <w:div w:id="968629199">
      <w:bodyDiv w:val="1"/>
      <w:marLeft w:val="0"/>
      <w:marRight w:val="0"/>
      <w:marTop w:val="0"/>
      <w:marBottom w:val="0"/>
      <w:divBdr>
        <w:top w:val="none" w:sz="0" w:space="0" w:color="auto"/>
        <w:left w:val="none" w:sz="0" w:space="0" w:color="auto"/>
        <w:bottom w:val="none" w:sz="0" w:space="0" w:color="auto"/>
        <w:right w:val="none" w:sz="0" w:space="0" w:color="auto"/>
      </w:divBdr>
    </w:div>
    <w:div w:id="970015813">
      <w:bodyDiv w:val="1"/>
      <w:marLeft w:val="0"/>
      <w:marRight w:val="0"/>
      <w:marTop w:val="0"/>
      <w:marBottom w:val="0"/>
      <w:divBdr>
        <w:top w:val="none" w:sz="0" w:space="0" w:color="auto"/>
        <w:left w:val="none" w:sz="0" w:space="0" w:color="auto"/>
        <w:bottom w:val="none" w:sz="0" w:space="0" w:color="auto"/>
        <w:right w:val="none" w:sz="0" w:space="0" w:color="auto"/>
      </w:divBdr>
    </w:div>
    <w:div w:id="970400195">
      <w:bodyDiv w:val="1"/>
      <w:marLeft w:val="0"/>
      <w:marRight w:val="0"/>
      <w:marTop w:val="0"/>
      <w:marBottom w:val="0"/>
      <w:divBdr>
        <w:top w:val="none" w:sz="0" w:space="0" w:color="auto"/>
        <w:left w:val="none" w:sz="0" w:space="0" w:color="auto"/>
        <w:bottom w:val="none" w:sz="0" w:space="0" w:color="auto"/>
        <w:right w:val="none" w:sz="0" w:space="0" w:color="auto"/>
      </w:divBdr>
    </w:div>
    <w:div w:id="970669727">
      <w:bodyDiv w:val="1"/>
      <w:marLeft w:val="0"/>
      <w:marRight w:val="0"/>
      <w:marTop w:val="0"/>
      <w:marBottom w:val="0"/>
      <w:divBdr>
        <w:top w:val="none" w:sz="0" w:space="0" w:color="auto"/>
        <w:left w:val="none" w:sz="0" w:space="0" w:color="auto"/>
        <w:bottom w:val="none" w:sz="0" w:space="0" w:color="auto"/>
        <w:right w:val="none" w:sz="0" w:space="0" w:color="auto"/>
      </w:divBdr>
    </w:div>
    <w:div w:id="971247250">
      <w:bodyDiv w:val="1"/>
      <w:marLeft w:val="0"/>
      <w:marRight w:val="0"/>
      <w:marTop w:val="0"/>
      <w:marBottom w:val="0"/>
      <w:divBdr>
        <w:top w:val="none" w:sz="0" w:space="0" w:color="auto"/>
        <w:left w:val="none" w:sz="0" w:space="0" w:color="auto"/>
        <w:bottom w:val="none" w:sz="0" w:space="0" w:color="auto"/>
        <w:right w:val="none" w:sz="0" w:space="0" w:color="auto"/>
      </w:divBdr>
    </w:div>
    <w:div w:id="971517296">
      <w:bodyDiv w:val="1"/>
      <w:marLeft w:val="0"/>
      <w:marRight w:val="0"/>
      <w:marTop w:val="0"/>
      <w:marBottom w:val="0"/>
      <w:divBdr>
        <w:top w:val="none" w:sz="0" w:space="0" w:color="auto"/>
        <w:left w:val="none" w:sz="0" w:space="0" w:color="auto"/>
        <w:bottom w:val="none" w:sz="0" w:space="0" w:color="auto"/>
        <w:right w:val="none" w:sz="0" w:space="0" w:color="auto"/>
      </w:divBdr>
    </w:div>
    <w:div w:id="971593854">
      <w:bodyDiv w:val="1"/>
      <w:marLeft w:val="0"/>
      <w:marRight w:val="0"/>
      <w:marTop w:val="0"/>
      <w:marBottom w:val="0"/>
      <w:divBdr>
        <w:top w:val="none" w:sz="0" w:space="0" w:color="auto"/>
        <w:left w:val="none" w:sz="0" w:space="0" w:color="auto"/>
        <w:bottom w:val="none" w:sz="0" w:space="0" w:color="auto"/>
        <w:right w:val="none" w:sz="0" w:space="0" w:color="auto"/>
      </w:divBdr>
    </w:div>
    <w:div w:id="971865547">
      <w:bodyDiv w:val="1"/>
      <w:marLeft w:val="0"/>
      <w:marRight w:val="0"/>
      <w:marTop w:val="0"/>
      <w:marBottom w:val="0"/>
      <w:divBdr>
        <w:top w:val="none" w:sz="0" w:space="0" w:color="auto"/>
        <w:left w:val="none" w:sz="0" w:space="0" w:color="auto"/>
        <w:bottom w:val="none" w:sz="0" w:space="0" w:color="auto"/>
        <w:right w:val="none" w:sz="0" w:space="0" w:color="auto"/>
      </w:divBdr>
    </w:div>
    <w:div w:id="972901690">
      <w:bodyDiv w:val="1"/>
      <w:marLeft w:val="0"/>
      <w:marRight w:val="0"/>
      <w:marTop w:val="0"/>
      <w:marBottom w:val="0"/>
      <w:divBdr>
        <w:top w:val="none" w:sz="0" w:space="0" w:color="auto"/>
        <w:left w:val="none" w:sz="0" w:space="0" w:color="auto"/>
        <w:bottom w:val="none" w:sz="0" w:space="0" w:color="auto"/>
        <w:right w:val="none" w:sz="0" w:space="0" w:color="auto"/>
      </w:divBdr>
    </w:div>
    <w:div w:id="973027675">
      <w:bodyDiv w:val="1"/>
      <w:marLeft w:val="0"/>
      <w:marRight w:val="0"/>
      <w:marTop w:val="0"/>
      <w:marBottom w:val="0"/>
      <w:divBdr>
        <w:top w:val="none" w:sz="0" w:space="0" w:color="auto"/>
        <w:left w:val="none" w:sz="0" w:space="0" w:color="auto"/>
        <w:bottom w:val="none" w:sz="0" w:space="0" w:color="auto"/>
        <w:right w:val="none" w:sz="0" w:space="0" w:color="auto"/>
      </w:divBdr>
    </w:div>
    <w:div w:id="973095356">
      <w:bodyDiv w:val="1"/>
      <w:marLeft w:val="0"/>
      <w:marRight w:val="0"/>
      <w:marTop w:val="0"/>
      <w:marBottom w:val="0"/>
      <w:divBdr>
        <w:top w:val="none" w:sz="0" w:space="0" w:color="auto"/>
        <w:left w:val="none" w:sz="0" w:space="0" w:color="auto"/>
        <w:bottom w:val="none" w:sz="0" w:space="0" w:color="auto"/>
        <w:right w:val="none" w:sz="0" w:space="0" w:color="auto"/>
      </w:divBdr>
    </w:div>
    <w:div w:id="973290850">
      <w:bodyDiv w:val="1"/>
      <w:marLeft w:val="0"/>
      <w:marRight w:val="0"/>
      <w:marTop w:val="0"/>
      <w:marBottom w:val="0"/>
      <w:divBdr>
        <w:top w:val="none" w:sz="0" w:space="0" w:color="auto"/>
        <w:left w:val="none" w:sz="0" w:space="0" w:color="auto"/>
        <w:bottom w:val="none" w:sz="0" w:space="0" w:color="auto"/>
        <w:right w:val="none" w:sz="0" w:space="0" w:color="auto"/>
      </w:divBdr>
    </w:div>
    <w:div w:id="973485133">
      <w:bodyDiv w:val="1"/>
      <w:marLeft w:val="0"/>
      <w:marRight w:val="0"/>
      <w:marTop w:val="0"/>
      <w:marBottom w:val="0"/>
      <w:divBdr>
        <w:top w:val="none" w:sz="0" w:space="0" w:color="auto"/>
        <w:left w:val="none" w:sz="0" w:space="0" w:color="auto"/>
        <w:bottom w:val="none" w:sz="0" w:space="0" w:color="auto"/>
        <w:right w:val="none" w:sz="0" w:space="0" w:color="auto"/>
      </w:divBdr>
    </w:div>
    <w:div w:id="973754653">
      <w:bodyDiv w:val="1"/>
      <w:marLeft w:val="0"/>
      <w:marRight w:val="0"/>
      <w:marTop w:val="0"/>
      <w:marBottom w:val="0"/>
      <w:divBdr>
        <w:top w:val="none" w:sz="0" w:space="0" w:color="auto"/>
        <w:left w:val="none" w:sz="0" w:space="0" w:color="auto"/>
        <w:bottom w:val="none" w:sz="0" w:space="0" w:color="auto"/>
        <w:right w:val="none" w:sz="0" w:space="0" w:color="auto"/>
      </w:divBdr>
    </w:div>
    <w:div w:id="974481689">
      <w:bodyDiv w:val="1"/>
      <w:marLeft w:val="0"/>
      <w:marRight w:val="0"/>
      <w:marTop w:val="0"/>
      <w:marBottom w:val="0"/>
      <w:divBdr>
        <w:top w:val="none" w:sz="0" w:space="0" w:color="auto"/>
        <w:left w:val="none" w:sz="0" w:space="0" w:color="auto"/>
        <w:bottom w:val="none" w:sz="0" w:space="0" w:color="auto"/>
        <w:right w:val="none" w:sz="0" w:space="0" w:color="auto"/>
      </w:divBdr>
    </w:div>
    <w:div w:id="974796509">
      <w:bodyDiv w:val="1"/>
      <w:marLeft w:val="0"/>
      <w:marRight w:val="0"/>
      <w:marTop w:val="0"/>
      <w:marBottom w:val="0"/>
      <w:divBdr>
        <w:top w:val="none" w:sz="0" w:space="0" w:color="auto"/>
        <w:left w:val="none" w:sz="0" w:space="0" w:color="auto"/>
        <w:bottom w:val="none" w:sz="0" w:space="0" w:color="auto"/>
        <w:right w:val="none" w:sz="0" w:space="0" w:color="auto"/>
      </w:divBdr>
    </w:div>
    <w:div w:id="975597865">
      <w:bodyDiv w:val="1"/>
      <w:marLeft w:val="0"/>
      <w:marRight w:val="0"/>
      <w:marTop w:val="0"/>
      <w:marBottom w:val="0"/>
      <w:divBdr>
        <w:top w:val="none" w:sz="0" w:space="0" w:color="auto"/>
        <w:left w:val="none" w:sz="0" w:space="0" w:color="auto"/>
        <w:bottom w:val="none" w:sz="0" w:space="0" w:color="auto"/>
        <w:right w:val="none" w:sz="0" w:space="0" w:color="auto"/>
      </w:divBdr>
    </w:div>
    <w:div w:id="975988465">
      <w:bodyDiv w:val="1"/>
      <w:marLeft w:val="0"/>
      <w:marRight w:val="0"/>
      <w:marTop w:val="0"/>
      <w:marBottom w:val="0"/>
      <w:divBdr>
        <w:top w:val="none" w:sz="0" w:space="0" w:color="auto"/>
        <w:left w:val="none" w:sz="0" w:space="0" w:color="auto"/>
        <w:bottom w:val="none" w:sz="0" w:space="0" w:color="auto"/>
        <w:right w:val="none" w:sz="0" w:space="0" w:color="auto"/>
      </w:divBdr>
    </w:div>
    <w:div w:id="976646900">
      <w:bodyDiv w:val="1"/>
      <w:marLeft w:val="0"/>
      <w:marRight w:val="0"/>
      <w:marTop w:val="0"/>
      <w:marBottom w:val="0"/>
      <w:divBdr>
        <w:top w:val="none" w:sz="0" w:space="0" w:color="auto"/>
        <w:left w:val="none" w:sz="0" w:space="0" w:color="auto"/>
        <w:bottom w:val="none" w:sz="0" w:space="0" w:color="auto"/>
        <w:right w:val="none" w:sz="0" w:space="0" w:color="auto"/>
      </w:divBdr>
    </w:div>
    <w:div w:id="976952531">
      <w:bodyDiv w:val="1"/>
      <w:marLeft w:val="0"/>
      <w:marRight w:val="0"/>
      <w:marTop w:val="0"/>
      <w:marBottom w:val="0"/>
      <w:divBdr>
        <w:top w:val="none" w:sz="0" w:space="0" w:color="auto"/>
        <w:left w:val="none" w:sz="0" w:space="0" w:color="auto"/>
        <w:bottom w:val="none" w:sz="0" w:space="0" w:color="auto"/>
        <w:right w:val="none" w:sz="0" w:space="0" w:color="auto"/>
      </w:divBdr>
    </w:div>
    <w:div w:id="977414711">
      <w:bodyDiv w:val="1"/>
      <w:marLeft w:val="0"/>
      <w:marRight w:val="0"/>
      <w:marTop w:val="0"/>
      <w:marBottom w:val="0"/>
      <w:divBdr>
        <w:top w:val="none" w:sz="0" w:space="0" w:color="auto"/>
        <w:left w:val="none" w:sz="0" w:space="0" w:color="auto"/>
        <w:bottom w:val="none" w:sz="0" w:space="0" w:color="auto"/>
        <w:right w:val="none" w:sz="0" w:space="0" w:color="auto"/>
      </w:divBdr>
    </w:div>
    <w:div w:id="977608297">
      <w:bodyDiv w:val="1"/>
      <w:marLeft w:val="0"/>
      <w:marRight w:val="0"/>
      <w:marTop w:val="0"/>
      <w:marBottom w:val="0"/>
      <w:divBdr>
        <w:top w:val="none" w:sz="0" w:space="0" w:color="auto"/>
        <w:left w:val="none" w:sz="0" w:space="0" w:color="auto"/>
        <w:bottom w:val="none" w:sz="0" w:space="0" w:color="auto"/>
        <w:right w:val="none" w:sz="0" w:space="0" w:color="auto"/>
      </w:divBdr>
    </w:div>
    <w:div w:id="977684170">
      <w:bodyDiv w:val="1"/>
      <w:marLeft w:val="0"/>
      <w:marRight w:val="0"/>
      <w:marTop w:val="0"/>
      <w:marBottom w:val="0"/>
      <w:divBdr>
        <w:top w:val="none" w:sz="0" w:space="0" w:color="auto"/>
        <w:left w:val="none" w:sz="0" w:space="0" w:color="auto"/>
        <w:bottom w:val="none" w:sz="0" w:space="0" w:color="auto"/>
        <w:right w:val="none" w:sz="0" w:space="0" w:color="auto"/>
      </w:divBdr>
    </w:div>
    <w:div w:id="977879605">
      <w:bodyDiv w:val="1"/>
      <w:marLeft w:val="0"/>
      <w:marRight w:val="0"/>
      <w:marTop w:val="0"/>
      <w:marBottom w:val="0"/>
      <w:divBdr>
        <w:top w:val="none" w:sz="0" w:space="0" w:color="auto"/>
        <w:left w:val="none" w:sz="0" w:space="0" w:color="auto"/>
        <w:bottom w:val="none" w:sz="0" w:space="0" w:color="auto"/>
        <w:right w:val="none" w:sz="0" w:space="0" w:color="auto"/>
      </w:divBdr>
    </w:div>
    <w:div w:id="978222326">
      <w:bodyDiv w:val="1"/>
      <w:marLeft w:val="0"/>
      <w:marRight w:val="0"/>
      <w:marTop w:val="0"/>
      <w:marBottom w:val="0"/>
      <w:divBdr>
        <w:top w:val="none" w:sz="0" w:space="0" w:color="auto"/>
        <w:left w:val="none" w:sz="0" w:space="0" w:color="auto"/>
        <w:bottom w:val="none" w:sz="0" w:space="0" w:color="auto"/>
        <w:right w:val="none" w:sz="0" w:space="0" w:color="auto"/>
      </w:divBdr>
    </w:div>
    <w:div w:id="979460770">
      <w:bodyDiv w:val="1"/>
      <w:marLeft w:val="0"/>
      <w:marRight w:val="0"/>
      <w:marTop w:val="0"/>
      <w:marBottom w:val="0"/>
      <w:divBdr>
        <w:top w:val="none" w:sz="0" w:space="0" w:color="auto"/>
        <w:left w:val="none" w:sz="0" w:space="0" w:color="auto"/>
        <w:bottom w:val="none" w:sz="0" w:space="0" w:color="auto"/>
        <w:right w:val="none" w:sz="0" w:space="0" w:color="auto"/>
      </w:divBdr>
    </w:div>
    <w:div w:id="981814121">
      <w:bodyDiv w:val="1"/>
      <w:marLeft w:val="0"/>
      <w:marRight w:val="0"/>
      <w:marTop w:val="0"/>
      <w:marBottom w:val="0"/>
      <w:divBdr>
        <w:top w:val="none" w:sz="0" w:space="0" w:color="auto"/>
        <w:left w:val="none" w:sz="0" w:space="0" w:color="auto"/>
        <w:bottom w:val="none" w:sz="0" w:space="0" w:color="auto"/>
        <w:right w:val="none" w:sz="0" w:space="0" w:color="auto"/>
      </w:divBdr>
    </w:div>
    <w:div w:id="982272564">
      <w:bodyDiv w:val="1"/>
      <w:marLeft w:val="0"/>
      <w:marRight w:val="0"/>
      <w:marTop w:val="0"/>
      <w:marBottom w:val="0"/>
      <w:divBdr>
        <w:top w:val="none" w:sz="0" w:space="0" w:color="auto"/>
        <w:left w:val="none" w:sz="0" w:space="0" w:color="auto"/>
        <w:bottom w:val="none" w:sz="0" w:space="0" w:color="auto"/>
        <w:right w:val="none" w:sz="0" w:space="0" w:color="auto"/>
      </w:divBdr>
    </w:div>
    <w:div w:id="984430867">
      <w:bodyDiv w:val="1"/>
      <w:marLeft w:val="0"/>
      <w:marRight w:val="0"/>
      <w:marTop w:val="0"/>
      <w:marBottom w:val="0"/>
      <w:divBdr>
        <w:top w:val="none" w:sz="0" w:space="0" w:color="auto"/>
        <w:left w:val="none" w:sz="0" w:space="0" w:color="auto"/>
        <w:bottom w:val="none" w:sz="0" w:space="0" w:color="auto"/>
        <w:right w:val="none" w:sz="0" w:space="0" w:color="auto"/>
      </w:divBdr>
    </w:div>
    <w:div w:id="984965824">
      <w:bodyDiv w:val="1"/>
      <w:marLeft w:val="0"/>
      <w:marRight w:val="0"/>
      <w:marTop w:val="0"/>
      <w:marBottom w:val="0"/>
      <w:divBdr>
        <w:top w:val="none" w:sz="0" w:space="0" w:color="auto"/>
        <w:left w:val="none" w:sz="0" w:space="0" w:color="auto"/>
        <w:bottom w:val="none" w:sz="0" w:space="0" w:color="auto"/>
        <w:right w:val="none" w:sz="0" w:space="0" w:color="auto"/>
      </w:divBdr>
    </w:div>
    <w:div w:id="985402189">
      <w:bodyDiv w:val="1"/>
      <w:marLeft w:val="0"/>
      <w:marRight w:val="0"/>
      <w:marTop w:val="0"/>
      <w:marBottom w:val="0"/>
      <w:divBdr>
        <w:top w:val="none" w:sz="0" w:space="0" w:color="auto"/>
        <w:left w:val="none" w:sz="0" w:space="0" w:color="auto"/>
        <w:bottom w:val="none" w:sz="0" w:space="0" w:color="auto"/>
        <w:right w:val="none" w:sz="0" w:space="0" w:color="auto"/>
      </w:divBdr>
    </w:div>
    <w:div w:id="986784067">
      <w:bodyDiv w:val="1"/>
      <w:marLeft w:val="0"/>
      <w:marRight w:val="0"/>
      <w:marTop w:val="0"/>
      <w:marBottom w:val="0"/>
      <w:divBdr>
        <w:top w:val="none" w:sz="0" w:space="0" w:color="auto"/>
        <w:left w:val="none" w:sz="0" w:space="0" w:color="auto"/>
        <w:bottom w:val="none" w:sz="0" w:space="0" w:color="auto"/>
        <w:right w:val="none" w:sz="0" w:space="0" w:color="auto"/>
      </w:divBdr>
    </w:div>
    <w:div w:id="987052451">
      <w:bodyDiv w:val="1"/>
      <w:marLeft w:val="0"/>
      <w:marRight w:val="0"/>
      <w:marTop w:val="0"/>
      <w:marBottom w:val="0"/>
      <w:divBdr>
        <w:top w:val="none" w:sz="0" w:space="0" w:color="auto"/>
        <w:left w:val="none" w:sz="0" w:space="0" w:color="auto"/>
        <w:bottom w:val="none" w:sz="0" w:space="0" w:color="auto"/>
        <w:right w:val="none" w:sz="0" w:space="0" w:color="auto"/>
      </w:divBdr>
    </w:div>
    <w:div w:id="987437796">
      <w:bodyDiv w:val="1"/>
      <w:marLeft w:val="0"/>
      <w:marRight w:val="0"/>
      <w:marTop w:val="0"/>
      <w:marBottom w:val="0"/>
      <w:divBdr>
        <w:top w:val="none" w:sz="0" w:space="0" w:color="auto"/>
        <w:left w:val="none" w:sz="0" w:space="0" w:color="auto"/>
        <w:bottom w:val="none" w:sz="0" w:space="0" w:color="auto"/>
        <w:right w:val="none" w:sz="0" w:space="0" w:color="auto"/>
      </w:divBdr>
    </w:div>
    <w:div w:id="988753355">
      <w:bodyDiv w:val="1"/>
      <w:marLeft w:val="0"/>
      <w:marRight w:val="0"/>
      <w:marTop w:val="0"/>
      <w:marBottom w:val="0"/>
      <w:divBdr>
        <w:top w:val="none" w:sz="0" w:space="0" w:color="auto"/>
        <w:left w:val="none" w:sz="0" w:space="0" w:color="auto"/>
        <w:bottom w:val="none" w:sz="0" w:space="0" w:color="auto"/>
        <w:right w:val="none" w:sz="0" w:space="0" w:color="auto"/>
      </w:divBdr>
    </w:div>
    <w:div w:id="989362827">
      <w:bodyDiv w:val="1"/>
      <w:marLeft w:val="0"/>
      <w:marRight w:val="0"/>
      <w:marTop w:val="0"/>
      <w:marBottom w:val="0"/>
      <w:divBdr>
        <w:top w:val="none" w:sz="0" w:space="0" w:color="auto"/>
        <w:left w:val="none" w:sz="0" w:space="0" w:color="auto"/>
        <w:bottom w:val="none" w:sz="0" w:space="0" w:color="auto"/>
        <w:right w:val="none" w:sz="0" w:space="0" w:color="auto"/>
      </w:divBdr>
    </w:div>
    <w:div w:id="989409316">
      <w:bodyDiv w:val="1"/>
      <w:marLeft w:val="0"/>
      <w:marRight w:val="0"/>
      <w:marTop w:val="0"/>
      <w:marBottom w:val="0"/>
      <w:divBdr>
        <w:top w:val="none" w:sz="0" w:space="0" w:color="auto"/>
        <w:left w:val="none" w:sz="0" w:space="0" w:color="auto"/>
        <w:bottom w:val="none" w:sz="0" w:space="0" w:color="auto"/>
        <w:right w:val="none" w:sz="0" w:space="0" w:color="auto"/>
      </w:divBdr>
    </w:div>
    <w:div w:id="991133236">
      <w:bodyDiv w:val="1"/>
      <w:marLeft w:val="0"/>
      <w:marRight w:val="0"/>
      <w:marTop w:val="0"/>
      <w:marBottom w:val="0"/>
      <w:divBdr>
        <w:top w:val="none" w:sz="0" w:space="0" w:color="auto"/>
        <w:left w:val="none" w:sz="0" w:space="0" w:color="auto"/>
        <w:bottom w:val="none" w:sz="0" w:space="0" w:color="auto"/>
        <w:right w:val="none" w:sz="0" w:space="0" w:color="auto"/>
      </w:divBdr>
    </w:div>
    <w:div w:id="993143331">
      <w:bodyDiv w:val="1"/>
      <w:marLeft w:val="0"/>
      <w:marRight w:val="0"/>
      <w:marTop w:val="0"/>
      <w:marBottom w:val="0"/>
      <w:divBdr>
        <w:top w:val="none" w:sz="0" w:space="0" w:color="auto"/>
        <w:left w:val="none" w:sz="0" w:space="0" w:color="auto"/>
        <w:bottom w:val="none" w:sz="0" w:space="0" w:color="auto"/>
        <w:right w:val="none" w:sz="0" w:space="0" w:color="auto"/>
      </w:divBdr>
    </w:div>
    <w:div w:id="994726085">
      <w:bodyDiv w:val="1"/>
      <w:marLeft w:val="0"/>
      <w:marRight w:val="0"/>
      <w:marTop w:val="0"/>
      <w:marBottom w:val="0"/>
      <w:divBdr>
        <w:top w:val="none" w:sz="0" w:space="0" w:color="auto"/>
        <w:left w:val="none" w:sz="0" w:space="0" w:color="auto"/>
        <w:bottom w:val="none" w:sz="0" w:space="0" w:color="auto"/>
        <w:right w:val="none" w:sz="0" w:space="0" w:color="auto"/>
      </w:divBdr>
    </w:div>
    <w:div w:id="995230749">
      <w:bodyDiv w:val="1"/>
      <w:marLeft w:val="0"/>
      <w:marRight w:val="0"/>
      <w:marTop w:val="0"/>
      <w:marBottom w:val="0"/>
      <w:divBdr>
        <w:top w:val="none" w:sz="0" w:space="0" w:color="auto"/>
        <w:left w:val="none" w:sz="0" w:space="0" w:color="auto"/>
        <w:bottom w:val="none" w:sz="0" w:space="0" w:color="auto"/>
        <w:right w:val="none" w:sz="0" w:space="0" w:color="auto"/>
      </w:divBdr>
    </w:div>
    <w:div w:id="995231039">
      <w:bodyDiv w:val="1"/>
      <w:marLeft w:val="0"/>
      <w:marRight w:val="0"/>
      <w:marTop w:val="0"/>
      <w:marBottom w:val="0"/>
      <w:divBdr>
        <w:top w:val="none" w:sz="0" w:space="0" w:color="auto"/>
        <w:left w:val="none" w:sz="0" w:space="0" w:color="auto"/>
        <w:bottom w:val="none" w:sz="0" w:space="0" w:color="auto"/>
        <w:right w:val="none" w:sz="0" w:space="0" w:color="auto"/>
      </w:divBdr>
    </w:div>
    <w:div w:id="995376383">
      <w:bodyDiv w:val="1"/>
      <w:marLeft w:val="0"/>
      <w:marRight w:val="0"/>
      <w:marTop w:val="0"/>
      <w:marBottom w:val="0"/>
      <w:divBdr>
        <w:top w:val="none" w:sz="0" w:space="0" w:color="auto"/>
        <w:left w:val="none" w:sz="0" w:space="0" w:color="auto"/>
        <w:bottom w:val="none" w:sz="0" w:space="0" w:color="auto"/>
        <w:right w:val="none" w:sz="0" w:space="0" w:color="auto"/>
      </w:divBdr>
    </w:div>
    <w:div w:id="995497456">
      <w:bodyDiv w:val="1"/>
      <w:marLeft w:val="0"/>
      <w:marRight w:val="0"/>
      <w:marTop w:val="0"/>
      <w:marBottom w:val="0"/>
      <w:divBdr>
        <w:top w:val="none" w:sz="0" w:space="0" w:color="auto"/>
        <w:left w:val="none" w:sz="0" w:space="0" w:color="auto"/>
        <w:bottom w:val="none" w:sz="0" w:space="0" w:color="auto"/>
        <w:right w:val="none" w:sz="0" w:space="0" w:color="auto"/>
      </w:divBdr>
    </w:div>
    <w:div w:id="995719863">
      <w:bodyDiv w:val="1"/>
      <w:marLeft w:val="0"/>
      <w:marRight w:val="0"/>
      <w:marTop w:val="0"/>
      <w:marBottom w:val="0"/>
      <w:divBdr>
        <w:top w:val="none" w:sz="0" w:space="0" w:color="auto"/>
        <w:left w:val="none" w:sz="0" w:space="0" w:color="auto"/>
        <w:bottom w:val="none" w:sz="0" w:space="0" w:color="auto"/>
        <w:right w:val="none" w:sz="0" w:space="0" w:color="auto"/>
      </w:divBdr>
    </w:div>
    <w:div w:id="996156564">
      <w:bodyDiv w:val="1"/>
      <w:marLeft w:val="0"/>
      <w:marRight w:val="0"/>
      <w:marTop w:val="0"/>
      <w:marBottom w:val="0"/>
      <w:divBdr>
        <w:top w:val="none" w:sz="0" w:space="0" w:color="auto"/>
        <w:left w:val="none" w:sz="0" w:space="0" w:color="auto"/>
        <w:bottom w:val="none" w:sz="0" w:space="0" w:color="auto"/>
        <w:right w:val="none" w:sz="0" w:space="0" w:color="auto"/>
      </w:divBdr>
    </w:div>
    <w:div w:id="996541400">
      <w:bodyDiv w:val="1"/>
      <w:marLeft w:val="0"/>
      <w:marRight w:val="0"/>
      <w:marTop w:val="0"/>
      <w:marBottom w:val="0"/>
      <w:divBdr>
        <w:top w:val="none" w:sz="0" w:space="0" w:color="auto"/>
        <w:left w:val="none" w:sz="0" w:space="0" w:color="auto"/>
        <w:bottom w:val="none" w:sz="0" w:space="0" w:color="auto"/>
        <w:right w:val="none" w:sz="0" w:space="0" w:color="auto"/>
      </w:divBdr>
    </w:div>
    <w:div w:id="998266290">
      <w:bodyDiv w:val="1"/>
      <w:marLeft w:val="0"/>
      <w:marRight w:val="0"/>
      <w:marTop w:val="0"/>
      <w:marBottom w:val="0"/>
      <w:divBdr>
        <w:top w:val="none" w:sz="0" w:space="0" w:color="auto"/>
        <w:left w:val="none" w:sz="0" w:space="0" w:color="auto"/>
        <w:bottom w:val="none" w:sz="0" w:space="0" w:color="auto"/>
        <w:right w:val="none" w:sz="0" w:space="0" w:color="auto"/>
      </w:divBdr>
    </w:div>
    <w:div w:id="998386843">
      <w:bodyDiv w:val="1"/>
      <w:marLeft w:val="0"/>
      <w:marRight w:val="0"/>
      <w:marTop w:val="0"/>
      <w:marBottom w:val="0"/>
      <w:divBdr>
        <w:top w:val="none" w:sz="0" w:space="0" w:color="auto"/>
        <w:left w:val="none" w:sz="0" w:space="0" w:color="auto"/>
        <w:bottom w:val="none" w:sz="0" w:space="0" w:color="auto"/>
        <w:right w:val="none" w:sz="0" w:space="0" w:color="auto"/>
      </w:divBdr>
    </w:div>
    <w:div w:id="998578426">
      <w:bodyDiv w:val="1"/>
      <w:marLeft w:val="0"/>
      <w:marRight w:val="0"/>
      <w:marTop w:val="0"/>
      <w:marBottom w:val="0"/>
      <w:divBdr>
        <w:top w:val="none" w:sz="0" w:space="0" w:color="auto"/>
        <w:left w:val="none" w:sz="0" w:space="0" w:color="auto"/>
        <w:bottom w:val="none" w:sz="0" w:space="0" w:color="auto"/>
        <w:right w:val="none" w:sz="0" w:space="0" w:color="auto"/>
      </w:divBdr>
    </w:div>
    <w:div w:id="999388727">
      <w:bodyDiv w:val="1"/>
      <w:marLeft w:val="0"/>
      <w:marRight w:val="0"/>
      <w:marTop w:val="0"/>
      <w:marBottom w:val="0"/>
      <w:divBdr>
        <w:top w:val="none" w:sz="0" w:space="0" w:color="auto"/>
        <w:left w:val="none" w:sz="0" w:space="0" w:color="auto"/>
        <w:bottom w:val="none" w:sz="0" w:space="0" w:color="auto"/>
        <w:right w:val="none" w:sz="0" w:space="0" w:color="auto"/>
      </w:divBdr>
    </w:div>
    <w:div w:id="999694583">
      <w:bodyDiv w:val="1"/>
      <w:marLeft w:val="0"/>
      <w:marRight w:val="0"/>
      <w:marTop w:val="0"/>
      <w:marBottom w:val="0"/>
      <w:divBdr>
        <w:top w:val="none" w:sz="0" w:space="0" w:color="auto"/>
        <w:left w:val="none" w:sz="0" w:space="0" w:color="auto"/>
        <w:bottom w:val="none" w:sz="0" w:space="0" w:color="auto"/>
        <w:right w:val="none" w:sz="0" w:space="0" w:color="auto"/>
      </w:divBdr>
    </w:div>
    <w:div w:id="999768047">
      <w:bodyDiv w:val="1"/>
      <w:marLeft w:val="0"/>
      <w:marRight w:val="0"/>
      <w:marTop w:val="0"/>
      <w:marBottom w:val="0"/>
      <w:divBdr>
        <w:top w:val="none" w:sz="0" w:space="0" w:color="auto"/>
        <w:left w:val="none" w:sz="0" w:space="0" w:color="auto"/>
        <w:bottom w:val="none" w:sz="0" w:space="0" w:color="auto"/>
        <w:right w:val="none" w:sz="0" w:space="0" w:color="auto"/>
      </w:divBdr>
    </w:div>
    <w:div w:id="1000425931">
      <w:bodyDiv w:val="1"/>
      <w:marLeft w:val="0"/>
      <w:marRight w:val="0"/>
      <w:marTop w:val="0"/>
      <w:marBottom w:val="0"/>
      <w:divBdr>
        <w:top w:val="none" w:sz="0" w:space="0" w:color="auto"/>
        <w:left w:val="none" w:sz="0" w:space="0" w:color="auto"/>
        <w:bottom w:val="none" w:sz="0" w:space="0" w:color="auto"/>
        <w:right w:val="none" w:sz="0" w:space="0" w:color="auto"/>
      </w:divBdr>
    </w:div>
    <w:div w:id="1000935731">
      <w:bodyDiv w:val="1"/>
      <w:marLeft w:val="0"/>
      <w:marRight w:val="0"/>
      <w:marTop w:val="0"/>
      <w:marBottom w:val="0"/>
      <w:divBdr>
        <w:top w:val="none" w:sz="0" w:space="0" w:color="auto"/>
        <w:left w:val="none" w:sz="0" w:space="0" w:color="auto"/>
        <w:bottom w:val="none" w:sz="0" w:space="0" w:color="auto"/>
        <w:right w:val="none" w:sz="0" w:space="0" w:color="auto"/>
      </w:divBdr>
    </w:div>
    <w:div w:id="1001084018">
      <w:bodyDiv w:val="1"/>
      <w:marLeft w:val="0"/>
      <w:marRight w:val="0"/>
      <w:marTop w:val="0"/>
      <w:marBottom w:val="0"/>
      <w:divBdr>
        <w:top w:val="none" w:sz="0" w:space="0" w:color="auto"/>
        <w:left w:val="none" w:sz="0" w:space="0" w:color="auto"/>
        <w:bottom w:val="none" w:sz="0" w:space="0" w:color="auto"/>
        <w:right w:val="none" w:sz="0" w:space="0" w:color="auto"/>
      </w:divBdr>
    </w:div>
    <w:div w:id="1003169757">
      <w:bodyDiv w:val="1"/>
      <w:marLeft w:val="0"/>
      <w:marRight w:val="0"/>
      <w:marTop w:val="0"/>
      <w:marBottom w:val="0"/>
      <w:divBdr>
        <w:top w:val="none" w:sz="0" w:space="0" w:color="auto"/>
        <w:left w:val="none" w:sz="0" w:space="0" w:color="auto"/>
        <w:bottom w:val="none" w:sz="0" w:space="0" w:color="auto"/>
        <w:right w:val="none" w:sz="0" w:space="0" w:color="auto"/>
      </w:divBdr>
    </w:div>
    <w:div w:id="1004280843">
      <w:bodyDiv w:val="1"/>
      <w:marLeft w:val="0"/>
      <w:marRight w:val="0"/>
      <w:marTop w:val="0"/>
      <w:marBottom w:val="0"/>
      <w:divBdr>
        <w:top w:val="none" w:sz="0" w:space="0" w:color="auto"/>
        <w:left w:val="none" w:sz="0" w:space="0" w:color="auto"/>
        <w:bottom w:val="none" w:sz="0" w:space="0" w:color="auto"/>
        <w:right w:val="none" w:sz="0" w:space="0" w:color="auto"/>
      </w:divBdr>
    </w:div>
    <w:div w:id="1004551377">
      <w:bodyDiv w:val="1"/>
      <w:marLeft w:val="0"/>
      <w:marRight w:val="0"/>
      <w:marTop w:val="0"/>
      <w:marBottom w:val="0"/>
      <w:divBdr>
        <w:top w:val="none" w:sz="0" w:space="0" w:color="auto"/>
        <w:left w:val="none" w:sz="0" w:space="0" w:color="auto"/>
        <w:bottom w:val="none" w:sz="0" w:space="0" w:color="auto"/>
        <w:right w:val="none" w:sz="0" w:space="0" w:color="auto"/>
      </w:divBdr>
    </w:div>
    <w:div w:id="1005279684">
      <w:bodyDiv w:val="1"/>
      <w:marLeft w:val="0"/>
      <w:marRight w:val="0"/>
      <w:marTop w:val="0"/>
      <w:marBottom w:val="0"/>
      <w:divBdr>
        <w:top w:val="none" w:sz="0" w:space="0" w:color="auto"/>
        <w:left w:val="none" w:sz="0" w:space="0" w:color="auto"/>
        <w:bottom w:val="none" w:sz="0" w:space="0" w:color="auto"/>
        <w:right w:val="none" w:sz="0" w:space="0" w:color="auto"/>
      </w:divBdr>
    </w:div>
    <w:div w:id="1007633007">
      <w:bodyDiv w:val="1"/>
      <w:marLeft w:val="0"/>
      <w:marRight w:val="0"/>
      <w:marTop w:val="0"/>
      <w:marBottom w:val="0"/>
      <w:divBdr>
        <w:top w:val="none" w:sz="0" w:space="0" w:color="auto"/>
        <w:left w:val="none" w:sz="0" w:space="0" w:color="auto"/>
        <w:bottom w:val="none" w:sz="0" w:space="0" w:color="auto"/>
        <w:right w:val="none" w:sz="0" w:space="0" w:color="auto"/>
      </w:divBdr>
    </w:div>
    <w:div w:id="1008483923">
      <w:bodyDiv w:val="1"/>
      <w:marLeft w:val="0"/>
      <w:marRight w:val="0"/>
      <w:marTop w:val="0"/>
      <w:marBottom w:val="0"/>
      <w:divBdr>
        <w:top w:val="none" w:sz="0" w:space="0" w:color="auto"/>
        <w:left w:val="none" w:sz="0" w:space="0" w:color="auto"/>
        <w:bottom w:val="none" w:sz="0" w:space="0" w:color="auto"/>
        <w:right w:val="none" w:sz="0" w:space="0" w:color="auto"/>
      </w:divBdr>
    </w:div>
    <w:div w:id="1008561153">
      <w:bodyDiv w:val="1"/>
      <w:marLeft w:val="0"/>
      <w:marRight w:val="0"/>
      <w:marTop w:val="0"/>
      <w:marBottom w:val="0"/>
      <w:divBdr>
        <w:top w:val="none" w:sz="0" w:space="0" w:color="auto"/>
        <w:left w:val="none" w:sz="0" w:space="0" w:color="auto"/>
        <w:bottom w:val="none" w:sz="0" w:space="0" w:color="auto"/>
        <w:right w:val="none" w:sz="0" w:space="0" w:color="auto"/>
      </w:divBdr>
    </w:div>
    <w:div w:id="1009017195">
      <w:bodyDiv w:val="1"/>
      <w:marLeft w:val="0"/>
      <w:marRight w:val="0"/>
      <w:marTop w:val="0"/>
      <w:marBottom w:val="0"/>
      <w:divBdr>
        <w:top w:val="none" w:sz="0" w:space="0" w:color="auto"/>
        <w:left w:val="none" w:sz="0" w:space="0" w:color="auto"/>
        <w:bottom w:val="none" w:sz="0" w:space="0" w:color="auto"/>
        <w:right w:val="none" w:sz="0" w:space="0" w:color="auto"/>
      </w:divBdr>
    </w:div>
    <w:div w:id="1009134706">
      <w:bodyDiv w:val="1"/>
      <w:marLeft w:val="0"/>
      <w:marRight w:val="0"/>
      <w:marTop w:val="0"/>
      <w:marBottom w:val="0"/>
      <w:divBdr>
        <w:top w:val="none" w:sz="0" w:space="0" w:color="auto"/>
        <w:left w:val="none" w:sz="0" w:space="0" w:color="auto"/>
        <w:bottom w:val="none" w:sz="0" w:space="0" w:color="auto"/>
        <w:right w:val="none" w:sz="0" w:space="0" w:color="auto"/>
      </w:divBdr>
    </w:div>
    <w:div w:id="1009648665">
      <w:bodyDiv w:val="1"/>
      <w:marLeft w:val="0"/>
      <w:marRight w:val="0"/>
      <w:marTop w:val="0"/>
      <w:marBottom w:val="0"/>
      <w:divBdr>
        <w:top w:val="none" w:sz="0" w:space="0" w:color="auto"/>
        <w:left w:val="none" w:sz="0" w:space="0" w:color="auto"/>
        <w:bottom w:val="none" w:sz="0" w:space="0" w:color="auto"/>
        <w:right w:val="none" w:sz="0" w:space="0" w:color="auto"/>
      </w:divBdr>
    </w:div>
    <w:div w:id="1011221860">
      <w:bodyDiv w:val="1"/>
      <w:marLeft w:val="0"/>
      <w:marRight w:val="0"/>
      <w:marTop w:val="0"/>
      <w:marBottom w:val="0"/>
      <w:divBdr>
        <w:top w:val="none" w:sz="0" w:space="0" w:color="auto"/>
        <w:left w:val="none" w:sz="0" w:space="0" w:color="auto"/>
        <w:bottom w:val="none" w:sz="0" w:space="0" w:color="auto"/>
        <w:right w:val="none" w:sz="0" w:space="0" w:color="auto"/>
      </w:divBdr>
    </w:div>
    <w:div w:id="1011489240">
      <w:bodyDiv w:val="1"/>
      <w:marLeft w:val="0"/>
      <w:marRight w:val="0"/>
      <w:marTop w:val="0"/>
      <w:marBottom w:val="0"/>
      <w:divBdr>
        <w:top w:val="none" w:sz="0" w:space="0" w:color="auto"/>
        <w:left w:val="none" w:sz="0" w:space="0" w:color="auto"/>
        <w:bottom w:val="none" w:sz="0" w:space="0" w:color="auto"/>
        <w:right w:val="none" w:sz="0" w:space="0" w:color="auto"/>
      </w:divBdr>
    </w:div>
    <w:div w:id="1012998561">
      <w:bodyDiv w:val="1"/>
      <w:marLeft w:val="0"/>
      <w:marRight w:val="0"/>
      <w:marTop w:val="0"/>
      <w:marBottom w:val="0"/>
      <w:divBdr>
        <w:top w:val="none" w:sz="0" w:space="0" w:color="auto"/>
        <w:left w:val="none" w:sz="0" w:space="0" w:color="auto"/>
        <w:bottom w:val="none" w:sz="0" w:space="0" w:color="auto"/>
        <w:right w:val="none" w:sz="0" w:space="0" w:color="auto"/>
      </w:divBdr>
    </w:div>
    <w:div w:id="1014116829">
      <w:bodyDiv w:val="1"/>
      <w:marLeft w:val="0"/>
      <w:marRight w:val="0"/>
      <w:marTop w:val="0"/>
      <w:marBottom w:val="0"/>
      <w:divBdr>
        <w:top w:val="none" w:sz="0" w:space="0" w:color="auto"/>
        <w:left w:val="none" w:sz="0" w:space="0" w:color="auto"/>
        <w:bottom w:val="none" w:sz="0" w:space="0" w:color="auto"/>
        <w:right w:val="none" w:sz="0" w:space="0" w:color="auto"/>
      </w:divBdr>
    </w:div>
    <w:div w:id="1014502364">
      <w:bodyDiv w:val="1"/>
      <w:marLeft w:val="0"/>
      <w:marRight w:val="0"/>
      <w:marTop w:val="0"/>
      <w:marBottom w:val="0"/>
      <w:divBdr>
        <w:top w:val="none" w:sz="0" w:space="0" w:color="auto"/>
        <w:left w:val="none" w:sz="0" w:space="0" w:color="auto"/>
        <w:bottom w:val="none" w:sz="0" w:space="0" w:color="auto"/>
        <w:right w:val="none" w:sz="0" w:space="0" w:color="auto"/>
      </w:divBdr>
    </w:div>
    <w:div w:id="1014721221">
      <w:bodyDiv w:val="1"/>
      <w:marLeft w:val="0"/>
      <w:marRight w:val="0"/>
      <w:marTop w:val="0"/>
      <w:marBottom w:val="0"/>
      <w:divBdr>
        <w:top w:val="none" w:sz="0" w:space="0" w:color="auto"/>
        <w:left w:val="none" w:sz="0" w:space="0" w:color="auto"/>
        <w:bottom w:val="none" w:sz="0" w:space="0" w:color="auto"/>
        <w:right w:val="none" w:sz="0" w:space="0" w:color="auto"/>
      </w:divBdr>
    </w:div>
    <w:div w:id="1017272628">
      <w:bodyDiv w:val="1"/>
      <w:marLeft w:val="0"/>
      <w:marRight w:val="0"/>
      <w:marTop w:val="0"/>
      <w:marBottom w:val="0"/>
      <w:divBdr>
        <w:top w:val="none" w:sz="0" w:space="0" w:color="auto"/>
        <w:left w:val="none" w:sz="0" w:space="0" w:color="auto"/>
        <w:bottom w:val="none" w:sz="0" w:space="0" w:color="auto"/>
        <w:right w:val="none" w:sz="0" w:space="0" w:color="auto"/>
      </w:divBdr>
    </w:div>
    <w:div w:id="1017654436">
      <w:bodyDiv w:val="1"/>
      <w:marLeft w:val="0"/>
      <w:marRight w:val="0"/>
      <w:marTop w:val="0"/>
      <w:marBottom w:val="0"/>
      <w:divBdr>
        <w:top w:val="none" w:sz="0" w:space="0" w:color="auto"/>
        <w:left w:val="none" w:sz="0" w:space="0" w:color="auto"/>
        <w:bottom w:val="none" w:sz="0" w:space="0" w:color="auto"/>
        <w:right w:val="none" w:sz="0" w:space="0" w:color="auto"/>
      </w:divBdr>
    </w:div>
    <w:div w:id="1018432081">
      <w:bodyDiv w:val="1"/>
      <w:marLeft w:val="0"/>
      <w:marRight w:val="0"/>
      <w:marTop w:val="0"/>
      <w:marBottom w:val="0"/>
      <w:divBdr>
        <w:top w:val="none" w:sz="0" w:space="0" w:color="auto"/>
        <w:left w:val="none" w:sz="0" w:space="0" w:color="auto"/>
        <w:bottom w:val="none" w:sz="0" w:space="0" w:color="auto"/>
        <w:right w:val="none" w:sz="0" w:space="0" w:color="auto"/>
      </w:divBdr>
    </w:div>
    <w:div w:id="1019743737">
      <w:bodyDiv w:val="1"/>
      <w:marLeft w:val="0"/>
      <w:marRight w:val="0"/>
      <w:marTop w:val="0"/>
      <w:marBottom w:val="0"/>
      <w:divBdr>
        <w:top w:val="none" w:sz="0" w:space="0" w:color="auto"/>
        <w:left w:val="none" w:sz="0" w:space="0" w:color="auto"/>
        <w:bottom w:val="none" w:sz="0" w:space="0" w:color="auto"/>
        <w:right w:val="none" w:sz="0" w:space="0" w:color="auto"/>
      </w:divBdr>
    </w:div>
    <w:div w:id="1022628592">
      <w:bodyDiv w:val="1"/>
      <w:marLeft w:val="0"/>
      <w:marRight w:val="0"/>
      <w:marTop w:val="0"/>
      <w:marBottom w:val="0"/>
      <w:divBdr>
        <w:top w:val="none" w:sz="0" w:space="0" w:color="auto"/>
        <w:left w:val="none" w:sz="0" w:space="0" w:color="auto"/>
        <w:bottom w:val="none" w:sz="0" w:space="0" w:color="auto"/>
        <w:right w:val="none" w:sz="0" w:space="0" w:color="auto"/>
      </w:divBdr>
    </w:div>
    <w:div w:id="1023894292">
      <w:bodyDiv w:val="1"/>
      <w:marLeft w:val="0"/>
      <w:marRight w:val="0"/>
      <w:marTop w:val="0"/>
      <w:marBottom w:val="0"/>
      <w:divBdr>
        <w:top w:val="none" w:sz="0" w:space="0" w:color="auto"/>
        <w:left w:val="none" w:sz="0" w:space="0" w:color="auto"/>
        <w:bottom w:val="none" w:sz="0" w:space="0" w:color="auto"/>
        <w:right w:val="none" w:sz="0" w:space="0" w:color="auto"/>
      </w:divBdr>
    </w:div>
    <w:div w:id="1024018263">
      <w:bodyDiv w:val="1"/>
      <w:marLeft w:val="0"/>
      <w:marRight w:val="0"/>
      <w:marTop w:val="0"/>
      <w:marBottom w:val="0"/>
      <w:divBdr>
        <w:top w:val="none" w:sz="0" w:space="0" w:color="auto"/>
        <w:left w:val="none" w:sz="0" w:space="0" w:color="auto"/>
        <w:bottom w:val="none" w:sz="0" w:space="0" w:color="auto"/>
        <w:right w:val="none" w:sz="0" w:space="0" w:color="auto"/>
      </w:divBdr>
    </w:div>
    <w:div w:id="1024090631">
      <w:bodyDiv w:val="1"/>
      <w:marLeft w:val="0"/>
      <w:marRight w:val="0"/>
      <w:marTop w:val="0"/>
      <w:marBottom w:val="0"/>
      <w:divBdr>
        <w:top w:val="none" w:sz="0" w:space="0" w:color="auto"/>
        <w:left w:val="none" w:sz="0" w:space="0" w:color="auto"/>
        <w:bottom w:val="none" w:sz="0" w:space="0" w:color="auto"/>
        <w:right w:val="none" w:sz="0" w:space="0" w:color="auto"/>
      </w:divBdr>
    </w:div>
    <w:div w:id="1025062158">
      <w:bodyDiv w:val="1"/>
      <w:marLeft w:val="0"/>
      <w:marRight w:val="0"/>
      <w:marTop w:val="0"/>
      <w:marBottom w:val="0"/>
      <w:divBdr>
        <w:top w:val="none" w:sz="0" w:space="0" w:color="auto"/>
        <w:left w:val="none" w:sz="0" w:space="0" w:color="auto"/>
        <w:bottom w:val="none" w:sz="0" w:space="0" w:color="auto"/>
        <w:right w:val="none" w:sz="0" w:space="0" w:color="auto"/>
      </w:divBdr>
    </w:div>
    <w:div w:id="1025137975">
      <w:bodyDiv w:val="1"/>
      <w:marLeft w:val="0"/>
      <w:marRight w:val="0"/>
      <w:marTop w:val="0"/>
      <w:marBottom w:val="0"/>
      <w:divBdr>
        <w:top w:val="none" w:sz="0" w:space="0" w:color="auto"/>
        <w:left w:val="none" w:sz="0" w:space="0" w:color="auto"/>
        <w:bottom w:val="none" w:sz="0" w:space="0" w:color="auto"/>
        <w:right w:val="none" w:sz="0" w:space="0" w:color="auto"/>
      </w:divBdr>
    </w:div>
    <w:div w:id="1025712652">
      <w:bodyDiv w:val="1"/>
      <w:marLeft w:val="0"/>
      <w:marRight w:val="0"/>
      <w:marTop w:val="0"/>
      <w:marBottom w:val="0"/>
      <w:divBdr>
        <w:top w:val="none" w:sz="0" w:space="0" w:color="auto"/>
        <w:left w:val="none" w:sz="0" w:space="0" w:color="auto"/>
        <w:bottom w:val="none" w:sz="0" w:space="0" w:color="auto"/>
        <w:right w:val="none" w:sz="0" w:space="0" w:color="auto"/>
      </w:divBdr>
    </w:div>
    <w:div w:id="1026173392">
      <w:bodyDiv w:val="1"/>
      <w:marLeft w:val="0"/>
      <w:marRight w:val="0"/>
      <w:marTop w:val="0"/>
      <w:marBottom w:val="0"/>
      <w:divBdr>
        <w:top w:val="none" w:sz="0" w:space="0" w:color="auto"/>
        <w:left w:val="none" w:sz="0" w:space="0" w:color="auto"/>
        <w:bottom w:val="none" w:sz="0" w:space="0" w:color="auto"/>
        <w:right w:val="none" w:sz="0" w:space="0" w:color="auto"/>
      </w:divBdr>
    </w:div>
    <w:div w:id="1026634002">
      <w:bodyDiv w:val="1"/>
      <w:marLeft w:val="0"/>
      <w:marRight w:val="0"/>
      <w:marTop w:val="0"/>
      <w:marBottom w:val="0"/>
      <w:divBdr>
        <w:top w:val="none" w:sz="0" w:space="0" w:color="auto"/>
        <w:left w:val="none" w:sz="0" w:space="0" w:color="auto"/>
        <w:bottom w:val="none" w:sz="0" w:space="0" w:color="auto"/>
        <w:right w:val="none" w:sz="0" w:space="0" w:color="auto"/>
      </w:divBdr>
    </w:div>
    <w:div w:id="1026832617">
      <w:bodyDiv w:val="1"/>
      <w:marLeft w:val="0"/>
      <w:marRight w:val="0"/>
      <w:marTop w:val="0"/>
      <w:marBottom w:val="0"/>
      <w:divBdr>
        <w:top w:val="none" w:sz="0" w:space="0" w:color="auto"/>
        <w:left w:val="none" w:sz="0" w:space="0" w:color="auto"/>
        <w:bottom w:val="none" w:sz="0" w:space="0" w:color="auto"/>
        <w:right w:val="none" w:sz="0" w:space="0" w:color="auto"/>
      </w:divBdr>
    </w:div>
    <w:div w:id="1027367571">
      <w:bodyDiv w:val="1"/>
      <w:marLeft w:val="0"/>
      <w:marRight w:val="0"/>
      <w:marTop w:val="0"/>
      <w:marBottom w:val="0"/>
      <w:divBdr>
        <w:top w:val="none" w:sz="0" w:space="0" w:color="auto"/>
        <w:left w:val="none" w:sz="0" w:space="0" w:color="auto"/>
        <w:bottom w:val="none" w:sz="0" w:space="0" w:color="auto"/>
        <w:right w:val="none" w:sz="0" w:space="0" w:color="auto"/>
      </w:divBdr>
    </w:div>
    <w:div w:id="1027486238">
      <w:bodyDiv w:val="1"/>
      <w:marLeft w:val="0"/>
      <w:marRight w:val="0"/>
      <w:marTop w:val="0"/>
      <w:marBottom w:val="0"/>
      <w:divBdr>
        <w:top w:val="none" w:sz="0" w:space="0" w:color="auto"/>
        <w:left w:val="none" w:sz="0" w:space="0" w:color="auto"/>
        <w:bottom w:val="none" w:sz="0" w:space="0" w:color="auto"/>
        <w:right w:val="none" w:sz="0" w:space="0" w:color="auto"/>
      </w:divBdr>
    </w:div>
    <w:div w:id="1028219638">
      <w:bodyDiv w:val="1"/>
      <w:marLeft w:val="0"/>
      <w:marRight w:val="0"/>
      <w:marTop w:val="0"/>
      <w:marBottom w:val="0"/>
      <w:divBdr>
        <w:top w:val="none" w:sz="0" w:space="0" w:color="auto"/>
        <w:left w:val="none" w:sz="0" w:space="0" w:color="auto"/>
        <w:bottom w:val="none" w:sz="0" w:space="0" w:color="auto"/>
        <w:right w:val="none" w:sz="0" w:space="0" w:color="auto"/>
      </w:divBdr>
    </w:div>
    <w:div w:id="1029258576">
      <w:bodyDiv w:val="1"/>
      <w:marLeft w:val="0"/>
      <w:marRight w:val="0"/>
      <w:marTop w:val="0"/>
      <w:marBottom w:val="0"/>
      <w:divBdr>
        <w:top w:val="none" w:sz="0" w:space="0" w:color="auto"/>
        <w:left w:val="none" w:sz="0" w:space="0" w:color="auto"/>
        <w:bottom w:val="none" w:sz="0" w:space="0" w:color="auto"/>
        <w:right w:val="none" w:sz="0" w:space="0" w:color="auto"/>
      </w:divBdr>
    </w:div>
    <w:div w:id="1029377659">
      <w:bodyDiv w:val="1"/>
      <w:marLeft w:val="0"/>
      <w:marRight w:val="0"/>
      <w:marTop w:val="0"/>
      <w:marBottom w:val="0"/>
      <w:divBdr>
        <w:top w:val="none" w:sz="0" w:space="0" w:color="auto"/>
        <w:left w:val="none" w:sz="0" w:space="0" w:color="auto"/>
        <w:bottom w:val="none" w:sz="0" w:space="0" w:color="auto"/>
        <w:right w:val="none" w:sz="0" w:space="0" w:color="auto"/>
      </w:divBdr>
    </w:div>
    <w:div w:id="1030033093">
      <w:bodyDiv w:val="1"/>
      <w:marLeft w:val="0"/>
      <w:marRight w:val="0"/>
      <w:marTop w:val="0"/>
      <w:marBottom w:val="0"/>
      <w:divBdr>
        <w:top w:val="none" w:sz="0" w:space="0" w:color="auto"/>
        <w:left w:val="none" w:sz="0" w:space="0" w:color="auto"/>
        <w:bottom w:val="none" w:sz="0" w:space="0" w:color="auto"/>
        <w:right w:val="none" w:sz="0" w:space="0" w:color="auto"/>
      </w:divBdr>
    </w:div>
    <w:div w:id="1030565832">
      <w:bodyDiv w:val="1"/>
      <w:marLeft w:val="0"/>
      <w:marRight w:val="0"/>
      <w:marTop w:val="0"/>
      <w:marBottom w:val="0"/>
      <w:divBdr>
        <w:top w:val="none" w:sz="0" w:space="0" w:color="auto"/>
        <w:left w:val="none" w:sz="0" w:space="0" w:color="auto"/>
        <w:bottom w:val="none" w:sz="0" w:space="0" w:color="auto"/>
        <w:right w:val="none" w:sz="0" w:space="0" w:color="auto"/>
      </w:divBdr>
    </w:div>
    <w:div w:id="1031420783">
      <w:bodyDiv w:val="1"/>
      <w:marLeft w:val="0"/>
      <w:marRight w:val="0"/>
      <w:marTop w:val="0"/>
      <w:marBottom w:val="0"/>
      <w:divBdr>
        <w:top w:val="none" w:sz="0" w:space="0" w:color="auto"/>
        <w:left w:val="none" w:sz="0" w:space="0" w:color="auto"/>
        <w:bottom w:val="none" w:sz="0" w:space="0" w:color="auto"/>
        <w:right w:val="none" w:sz="0" w:space="0" w:color="auto"/>
      </w:divBdr>
    </w:div>
    <w:div w:id="1031682768">
      <w:bodyDiv w:val="1"/>
      <w:marLeft w:val="0"/>
      <w:marRight w:val="0"/>
      <w:marTop w:val="0"/>
      <w:marBottom w:val="0"/>
      <w:divBdr>
        <w:top w:val="none" w:sz="0" w:space="0" w:color="auto"/>
        <w:left w:val="none" w:sz="0" w:space="0" w:color="auto"/>
        <w:bottom w:val="none" w:sz="0" w:space="0" w:color="auto"/>
        <w:right w:val="none" w:sz="0" w:space="0" w:color="auto"/>
      </w:divBdr>
    </w:div>
    <w:div w:id="1032414504">
      <w:bodyDiv w:val="1"/>
      <w:marLeft w:val="0"/>
      <w:marRight w:val="0"/>
      <w:marTop w:val="0"/>
      <w:marBottom w:val="0"/>
      <w:divBdr>
        <w:top w:val="none" w:sz="0" w:space="0" w:color="auto"/>
        <w:left w:val="none" w:sz="0" w:space="0" w:color="auto"/>
        <w:bottom w:val="none" w:sz="0" w:space="0" w:color="auto"/>
        <w:right w:val="none" w:sz="0" w:space="0" w:color="auto"/>
      </w:divBdr>
    </w:div>
    <w:div w:id="1032657906">
      <w:bodyDiv w:val="1"/>
      <w:marLeft w:val="0"/>
      <w:marRight w:val="0"/>
      <w:marTop w:val="0"/>
      <w:marBottom w:val="0"/>
      <w:divBdr>
        <w:top w:val="none" w:sz="0" w:space="0" w:color="auto"/>
        <w:left w:val="none" w:sz="0" w:space="0" w:color="auto"/>
        <w:bottom w:val="none" w:sz="0" w:space="0" w:color="auto"/>
        <w:right w:val="none" w:sz="0" w:space="0" w:color="auto"/>
      </w:divBdr>
    </w:div>
    <w:div w:id="1032728664">
      <w:bodyDiv w:val="1"/>
      <w:marLeft w:val="0"/>
      <w:marRight w:val="0"/>
      <w:marTop w:val="0"/>
      <w:marBottom w:val="0"/>
      <w:divBdr>
        <w:top w:val="none" w:sz="0" w:space="0" w:color="auto"/>
        <w:left w:val="none" w:sz="0" w:space="0" w:color="auto"/>
        <w:bottom w:val="none" w:sz="0" w:space="0" w:color="auto"/>
        <w:right w:val="none" w:sz="0" w:space="0" w:color="auto"/>
      </w:divBdr>
    </w:div>
    <w:div w:id="1034188990">
      <w:bodyDiv w:val="1"/>
      <w:marLeft w:val="0"/>
      <w:marRight w:val="0"/>
      <w:marTop w:val="0"/>
      <w:marBottom w:val="0"/>
      <w:divBdr>
        <w:top w:val="none" w:sz="0" w:space="0" w:color="auto"/>
        <w:left w:val="none" w:sz="0" w:space="0" w:color="auto"/>
        <w:bottom w:val="none" w:sz="0" w:space="0" w:color="auto"/>
        <w:right w:val="none" w:sz="0" w:space="0" w:color="auto"/>
      </w:divBdr>
    </w:div>
    <w:div w:id="1034503812">
      <w:bodyDiv w:val="1"/>
      <w:marLeft w:val="0"/>
      <w:marRight w:val="0"/>
      <w:marTop w:val="0"/>
      <w:marBottom w:val="0"/>
      <w:divBdr>
        <w:top w:val="none" w:sz="0" w:space="0" w:color="auto"/>
        <w:left w:val="none" w:sz="0" w:space="0" w:color="auto"/>
        <w:bottom w:val="none" w:sz="0" w:space="0" w:color="auto"/>
        <w:right w:val="none" w:sz="0" w:space="0" w:color="auto"/>
      </w:divBdr>
    </w:div>
    <w:div w:id="1035152080">
      <w:bodyDiv w:val="1"/>
      <w:marLeft w:val="0"/>
      <w:marRight w:val="0"/>
      <w:marTop w:val="0"/>
      <w:marBottom w:val="0"/>
      <w:divBdr>
        <w:top w:val="none" w:sz="0" w:space="0" w:color="auto"/>
        <w:left w:val="none" w:sz="0" w:space="0" w:color="auto"/>
        <w:bottom w:val="none" w:sz="0" w:space="0" w:color="auto"/>
        <w:right w:val="none" w:sz="0" w:space="0" w:color="auto"/>
      </w:divBdr>
    </w:div>
    <w:div w:id="1035155154">
      <w:bodyDiv w:val="1"/>
      <w:marLeft w:val="0"/>
      <w:marRight w:val="0"/>
      <w:marTop w:val="0"/>
      <w:marBottom w:val="0"/>
      <w:divBdr>
        <w:top w:val="none" w:sz="0" w:space="0" w:color="auto"/>
        <w:left w:val="none" w:sz="0" w:space="0" w:color="auto"/>
        <w:bottom w:val="none" w:sz="0" w:space="0" w:color="auto"/>
        <w:right w:val="none" w:sz="0" w:space="0" w:color="auto"/>
      </w:divBdr>
    </w:div>
    <w:div w:id="1036659962">
      <w:bodyDiv w:val="1"/>
      <w:marLeft w:val="0"/>
      <w:marRight w:val="0"/>
      <w:marTop w:val="0"/>
      <w:marBottom w:val="0"/>
      <w:divBdr>
        <w:top w:val="none" w:sz="0" w:space="0" w:color="auto"/>
        <w:left w:val="none" w:sz="0" w:space="0" w:color="auto"/>
        <w:bottom w:val="none" w:sz="0" w:space="0" w:color="auto"/>
        <w:right w:val="none" w:sz="0" w:space="0" w:color="auto"/>
      </w:divBdr>
    </w:div>
    <w:div w:id="1036737540">
      <w:bodyDiv w:val="1"/>
      <w:marLeft w:val="0"/>
      <w:marRight w:val="0"/>
      <w:marTop w:val="0"/>
      <w:marBottom w:val="0"/>
      <w:divBdr>
        <w:top w:val="none" w:sz="0" w:space="0" w:color="auto"/>
        <w:left w:val="none" w:sz="0" w:space="0" w:color="auto"/>
        <w:bottom w:val="none" w:sz="0" w:space="0" w:color="auto"/>
        <w:right w:val="none" w:sz="0" w:space="0" w:color="auto"/>
      </w:divBdr>
    </w:div>
    <w:div w:id="1037000205">
      <w:bodyDiv w:val="1"/>
      <w:marLeft w:val="0"/>
      <w:marRight w:val="0"/>
      <w:marTop w:val="0"/>
      <w:marBottom w:val="0"/>
      <w:divBdr>
        <w:top w:val="none" w:sz="0" w:space="0" w:color="auto"/>
        <w:left w:val="none" w:sz="0" w:space="0" w:color="auto"/>
        <w:bottom w:val="none" w:sz="0" w:space="0" w:color="auto"/>
        <w:right w:val="none" w:sz="0" w:space="0" w:color="auto"/>
      </w:divBdr>
    </w:div>
    <w:div w:id="1037657892">
      <w:bodyDiv w:val="1"/>
      <w:marLeft w:val="0"/>
      <w:marRight w:val="0"/>
      <w:marTop w:val="0"/>
      <w:marBottom w:val="0"/>
      <w:divBdr>
        <w:top w:val="none" w:sz="0" w:space="0" w:color="auto"/>
        <w:left w:val="none" w:sz="0" w:space="0" w:color="auto"/>
        <w:bottom w:val="none" w:sz="0" w:space="0" w:color="auto"/>
        <w:right w:val="none" w:sz="0" w:space="0" w:color="auto"/>
      </w:divBdr>
    </w:div>
    <w:div w:id="1038046927">
      <w:bodyDiv w:val="1"/>
      <w:marLeft w:val="0"/>
      <w:marRight w:val="0"/>
      <w:marTop w:val="0"/>
      <w:marBottom w:val="0"/>
      <w:divBdr>
        <w:top w:val="none" w:sz="0" w:space="0" w:color="auto"/>
        <w:left w:val="none" w:sz="0" w:space="0" w:color="auto"/>
        <w:bottom w:val="none" w:sz="0" w:space="0" w:color="auto"/>
        <w:right w:val="none" w:sz="0" w:space="0" w:color="auto"/>
      </w:divBdr>
    </w:div>
    <w:div w:id="1038047974">
      <w:bodyDiv w:val="1"/>
      <w:marLeft w:val="0"/>
      <w:marRight w:val="0"/>
      <w:marTop w:val="0"/>
      <w:marBottom w:val="0"/>
      <w:divBdr>
        <w:top w:val="none" w:sz="0" w:space="0" w:color="auto"/>
        <w:left w:val="none" w:sz="0" w:space="0" w:color="auto"/>
        <w:bottom w:val="none" w:sz="0" w:space="0" w:color="auto"/>
        <w:right w:val="none" w:sz="0" w:space="0" w:color="auto"/>
      </w:divBdr>
    </w:div>
    <w:div w:id="1038772477">
      <w:bodyDiv w:val="1"/>
      <w:marLeft w:val="0"/>
      <w:marRight w:val="0"/>
      <w:marTop w:val="0"/>
      <w:marBottom w:val="0"/>
      <w:divBdr>
        <w:top w:val="none" w:sz="0" w:space="0" w:color="auto"/>
        <w:left w:val="none" w:sz="0" w:space="0" w:color="auto"/>
        <w:bottom w:val="none" w:sz="0" w:space="0" w:color="auto"/>
        <w:right w:val="none" w:sz="0" w:space="0" w:color="auto"/>
      </w:divBdr>
    </w:div>
    <w:div w:id="1038974959">
      <w:bodyDiv w:val="1"/>
      <w:marLeft w:val="0"/>
      <w:marRight w:val="0"/>
      <w:marTop w:val="0"/>
      <w:marBottom w:val="0"/>
      <w:divBdr>
        <w:top w:val="none" w:sz="0" w:space="0" w:color="auto"/>
        <w:left w:val="none" w:sz="0" w:space="0" w:color="auto"/>
        <w:bottom w:val="none" w:sz="0" w:space="0" w:color="auto"/>
        <w:right w:val="none" w:sz="0" w:space="0" w:color="auto"/>
      </w:divBdr>
    </w:div>
    <w:div w:id="1040865675">
      <w:bodyDiv w:val="1"/>
      <w:marLeft w:val="0"/>
      <w:marRight w:val="0"/>
      <w:marTop w:val="0"/>
      <w:marBottom w:val="0"/>
      <w:divBdr>
        <w:top w:val="none" w:sz="0" w:space="0" w:color="auto"/>
        <w:left w:val="none" w:sz="0" w:space="0" w:color="auto"/>
        <w:bottom w:val="none" w:sz="0" w:space="0" w:color="auto"/>
        <w:right w:val="none" w:sz="0" w:space="0" w:color="auto"/>
      </w:divBdr>
    </w:div>
    <w:div w:id="1042098569">
      <w:bodyDiv w:val="1"/>
      <w:marLeft w:val="0"/>
      <w:marRight w:val="0"/>
      <w:marTop w:val="0"/>
      <w:marBottom w:val="0"/>
      <w:divBdr>
        <w:top w:val="none" w:sz="0" w:space="0" w:color="auto"/>
        <w:left w:val="none" w:sz="0" w:space="0" w:color="auto"/>
        <w:bottom w:val="none" w:sz="0" w:space="0" w:color="auto"/>
        <w:right w:val="none" w:sz="0" w:space="0" w:color="auto"/>
      </w:divBdr>
    </w:div>
    <w:div w:id="1042360818">
      <w:bodyDiv w:val="1"/>
      <w:marLeft w:val="0"/>
      <w:marRight w:val="0"/>
      <w:marTop w:val="0"/>
      <w:marBottom w:val="0"/>
      <w:divBdr>
        <w:top w:val="none" w:sz="0" w:space="0" w:color="auto"/>
        <w:left w:val="none" w:sz="0" w:space="0" w:color="auto"/>
        <w:bottom w:val="none" w:sz="0" w:space="0" w:color="auto"/>
        <w:right w:val="none" w:sz="0" w:space="0" w:color="auto"/>
      </w:divBdr>
    </w:div>
    <w:div w:id="1042680355">
      <w:bodyDiv w:val="1"/>
      <w:marLeft w:val="0"/>
      <w:marRight w:val="0"/>
      <w:marTop w:val="0"/>
      <w:marBottom w:val="0"/>
      <w:divBdr>
        <w:top w:val="none" w:sz="0" w:space="0" w:color="auto"/>
        <w:left w:val="none" w:sz="0" w:space="0" w:color="auto"/>
        <w:bottom w:val="none" w:sz="0" w:space="0" w:color="auto"/>
        <w:right w:val="none" w:sz="0" w:space="0" w:color="auto"/>
      </w:divBdr>
    </w:div>
    <w:div w:id="1042902454">
      <w:bodyDiv w:val="1"/>
      <w:marLeft w:val="0"/>
      <w:marRight w:val="0"/>
      <w:marTop w:val="0"/>
      <w:marBottom w:val="0"/>
      <w:divBdr>
        <w:top w:val="none" w:sz="0" w:space="0" w:color="auto"/>
        <w:left w:val="none" w:sz="0" w:space="0" w:color="auto"/>
        <w:bottom w:val="none" w:sz="0" w:space="0" w:color="auto"/>
        <w:right w:val="none" w:sz="0" w:space="0" w:color="auto"/>
      </w:divBdr>
    </w:div>
    <w:div w:id="1043334852">
      <w:bodyDiv w:val="1"/>
      <w:marLeft w:val="0"/>
      <w:marRight w:val="0"/>
      <w:marTop w:val="0"/>
      <w:marBottom w:val="0"/>
      <w:divBdr>
        <w:top w:val="none" w:sz="0" w:space="0" w:color="auto"/>
        <w:left w:val="none" w:sz="0" w:space="0" w:color="auto"/>
        <w:bottom w:val="none" w:sz="0" w:space="0" w:color="auto"/>
        <w:right w:val="none" w:sz="0" w:space="0" w:color="auto"/>
      </w:divBdr>
    </w:div>
    <w:div w:id="1044064911">
      <w:bodyDiv w:val="1"/>
      <w:marLeft w:val="0"/>
      <w:marRight w:val="0"/>
      <w:marTop w:val="0"/>
      <w:marBottom w:val="0"/>
      <w:divBdr>
        <w:top w:val="none" w:sz="0" w:space="0" w:color="auto"/>
        <w:left w:val="none" w:sz="0" w:space="0" w:color="auto"/>
        <w:bottom w:val="none" w:sz="0" w:space="0" w:color="auto"/>
        <w:right w:val="none" w:sz="0" w:space="0" w:color="auto"/>
      </w:divBdr>
    </w:div>
    <w:div w:id="1044405897">
      <w:bodyDiv w:val="1"/>
      <w:marLeft w:val="0"/>
      <w:marRight w:val="0"/>
      <w:marTop w:val="0"/>
      <w:marBottom w:val="0"/>
      <w:divBdr>
        <w:top w:val="none" w:sz="0" w:space="0" w:color="auto"/>
        <w:left w:val="none" w:sz="0" w:space="0" w:color="auto"/>
        <w:bottom w:val="none" w:sz="0" w:space="0" w:color="auto"/>
        <w:right w:val="none" w:sz="0" w:space="0" w:color="auto"/>
      </w:divBdr>
    </w:div>
    <w:div w:id="1044407229">
      <w:bodyDiv w:val="1"/>
      <w:marLeft w:val="0"/>
      <w:marRight w:val="0"/>
      <w:marTop w:val="0"/>
      <w:marBottom w:val="0"/>
      <w:divBdr>
        <w:top w:val="none" w:sz="0" w:space="0" w:color="auto"/>
        <w:left w:val="none" w:sz="0" w:space="0" w:color="auto"/>
        <w:bottom w:val="none" w:sz="0" w:space="0" w:color="auto"/>
        <w:right w:val="none" w:sz="0" w:space="0" w:color="auto"/>
      </w:divBdr>
    </w:div>
    <w:div w:id="1044527784">
      <w:bodyDiv w:val="1"/>
      <w:marLeft w:val="0"/>
      <w:marRight w:val="0"/>
      <w:marTop w:val="0"/>
      <w:marBottom w:val="0"/>
      <w:divBdr>
        <w:top w:val="none" w:sz="0" w:space="0" w:color="auto"/>
        <w:left w:val="none" w:sz="0" w:space="0" w:color="auto"/>
        <w:bottom w:val="none" w:sz="0" w:space="0" w:color="auto"/>
        <w:right w:val="none" w:sz="0" w:space="0" w:color="auto"/>
      </w:divBdr>
    </w:div>
    <w:div w:id="1045375944">
      <w:bodyDiv w:val="1"/>
      <w:marLeft w:val="0"/>
      <w:marRight w:val="0"/>
      <w:marTop w:val="0"/>
      <w:marBottom w:val="0"/>
      <w:divBdr>
        <w:top w:val="none" w:sz="0" w:space="0" w:color="auto"/>
        <w:left w:val="none" w:sz="0" w:space="0" w:color="auto"/>
        <w:bottom w:val="none" w:sz="0" w:space="0" w:color="auto"/>
        <w:right w:val="none" w:sz="0" w:space="0" w:color="auto"/>
      </w:divBdr>
    </w:div>
    <w:div w:id="1045452513">
      <w:bodyDiv w:val="1"/>
      <w:marLeft w:val="0"/>
      <w:marRight w:val="0"/>
      <w:marTop w:val="0"/>
      <w:marBottom w:val="0"/>
      <w:divBdr>
        <w:top w:val="none" w:sz="0" w:space="0" w:color="auto"/>
        <w:left w:val="none" w:sz="0" w:space="0" w:color="auto"/>
        <w:bottom w:val="none" w:sz="0" w:space="0" w:color="auto"/>
        <w:right w:val="none" w:sz="0" w:space="0" w:color="auto"/>
      </w:divBdr>
    </w:div>
    <w:div w:id="1047534485">
      <w:bodyDiv w:val="1"/>
      <w:marLeft w:val="0"/>
      <w:marRight w:val="0"/>
      <w:marTop w:val="0"/>
      <w:marBottom w:val="0"/>
      <w:divBdr>
        <w:top w:val="none" w:sz="0" w:space="0" w:color="auto"/>
        <w:left w:val="none" w:sz="0" w:space="0" w:color="auto"/>
        <w:bottom w:val="none" w:sz="0" w:space="0" w:color="auto"/>
        <w:right w:val="none" w:sz="0" w:space="0" w:color="auto"/>
      </w:divBdr>
    </w:div>
    <w:div w:id="1047610000">
      <w:bodyDiv w:val="1"/>
      <w:marLeft w:val="0"/>
      <w:marRight w:val="0"/>
      <w:marTop w:val="0"/>
      <w:marBottom w:val="0"/>
      <w:divBdr>
        <w:top w:val="none" w:sz="0" w:space="0" w:color="auto"/>
        <w:left w:val="none" w:sz="0" w:space="0" w:color="auto"/>
        <w:bottom w:val="none" w:sz="0" w:space="0" w:color="auto"/>
        <w:right w:val="none" w:sz="0" w:space="0" w:color="auto"/>
      </w:divBdr>
    </w:div>
    <w:div w:id="1048804229">
      <w:bodyDiv w:val="1"/>
      <w:marLeft w:val="0"/>
      <w:marRight w:val="0"/>
      <w:marTop w:val="0"/>
      <w:marBottom w:val="0"/>
      <w:divBdr>
        <w:top w:val="none" w:sz="0" w:space="0" w:color="auto"/>
        <w:left w:val="none" w:sz="0" w:space="0" w:color="auto"/>
        <w:bottom w:val="none" w:sz="0" w:space="0" w:color="auto"/>
        <w:right w:val="none" w:sz="0" w:space="0" w:color="auto"/>
      </w:divBdr>
    </w:div>
    <w:div w:id="1049109839">
      <w:bodyDiv w:val="1"/>
      <w:marLeft w:val="0"/>
      <w:marRight w:val="0"/>
      <w:marTop w:val="0"/>
      <w:marBottom w:val="0"/>
      <w:divBdr>
        <w:top w:val="none" w:sz="0" w:space="0" w:color="auto"/>
        <w:left w:val="none" w:sz="0" w:space="0" w:color="auto"/>
        <w:bottom w:val="none" w:sz="0" w:space="0" w:color="auto"/>
        <w:right w:val="none" w:sz="0" w:space="0" w:color="auto"/>
      </w:divBdr>
    </w:div>
    <w:div w:id="1049374464">
      <w:bodyDiv w:val="1"/>
      <w:marLeft w:val="0"/>
      <w:marRight w:val="0"/>
      <w:marTop w:val="0"/>
      <w:marBottom w:val="0"/>
      <w:divBdr>
        <w:top w:val="none" w:sz="0" w:space="0" w:color="auto"/>
        <w:left w:val="none" w:sz="0" w:space="0" w:color="auto"/>
        <w:bottom w:val="none" w:sz="0" w:space="0" w:color="auto"/>
        <w:right w:val="none" w:sz="0" w:space="0" w:color="auto"/>
      </w:divBdr>
    </w:div>
    <w:div w:id="1049500571">
      <w:bodyDiv w:val="1"/>
      <w:marLeft w:val="0"/>
      <w:marRight w:val="0"/>
      <w:marTop w:val="0"/>
      <w:marBottom w:val="0"/>
      <w:divBdr>
        <w:top w:val="none" w:sz="0" w:space="0" w:color="auto"/>
        <w:left w:val="none" w:sz="0" w:space="0" w:color="auto"/>
        <w:bottom w:val="none" w:sz="0" w:space="0" w:color="auto"/>
        <w:right w:val="none" w:sz="0" w:space="0" w:color="auto"/>
      </w:divBdr>
    </w:div>
    <w:div w:id="1049645657">
      <w:bodyDiv w:val="1"/>
      <w:marLeft w:val="0"/>
      <w:marRight w:val="0"/>
      <w:marTop w:val="0"/>
      <w:marBottom w:val="0"/>
      <w:divBdr>
        <w:top w:val="none" w:sz="0" w:space="0" w:color="auto"/>
        <w:left w:val="none" w:sz="0" w:space="0" w:color="auto"/>
        <w:bottom w:val="none" w:sz="0" w:space="0" w:color="auto"/>
        <w:right w:val="none" w:sz="0" w:space="0" w:color="auto"/>
      </w:divBdr>
    </w:div>
    <w:div w:id="1050544004">
      <w:bodyDiv w:val="1"/>
      <w:marLeft w:val="0"/>
      <w:marRight w:val="0"/>
      <w:marTop w:val="0"/>
      <w:marBottom w:val="0"/>
      <w:divBdr>
        <w:top w:val="none" w:sz="0" w:space="0" w:color="auto"/>
        <w:left w:val="none" w:sz="0" w:space="0" w:color="auto"/>
        <w:bottom w:val="none" w:sz="0" w:space="0" w:color="auto"/>
        <w:right w:val="none" w:sz="0" w:space="0" w:color="auto"/>
      </w:divBdr>
    </w:div>
    <w:div w:id="1050959966">
      <w:bodyDiv w:val="1"/>
      <w:marLeft w:val="0"/>
      <w:marRight w:val="0"/>
      <w:marTop w:val="0"/>
      <w:marBottom w:val="0"/>
      <w:divBdr>
        <w:top w:val="none" w:sz="0" w:space="0" w:color="auto"/>
        <w:left w:val="none" w:sz="0" w:space="0" w:color="auto"/>
        <w:bottom w:val="none" w:sz="0" w:space="0" w:color="auto"/>
        <w:right w:val="none" w:sz="0" w:space="0" w:color="auto"/>
      </w:divBdr>
    </w:div>
    <w:div w:id="1051730482">
      <w:bodyDiv w:val="1"/>
      <w:marLeft w:val="0"/>
      <w:marRight w:val="0"/>
      <w:marTop w:val="0"/>
      <w:marBottom w:val="0"/>
      <w:divBdr>
        <w:top w:val="none" w:sz="0" w:space="0" w:color="auto"/>
        <w:left w:val="none" w:sz="0" w:space="0" w:color="auto"/>
        <w:bottom w:val="none" w:sz="0" w:space="0" w:color="auto"/>
        <w:right w:val="none" w:sz="0" w:space="0" w:color="auto"/>
      </w:divBdr>
    </w:div>
    <w:div w:id="1052119902">
      <w:bodyDiv w:val="1"/>
      <w:marLeft w:val="0"/>
      <w:marRight w:val="0"/>
      <w:marTop w:val="0"/>
      <w:marBottom w:val="0"/>
      <w:divBdr>
        <w:top w:val="none" w:sz="0" w:space="0" w:color="auto"/>
        <w:left w:val="none" w:sz="0" w:space="0" w:color="auto"/>
        <w:bottom w:val="none" w:sz="0" w:space="0" w:color="auto"/>
        <w:right w:val="none" w:sz="0" w:space="0" w:color="auto"/>
      </w:divBdr>
    </w:div>
    <w:div w:id="1052460605">
      <w:bodyDiv w:val="1"/>
      <w:marLeft w:val="0"/>
      <w:marRight w:val="0"/>
      <w:marTop w:val="0"/>
      <w:marBottom w:val="0"/>
      <w:divBdr>
        <w:top w:val="none" w:sz="0" w:space="0" w:color="auto"/>
        <w:left w:val="none" w:sz="0" w:space="0" w:color="auto"/>
        <w:bottom w:val="none" w:sz="0" w:space="0" w:color="auto"/>
        <w:right w:val="none" w:sz="0" w:space="0" w:color="auto"/>
      </w:divBdr>
    </w:div>
    <w:div w:id="1052852136">
      <w:bodyDiv w:val="1"/>
      <w:marLeft w:val="0"/>
      <w:marRight w:val="0"/>
      <w:marTop w:val="0"/>
      <w:marBottom w:val="0"/>
      <w:divBdr>
        <w:top w:val="none" w:sz="0" w:space="0" w:color="auto"/>
        <w:left w:val="none" w:sz="0" w:space="0" w:color="auto"/>
        <w:bottom w:val="none" w:sz="0" w:space="0" w:color="auto"/>
        <w:right w:val="none" w:sz="0" w:space="0" w:color="auto"/>
      </w:divBdr>
    </w:div>
    <w:div w:id="1054697532">
      <w:bodyDiv w:val="1"/>
      <w:marLeft w:val="0"/>
      <w:marRight w:val="0"/>
      <w:marTop w:val="0"/>
      <w:marBottom w:val="0"/>
      <w:divBdr>
        <w:top w:val="none" w:sz="0" w:space="0" w:color="auto"/>
        <w:left w:val="none" w:sz="0" w:space="0" w:color="auto"/>
        <w:bottom w:val="none" w:sz="0" w:space="0" w:color="auto"/>
        <w:right w:val="none" w:sz="0" w:space="0" w:color="auto"/>
      </w:divBdr>
    </w:div>
    <w:div w:id="1054816941">
      <w:bodyDiv w:val="1"/>
      <w:marLeft w:val="0"/>
      <w:marRight w:val="0"/>
      <w:marTop w:val="0"/>
      <w:marBottom w:val="0"/>
      <w:divBdr>
        <w:top w:val="none" w:sz="0" w:space="0" w:color="auto"/>
        <w:left w:val="none" w:sz="0" w:space="0" w:color="auto"/>
        <w:bottom w:val="none" w:sz="0" w:space="0" w:color="auto"/>
        <w:right w:val="none" w:sz="0" w:space="0" w:color="auto"/>
      </w:divBdr>
    </w:div>
    <w:div w:id="1055004270">
      <w:bodyDiv w:val="1"/>
      <w:marLeft w:val="0"/>
      <w:marRight w:val="0"/>
      <w:marTop w:val="0"/>
      <w:marBottom w:val="0"/>
      <w:divBdr>
        <w:top w:val="none" w:sz="0" w:space="0" w:color="auto"/>
        <w:left w:val="none" w:sz="0" w:space="0" w:color="auto"/>
        <w:bottom w:val="none" w:sz="0" w:space="0" w:color="auto"/>
        <w:right w:val="none" w:sz="0" w:space="0" w:color="auto"/>
      </w:divBdr>
    </w:div>
    <w:div w:id="1055930484">
      <w:bodyDiv w:val="1"/>
      <w:marLeft w:val="0"/>
      <w:marRight w:val="0"/>
      <w:marTop w:val="0"/>
      <w:marBottom w:val="0"/>
      <w:divBdr>
        <w:top w:val="none" w:sz="0" w:space="0" w:color="auto"/>
        <w:left w:val="none" w:sz="0" w:space="0" w:color="auto"/>
        <w:bottom w:val="none" w:sz="0" w:space="0" w:color="auto"/>
        <w:right w:val="none" w:sz="0" w:space="0" w:color="auto"/>
      </w:divBdr>
    </w:div>
    <w:div w:id="1056465347">
      <w:bodyDiv w:val="1"/>
      <w:marLeft w:val="0"/>
      <w:marRight w:val="0"/>
      <w:marTop w:val="0"/>
      <w:marBottom w:val="0"/>
      <w:divBdr>
        <w:top w:val="none" w:sz="0" w:space="0" w:color="auto"/>
        <w:left w:val="none" w:sz="0" w:space="0" w:color="auto"/>
        <w:bottom w:val="none" w:sz="0" w:space="0" w:color="auto"/>
        <w:right w:val="none" w:sz="0" w:space="0" w:color="auto"/>
      </w:divBdr>
    </w:div>
    <w:div w:id="1057362877">
      <w:bodyDiv w:val="1"/>
      <w:marLeft w:val="0"/>
      <w:marRight w:val="0"/>
      <w:marTop w:val="0"/>
      <w:marBottom w:val="0"/>
      <w:divBdr>
        <w:top w:val="none" w:sz="0" w:space="0" w:color="auto"/>
        <w:left w:val="none" w:sz="0" w:space="0" w:color="auto"/>
        <w:bottom w:val="none" w:sz="0" w:space="0" w:color="auto"/>
        <w:right w:val="none" w:sz="0" w:space="0" w:color="auto"/>
      </w:divBdr>
    </w:div>
    <w:div w:id="1057438200">
      <w:bodyDiv w:val="1"/>
      <w:marLeft w:val="0"/>
      <w:marRight w:val="0"/>
      <w:marTop w:val="0"/>
      <w:marBottom w:val="0"/>
      <w:divBdr>
        <w:top w:val="none" w:sz="0" w:space="0" w:color="auto"/>
        <w:left w:val="none" w:sz="0" w:space="0" w:color="auto"/>
        <w:bottom w:val="none" w:sz="0" w:space="0" w:color="auto"/>
        <w:right w:val="none" w:sz="0" w:space="0" w:color="auto"/>
      </w:divBdr>
    </w:div>
    <w:div w:id="1058936344">
      <w:bodyDiv w:val="1"/>
      <w:marLeft w:val="0"/>
      <w:marRight w:val="0"/>
      <w:marTop w:val="0"/>
      <w:marBottom w:val="0"/>
      <w:divBdr>
        <w:top w:val="none" w:sz="0" w:space="0" w:color="auto"/>
        <w:left w:val="none" w:sz="0" w:space="0" w:color="auto"/>
        <w:bottom w:val="none" w:sz="0" w:space="0" w:color="auto"/>
        <w:right w:val="none" w:sz="0" w:space="0" w:color="auto"/>
      </w:divBdr>
    </w:div>
    <w:div w:id="1061247651">
      <w:bodyDiv w:val="1"/>
      <w:marLeft w:val="0"/>
      <w:marRight w:val="0"/>
      <w:marTop w:val="0"/>
      <w:marBottom w:val="0"/>
      <w:divBdr>
        <w:top w:val="none" w:sz="0" w:space="0" w:color="auto"/>
        <w:left w:val="none" w:sz="0" w:space="0" w:color="auto"/>
        <w:bottom w:val="none" w:sz="0" w:space="0" w:color="auto"/>
        <w:right w:val="none" w:sz="0" w:space="0" w:color="auto"/>
      </w:divBdr>
    </w:div>
    <w:div w:id="1061558997">
      <w:bodyDiv w:val="1"/>
      <w:marLeft w:val="0"/>
      <w:marRight w:val="0"/>
      <w:marTop w:val="0"/>
      <w:marBottom w:val="0"/>
      <w:divBdr>
        <w:top w:val="none" w:sz="0" w:space="0" w:color="auto"/>
        <w:left w:val="none" w:sz="0" w:space="0" w:color="auto"/>
        <w:bottom w:val="none" w:sz="0" w:space="0" w:color="auto"/>
        <w:right w:val="none" w:sz="0" w:space="0" w:color="auto"/>
      </w:divBdr>
    </w:div>
    <w:div w:id="1062405309">
      <w:bodyDiv w:val="1"/>
      <w:marLeft w:val="0"/>
      <w:marRight w:val="0"/>
      <w:marTop w:val="0"/>
      <w:marBottom w:val="0"/>
      <w:divBdr>
        <w:top w:val="none" w:sz="0" w:space="0" w:color="auto"/>
        <w:left w:val="none" w:sz="0" w:space="0" w:color="auto"/>
        <w:bottom w:val="none" w:sz="0" w:space="0" w:color="auto"/>
        <w:right w:val="none" w:sz="0" w:space="0" w:color="auto"/>
      </w:divBdr>
    </w:div>
    <w:div w:id="1063017957">
      <w:bodyDiv w:val="1"/>
      <w:marLeft w:val="0"/>
      <w:marRight w:val="0"/>
      <w:marTop w:val="0"/>
      <w:marBottom w:val="0"/>
      <w:divBdr>
        <w:top w:val="none" w:sz="0" w:space="0" w:color="auto"/>
        <w:left w:val="none" w:sz="0" w:space="0" w:color="auto"/>
        <w:bottom w:val="none" w:sz="0" w:space="0" w:color="auto"/>
        <w:right w:val="none" w:sz="0" w:space="0" w:color="auto"/>
      </w:divBdr>
    </w:div>
    <w:div w:id="1063524231">
      <w:bodyDiv w:val="1"/>
      <w:marLeft w:val="0"/>
      <w:marRight w:val="0"/>
      <w:marTop w:val="0"/>
      <w:marBottom w:val="0"/>
      <w:divBdr>
        <w:top w:val="none" w:sz="0" w:space="0" w:color="auto"/>
        <w:left w:val="none" w:sz="0" w:space="0" w:color="auto"/>
        <w:bottom w:val="none" w:sz="0" w:space="0" w:color="auto"/>
        <w:right w:val="none" w:sz="0" w:space="0" w:color="auto"/>
      </w:divBdr>
    </w:div>
    <w:div w:id="1063676113">
      <w:bodyDiv w:val="1"/>
      <w:marLeft w:val="0"/>
      <w:marRight w:val="0"/>
      <w:marTop w:val="0"/>
      <w:marBottom w:val="0"/>
      <w:divBdr>
        <w:top w:val="none" w:sz="0" w:space="0" w:color="auto"/>
        <w:left w:val="none" w:sz="0" w:space="0" w:color="auto"/>
        <w:bottom w:val="none" w:sz="0" w:space="0" w:color="auto"/>
        <w:right w:val="none" w:sz="0" w:space="0" w:color="auto"/>
      </w:divBdr>
    </w:div>
    <w:div w:id="1065226707">
      <w:bodyDiv w:val="1"/>
      <w:marLeft w:val="0"/>
      <w:marRight w:val="0"/>
      <w:marTop w:val="0"/>
      <w:marBottom w:val="0"/>
      <w:divBdr>
        <w:top w:val="none" w:sz="0" w:space="0" w:color="auto"/>
        <w:left w:val="none" w:sz="0" w:space="0" w:color="auto"/>
        <w:bottom w:val="none" w:sz="0" w:space="0" w:color="auto"/>
        <w:right w:val="none" w:sz="0" w:space="0" w:color="auto"/>
      </w:divBdr>
    </w:div>
    <w:div w:id="1065688745">
      <w:bodyDiv w:val="1"/>
      <w:marLeft w:val="0"/>
      <w:marRight w:val="0"/>
      <w:marTop w:val="0"/>
      <w:marBottom w:val="0"/>
      <w:divBdr>
        <w:top w:val="none" w:sz="0" w:space="0" w:color="auto"/>
        <w:left w:val="none" w:sz="0" w:space="0" w:color="auto"/>
        <w:bottom w:val="none" w:sz="0" w:space="0" w:color="auto"/>
        <w:right w:val="none" w:sz="0" w:space="0" w:color="auto"/>
      </w:divBdr>
    </w:div>
    <w:div w:id="1065831589">
      <w:bodyDiv w:val="1"/>
      <w:marLeft w:val="0"/>
      <w:marRight w:val="0"/>
      <w:marTop w:val="0"/>
      <w:marBottom w:val="0"/>
      <w:divBdr>
        <w:top w:val="none" w:sz="0" w:space="0" w:color="auto"/>
        <w:left w:val="none" w:sz="0" w:space="0" w:color="auto"/>
        <w:bottom w:val="none" w:sz="0" w:space="0" w:color="auto"/>
        <w:right w:val="none" w:sz="0" w:space="0" w:color="auto"/>
      </w:divBdr>
    </w:div>
    <w:div w:id="1066298994">
      <w:bodyDiv w:val="1"/>
      <w:marLeft w:val="0"/>
      <w:marRight w:val="0"/>
      <w:marTop w:val="0"/>
      <w:marBottom w:val="0"/>
      <w:divBdr>
        <w:top w:val="none" w:sz="0" w:space="0" w:color="auto"/>
        <w:left w:val="none" w:sz="0" w:space="0" w:color="auto"/>
        <w:bottom w:val="none" w:sz="0" w:space="0" w:color="auto"/>
        <w:right w:val="none" w:sz="0" w:space="0" w:color="auto"/>
      </w:divBdr>
    </w:div>
    <w:div w:id="1066344828">
      <w:bodyDiv w:val="1"/>
      <w:marLeft w:val="0"/>
      <w:marRight w:val="0"/>
      <w:marTop w:val="0"/>
      <w:marBottom w:val="0"/>
      <w:divBdr>
        <w:top w:val="none" w:sz="0" w:space="0" w:color="auto"/>
        <w:left w:val="none" w:sz="0" w:space="0" w:color="auto"/>
        <w:bottom w:val="none" w:sz="0" w:space="0" w:color="auto"/>
        <w:right w:val="none" w:sz="0" w:space="0" w:color="auto"/>
      </w:divBdr>
    </w:div>
    <w:div w:id="1067923709">
      <w:bodyDiv w:val="1"/>
      <w:marLeft w:val="0"/>
      <w:marRight w:val="0"/>
      <w:marTop w:val="0"/>
      <w:marBottom w:val="0"/>
      <w:divBdr>
        <w:top w:val="none" w:sz="0" w:space="0" w:color="auto"/>
        <w:left w:val="none" w:sz="0" w:space="0" w:color="auto"/>
        <w:bottom w:val="none" w:sz="0" w:space="0" w:color="auto"/>
        <w:right w:val="none" w:sz="0" w:space="0" w:color="auto"/>
      </w:divBdr>
    </w:div>
    <w:div w:id="1069962278">
      <w:bodyDiv w:val="1"/>
      <w:marLeft w:val="0"/>
      <w:marRight w:val="0"/>
      <w:marTop w:val="0"/>
      <w:marBottom w:val="0"/>
      <w:divBdr>
        <w:top w:val="none" w:sz="0" w:space="0" w:color="auto"/>
        <w:left w:val="none" w:sz="0" w:space="0" w:color="auto"/>
        <w:bottom w:val="none" w:sz="0" w:space="0" w:color="auto"/>
        <w:right w:val="none" w:sz="0" w:space="0" w:color="auto"/>
      </w:divBdr>
    </w:div>
    <w:div w:id="1070925884">
      <w:bodyDiv w:val="1"/>
      <w:marLeft w:val="0"/>
      <w:marRight w:val="0"/>
      <w:marTop w:val="0"/>
      <w:marBottom w:val="0"/>
      <w:divBdr>
        <w:top w:val="none" w:sz="0" w:space="0" w:color="auto"/>
        <w:left w:val="none" w:sz="0" w:space="0" w:color="auto"/>
        <w:bottom w:val="none" w:sz="0" w:space="0" w:color="auto"/>
        <w:right w:val="none" w:sz="0" w:space="0" w:color="auto"/>
      </w:divBdr>
    </w:div>
    <w:div w:id="1072236664">
      <w:bodyDiv w:val="1"/>
      <w:marLeft w:val="0"/>
      <w:marRight w:val="0"/>
      <w:marTop w:val="0"/>
      <w:marBottom w:val="0"/>
      <w:divBdr>
        <w:top w:val="none" w:sz="0" w:space="0" w:color="auto"/>
        <w:left w:val="none" w:sz="0" w:space="0" w:color="auto"/>
        <w:bottom w:val="none" w:sz="0" w:space="0" w:color="auto"/>
        <w:right w:val="none" w:sz="0" w:space="0" w:color="auto"/>
      </w:divBdr>
    </w:div>
    <w:div w:id="1072462224">
      <w:bodyDiv w:val="1"/>
      <w:marLeft w:val="0"/>
      <w:marRight w:val="0"/>
      <w:marTop w:val="0"/>
      <w:marBottom w:val="0"/>
      <w:divBdr>
        <w:top w:val="none" w:sz="0" w:space="0" w:color="auto"/>
        <w:left w:val="none" w:sz="0" w:space="0" w:color="auto"/>
        <w:bottom w:val="none" w:sz="0" w:space="0" w:color="auto"/>
        <w:right w:val="none" w:sz="0" w:space="0" w:color="auto"/>
      </w:divBdr>
    </w:div>
    <w:div w:id="1075250440">
      <w:bodyDiv w:val="1"/>
      <w:marLeft w:val="0"/>
      <w:marRight w:val="0"/>
      <w:marTop w:val="0"/>
      <w:marBottom w:val="0"/>
      <w:divBdr>
        <w:top w:val="none" w:sz="0" w:space="0" w:color="auto"/>
        <w:left w:val="none" w:sz="0" w:space="0" w:color="auto"/>
        <w:bottom w:val="none" w:sz="0" w:space="0" w:color="auto"/>
        <w:right w:val="none" w:sz="0" w:space="0" w:color="auto"/>
      </w:divBdr>
    </w:div>
    <w:div w:id="1075325900">
      <w:bodyDiv w:val="1"/>
      <w:marLeft w:val="0"/>
      <w:marRight w:val="0"/>
      <w:marTop w:val="0"/>
      <w:marBottom w:val="0"/>
      <w:divBdr>
        <w:top w:val="none" w:sz="0" w:space="0" w:color="auto"/>
        <w:left w:val="none" w:sz="0" w:space="0" w:color="auto"/>
        <w:bottom w:val="none" w:sz="0" w:space="0" w:color="auto"/>
        <w:right w:val="none" w:sz="0" w:space="0" w:color="auto"/>
      </w:divBdr>
    </w:div>
    <w:div w:id="1076513202">
      <w:bodyDiv w:val="1"/>
      <w:marLeft w:val="0"/>
      <w:marRight w:val="0"/>
      <w:marTop w:val="0"/>
      <w:marBottom w:val="0"/>
      <w:divBdr>
        <w:top w:val="none" w:sz="0" w:space="0" w:color="auto"/>
        <w:left w:val="none" w:sz="0" w:space="0" w:color="auto"/>
        <w:bottom w:val="none" w:sz="0" w:space="0" w:color="auto"/>
        <w:right w:val="none" w:sz="0" w:space="0" w:color="auto"/>
      </w:divBdr>
    </w:div>
    <w:div w:id="1076707580">
      <w:bodyDiv w:val="1"/>
      <w:marLeft w:val="0"/>
      <w:marRight w:val="0"/>
      <w:marTop w:val="0"/>
      <w:marBottom w:val="0"/>
      <w:divBdr>
        <w:top w:val="none" w:sz="0" w:space="0" w:color="auto"/>
        <w:left w:val="none" w:sz="0" w:space="0" w:color="auto"/>
        <w:bottom w:val="none" w:sz="0" w:space="0" w:color="auto"/>
        <w:right w:val="none" w:sz="0" w:space="0" w:color="auto"/>
      </w:divBdr>
    </w:div>
    <w:div w:id="1078946534">
      <w:bodyDiv w:val="1"/>
      <w:marLeft w:val="0"/>
      <w:marRight w:val="0"/>
      <w:marTop w:val="0"/>
      <w:marBottom w:val="0"/>
      <w:divBdr>
        <w:top w:val="none" w:sz="0" w:space="0" w:color="auto"/>
        <w:left w:val="none" w:sz="0" w:space="0" w:color="auto"/>
        <w:bottom w:val="none" w:sz="0" w:space="0" w:color="auto"/>
        <w:right w:val="none" w:sz="0" w:space="0" w:color="auto"/>
      </w:divBdr>
    </w:div>
    <w:div w:id="1079061562">
      <w:bodyDiv w:val="1"/>
      <w:marLeft w:val="0"/>
      <w:marRight w:val="0"/>
      <w:marTop w:val="0"/>
      <w:marBottom w:val="0"/>
      <w:divBdr>
        <w:top w:val="none" w:sz="0" w:space="0" w:color="auto"/>
        <w:left w:val="none" w:sz="0" w:space="0" w:color="auto"/>
        <w:bottom w:val="none" w:sz="0" w:space="0" w:color="auto"/>
        <w:right w:val="none" w:sz="0" w:space="0" w:color="auto"/>
      </w:divBdr>
    </w:div>
    <w:div w:id="1079255961">
      <w:bodyDiv w:val="1"/>
      <w:marLeft w:val="0"/>
      <w:marRight w:val="0"/>
      <w:marTop w:val="0"/>
      <w:marBottom w:val="0"/>
      <w:divBdr>
        <w:top w:val="none" w:sz="0" w:space="0" w:color="auto"/>
        <w:left w:val="none" w:sz="0" w:space="0" w:color="auto"/>
        <w:bottom w:val="none" w:sz="0" w:space="0" w:color="auto"/>
        <w:right w:val="none" w:sz="0" w:space="0" w:color="auto"/>
      </w:divBdr>
    </w:div>
    <w:div w:id="1079325725">
      <w:bodyDiv w:val="1"/>
      <w:marLeft w:val="0"/>
      <w:marRight w:val="0"/>
      <w:marTop w:val="0"/>
      <w:marBottom w:val="0"/>
      <w:divBdr>
        <w:top w:val="none" w:sz="0" w:space="0" w:color="auto"/>
        <w:left w:val="none" w:sz="0" w:space="0" w:color="auto"/>
        <w:bottom w:val="none" w:sz="0" w:space="0" w:color="auto"/>
        <w:right w:val="none" w:sz="0" w:space="0" w:color="auto"/>
      </w:divBdr>
    </w:div>
    <w:div w:id="1079522882">
      <w:bodyDiv w:val="1"/>
      <w:marLeft w:val="0"/>
      <w:marRight w:val="0"/>
      <w:marTop w:val="0"/>
      <w:marBottom w:val="0"/>
      <w:divBdr>
        <w:top w:val="none" w:sz="0" w:space="0" w:color="auto"/>
        <w:left w:val="none" w:sz="0" w:space="0" w:color="auto"/>
        <w:bottom w:val="none" w:sz="0" w:space="0" w:color="auto"/>
        <w:right w:val="none" w:sz="0" w:space="0" w:color="auto"/>
      </w:divBdr>
    </w:div>
    <w:div w:id="1080558992">
      <w:bodyDiv w:val="1"/>
      <w:marLeft w:val="0"/>
      <w:marRight w:val="0"/>
      <w:marTop w:val="0"/>
      <w:marBottom w:val="0"/>
      <w:divBdr>
        <w:top w:val="none" w:sz="0" w:space="0" w:color="auto"/>
        <w:left w:val="none" w:sz="0" w:space="0" w:color="auto"/>
        <w:bottom w:val="none" w:sz="0" w:space="0" w:color="auto"/>
        <w:right w:val="none" w:sz="0" w:space="0" w:color="auto"/>
      </w:divBdr>
    </w:div>
    <w:div w:id="1081172361">
      <w:bodyDiv w:val="1"/>
      <w:marLeft w:val="0"/>
      <w:marRight w:val="0"/>
      <w:marTop w:val="0"/>
      <w:marBottom w:val="0"/>
      <w:divBdr>
        <w:top w:val="none" w:sz="0" w:space="0" w:color="auto"/>
        <w:left w:val="none" w:sz="0" w:space="0" w:color="auto"/>
        <w:bottom w:val="none" w:sz="0" w:space="0" w:color="auto"/>
        <w:right w:val="none" w:sz="0" w:space="0" w:color="auto"/>
      </w:divBdr>
    </w:div>
    <w:div w:id="1082022758">
      <w:bodyDiv w:val="1"/>
      <w:marLeft w:val="0"/>
      <w:marRight w:val="0"/>
      <w:marTop w:val="0"/>
      <w:marBottom w:val="0"/>
      <w:divBdr>
        <w:top w:val="none" w:sz="0" w:space="0" w:color="auto"/>
        <w:left w:val="none" w:sz="0" w:space="0" w:color="auto"/>
        <w:bottom w:val="none" w:sz="0" w:space="0" w:color="auto"/>
        <w:right w:val="none" w:sz="0" w:space="0" w:color="auto"/>
      </w:divBdr>
    </w:div>
    <w:div w:id="1082414390">
      <w:bodyDiv w:val="1"/>
      <w:marLeft w:val="0"/>
      <w:marRight w:val="0"/>
      <w:marTop w:val="0"/>
      <w:marBottom w:val="0"/>
      <w:divBdr>
        <w:top w:val="none" w:sz="0" w:space="0" w:color="auto"/>
        <w:left w:val="none" w:sz="0" w:space="0" w:color="auto"/>
        <w:bottom w:val="none" w:sz="0" w:space="0" w:color="auto"/>
        <w:right w:val="none" w:sz="0" w:space="0" w:color="auto"/>
      </w:divBdr>
    </w:div>
    <w:div w:id="1082918916">
      <w:bodyDiv w:val="1"/>
      <w:marLeft w:val="0"/>
      <w:marRight w:val="0"/>
      <w:marTop w:val="0"/>
      <w:marBottom w:val="0"/>
      <w:divBdr>
        <w:top w:val="none" w:sz="0" w:space="0" w:color="auto"/>
        <w:left w:val="none" w:sz="0" w:space="0" w:color="auto"/>
        <w:bottom w:val="none" w:sz="0" w:space="0" w:color="auto"/>
        <w:right w:val="none" w:sz="0" w:space="0" w:color="auto"/>
      </w:divBdr>
    </w:div>
    <w:div w:id="1083526179">
      <w:bodyDiv w:val="1"/>
      <w:marLeft w:val="0"/>
      <w:marRight w:val="0"/>
      <w:marTop w:val="0"/>
      <w:marBottom w:val="0"/>
      <w:divBdr>
        <w:top w:val="none" w:sz="0" w:space="0" w:color="auto"/>
        <w:left w:val="none" w:sz="0" w:space="0" w:color="auto"/>
        <w:bottom w:val="none" w:sz="0" w:space="0" w:color="auto"/>
        <w:right w:val="none" w:sz="0" w:space="0" w:color="auto"/>
      </w:divBdr>
    </w:div>
    <w:div w:id="1085228561">
      <w:bodyDiv w:val="1"/>
      <w:marLeft w:val="0"/>
      <w:marRight w:val="0"/>
      <w:marTop w:val="0"/>
      <w:marBottom w:val="0"/>
      <w:divBdr>
        <w:top w:val="none" w:sz="0" w:space="0" w:color="auto"/>
        <w:left w:val="none" w:sz="0" w:space="0" w:color="auto"/>
        <w:bottom w:val="none" w:sz="0" w:space="0" w:color="auto"/>
        <w:right w:val="none" w:sz="0" w:space="0" w:color="auto"/>
      </w:divBdr>
    </w:div>
    <w:div w:id="1085372752">
      <w:bodyDiv w:val="1"/>
      <w:marLeft w:val="0"/>
      <w:marRight w:val="0"/>
      <w:marTop w:val="0"/>
      <w:marBottom w:val="0"/>
      <w:divBdr>
        <w:top w:val="none" w:sz="0" w:space="0" w:color="auto"/>
        <w:left w:val="none" w:sz="0" w:space="0" w:color="auto"/>
        <w:bottom w:val="none" w:sz="0" w:space="0" w:color="auto"/>
        <w:right w:val="none" w:sz="0" w:space="0" w:color="auto"/>
      </w:divBdr>
    </w:div>
    <w:div w:id="1088313443">
      <w:bodyDiv w:val="1"/>
      <w:marLeft w:val="0"/>
      <w:marRight w:val="0"/>
      <w:marTop w:val="0"/>
      <w:marBottom w:val="0"/>
      <w:divBdr>
        <w:top w:val="none" w:sz="0" w:space="0" w:color="auto"/>
        <w:left w:val="none" w:sz="0" w:space="0" w:color="auto"/>
        <w:bottom w:val="none" w:sz="0" w:space="0" w:color="auto"/>
        <w:right w:val="none" w:sz="0" w:space="0" w:color="auto"/>
      </w:divBdr>
    </w:div>
    <w:div w:id="1088430807">
      <w:bodyDiv w:val="1"/>
      <w:marLeft w:val="0"/>
      <w:marRight w:val="0"/>
      <w:marTop w:val="0"/>
      <w:marBottom w:val="0"/>
      <w:divBdr>
        <w:top w:val="none" w:sz="0" w:space="0" w:color="auto"/>
        <w:left w:val="none" w:sz="0" w:space="0" w:color="auto"/>
        <w:bottom w:val="none" w:sz="0" w:space="0" w:color="auto"/>
        <w:right w:val="none" w:sz="0" w:space="0" w:color="auto"/>
      </w:divBdr>
    </w:div>
    <w:div w:id="1089081978">
      <w:bodyDiv w:val="1"/>
      <w:marLeft w:val="0"/>
      <w:marRight w:val="0"/>
      <w:marTop w:val="0"/>
      <w:marBottom w:val="0"/>
      <w:divBdr>
        <w:top w:val="none" w:sz="0" w:space="0" w:color="auto"/>
        <w:left w:val="none" w:sz="0" w:space="0" w:color="auto"/>
        <w:bottom w:val="none" w:sz="0" w:space="0" w:color="auto"/>
        <w:right w:val="none" w:sz="0" w:space="0" w:color="auto"/>
      </w:divBdr>
    </w:div>
    <w:div w:id="1089229910">
      <w:bodyDiv w:val="1"/>
      <w:marLeft w:val="0"/>
      <w:marRight w:val="0"/>
      <w:marTop w:val="0"/>
      <w:marBottom w:val="0"/>
      <w:divBdr>
        <w:top w:val="none" w:sz="0" w:space="0" w:color="auto"/>
        <w:left w:val="none" w:sz="0" w:space="0" w:color="auto"/>
        <w:bottom w:val="none" w:sz="0" w:space="0" w:color="auto"/>
        <w:right w:val="none" w:sz="0" w:space="0" w:color="auto"/>
      </w:divBdr>
    </w:div>
    <w:div w:id="1089425708">
      <w:bodyDiv w:val="1"/>
      <w:marLeft w:val="0"/>
      <w:marRight w:val="0"/>
      <w:marTop w:val="0"/>
      <w:marBottom w:val="0"/>
      <w:divBdr>
        <w:top w:val="none" w:sz="0" w:space="0" w:color="auto"/>
        <w:left w:val="none" w:sz="0" w:space="0" w:color="auto"/>
        <w:bottom w:val="none" w:sz="0" w:space="0" w:color="auto"/>
        <w:right w:val="none" w:sz="0" w:space="0" w:color="auto"/>
      </w:divBdr>
    </w:div>
    <w:div w:id="1089697986">
      <w:bodyDiv w:val="1"/>
      <w:marLeft w:val="0"/>
      <w:marRight w:val="0"/>
      <w:marTop w:val="0"/>
      <w:marBottom w:val="0"/>
      <w:divBdr>
        <w:top w:val="none" w:sz="0" w:space="0" w:color="auto"/>
        <w:left w:val="none" w:sz="0" w:space="0" w:color="auto"/>
        <w:bottom w:val="none" w:sz="0" w:space="0" w:color="auto"/>
        <w:right w:val="none" w:sz="0" w:space="0" w:color="auto"/>
      </w:divBdr>
    </w:div>
    <w:div w:id="1090084557">
      <w:bodyDiv w:val="1"/>
      <w:marLeft w:val="0"/>
      <w:marRight w:val="0"/>
      <w:marTop w:val="0"/>
      <w:marBottom w:val="0"/>
      <w:divBdr>
        <w:top w:val="none" w:sz="0" w:space="0" w:color="auto"/>
        <w:left w:val="none" w:sz="0" w:space="0" w:color="auto"/>
        <w:bottom w:val="none" w:sz="0" w:space="0" w:color="auto"/>
        <w:right w:val="none" w:sz="0" w:space="0" w:color="auto"/>
      </w:divBdr>
    </w:div>
    <w:div w:id="1091001033">
      <w:bodyDiv w:val="1"/>
      <w:marLeft w:val="0"/>
      <w:marRight w:val="0"/>
      <w:marTop w:val="0"/>
      <w:marBottom w:val="0"/>
      <w:divBdr>
        <w:top w:val="none" w:sz="0" w:space="0" w:color="auto"/>
        <w:left w:val="none" w:sz="0" w:space="0" w:color="auto"/>
        <w:bottom w:val="none" w:sz="0" w:space="0" w:color="auto"/>
        <w:right w:val="none" w:sz="0" w:space="0" w:color="auto"/>
      </w:divBdr>
    </w:div>
    <w:div w:id="1091967774">
      <w:bodyDiv w:val="1"/>
      <w:marLeft w:val="0"/>
      <w:marRight w:val="0"/>
      <w:marTop w:val="0"/>
      <w:marBottom w:val="0"/>
      <w:divBdr>
        <w:top w:val="none" w:sz="0" w:space="0" w:color="auto"/>
        <w:left w:val="none" w:sz="0" w:space="0" w:color="auto"/>
        <w:bottom w:val="none" w:sz="0" w:space="0" w:color="auto"/>
        <w:right w:val="none" w:sz="0" w:space="0" w:color="auto"/>
      </w:divBdr>
    </w:div>
    <w:div w:id="1093236101">
      <w:bodyDiv w:val="1"/>
      <w:marLeft w:val="0"/>
      <w:marRight w:val="0"/>
      <w:marTop w:val="0"/>
      <w:marBottom w:val="0"/>
      <w:divBdr>
        <w:top w:val="none" w:sz="0" w:space="0" w:color="auto"/>
        <w:left w:val="none" w:sz="0" w:space="0" w:color="auto"/>
        <w:bottom w:val="none" w:sz="0" w:space="0" w:color="auto"/>
        <w:right w:val="none" w:sz="0" w:space="0" w:color="auto"/>
      </w:divBdr>
    </w:div>
    <w:div w:id="1094011939">
      <w:bodyDiv w:val="1"/>
      <w:marLeft w:val="0"/>
      <w:marRight w:val="0"/>
      <w:marTop w:val="0"/>
      <w:marBottom w:val="0"/>
      <w:divBdr>
        <w:top w:val="none" w:sz="0" w:space="0" w:color="auto"/>
        <w:left w:val="none" w:sz="0" w:space="0" w:color="auto"/>
        <w:bottom w:val="none" w:sz="0" w:space="0" w:color="auto"/>
        <w:right w:val="none" w:sz="0" w:space="0" w:color="auto"/>
      </w:divBdr>
    </w:div>
    <w:div w:id="1094285823">
      <w:bodyDiv w:val="1"/>
      <w:marLeft w:val="0"/>
      <w:marRight w:val="0"/>
      <w:marTop w:val="0"/>
      <w:marBottom w:val="0"/>
      <w:divBdr>
        <w:top w:val="none" w:sz="0" w:space="0" w:color="auto"/>
        <w:left w:val="none" w:sz="0" w:space="0" w:color="auto"/>
        <w:bottom w:val="none" w:sz="0" w:space="0" w:color="auto"/>
        <w:right w:val="none" w:sz="0" w:space="0" w:color="auto"/>
      </w:divBdr>
    </w:div>
    <w:div w:id="1094744958">
      <w:bodyDiv w:val="1"/>
      <w:marLeft w:val="0"/>
      <w:marRight w:val="0"/>
      <w:marTop w:val="0"/>
      <w:marBottom w:val="0"/>
      <w:divBdr>
        <w:top w:val="none" w:sz="0" w:space="0" w:color="auto"/>
        <w:left w:val="none" w:sz="0" w:space="0" w:color="auto"/>
        <w:bottom w:val="none" w:sz="0" w:space="0" w:color="auto"/>
        <w:right w:val="none" w:sz="0" w:space="0" w:color="auto"/>
      </w:divBdr>
    </w:div>
    <w:div w:id="1095051771">
      <w:bodyDiv w:val="1"/>
      <w:marLeft w:val="0"/>
      <w:marRight w:val="0"/>
      <w:marTop w:val="0"/>
      <w:marBottom w:val="0"/>
      <w:divBdr>
        <w:top w:val="none" w:sz="0" w:space="0" w:color="auto"/>
        <w:left w:val="none" w:sz="0" w:space="0" w:color="auto"/>
        <w:bottom w:val="none" w:sz="0" w:space="0" w:color="auto"/>
        <w:right w:val="none" w:sz="0" w:space="0" w:color="auto"/>
      </w:divBdr>
    </w:div>
    <w:div w:id="1095132505">
      <w:bodyDiv w:val="1"/>
      <w:marLeft w:val="0"/>
      <w:marRight w:val="0"/>
      <w:marTop w:val="0"/>
      <w:marBottom w:val="0"/>
      <w:divBdr>
        <w:top w:val="none" w:sz="0" w:space="0" w:color="auto"/>
        <w:left w:val="none" w:sz="0" w:space="0" w:color="auto"/>
        <w:bottom w:val="none" w:sz="0" w:space="0" w:color="auto"/>
        <w:right w:val="none" w:sz="0" w:space="0" w:color="auto"/>
      </w:divBdr>
    </w:div>
    <w:div w:id="1095204227">
      <w:bodyDiv w:val="1"/>
      <w:marLeft w:val="0"/>
      <w:marRight w:val="0"/>
      <w:marTop w:val="0"/>
      <w:marBottom w:val="0"/>
      <w:divBdr>
        <w:top w:val="none" w:sz="0" w:space="0" w:color="auto"/>
        <w:left w:val="none" w:sz="0" w:space="0" w:color="auto"/>
        <w:bottom w:val="none" w:sz="0" w:space="0" w:color="auto"/>
        <w:right w:val="none" w:sz="0" w:space="0" w:color="auto"/>
      </w:divBdr>
    </w:div>
    <w:div w:id="1095596305">
      <w:bodyDiv w:val="1"/>
      <w:marLeft w:val="0"/>
      <w:marRight w:val="0"/>
      <w:marTop w:val="0"/>
      <w:marBottom w:val="0"/>
      <w:divBdr>
        <w:top w:val="none" w:sz="0" w:space="0" w:color="auto"/>
        <w:left w:val="none" w:sz="0" w:space="0" w:color="auto"/>
        <w:bottom w:val="none" w:sz="0" w:space="0" w:color="auto"/>
        <w:right w:val="none" w:sz="0" w:space="0" w:color="auto"/>
      </w:divBdr>
    </w:div>
    <w:div w:id="1096562423">
      <w:bodyDiv w:val="1"/>
      <w:marLeft w:val="0"/>
      <w:marRight w:val="0"/>
      <w:marTop w:val="0"/>
      <w:marBottom w:val="0"/>
      <w:divBdr>
        <w:top w:val="none" w:sz="0" w:space="0" w:color="auto"/>
        <w:left w:val="none" w:sz="0" w:space="0" w:color="auto"/>
        <w:bottom w:val="none" w:sz="0" w:space="0" w:color="auto"/>
        <w:right w:val="none" w:sz="0" w:space="0" w:color="auto"/>
      </w:divBdr>
    </w:div>
    <w:div w:id="1098335563">
      <w:bodyDiv w:val="1"/>
      <w:marLeft w:val="0"/>
      <w:marRight w:val="0"/>
      <w:marTop w:val="0"/>
      <w:marBottom w:val="0"/>
      <w:divBdr>
        <w:top w:val="none" w:sz="0" w:space="0" w:color="auto"/>
        <w:left w:val="none" w:sz="0" w:space="0" w:color="auto"/>
        <w:bottom w:val="none" w:sz="0" w:space="0" w:color="auto"/>
        <w:right w:val="none" w:sz="0" w:space="0" w:color="auto"/>
      </w:divBdr>
    </w:div>
    <w:div w:id="1098939075">
      <w:bodyDiv w:val="1"/>
      <w:marLeft w:val="0"/>
      <w:marRight w:val="0"/>
      <w:marTop w:val="0"/>
      <w:marBottom w:val="0"/>
      <w:divBdr>
        <w:top w:val="none" w:sz="0" w:space="0" w:color="auto"/>
        <w:left w:val="none" w:sz="0" w:space="0" w:color="auto"/>
        <w:bottom w:val="none" w:sz="0" w:space="0" w:color="auto"/>
        <w:right w:val="none" w:sz="0" w:space="0" w:color="auto"/>
      </w:divBdr>
    </w:div>
    <w:div w:id="1099251221">
      <w:bodyDiv w:val="1"/>
      <w:marLeft w:val="0"/>
      <w:marRight w:val="0"/>
      <w:marTop w:val="0"/>
      <w:marBottom w:val="0"/>
      <w:divBdr>
        <w:top w:val="none" w:sz="0" w:space="0" w:color="auto"/>
        <w:left w:val="none" w:sz="0" w:space="0" w:color="auto"/>
        <w:bottom w:val="none" w:sz="0" w:space="0" w:color="auto"/>
        <w:right w:val="none" w:sz="0" w:space="0" w:color="auto"/>
      </w:divBdr>
    </w:div>
    <w:div w:id="1100613030">
      <w:bodyDiv w:val="1"/>
      <w:marLeft w:val="0"/>
      <w:marRight w:val="0"/>
      <w:marTop w:val="0"/>
      <w:marBottom w:val="0"/>
      <w:divBdr>
        <w:top w:val="none" w:sz="0" w:space="0" w:color="auto"/>
        <w:left w:val="none" w:sz="0" w:space="0" w:color="auto"/>
        <w:bottom w:val="none" w:sz="0" w:space="0" w:color="auto"/>
        <w:right w:val="none" w:sz="0" w:space="0" w:color="auto"/>
      </w:divBdr>
    </w:div>
    <w:div w:id="1100638805">
      <w:bodyDiv w:val="1"/>
      <w:marLeft w:val="0"/>
      <w:marRight w:val="0"/>
      <w:marTop w:val="0"/>
      <w:marBottom w:val="0"/>
      <w:divBdr>
        <w:top w:val="none" w:sz="0" w:space="0" w:color="auto"/>
        <w:left w:val="none" w:sz="0" w:space="0" w:color="auto"/>
        <w:bottom w:val="none" w:sz="0" w:space="0" w:color="auto"/>
        <w:right w:val="none" w:sz="0" w:space="0" w:color="auto"/>
      </w:divBdr>
    </w:div>
    <w:div w:id="1102262967">
      <w:bodyDiv w:val="1"/>
      <w:marLeft w:val="0"/>
      <w:marRight w:val="0"/>
      <w:marTop w:val="0"/>
      <w:marBottom w:val="0"/>
      <w:divBdr>
        <w:top w:val="none" w:sz="0" w:space="0" w:color="auto"/>
        <w:left w:val="none" w:sz="0" w:space="0" w:color="auto"/>
        <w:bottom w:val="none" w:sz="0" w:space="0" w:color="auto"/>
        <w:right w:val="none" w:sz="0" w:space="0" w:color="auto"/>
      </w:divBdr>
    </w:div>
    <w:div w:id="1102264049">
      <w:bodyDiv w:val="1"/>
      <w:marLeft w:val="0"/>
      <w:marRight w:val="0"/>
      <w:marTop w:val="0"/>
      <w:marBottom w:val="0"/>
      <w:divBdr>
        <w:top w:val="none" w:sz="0" w:space="0" w:color="auto"/>
        <w:left w:val="none" w:sz="0" w:space="0" w:color="auto"/>
        <w:bottom w:val="none" w:sz="0" w:space="0" w:color="auto"/>
        <w:right w:val="none" w:sz="0" w:space="0" w:color="auto"/>
      </w:divBdr>
    </w:div>
    <w:div w:id="1103066358">
      <w:bodyDiv w:val="1"/>
      <w:marLeft w:val="0"/>
      <w:marRight w:val="0"/>
      <w:marTop w:val="0"/>
      <w:marBottom w:val="0"/>
      <w:divBdr>
        <w:top w:val="none" w:sz="0" w:space="0" w:color="auto"/>
        <w:left w:val="none" w:sz="0" w:space="0" w:color="auto"/>
        <w:bottom w:val="none" w:sz="0" w:space="0" w:color="auto"/>
        <w:right w:val="none" w:sz="0" w:space="0" w:color="auto"/>
      </w:divBdr>
    </w:div>
    <w:div w:id="1104498586">
      <w:bodyDiv w:val="1"/>
      <w:marLeft w:val="0"/>
      <w:marRight w:val="0"/>
      <w:marTop w:val="0"/>
      <w:marBottom w:val="0"/>
      <w:divBdr>
        <w:top w:val="none" w:sz="0" w:space="0" w:color="auto"/>
        <w:left w:val="none" w:sz="0" w:space="0" w:color="auto"/>
        <w:bottom w:val="none" w:sz="0" w:space="0" w:color="auto"/>
        <w:right w:val="none" w:sz="0" w:space="0" w:color="auto"/>
      </w:divBdr>
    </w:div>
    <w:div w:id="1105466139">
      <w:bodyDiv w:val="1"/>
      <w:marLeft w:val="0"/>
      <w:marRight w:val="0"/>
      <w:marTop w:val="0"/>
      <w:marBottom w:val="0"/>
      <w:divBdr>
        <w:top w:val="none" w:sz="0" w:space="0" w:color="auto"/>
        <w:left w:val="none" w:sz="0" w:space="0" w:color="auto"/>
        <w:bottom w:val="none" w:sz="0" w:space="0" w:color="auto"/>
        <w:right w:val="none" w:sz="0" w:space="0" w:color="auto"/>
      </w:divBdr>
    </w:div>
    <w:div w:id="1105467083">
      <w:bodyDiv w:val="1"/>
      <w:marLeft w:val="0"/>
      <w:marRight w:val="0"/>
      <w:marTop w:val="0"/>
      <w:marBottom w:val="0"/>
      <w:divBdr>
        <w:top w:val="none" w:sz="0" w:space="0" w:color="auto"/>
        <w:left w:val="none" w:sz="0" w:space="0" w:color="auto"/>
        <w:bottom w:val="none" w:sz="0" w:space="0" w:color="auto"/>
        <w:right w:val="none" w:sz="0" w:space="0" w:color="auto"/>
      </w:divBdr>
    </w:div>
    <w:div w:id="1105541081">
      <w:bodyDiv w:val="1"/>
      <w:marLeft w:val="0"/>
      <w:marRight w:val="0"/>
      <w:marTop w:val="0"/>
      <w:marBottom w:val="0"/>
      <w:divBdr>
        <w:top w:val="none" w:sz="0" w:space="0" w:color="auto"/>
        <w:left w:val="none" w:sz="0" w:space="0" w:color="auto"/>
        <w:bottom w:val="none" w:sz="0" w:space="0" w:color="auto"/>
        <w:right w:val="none" w:sz="0" w:space="0" w:color="auto"/>
      </w:divBdr>
    </w:div>
    <w:div w:id="1105690003">
      <w:bodyDiv w:val="1"/>
      <w:marLeft w:val="0"/>
      <w:marRight w:val="0"/>
      <w:marTop w:val="0"/>
      <w:marBottom w:val="0"/>
      <w:divBdr>
        <w:top w:val="none" w:sz="0" w:space="0" w:color="auto"/>
        <w:left w:val="none" w:sz="0" w:space="0" w:color="auto"/>
        <w:bottom w:val="none" w:sz="0" w:space="0" w:color="auto"/>
        <w:right w:val="none" w:sz="0" w:space="0" w:color="auto"/>
      </w:divBdr>
    </w:div>
    <w:div w:id="1107307025">
      <w:bodyDiv w:val="1"/>
      <w:marLeft w:val="0"/>
      <w:marRight w:val="0"/>
      <w:marTop w:val="0"/>
      <w:marBottom w:val="0"/>
      <w:divBdr>
        <w:top w:val="none" w:sz="0" w:space="0" w:color="auto"/>
        <w:left w:val="none" w:sz="0" w:space="0" w:color="auto"/>
        <w:bottom w:val="none" w:sz="0" w:space="0" w:color="auto"/>
        <w:right w:val="none" w:sz="0" w:space="0" w:color="auto"/>
      </w:divBdr>
    </w:div>
    <w:div w:id="1108893761">
      <w:bodyDiv w:val="1"/>
      <w:marLeft w:val="0"/>
      <w:marRight w:val="0"/>
      <w:marTop w:val="0"/>
      <w:marBottom w:val="0"/>
      <w:divBdr>
        <w:top w:val="none" w:sz="0" w:space="0" w:color="auto"/>
        <w:left w:val="none" w:sz="0" w:space="0" w:color="auto"/>
        <w:bottom w:val="none" w:sz="0" w:space="0" w:color="auto"/>
        <w:right w:val="none" w:sz="0" w:space="0" w:color="auto"/>
      </w:divBdr>
    </w:div>
    <w:div w:id="1108963584">
      <w:bodyDiv w:val="1"/>
      <w:marLeft w:val="0"/>
      <w:marRight w:val="0"/>
      <w:marTop w:val="0"/>
      <w:marBottom w:val="0"/>
      <w:divBdr>
        <w:top w:val="none" w:sz="0" w:space="0" w:color="auto"/>
        <w:left w:val="none" w:sz="0" w:space="0" w:color="auto"/>
        <w:bottom w:val="none" w:sz="0" w:space="0" w:color="auto"/>
        <w:right w:val="none" w:sz="0" w:space="0" w:color="auto"/>
      </w:divBdr>
    </w:div>
    <w:div w:id="1109082342">
      <w:bodyDiv w:val="1"/>
      <w:marLeft w:val="0"/>
      <w:marRight w:val="0"/>
      <w:marTop w:val="0"/>
      <w:marBottom w:val="0"/>
      <w:divBdr>
        <w:top w:val="none" w:sz="0" w:space="0" w:color="auto"/>
        <w:left w:val="none" w:sz="0" w:space="0" w:color="auto"/>
        <w:bottom w:val="none" w:sz="0" w:space="0" w:color="auto"/>
        <w:right w:val="none" w:sz="0" w:space="0" w:color="auto"/>
      </w:divBdr>
    </w:div>
    <w:div w:id="1109082861">
      <w:bodyDiv w:val="1"/>
      <w:marLeft w:val="0"/>
      <w:marRight w:val="0"/>
      <w:marTop w:val="0"/>
      <w:marBottom w:val="0"/>
      <w:divBdr>
        <w:top w:val="none" w:sz="0" w:space="0" w:color="auto"/>
        <w:left w:val="none" w:sz="0" w:space="0" w:color="auto"/>
        <w:bottom w:val="none" w:sz="0" w:space="0" w:color="auto"/>
        <w:right w:val="none" w:sz="0" w:space="0" w:color="auto"/>
      </w:divBdr>
    </w:div>
    <w:div w:id="1109738571">
      <w:bodyDiv w:val="1"/>
      <w:marLeft w:val="0"/>
      <w:marRight w:val="0"/>
      <w:marTop w:val="0"/>
      <w:marBottom w:val="0"/>
      <w:divBdr>
        <w:top w:val="none" w:sz="0" w:space="0" w:color="auto"/>
        <w:left w:val="none" w:sz="0" w:space="0" w:color="auto"/>
        <w:bottom w:val="none" w:sz="0" w:space="0" w:color="auto"/>
        <w:right w:val="none" w:sz="0" w:space="0" w:color="auto"/>
      </w:divBdr>
    </w:div>
    <w:div w:id="1110204662">
      <w:bodyDiv w:val="1"/>
      <w:marLeft w:val="0"/>
      <w:marRight w:val="0"/>
      <w:marTop w:val="0"/>
      <w:marBottom w:val="0"/>
      <w:divBdr>
        <w:top w:val="none" w:sz="0" w:space="0" w:color="auto"/>
        <w:left w:val="none" w:sz="0" w:space="0" w:color="auto"/>
        <w:bottom w:val="none" w:sz="0" w:space="0" w:color="auto"/>
        <w:right w:val="none" w:sz="0" w:space="0" w:color="auto"/>
      </w:divBdr>
    </w:div>
    <w:div w:id="1110666257">
      <w:bodyDiv w:val="1"/>
      <w:marLeft w:val="0"/>
      <w:marRight w:val="0"/>
      <w:marTop w:val="0"/>
      <w:marBottom w:val="0"/>
      <w:divBdr>
        <w:top w:val="none" w:sz="0" w:space="0" w:color="auto"/>
        <w:left w:val="none" w:sz="0" w:space="0" w:color="auto"/>
        <w:bottom w:val="none" w:sz="0" w:space="0" w:color="auto"/>
        <w:right w:val="none" w:sz="0" w:space="0" w:color="auto"/>
      </w:divBdr>
    </w:div>
    <w:div w:id="1111164719">
      <w:bodyDiv w:val="1"/>
      <w:marLeft w:val="0"/>
      <w:marRight w:val="0"/>
      <w:marTop w:val="0"/>
      <w:marBottom w:val="0"/>
      <w:divBdr>
        <w:top w:val="none" w:sz="0" w:space="0" w:color="auto"/>
        <w:left w:val="none" w:sz="0" w:space="0" w:color="auto"/>
        <w:bottom w:val="none" w:sz="0" w:space="0" w:color="auto"/>
        <w:right w:val="none" w:sz="0" w:space="0" w:color="auto"/>
      </w:divBdr>
    </w:div>
    <w:div w:id="1112899217">
      <w:bodyDiv w:val="1"/>
      <w:marLeft w:val="0"/>
      <w:marRight w:val="0"/>
      <w:marTop w:val="0"/>
      <w:marBottom w:val="0"/>
      <w:divBdr>
        <w:top w:val="none" w:sz="0" w:space="0" w:color="auto"/>
        <w:left w:val="none" w:sz="0" w:space="0" w:color="auto"/>
        <w:bottom w:val="none" w:sz="0" w:space="0" w:color="auto"/>
        <w:right w:val="none" w:sz="0" w:space="0" w:color="auto"/>
      </w:divBdr>
    </w:div>
    <w:div w:id="1115639351">
      <w:bodyDiv w:val="1"/>
      <w:marLeft w:val="0"/>
      <w:marRight w:val="0"/>
      <w:marTop w:val="0"/>
      <w:marBottom w:val="0"/>
      <w:divBdr>
        <w:top w:val="none" w:sz="0" w:space="0" w:color="auto"/>
        <w:left w:val="none" w:sz="0" w:space="0" w:color="auto"/>
        <w:bottom w:val="none" w:sz="0" w:space="0" w:color="auto"/>
        <w:right w:val="none" w:sz="0" w:space="0" w:color="auto"/>
      </w:divBdr>
    </w:div>
    <w:div w:id="1117027512">
      <w:bodyDiv w:val="1"/>
      <w:marLeft w:val="0"/>
      <w:marRight w:val="0"/>
      <w:marTop w:val="0"/>
      <w:marBottom w:val="0"/>
      <w:divBdr>
        <w:top w:val="none" w:sz="0" w:space="0" w:color="auto"/>
        <w:left w:val="none" w:sz="0" w:space="0" w:color="auto"/>
        <w:bottom w:val="none" w:sz="0" w:space="0" w:color="auto"/>
        <w:right w:val="none" w:sz="0" w:space="0" w:color="auto"/>
      </w:divBdr>
    </w:div>
    <w:div w:id="1117333556">
      <w:bodyDiv w:val="1"/>
      <w:marLeft w:val="0"/>
      <w:marRight w:val="0"/>
      <w:marTop w:val="0"/>
      <w:marBottom w:val="0"/>
      <w:divBdr>
        <w:top w:val="none" w:sz="0" w:space="0" w:color="auto"/>
        <w:left w:val="none" w:sz="0" w:space="0" w:color="auto"/>
        <w:bottom w:val="none" w:sz="0" w:space="0" w:color="auto"/>
        <w:right w:val="none" w:sz="0" w:space="0" w:color="auto"/>
      </w:divBdr>
    </w:div>
    <w:div w:id="1118061365">
      <w:bodyDiv w:val="1"/>
      <w:marLeft w:val="0"/>
      <w:marRight w:val="0"/>
      <w:marTop w:val="0"/>
      <w:marBottom w:val="0"/>
      <w:divBdr>
        <w:top w:val="none" w:sz="0" w:space="0" w:color="auto"/>
        <w:left w:val="none" w:sz="0" w:space="0" w:color="auto"/>
        <w:bottom w:val="none" w:sz="0" w:space="0" w:color="auto"/>
        <w:right w:val="none" w:sz="0" w:space="0" w:color="auto"/>
      </w:divBdr>
    </w:div>
    <w:div w:id="1119224095">
      <w:bodyDiv w:val="1"/>
      <w:marLeft w:val="0"/>
      <w:marRight w:val="0"/>
      <w:marTop w:val="0"/>
      <w:marBottom w:val="0"/>
      <w:divBdr>
        <w:top w:val="none" w:sz="0" w:space="0" w:color="auto"/>
        <w:left w:val="none" w:sz="0" w:space="0" w:color="auto"/>
        <w:bottom w:val="none" w:sz="0" w:space="0" w:color="auto"/>
        <w:right w:val="none" w:sz="0" w:space="0" w:color="auto"/>
      </w:divBdr>
    </w:div>
    <w:div w:id="1120732804">
      <w:bodyDiv w:val="1"/>
      <w:marLeft w:val="0"/>
      <w:marRight w:val="0"/>
      <w:marTop w:val="0"/>
      <w:marBottom w:val="0"/>
      <w:divBdr>
        <w:top w:val="none" w:sz="0" w:space="0" w:color="auto"/>
        <w:left w:val="none" w:sz="0" w:space="0" w:color="auto"/>
        <w:bottom w:val="none" w:sz="0" w:space="0" w:color="auto"/>
        <w:right w:val="none" w:sz="0" w:space="0" w:color="auto"/>
      </w:divBdr>
    </w:div>
    <w:div w:id="1121454629">
      <w:bodyDiv w:val="1"/>
      <w:marLeft w:val="0"/>
      <w:marRight w:val="0"/>
      <w:marTop w:val="0"/>
      <w:marBottom w:val="0"/>
      <w:divBdr>
        <w:top w:val="none" w:sz="0" w:space="0" w:color="auto"/>
        <w:left w:val="none" w:sz="0" w:space="0" w:color="auto"/>
        <w:bottom w:val="none" w:sz="0" w:space="0" w:color="auto"/>
        <w:right w:val="none" w:sz="0" w:space="0" w:color="auto"/>
      </w:divBdr>
    </w:div>
    <w:div w:id="1121732032">
      <w:bodyDiv w:val="1"/>
      <w:marLeft w:val="0"/>
      <w:marRight w:val="0"/>
      <w:marTop w:val="0"/>
      <w:marBottom w:val="0"/>
      <w:divBdr>
        <w:top w:val="none" w:sz="0" w:space="0" w:color="auto"/>
        <w:left w:val="none" w:sz="0" w:space="0" w:color="auto"/>
        <w:bottom w:val="none" w:sz="0" w:space="0" w:color="auto"/>
        <w:right w:val="none" w:sz="0" w:space="0" w:color="auto"/>
      </w:divBdr>
    </w:div>
    <w:div w:id="1122459976">
      <w:bodyDiv w:val="1"/>
      <w:marLeft w:val="0"/>
      <w:marRight w:val="0"/>
      <w:marTop w:val="0"/>
      <w:marBottom w:val="0"/>
      <w:divBdr>
        <w:top w:val="none" w:sz="0" w:space="0" w:color="auto"/>
        <w:left w:val="none" w:sz="0" w:space="0" w:color="auto"/>
        <w:bottom w:val="none" w:sz="0" w:space="0" w:color="auto"/>
        <w:right w:val="none" w:sz="0" w:space="0" w:color="auto"/>
      </w:divBdr>
    </w:div>
    <w:div w:id="1122962037">
      <w:bodyDiv w:val="1"/>
      <w:marLeft w:val="0"/>
      <w:marRight w:val="0"/>
      <w:marTop w:val="0"/>
      <w:marBottom w:val="0"/>
      <w:divBdr>
        <w:top w:val="none" w:sz="0" w:space="0" w:color="auto"/>
        <w:left w:val="none" w:sz="0" w:space="0" w:color="auto"/>
        <w:bottom w:val="none" w:sz="0" w:space="0" w:color="auto"/>
        <w:right w:val="none" w:sz="0" w:space="0" w:color="auto"/>
      </w:divBdr>
    </w:div>
    <w:div w:id="1123883964">
      <w:bodyDiv w:val="1"/>
      <w:marLeft w:val="0"/>
      <w:marRight w:val="0"/>
      <w:marTop w:val="0"/>
      <w:marBottom w:val="0"/>
      <w:divBdr>
        <w:top w:val="none" w:sz="0" w:space="0" w:color="auto"/>
        <w:left w:val="none" w:sz="0" w:space="0" w:color="auto"/>
        <w:bottom w:val="none" w:sz="0" w:space="0" w:color="auto"/>
        <w:right w:val="none" w:sz="0" w:space="0" w:color="auto"/>
      </w:divBdr>
    </w:div>
    <w:div w:id="1127704655">
      <w:bodyDiv w:val="1"/>
      <w:marLeft w:val="0"/>
      <w:marRight w:val="0"/>
      <w:marTop w:val="0"/>
      <w:marBottom w:val="0"/>
      <w:divBdr>
        <w:top w:val="none" w:sz="0" w:space="0" w:color="auto"/>
        <w:left w:val="none" w:sz="0" w:space="0" w:color="auto"/>
        <w:bottom w:val="none" w:sz="0" w:space="0" w:color="auto"/>
        <w:right w:val="none" w:sz="0" w:space="0" w:color="auto"/>
      </w:divBdr>
    </w:div>
    <w:div w:id="1130126906">
      <w:bodyDiv w:val="1"/>
      <w:marLeft w:val="0"/>
      <w:marRight w:val="0"/>
      <w:marTop w:val="0"/>
      <w:marBottom w:val="0"/>
      <w:divBdr>
        <w:top w:val="none" w:sz="0" w:space="0" w:color="auto"/>
        <w:left w:val="none" w:sz="0" w:space="0" w:color="auto"/>
        <w:bottom w:val="none" w:sz="0" w:space="0" w:color="auto"/>
        <w:right w:val="none" w:sz="0" w:space="0" w:color="auto"/>
      </w:divBdr>
    </w:div>
    <w:div w:id="1131947403">
      <w:bodyDiv w:val="1"/>
      <w:marLeft w:val="0"/>
      <w:marRight w:val="0"/>
      <w:marTop w:val="0"/>
      <w:marBottom w:val="0"/>
      <w:divBdr>
        <w:top w:val="none" w:sz="0" w:space="0" w:color="auto"/>
        <w:left w:val="none" w:sz="0" w:space="0" w:color="auto"/>
        <w:bottom w:val="none" w:sz="0" w:space="0" w:color="auto"/>
        <w:right w:val="none" w:sz="0" w:space="0" w:color="auto"/>
      </w:divBdr>
    </w:div>
    <w:div w:id="1133519553">
      <w:bodyDiv w:val="1"/>
      <w:marLeft w:val="0"/>
      <w:marRight w:val="0"/>
      <w:marTop w:val="0"/>
      <w:marBottom w:val="0"/>
      <w:divBdr>
        <w:top w:val="none" w:sz="0" w:space="0" w:color="auto"/>
        <w:left w:val="none" w:sz="0" w:space="0" w:color="auto"/>
        <w:bottom w:val="none" w:sz="0" w:space="0" w:color="auto"/>
        <w:right w:val="none" w:sz="0" w:space="0" w:color="auto"/>
      </w:divBdr>
    </w:div>
    <w:div w:id="1133599149">
      <w:bodyDiv w:val="1"/>
      <w:marLeft w:val="0"/>
      <w:marRight w:val="0"/>
      <w:marTop w:val="0"/>
      <w:marBottom w:val="0"/>
      <w:divBdr>
        <w:top w:val="none" w:sz="0" w:space="0" w:color="auto"/>
        <w:left w:val="none" w:sz="0" w:space="0" w:color="auto"/>
        <w:bottom w:val="none" w:sz="0" w:space="0" w:color="auto"/>
        <w:right w:val="none" w:sz="0" w:space="0" w:color="auto"/>
      </w:divBdr>
    </w:div>
    <w:div w:id="1134055442">
      <w:bodyDiv w:val="1"/>
      <w:marLeft w:val="0"/>
      <w:marRight w:val="0"/>
      <w:marTop w:val="0"/>
      <w:marBottom w:val="0"/>
      <w:divBdr>
        <w:top w:val="none" w:sz="0" w:space="0" w:color="auto"/>
        <w:left w:val="none" w:sz="0" w:space="0" w:color="auto"/>
        <w:bottom w:val="none" w:sz="0" w:space="0" w:color="auto"/>
        <w:right w:val="none" w:sz="0" w:space="0" w:color="auto"/>
      </w:divBdr>
    </w:div>
    <w:div w:id="1134056158">
      <w:bodyDiv w:val="1"/>
      <w:marLeft w:val="0"/>
      <w:marRight w:val="0"/>
      <w:marTop w:val="0"/>
      <w:marBottom w:val="0"/>
      <w:divBdr>
        <w:top w:val="none" w:sz="0" w:space="0" w:color="auto"/>
        <w:left w:val="none" w:sz="0" w:space="0" w:color="auto"/>
        <w:bottom w:val="none" w:sz="0" w:space="0" w:color="auto"/>
        <w:right w:val="none" w:sz="0" w:space="0" w:color="auto"/>
      </w:divBdr>
    </w:div>
    <w:div w:id="1134638131">
      <w:bodyDiv w:val="1"/>
      <w:marLeft w:val="0"/>
      <w:marRight w:val="0"/>
      <w:marTop w:val="0"/>
      <w:marBottom w:val="0"/>
      <w:divBdr>
        <w:top w:val="none" w:sz="0" w:space="0" w:color="auto"/>
        <w:left w:val="none" w:sz="0" w:space="0" w:color="auto"/>
        <w:bottom w:val="none" w:sz="0" w:space="0" w:color="auto"/>
        <w:right w:val="none" w:sz="0" w:space="0" w:color="auto"/>
      </w:divBdr>
    </w:div>
    <w:div w:id="1134758653">
      <w:bodyDiv w:val="1"/>
      <w:marLeft w:val="0"/>
      <w:marRight w:val="0"/>
      <w:marTop w:val="0"/>
      <w:marBottom w:val="0"/>
      <w:divBdr>
        <w:top w:val="none" w:sz="0" w:space="0" w:color="auto"/>
        <w:left w:val="none" w:sz="0" w:space="0" w:color="auto"/>
        <w:bottom w:val="none" w:sz="0" w:space="0" w:color="auto"/>
        <w:right w:val="none" w:sz="0" w:space="0" w:color="auto"/>
      </w:divBdr>
    </w:div>
    <w:div w:id="1134761622">
      <w:bodyDiv w:val="1"/>
      <w:marLeft w:val="0"/>
      <w:marRight w:val="0"/>
      <w:marTop w:val="0"/>
      <w:marBottom w:val="0"/>
      <w:divBdr>
        <w:top w:val="none" w:sz="0" w:space="0" w:color="auto"/>
        <w:left w:val="none" w:sz="0" w:space="0" w:color="auto"/>
        <w:bottom w:val="none" w:sz="0" w:space="0" w:color="auto"/>
        <w:right w:val="none" w:sz="0" w:space="0" w:color="auto"/>
      </w:divBdr>
    </w:div>
    <w:div w:id="1136098945">
      <w:bodyDiv w:val="1"/>
      <w:marLeft w:val="0"/>
      <w:marRight w:val="0"/>
      <w:marTop w:val="0"/>
      <w:marBottom w:val="0"/>
      <w:divBdr>
        <w:top w:val="none" w:sz="0" w:space="0" w:color="auto"/>
        <w:left w:val="none" w:sz="0" w:space="0" w:color="auto"/>
        <w:bottom w:val="none" w:sz="0" w:space="0" w:color="auto"/>
        <w:right w:val="none" w:sz="0" w:space="0" w:color="auto"/>
      </w:divBdr>
    </w:div>
    <w:div w:id="1136147036">
      <w:bodyDiv w:val="1"/>
      <w:marLeft w:val="0"/>
      <w:marRight w:val="0"/>
      <w:marTop w:val="0"/>
      <w:marBottom w:val="0"/>
      <w:divBdr>
        <w:top w:val="none" w:sz="0" w:space="0" w:color="auto"/>
        <w:left w:val="none" w:sz="0" w:space="0" w:color="auto"/>
        <w:bottom w:val="none" w:sz="0" w:space="0" w:color="auto"/>
        <w:right w:val="none" w:sz="0" w:space="0" w:color="auto"/>
      </w:divBdr>
    </w:div>
    <w:div w:id="1136534637">
      <w:bodyDiv w:val="1"/>
      <w:marLeft w:val="0"/>
      <w:marRight w:val="0"/>
      <w:marTop w:val="0"/>
      <w:marBottom w:val="0"/>
      <w:divBdr>
        <w:top w:val="none" w:sz="0" w:space="0" w:color="auto"/>
        <w:left w:val="none" w:sz="0" w:space="0" w:color="auto"/>
        <w:bottom w:val="none" w:sz="0" w:space="0" w:color="auto"/>
        <w:right w:val="none" w:sz="0" w:space="0" w:color="auto"/>
      </w:divBdr>
    </w:div>
    <w:div w:id="1136801389">
      <w:bodyDiv w:val="1"/>
      <w:marLeft w:val="0"/>
      <w:marRight w:val="0"/>
      <w:marTop w:val="0"/>
      <w:marBottom w:val="0"/>
      <w:divBdr>
        <w:top w:val="none" w:sz="0" w:space="0" w:color="auto"/>
        <w:left w:val="none" w:sz="0" w:space="0" w:color="auto"/>
        <w:bottom w:val="none" w:sz="0" w:space="0" w:color="auto"/>
        <w:right w:val="none" w:sz="0" w:space="0" w:color="auto"/>
      </w:divBdr>
    </w:div>
    <w:div w:id="1137576795">
      <w:bodyDiv w:val="1"/>
      <w:marLeft w:val="0"/>
      <w:marRight w:val="0"/>
      <w:marTop w:val="0"/>
      <w:marBottom w:val="0"/>
      <w:divBdr>
        <w:top w:val="none" w:sz="0" w:space="0" w:color="auto"/>
        <w:left w:val="none" w:sz="0" w:space="0" w:color="auto"/>
        <w:bottom w:val="none" w:sz="0" w:space="0" w:color="auto"/>
        <w:right w:val="none" w:sz="0" w:space="0" w:color="auto"/>
      </w:divBdr>
    </w:div>
    <w:div w:id="1137798941">
      <w:bodyDiv w:val="1"/>
      <w:marLeft w:val="0"/>
      <w:marRight w:val="0"/>
      <w:marTop w:val="0"/>
      <w:marBottom w:val="0"/>
      <w:divBdr>
        <w:top w:val="none" w:sz="0" w:space="0" w:color="auto"/>
        <w:left w:val="none" w:sz="0" w:space="0" w:color="auto"/>
        <w:bottom w:val="none" w:sz="0" w:space="0" w:color="auto"/>
        <w:right w:val="none" w:sz="0" w:space="0" w:color="auto"/>
      </w:divBdr>
    </w:div>
    <w:div w:id="1137800451">
      <w:bodyDiv w:val="1"/>
      <w:marLeft w:val="0"/>
      <w:marRight w:val="0"/>
      <w:marTop w:val="0"/>
      <w:marBottom w:val="0"/>
      <w:divBdr>
        <w:top w:val="none" w:sz="0" w:space="0" w:color="auto"/>
        <w:left w:val="none" w:sz="0" w:space="0" w:color="auto"/>
        <w:bottom w:val="none" w:sz="0" w:space="0" w:color="auto"/>
        <w:right w:val="none" w:sz="0" w:space="0" w:color="auto"/>
      </w:divBdr>
    </w:div>
    <w:div w:id="1138643302">
      <w:bodyDiv w:val="1"/>
      <w:marLeft w:val="0"/>
      <w:marRight w:val="0"/>
      <w:marTop w:val="0"/>
      <w:marBottom w:val="0"/>
      <w:divBdr>
        <w:top w:val="none" w:sz="0" w:space="0" w:color="auto"/>
        <w:left w:val="none" w:sz="0" w:space="0" w:color="auto"/>
        <w:bottom w:val="none" w:sz="0" w:space="0" w:color="auto"/>
        <w:right w:val="none" w:sz="0" w:space="0" w:color="auto"/>
      </w:divBdr>
    </w:div>
    <w:div w:id="1139349040">
      <w:bodyDiv w:val="1"/>
      <w:marLeft w:val="0"/>
      <w:marRight w:val="0"/>
      <w:marTop w:val="0"/>
      <w:marBottom w:val="0"/>
      <w:divBdr>
        <w:top w:val="none" w:sz="0" w:space="0" w:color="auto"/>
        <w:left w:val="none" w:sz="0" w:space="0" w:color="auto"/>
        <w:bottom w:val="none" w:sz="0" w:space="0" w:color="auto"/>
        <w:right w:val="none" w:sz="0" w:space="0" w:color="auto"/>
      </w:divBdr>
    </w:div>
    <w:div w:id="1140267760">
      <w:bodyDiv w:val="1"/>
      <w:marLeft w:val="0"/>
      <w:marRight w:val="0"/>
      <w:marTop w:val="0"/>
      <w:marBottom w:val="0"/>
      <w:divBdr>
        <w:top w:val="none" w:sz="0" w:space="0" w:color="auto"/>
        <w:left w:val="none" w:sz="0" w:space="0" w:color="auto"/>
        <w:bottom w:val="none" w:sz="0" w:space="0" w:color="auto"/>
        <w:right w:val="none" w:sz="0" w:space="0" w:color="auto"/>
      </w:divBdr>
    </w:div>
    <w:div w:id="1140877888">
      <w:bodyDiv w:val="1"/>
      <w:marLeft w:val="0"/>
      <w:marRight w:val="0"/>
      <w:marTop w:val="0"/>
      <w:marBottom w:val="0"/>
      <w:divBdr>
        <w:top w:val="none" w:sz="0" w:space="0" w:color="auto"/>
        <w:left w:val="none" w:sz="0" w:space="0" w:color="auto"/>
        <w:bottom w:val="none" w:sz="0" w:space="0" w:color="auto"/>
        <w:right w:val="none" w:sz="0" w:space="0" w:color="auto"/>
      </w:divBdr>
    </w:div>
    <w:div w:id="1141574868">
      <w:bodyDiv w:val="1"/>
      <w:marLeft w:val="0"/>
      <w:marRight w:val="0"/>
      <w:marTop w:val="0"/>
      <w:marBottom w:val="0"/>
      <w:divBdr>
        <w:top w:val="none" w:sz="0" w:space="0" w:color="auto"/>
        <w:left w:val="none" w:sz="0" w:space="0" w:color="auto"/>
        <w:bottom w:val="none" w:sz="0" w:space="0" w:color="auto"/>
        <w:right w:val="none" w:sz="0" w:space="0" w:color="auto"/>
      </w:divBdr>
    </w:div>
    <w:div w:id="1141970056">
      <w:bodyDiv w:val="1"/>
      <w:marLeft w:val="0"/>
      <w:marRight w:val="0"/>
      <w:marTop w:val="0"/>
      <w:marBottom w:val="0"/>
      <w:divBdr>
        <w:top w:val="none" w:sz="0" w:space="0" w:color="auto"/>
        <w:left w:val="none" w:sz="0" w:space="0" w:color="auto"/>
        <w:bottom w:val="none" w:sz="0" w:space="0" w:color="auto"/>
        <w:right w:val="none" w:sz="0" w:space="0" w:color="auto"/>
      </w:divBdr>
    </w:div>
    <w:div w:id="1142848426">
      <w:bodyDiv w:val="1"/>
      <w:marLeft w:val="0"/>
      <w:marRight w:val="0"/>
      <w:marTop w:val="0"/>
      <w:marBottom w:val="0"/>
      <w:divBdr>
        <w:top w:val="none" w:sz="0" w:space="0" w:color="auto"/>
        <w:left w:val="none" w:sz="0" w:space="0" w:color="auto"/>
        <w:bottom w:val="none" w:sz="0" w:space="0" w:color="auto"/>
        <w:right w:val="none" w:sz="0" w:space="0" w:color="auto"/>
      </w:divBdr>
    </w:div>
    <w:div w:id="1143234425">
      <w:bodyDiv w:val="1"/>
      <w:marLeft w:val="0"/>
      <w:marRight w:val="0"/>
      <w:marTop w:val="0"/>
      <w:marBottom w:val="0"/>
      <w:divBdr>
        <w:top w:val="none" w:sz="0" w:space="0" w:color="auto"/>
        <w:left w:val="none" w:sz="0" w:space="0" w:color="auto"/>
        <w:bottom w:val="none" w:sz="0" w:space="0" w:color="auto"/>
        <w:right w:val="none" w:sz="0" w:space="0" w:color="auto"/>
      </w:divBdr>
    </w:div>
    <w:div w:id="1143543654">
      <w:bodyDiv w:val="1"/>
      <w:marLeft w:val="0"/>
      <w:marRight w:val="0"/>
      <w:marTop w:val="0"/>
      <w:marBottom w:val="0"/>
      <w:divBdr>
        <w:top w:val="none" w:sz="0" w:space="0" w:color="auto"/>
        <w:left w:val="none" w:sz="0" w:space="0" w:color="auto"/>
        <w:bottom w:val="none" w:sz="0" w:space="0" w:color="auto"/>
        <w:right w:val="none" w:sz="0" w:space="0" w:color="auto"/>
      </w:divBdr>
    </w:div>
    <w:div w:id="1144739806">
      <w:bodyDiv w:val="1"/>
      <w:marLeft w:val="0"/>
      <w:marRight w:val="0"/>
      <w:marTop w:val="0"/>
      <w:marBottom w:val="0"/>
      <w:divBdr>
        <w:top w:val="none" w:sz="0" w:space="0" w:color="auto"/>
        <w:left w:val="none" w:sz="0" w:space="0" w:color="auto"/>
        <w:bottom w:val="none" w:sz="0" w:space="0" w:color="auto"/>
        <w:right w:val="none" w:sz="0" w:space="0" w:color="auto"/>
      </w:divBdr>
    </w:div>
    <w:div w:id="1145389183">
      <w:bodyDiv w:val="1"/>
      <w:marLeft w:val="0"/>
      <w:marRight w:val="0"/>
      <w:marTop w:val="0"/>
      <w:marBottom w:val="0"/>
      <w:divBdr>
        <w:top w:val="none" w:sz="0" w:space="0" w:color="auto"/>
        <w:left w:val="none" w:sz="0" w:space="0" w:color="auto"/>
        <w:bottom w:val="none" w:sz="0" w:space="0" w:color="auto"/>
        <w:right w:val="none" w:sz="0" w:space="0" w:color="auto"/>
      </w:divBdr>
    </w:div>
    <w:div w:id="1146170230">
      <w:bodyDiv w:val="1"/>
      <w:marLeft w:val="0"/>
      <w:marRight w:val="0"/>
      <w:marTop w:val="0"/>
      <w:marBottom w:val="0"/>
      <w:divBdr>
        <w:top w:val="none" w:sz="0" w:space="0" w:color="auto"/>
        <w:left w:val="none" w:sz="0" w:space="0" w:color="auto"/>
        <w:bottom w:val="none" w:sz="0" w:space="0" w:color="auto"/>
        <w:right w:val="none" w:sz="0" w:space="0" w:color="auto"/>
      </w:divBdr>
    </w:div>
    <w:div w:id="1147012528">
      <w:bodyDiv w:val="1"/>
      <w:marLeft w:val="0"/>
      <w:marRight w:val="0"/>
      <w:marTop w:val="0"/>
      <w:marBottom w:val="0"/>
      <w:divBdr>
        <w:top w:val="none" w:sz="0" w:space="0" w:color="auto"/>
        <w:left w:val="none" w:sz="0" w:space="0" w:color="auto"/>
        <w:bottom w:val="none" w:sz="0" w:space="0" w:color="auto"/>
        <w:right w:val="none" w:sz="0" w:space="0" w:color="auto"/>
      </w:divBdr>
    </w:div>
    <w:div w:id="1147936205">
      <w:bodyDiv w:val="1"/>
      <w:marLeft w:val="0"/>
      <w:marRight w:val="0"/>
      <w:marTop w:val="0"/>
      <w:marBottom w:val="0"/>
      <w:divBdr>
        <w:top w:val="none" w:sz="0" w:space="0" w:color="auto"/>
        <w:left w:val="none" w:sz="0" w:space="0" w:color="auto"/>
        <w:bottom w:val="none" w:sz="0" w:space="0" w:color="auto"/>
        <w:right w:val="none" w:sz="0" w:space="0" w:color="auto"/>
      </w:divBdr>
    </w:div>
    <w:div w:id="1148934895">
      <w:bodyDiv w:val="1"/>
      <w:marLeft w:val="0"/>
      <w:marRight w:val="0"/>
      <w:marTop w:val="0"/>
      <w:marBottom w:val="0"/>
      <w:divBdr>
        <w:top w:val="none" w:sz="0" w:space="0" w:color="auto"/>
        <w:left w:val="none" w:sz="0" w:space="0" w:color="auto"/>
        <w:bottom w:val="none" w:sz="0" w:space="0" w:color="auto"/>
        <w:right w:val="none" w:sz="0" w:space="0" w:color="auto"/>
      </w:divBdr>
    </w:div>
    <w:div w:id="1150754523">
      <w:bodyDiv w:val="1"/>
      <w:marLeft w:val="0"/>
      <w:marRight w:val="0"/>
      <w:marTop w:val="0"/>
      <w:marBottom w:val="0"/>
      <w:divBdr>
        <w:top w:val="none" w:sz="0" w:space="0" w:color="auto"/>
        <w:left w:val="none" w:sz="0" w:space="0" w:color="auto"/>
        <w:bottom w:val="none" w:sz="0" w:space="0" w:color="auto"/>
        <w:right w:val="none" w:sz="0" w:space="0" w:color="auto"/>
      </w:divBdr>
    </w:div>
    <w:div w:id="1151557436">
      <w:bodyDiv w:val="1"/>
      <w:marLeft w:val="0"/>
      <w:marRight w:val="0"/>
      <w:marTop w:val="0"/>
      <w:marBottom w:val="0"/>
      <w:divBdr>
        <w:top w:val="none" w:sz="0" w:space="0" w:color="auto"/>
        <w:left w:val="none" w:sz="0" w:space="0" w:color="auto"/>
        <w:bottom w:val="none" w:sz="0" w:space="0" w:color="auto"/>
        <w:right w:val="none" w:sz="0" w:space="0" w:color="auto"/>
      </w:divBdr>
    </w:div>
    <w:div w:id="1152136843">
      <w:bodyDiv w:val="1"/>
      <w:marLeft w:val="0"/>
      <w:marRight w:val="0"/>
      <w:marTop w:val="0"/>
      <w:marBottom w:val="0"/>
      <w:divBdr>
        <w:top w:val="none" w:sz="0" w:space="0" w:color="auto"/>
        <w:left w:val="none" w:sz="0" w:space="0" w:color="auto"/>
        <w:bottom w:val="none" w:sz="0" w:space="0" w:color="auto"/>
        <w:right w:val="none" w:sz="0" w:space="0" w:color="auto"/>
      </w:divBdr>
    </w:div>
    <w:div w:id="1152648011">
      <w:bodyDiv w:val="1"/>
      <w:marLeft w:val="0"/>
      <w:marRight w:val="0"/>
      <w:marTop w:val="0"/>
      <w:marBottom w:val="0"/>
      <w:divBdr>
        <w:top w:val="none" w:sz="0" w:space="0" w:color="auto"/>
        <w:left w:val="none" w:sz="0" w:space="0" w:color="auto"/>
        <w:bottom w:val="none" w:sz="0" w:space="0" w:color="auto"/>
        <w:right w:val="none" w:sz="0" w:space="0" w:color="auto"/>
      </w:divBdr>
    </w:div>
    <w:div w:id="1153445964">
      <w:bodyDiv w:val="1"/>
      <w:marLeft w:val="0"/>
      <w:marRight w:val="0"/>
      <w:marTop w:val="0"/>
      <w:marBottom w:val="0"/>
      <w:divBdr>
        <w:top w:val="none" w:sz="0" w:space="0" w:color="auto"/>
        <w:left w:val="none" w:sz="0" w:space="0" w:color="auto"/>
        <w:bottom w:val="none" w:sz="0" w:space="0" w:color="auto"/>
        <w:right w:val="none" w:sz="0" w:space="0" w:color="auto"/>
      </w:divBdr>
    </w:div>
    <w:div w:id="1153645699">
      <w:bodyDiv w:val="1"/>
      <w:marLeft w:val="0"/>
      <w:marRight w:val="0"/>
      <w:marTop w:val="0"/>
      <w:marBottom w:val="0"/>
      <w:divBdr>
        <w:top w:val="none" w:sz="0" w:space="0" w:color="auto"/>
        <w:left w:val="none" w:sz="0" w:space="0" w:color="auto"/>
        <w:bottom w:val="none" w:sz="0" w:space="0" w:color="auto"/>
        <w:right w:val="none" w:sz="0" w:space="0" w:color="auto"/>
      </w:divBdr>
    </w:div>
    <w:div w:id="1153721544">
      <w:bodyDiv w:val="1"/>
      <w:marLeft w:val="0"/>
      <w:marRight w:val="0"/>
      <w:marTop w:val="0"/>
      <w:marBottom w:val="0"/>
      <w:divBdr>
        <w:top w:val="none" w:sz="0" w:space="0" w:color="auto"/>
        <w:left w:val="none" w:sz="0" w:space="0" w:color="auto"/>
        <w:bottom w:val="none" w:sz="0" w:space="0" w:color="auto"/>
        <w:right w:val="none" w:sz="0" w:space="0" w:color="auto"/>
      </w:divBdr>
    </w:div>
    <w:div w:id="1155757544">
      <w:bodyDiv w:val="1"/>
      <w:marLeft w:val="0"/>
      <w:marRight w:val="0"/>
      <w:marTop w:val="0"/>
      <w:marBottom w:val="0"/>
      <w:divBdr>
        <w:top w:val="none" w:sz="0" w:space="0" w:color="auto"/>
        <w:left w:val="none" w:sz="0" w:space="0" w:color="auto"/>
        <w:bottom w:val="none" w:sz="0" w:space="0" w:color="auto"/>
        <w:right w:val="none" w:sz="0" w:space="0" w:color="auto"/>
      </w:divBdr>
    </w:div>
    <w:div w:id="1157066253">
      <w:bodyDiv w:val="1"/>
      <w:marLeft w:val="0"/>
      <w:marRight w:val="0"/>
      <w:marTop w:val="0"/>
      <w:marBottom w:val="0"/>
      <w:divBdr>
        <w:top w:val="none" w:sz="0" w:space="0" w:color="auto"/>
        <w:left w:val="none" w:sz="0" w:space="0" w:color="auto"/>
        <w:bottom w:val="none" w:sz="0" w:space="0" w:color="auto"/>
        <w:right w:val="none" w:sz="0" w:space="0" w:color="auto"/>
      </w:divBdr>
    </w:div>
    <w:div w:id="1157184434">
      <w:bodyDiv w:val="1"/>
      <w:marLeft w:val="0"/>
      <w:marRight w:val="0"/>
      <w:marTop w:val="0"/>
      <w:marBottom w:val="0"/>
      <w:divBdr>
        <w:top w:val="none" w:sz="0" w:space="0" w:color="auto"/>
        <w:left w:val="none" w:sz="0" w:space="0" w:color="auto"/>
        <w:bottom w:val="none" w:sz="0" w:space="0" w:color="auto"/>
        <w:right w:val="none" w:sz="0" w:space="0" w:color="auto"/>
      </w:divBdr>
    </w:div>
    <w:div w:id="1160848647">
      <w:bodyDiv w:val="1"/>
      <w:marLeft w:val="0"/>
      <w:marRight w:val="0"/>
      <w:marTop w:val="0"/>
      <w:marBottom w:val="0"/>
      <w:divBdr>
        <w:top w:val="none" w:sz="0" w:space="0" w:color="auto"/>
        <w:left w:val="none" w:sz="0" w:space="0" w:color="auto"/>
        <w:bottom w:val="none" w:sz="0" w:space="0" w:color="auto"/>
        <w:right w:val="none" w:sz="0" w:space="0" w:color="auto"/>
      </w:divBdr>
    </w:div>
    <w:div w:id="1161234533">
      <w:bodyDiv w:val="1"/>
      <w:marLeft w:val="0"/>
      <w:marRight w:val="0"/>
      <w:marTop w:val="0"/>
      <w:marBottom w:val="0"/>
      <w:divBdr>
        <w:top w:val="none" w:sz="0" w:space="0" w:color="auto"/>
        <w:left w:val="none" w:sz="0" w:space="0" w:color="auto"/>
        <w:bottom w:val="none" w:sz="0" w:space="0" w:color="auto"/>
        <w:right w:val="none" w:sz="0" w:space="0" w:color="auto"/>
      </w:divBdr>
    </w:div>
    <w:div w:id="1161241440">
      <w:bodyDiv w:val="1"/>
      <w:marLeft w:val="0"/>
      <w:marRight w:val="0"/>
      <w:marTop w:val="0"/>
      <w:marBottom w:val="0"/>
      <w:divBdr>
        <w:top w:val="none" w:sz="0" w:space="0" w:color="auto"/>
        <w:left w:val="none" w:sz="0" w:space="0" w:color="auto"/>
        <w:bottom w:val="none" w:sz="0" w:space="0" w:color="auto"/>
        <w:right w:val="none" w:sz="0" w:space="0" w:color="auto"/>
      </w:divBdr>
    </w:div>
    <w:div w:id="1161769473">
      <w:bodyDiv w:val="1"/>
      <w:marLeft w:val="0"/>
      <w:marRight w:val="0"/>
      <w:marTop w:val="0"/>
      <w:marBottom w:val="0"/>
      <w:divBdr>
        <w:top w:val="none" w:sz="0" w:space="0" w:color="auto"/>
        <w:left w:val="none" w:sz="0" w:space="0" w:color="auto"/>
        <w:bottom w:val="none" w:sz="0" w:space="0" w:color="auto"/>
        <w:right w:val="none" w:sz="0" w:space="0" w:color="auto"/>
      </w:divBdr>
    </w:div>
    <w:div w:id="1163666917">
      <w:bodyDiv w:val="1"/>
      <w:marLeft w:val="0"/>
      <w:marRight w:val="0"/>
      <w:marTop w:val="0"/>
      <w:marBottom w:val="0"/>
      <w:divBdr>
        <w:top w:val="none" w:sz="0" w:space="0" w:color="auto"/>
        <w:left w:val="none" w:sz="0" w:space="0" w:color="auto"/>
        <w:bottom w:val="none" w:sz="0" w:space="0" w:color="auto"/>
        <w:right w:val="none" w:sz="0" w:space="0" w:color="auto"/>
      </w:divBdr>
    </w:div>
    <w:div w:id="1164081401">
      <w:bodyDiv w:val="1"/>
      <w:marLeft w:val="0"/>
      <w:marRight w:val="0"/>
      <w:marTop w:val="0"/>
      <w:marBottom w:val="0"/>
      <w:divBdr>
        <w:top w:val="none" w:sz="0" w:space="0" w:color="auto"/>
        <w:left w:val="none" w:sz="0" w:space="0" w:color="auto"/>
        <w:bottom w:val="none" w:sz="0" w:space="0" w:color="auto"/>
        <w:right w:val="none" w:sz="0" w:space="0" w:color="auto"/>
      </w:divBdr>
    </w:div>
    <w:div w:id="1164668201">
      <w:bodyDiv w:val="1"/>
      <w:marLeft w:val="0"/>
      <w:marRight w:val="0"/>
      <w:marTop w:val="0"/>
      <w:marBottom w:val="0"/>
      <w:divBdr>
        <w:top w:val="none" w:sz="0" w:space="0" w:color="auto"/>
        <w:left w:val="none" w:sz="0" w:space="0" w:color="auto"/>
        <w:bottom w:val="none" w:sz="0" w:space="0" w:color="auto"/>
        <w:right w:val="none" w:sz="0" w:space="0" w:color="auto"/>
      </w:divBdr>
    </w:div>
    <w:div w:id="1166749477">
      <w:bodyDiv w:val="1"/>
      <w:marLeft w:val="0"/>
      <w:marRight w:val="0"/>
      <w:marTop w:val="0"/>
      <w:marBottom w:val="0"/>
      <w:divBdr>
        <w:top w:val="none" w:sz="0" w:space="0" w:color="auto"/>
        <w:left w:val="none" w:sz="0" w:space="0" w:color="auto"/>
        <w:bottom w:val="none" w:sz="0" w:space="0" w:color="auto"/>
        <w:right w:val="none" w:sz="0" w:space="0" w:color="auto"/>
      </w:divBdr>
    </w:div>
    <w:div w:id="1167131833">
      <w:bodyDiv w:val="1"/>
      <w:marLeft w:val="0"/>
      <w:marRight w:val="0"/>
      <w:marTop w:val="0"/>
      <w:marBottom w:val="0"/>
      <w:divBdr>
        <w:top w:val="none" w:sz="0" w:space="0" w:color="auto"/>
        <w:left w:val="none" w:sz="0" w:space="0" w:color="auto"/>
        <w:bottom w:val="none" w:sz="0" w:space="0" w:color="auto"/>
        <w:right w:val="none" w:sz="0" w:space="0" w:color="auto"/>
      </w:divBdr>
    </w:div>
    <w:div w:id="1167601011">
      <w:bodyDiv w:val="1"/>
      <w:marLeft w:val="0"/>
      <w:marRight w:val="0"/>
      <w:marTop w:val="0"/>
      <w:marBottom w:val="0"/>
      <w:divBdr>
        <w:top w:val="none" w:sz="0" w:space="0" w:color="auto"/>
        <w:left w:val="none" w:sz="0" w:space="0" w:color="auto"/>
        <w:bottom w:val="none" w:sz="0" w:space="0" w:color="auto"/>
        <w:right w:val="none" w:sz="0" w:space="0" w:color="auto"/>
      </w:divBdr>
    </w:div>
    <w:div w:id="1168135297">
      <w:bodyDiv w:val="1"/>
      <w:marLeft w:val="0"/>
      <w:marRight w:val="0"/>
      <w:marTop w:val="0"/>
      <w:marBottom w:val="0"/>
      <w:divBdr>
        <w:top w:val="none" w:sz="0" w:space="0" w:color="auto"/>
        <w:left w:val="none" w:sz="0" w:space="0" w:color="auto"/>
        <w:bottom w:val="none" w:sz="0" w:space="0" w:color="auto"/>
        <w:right w:val="none" w:sz="0" w:space="0" w:color="auto"/>
      </w:divBdr>
    </w:div>
    <w:div w:id="1168251240">
      <w:bodyDiv w:val="1"/>
      <w:marLeft w:val="0"/>
      <w:marRight w:val="0"/>
      <w:marTop w:val="0"/>
      <w:marBottom w:val="0"/>
      <w:divBdr>
        <w:top w:val="none" w:sz="0" w:space="0" w:color="auto"/>
        <w:left w:val="none" w:sz="0" w:space="0" w:color="auto"/>
        <w:bottom w:val="none" w:sz="0" w:space="0" w:color="auto"/>
        <w:right w:val="none" w:sz="0" w:space="0" w:color="auto"/>
      </w:divBdr>
    </w:div>
    <w:div w:id="1168399929">
      <w:bodyDiv w:val="1"/>
      <w:marLeft w:val="0"/>
      <w:marRight w:val="0"/>
      <w:marTop w:val="0"/>
      <w:marBottom w:val="0"/>
      <w:divBdr>
        <w:top w:val="none" w:sz="0" w:space="0" w:color="auto"/>
        <w:left w:val="none" w:sz="0" w:space="0" w:color="auto"/>
        <w:bottom w:val="none" w:sz="0" w:space="0" w:color="auto"/>
        <w:right w:val="none" w:sz="0" w:space="0" w:color="auto"/>
      </w:divBdr>
    </w:div>
    <w:div w:id="1169948704">
      <w:bodyDiv w:val="1"/>
      <w:marLeft w:val="0"/>
      <w:marRight w:val="0"/>
      <w:marTop w:val="0"/>
      <w:marBottom w:val="0"/>
      <w:divBdr>
        <w:top w:val="none" w:sz="0" w:space="0" w:color="auto"/>
        <w:left w:val="none" w:sz="0" w:space="0" w:color="auto"/>
        <w:bottom w:val="none" w:sz="0" w:space="0" w:color="auto"/>
        <w:right w:val="none" w:sz="0" w:space="0" w:color="auto"/>
      </w:divBdr>
    </w:div>
    <w:div w:id="1171291837">
      <w:bodyDiv w:val="1"/>
      <w:marLeft w:val="0"/>
      <w:marRight w:val="0"/>
      <w:marTop w:val="0"/>
      <w:marBottom w:val="0"/>
      <w:divBdr>
        <w:top w:val="none" w:sz="0" w:space="0" w:color="auto"/>
        <w:left w:val="none" w:sz="0" w:space="0" w:color="auto"/>
        <w:bottom w:val="none" w:sz="0" w:space="0" w:color="auto"/>
        <w:right w:val="none" w:sz="0" w:space="0" w:color="auto"/>
      </w:divBdr>
    </w:div>
    <w:div w:id="1171871111">
      <w:bodyDiv w:val="1"/>
      <w:marLeft w:val="0"/>
      <w:marRight w:val="0"/>
      <w:marTop w:val="0"/>
      <w:marBottom w:val="0"/>
      <w:divBdr>
        <w:top w:val="none" w:sz="0" w:space="0" w:color="auto"/>
        <w:left w:val="none" w:sz="0" w:space="0" w:color="auto"/>
        <w:bottom w:val="none" w:sz="0" w:space="0" w:color="auto"/>
        <w:right w:val="none" w:sz="0" w:space="0" w:color="auto"/>
      </w:divBdr>
    </w:div>
    <w:div w:id="1173833688">
      <w:bodyDiv w:val="1"/>
      <w:marLeft w:val="0"/>
      <w:marRight w:val="0"/>
      <w:marTop w:val="0"/>
      <w:marBottom w:val="0"/>
      <w:divBdr>
        <w:top w:val="none" w:sz="0" w:space="0" w:color="auto"/>
        <w:left w:val="none" w:sz="0" w:space="0" w:color="auto"/>
        <w:bottom w:val="none" w:sz="0" w:space="0" w:color="auto"/>
        <w:right w:val="none" w:sz="0" w:space="0" w:color="auto"/>
      </w:divBdr>
    </w:div>
    <w:div w:id="1174028627">
      <w:bodyDiv w:val="1"/>
      <w:marLeft w:val="0"/>
      <w:marRight w:val="0"/>
      <w:marTop w:val="0"/>
      <w:marBottom w:val="0"/>
      <w:divBdr>
        <w:top w:val="none" w:sz="0" w:space="0" w:color="auto"/>
        <w:left w:val="none" w:sz="0" w:space="0" w:color="auto"/>
        <w:bottom w:val="none" w:sz="0" w:space="0" w:color="auto"/>
        <w:right w:val="none" w:sz="0" w:space="0" w:color="auto"/>
      </w:divBdr>
    </w:div>
    <w:div w:id="1174762338">
      <w:bodyDiv w:val="1"/>
      <w:marLeft w:val="0"/>
      <w:marRight w:val="0"/>
      <w:marTop w:val="0"/>
      <w:marBottom w:val="0"/>
      <w:divBdr>
        <w:top w:val="none" w:sz="0" w:space="0" w:color="auto"/>
        <w:left w:val="none" w:sz="0" w:space="0" w:color="auto"/>
        <w:bottom w:val="none" w:sz="0" w:space="0" w:color="auto"/>
        <w:right w:val="none" w:sz="0" w:space="0" w:color="auto"/>
      </w:divBdr>
    </w:div>
    <w:div w:id="1174806167">
      <w:bodyDiv w:val="1"/>
      <w:marLeft w:val="0"/>
      <w:marRight w:val="0"/>
      <w:marTop w:val="0"/>
      <w:marBottom w:val="0"/>
      <w:divBdr>
        <w:top w:val="none" w:sz="0" w:space="0" w:color="auto"/>
        <w:left w:val="none" w:sz="0" w:space="0" w:color="auto"/>
        <w:bottom w:val="none" w:sz="0" w:space="0" w:color="auto"/>
        <w:right w:val="none" w:sz="0" w:space="0" w:color="auto"/>
      </w:divBdr>
    </w:div>
    <w:div w:id="1175268408">
      <w:bodyDiv w:val="1"/>
      <w:marLeft w:val="0"/>
      <w:marRight w:val="0"/>
      <w:marTop w:val="0"/>
      <w:marBottom w:val="0"/>
      <w:divBdr>
        <w:top w:val="none" w:sz="0" w:space="0" w:color="auto"/>
        <w:left w:val="none" w:sz="0" w:space="0" w:color="auto"/>
        <w:bottom w:val="none" w:sz="0" w:space="0" w:color="auto"/>
        <w:right w:val="none" w:sz="0" w:space="0" w:color="auto"/>
      </w:divBdr>
    </w:div>
    <w:div w:id="1175414553">
      <w:bodyDiv w:val="1"/>
      <w:marLeft w:val="0"/>
      <w:marRight w:val="0"/>
      <w:marTop w:val="0"/>
      <w:marBottom w:val="0"/>
      <w:divBdr>
        <w:top w:val="none" w:sz="0" w:space="0" w:color="auto"/>
        <w:left w:val="none" w:sz="0" w:space="0" w:color="auto"/>
        <w:bottom w:val="none" w:sz="0" w:space="0" w:color="auto"/>
        <w:right w:val="none" w:sz="0" w:space="0" w:color="auto"/>
      </w:divBdr>
    </w:div>
    <w:div w:id="1175611265">
      <w:bodyDiv w:val="1"/>
      <w:marLeft w:val="0"/>
      <w:marRight w:val="0"/>
      <w:marTop w:val="0"/>
      <w:marBottom w:val="0"/>
      <w:divBdr>
        <w:top w:val="none" w:sz="0" w:space="0" w:color="auto"/>
        <w:left w:val="none" w:sz="0" w:space="0" w:color="auto"/>
        <w:bottom w:val="none" w:sz="0" w:space="0" w:color="auto"/>
        <w:right w:val="none" w:sz="0" w:space="0" w:color="auto"/>
      </w:divBdr>
    </w:div>
    <w:div w:id="1175652243">
      <w:bodyDiv w:val="1"/>
      <w:marLeft w:val="0"/>
      <w:marRight w:val="0"/>
      <w:marTop w:val="0"/>
      <w:marBottom w:val="0"/>
      <w:divBdr>
        <w:top w:val="none" w:sz="0" w:space="0" w:color="auto"/>
        <w:left w:val="none" w:sz="0" w:space="0" w:color="auto"/>
        <w:bottom w:val="none" w:sz="0" w:space="0" w:color="auto"/>
        <w:right w:val="none" w:sz="0" w:space="0" w:color="auto"/>
      </w:divBdr>
    </w:div>
    <w:div w:id="1176530015">
      <w:bodyDiv w:val="1"/>
      <w:marLeft w:val="0"/>
      <w:marRight w:val="0"/>
      <w:marTop w:val="0"/>
      <w:marBottom w:val="0"/>
      <w:divBdr>
        <w:top w:val="none" w:sz="0" w:space="0" w:color="auto"/>
        <w:left w:val="none" w:sz="0" w:space="0" w:color="auto"/>
        <w:bottom w:val="none" w:sz="0" w:space="0" w:color="auto"/>
        <w:right w:val="none" w:sz="0" w:space="0" w:color="auto"/>
      </w:divBdr>
    </w:div>
    <w:div w:id="1177038357">
      <w:bodyDiv w:val="1"/>
      <w:marLeft w:val="0"/>
      <w:marRight w:val="0"/>
      <w:marTop w:val="0"/>
      <w:marBottom w:val="0"/>
      <w:divBdr>
        <w:top w:val="none" w:sz="0" w:space="0" w:color="auto"/>
        <w:left w:val="none" w:sz="0" w:space="0" w:color="auto"/>
        <w:bottom w:val="none" w:sz="0" w:space="0" w:color="auto"/>
        <w:right w:val="none" w:sz="0" w:space="0" w:color="auto"/>
      </w:divBdr>
    </w:div>
    <w:div w:id="1178039883">
      <w:bodyDiv w:val="1"/>
      <w:marLeft w:val="0"/>
      <w:marRight w:val="0"/>
      <w:marTop w:val="0"/>
      <w:marBottom w:val="0"/>
      <w:divBdr>
        <w:top w:val="none" w:sz="0" w:space="0" w:color="auto"/>
        <w:left w:val="none" w:sz="0" w:space="0" w:color="auto"/>
        <w:bottom w:val="none" w:sz="0" w:space="0" w:color="auto"/>
        <w:right w:val="none" w:sz="0" w:space="0" w:color="auto"/>
      </w:divBdr>
    </w:div>
    <w:div w:id="1178272099">
      <w:bodyDiv w:val="1"/>
      <w:marLeft w:val="0"/>
      <w:marRight w:val="0"/>
      <w:marTop w:val="0"/>
      <w:marBottom w:val="0"/>
      <w:divBdr>
        <w:top w:val="none" w:sz="0" w:space="0" w:color="auto"/>
        <w:left w:val="none" w:sz="0" w:space="0" w:color="auto"/>
        <w:bottom w:val="none" w:sz="0" w:space="0" w:color="auto"/>
        <w:right w:val="none" w:sz="0" w:space="0" w:color="auto"/>
      </w:divBdr>
    </w:div>
    <w:div w:id="1178428983">
      <w:bodyDiv w:val="1"/>
      <w:marLeft w:val="0"/>
      <w:marRight w:val="0"/>
      <w:marTop w:val="0"/>
      <w:marBottom w:val="0"/>
      <w:divBdr>
        <w:top w:val="none" w:sz="0" w:space="0" w:color="auto"/>
        <w:left w:val="none" w:sz="0" w:space="0" w:color="auto"/>
        <w:bottom w:val="none" w:sz="0" w:space="0" w:color="auto"/>
        <w:right w:val="none" w:sz="0" w:space="0" w:color="auto"/>
      </w:divBdr>
    </w:div>
    <w:div w:id="1178619846">
      <w:bodyDiv w:val="1"/>
      <w:marLeft w:val="0"/>
      <w:marRight w:val="0"/>
      <w:marTop w:val="0"/>
      <w:marBottom w:val="0"/>
      <w:divBdr>
        <w:top w:val="none" w:sz="0" w:space="0" w:color="auto"/>
        <w:left w:val="none" w:sz="0" w:space="0" w:color="auto"/>
        <w:bottom w:val="none" w:sz="0" w:space="0" w:color="auto"/>
        <w:right w:val="none" w:sz="0" w:space="0" w:color="auto"/>
      </w:divBdr>
    </w:div>
    <w:div w:id="1180510782">
      <w:bodyDiv w:val="1"/>
      <w:marLeft w:val="0"/>
      <w:marRight w:val="0"/>
      <w:marTop w:val="0"/>
      <w:marBottom w:val="0"/>
      <w:divBdr>
        <w:top w:val="none" w:sz="0" w:space="0" w:color="auto"/>
        <w:left w:val="none" w:sz="0" w:space="0" w:color="auto"/>
        <w:bottom w:val="none" w:sz="0" w:space="0" w:color="auto"/>
        <w:right w:val="none" w:sz="0" w:space="0" w:color="auto"/>
      </w:divBdr>
    </w:div>
    <w:div w:id="1181356839">
      <w:bodyDiv w:val="1"/>
      <w:marLeft w:val="0"/>
      <w:marRight w:val="0"/>
      <w:marTop w:val="0"/>
      <w:marBottom w:val="0"/>
      <w:divBdr>
        <w:top w:val="none" w:sz="0" w:space="0" w:color="auto"/>
        <w:left w:val="none" w:sz="0" w:space="0" w:color="auto"/>
        <w:bottom w:val="none" w:sz="0" w:space="0" w:color="auto"/>
        <w:right w:val="none" w:sz="0" w:space="0" w:color="auto"/>
      </w:divBdr>
    </w:div>
    <w:div w:id="1181624346">
      <w:bodyDiv w:val="1"/>
      <w:marLeft w:val="0"/>
      <w:marRight w:val="0"/>
      <w:marTop w:val="0"/>
      <w:marBottom w:val="0"/>
      <w:divBdr>
        <w:top w:val="none" w:sz="0" w:space="0" w:color="auto"/>
        <w:left w:val="none" w:sz="0" w:space="0" w:color="auto"/>
        <w:bottom w:val="none" w:sz="0" w:space="0" w:color="auto"/>
        <w:right w:val="none" w:sz="0" w:space="0" w:color="auto"/>
      </w:divBdr>
    </w:div>
    <w:div w:id="1183010606">
      <w:bodyDiv w:val="1"/>
      <w:marLeft w:val="0"/>
      <w:marRight w:val="0"/>
      <w:marTop w:val="0"/>
      <w:marBottom w:val="0"/>
      <w:divBdr>
        <w:top w:val="none" w:sz="0" w:space="0" w:color="auto"/>
        <w:left w:val="none" w:sz="0" w:space="0" w:color="auto"/>
        <w:bottom w:val="none" w:sz="0" w:space="0" w:color="auto"/>
        <w:right w:val="none" w:sz="0" w:space="0" w:color="auto"/>
      </w:divBdr>
    </w:div>
    <w:div w:id="1183938892">
      <w:bodyDiv w:val="1"/>
      <w:marLeft w:val="0"/>
      <w:marRight w:val="0"/>
      <w:marTop w:val="0"/>
      <w:marBottom w:val="0"/>
      <w:divBdr>
        <w:top w:val="none" w:sz="0" w:space="0" w:color="auto"/>
        <w:left w:val="none" w:sz="0" w:space="0" w:color="auto"/>
        <w:bottom w:val="none" w:sz="0" w:space="0" w:color="auto"/>
        <w:right w:val="none" w:sz="0" w:space="0" w:color="auto"/>
      </w:divBdr>
    </w:div>
    <w:div w:id="1184243766">
      <w:bodyDiv w:val="1"/>
      <w:marLeft w:val="0"/>
      <w:marRight w:val="0"/>
      <w:marTop w:val="0"/>
      <w:marBottom w:val="0"/>
      <w:divBdr>
        <w:top w:val="none" w:sz="0" w:space="0" w:color="auto"/>
        <w:left w:val="none" w:sz="0" w:space="0" w:color="auto"/>
        <w:bottom w:val="none" w:sz="0" w:space="0" w:color="auto"/>
        <w:right w:val="none" w:sz="0" w:space="0" w:color="auto"/>
      </w:divBdr>
    </w:div>
    <w:div w:id="1185052105">
      <w:bodyDiv w:val="1"/>
      <w:marLeft w:val="0"/>
      <w:marRight w:val="0"/>
      <w:marTop w:val="0"/>
      <w:marBottom w:val="0"/>
      <w:divBdr>
        <w:top w:val="none" w:sz="0" w:space="0" w:color="auto"/>
        <w:left w:val="none" w:sz="0" w:space="0" w:color="auto"/>
        <w:bottom w:val="none" w:sz="0" w:space="0" w:color="auto"/>
        <w:right w:val="none" w:sz="0" w:space="0" w:color="auto"/>
      </w:divBdr>
    </w:div>
    <w:div w:id="1185091444">
      <w:bodyDiv w:val="1"/>
      <w:marLeft w:val="0"/>
      <w:marRight w:val="0"/>
      <w:marTop w:val="0"/>
      <w:marBottom w:val="0"/>
      <w:divBdr>
        <w:top w:val="none" w:sz="0" w:space="0" w:color="auto"/>
        <w:left w:val="none" w:sz="0" w:space="0" w:color="auto"/>
        <w:bottom w:val="none" w:sz="0" w:space="0" w:color="auto"/>
        <w:right w:val="none" w:sz="0" w:space="0" w:color="auto"/>
      </w:divBdr>
    </w:div>
    <w:div w:id="1185948401">
      <w:bodyDiv w:val="1"/>
      <w:marLeft w:val="0"/>
      <w:marRight w:val="0"/>
      <w:marTop w:val="0"/>
      <w:marBottom w:val="0"/>
      <w:divBdr>
        <w:top w:val="none" w:sz="0" w:space="0" w:color="auto"/>
        <w:left w:val="none" w:sz="0" w:space="0" w:color="auto"/>
        <w:bottom w:val="none" w:sz="0" w:space="0" w:color="auto"/>
        <w:right w:val="none" w:sz="0" w:space="0" w:color="auto"/>
      </w:divBdr>
    </w:div>
    <w:div w:id="1186673381">
      <w:bodyDiv w:val="1"/>
      <w:marLeft w:val="0"/>
      <w:marRight w:val="0"/>
      <w:marTop w:val="0"/>
      <w:marBottom w:val="0"/>
      <w:divBdr>
        <w:top w:val="none" w:sz="0" w:space="0" w:color="auto"/>
        <w:left w:val="none" w:sz="0" w:space="0" w:color="auto"/>
        <w:bottom w:val="none" w:sz="0" w:space="0" w:color="auto"/>
        <w:right w:val="none" w:sz="0" w:space="0" w:color="auto"/>
      </w:divBdr>
    </w:div>
    <w:div w:id="1188331111">
      <w:bodyDiv w:val="1"/>
      <w:marLeft w:val="0"/>
      <w:marRight w:val="0"/>
      <w:marTop w:val="0"/>
      <w:marBottom w:val="0"/>
      <w:divBdr>
        <w:top w:val="none" w:sz="0" w:space="0" w:color="auto"/>
        <w:left w:val="none" w:sz="0" w:space="0" w:color="auto"/>
        <w:bottom w:val="none" w:sz="0" w:space="0" w:color="auto"/>
        <w:right w:val="none" w:sz="0" w:space="0" w:color="auto"/>
      </w:divBdr>
    </w:div>
    <w:div w:id="1189680327">
      <w:bodyDiv w:val="1"/>
      <w:marLeft w:val="0"/>
      <w:marRight w:val="0"/>
      <w:marTop w:val="0"/>
      <w:marBottom w:val="0"/>
      <w:divBdr>
        <w:top w:val="none" w:sz="0" w:space="0" w:color="auto"/>
        <w:left w:val="none" w:sz="0" w:space="0" w:color="auto"/>
        <w:bottom w:val="none" w:sz="0" w:space="0" w:color="auto"/>
        <w:right w:val="none" w:sz="0" w:space="0" w:color="auto"/>
      </w:divBdr>
    </w:div>
    <w:div w:id="1189682185">
      <w:bodyDiv w:val="1"/>
      <w:marLeft w:val="0"/>
      <w:marRight w:val="0"/>
      <w:marTop w:val="0"/>
      <w:marBottom w:val="0"/>
      <w:divBdr>
        <w:top w:val="none" w:sz="0" w:space="0" w:color="auto"/>
        <w:left w:val="none" w:sz="0" w:space="0" w:color="auto"/>
        <w:bottom w:val="none" w:sz="0" w:space="0" w:color="auto"/>
        <w:right w:val="none" w:sz="0" w:space="0" w:color="auto"/>
      </w:divBdr>
    </w:div>
    <w:div w:id="1191725627">
      <w:bodyDiv w:val="1"/>
      <w:marLeft w:val="0"/>
      <w:marRight w:val="0"/>
      <w:marTop w:val="0"/>
      <w:marBottom w:val="0"/>
      <w:divBdr>
        <w:top w:val="none" w:sz="0" w:space="0" w:color="auto"/>
        <w:left w:val="none" w:sz="0" w:space="0" w:color="auto"/>
        <w:bottom w:val="none" w:sz="0" w:space="0" w:color="auto"/>
        <w:right w:val="none" w:sz="0" w:space="0" w:color="auto"/>
      </w:divBdr>
    </w:div>
    <w:div w:id="1191994202">
      <w:bodyDiv w:val="1"/>
      <w:marLeft w:val="0"/>
      <w:marRight w:val="0"/>
      <w:marTop w:val="0"/>
      <w:marBottom w:val="0"/>
      <w:divBdr>
        <w:top w:val="none" w:sz="0" w:space="0" w:color="auto"/>
        <w:left w:val="none" w:sz="0" w:space="0" w:color="auto"/>
        <w:bottom w:val="none" w:sz="0" w:space="0" w:color="auto"/>
        <w:right w:val="none" w:sz="0" w:space="0" w:color="auto"/>
      </w:divBdr>
    </w:div>
    <w:div w:id="1194466915">
      <w:bodyDiv w:val="1"/>
      <w:marLeft w:val="0"/>
      <w:marRight w:val="0"/>
      <w:marTop w:val="0"/>
      <w:marBottom w:val="0"/>
      <w:divBdr>
        <w:top w:val="none" w:sz="0" w:space="0" w:color="auto"/>
        <w:left w:val="none" w:sz="0" w:space="0" w:color="auto"/>
        <w:bottom w:val="none" w:sz="0" w:space="0" w:color="auto"/>
        <w:right w:val="none" w:sz="0" w:space="0" w:color="auto"/>
      </w:divBdr>
    </w:div>
    <w:div w:id="1195269519">
      <w:bodyDiv w:val="1"/>
      <w:marLeft w:val="0"/>
      <w:marRight w:val="0"/>
      <w:marTop w:val="0"/>
      <w:marBottom w:val="0"/>
      <w:divBdr>
        <w:top w:val="none" w:sz="0" w:space="0" w:color="auto"/>
        <w:left w:val="none" w:sz="0" w:space="0" w:color="auto"/>
        <w:bottom w:val="none" w:sz="0" w:space="0" w:color="auto"/>
        <w:right w:val="none" w:sz="0" w:space="0" w:color="auto"/>
      </w:divBdr>
    </w:div>
    <w:div w:id="1195995273">
      <w:bodyDiv w:val="1"/>
      <w:marLeft w:val="0"/>
      <w:marRight w:val="0"/>
      <w:marTop w:val="0"/>
      <w:marBottom w:val="0"/>
      <w:divBdr>
        <w:top w:val="none" w:sz="0" w:space="0" w:color="auto"/>
        <w:left w:val="none" w:sz="0" w:space="0" w:color="auto"/>
        <w:bottom w:val="none" w:sz="0" w:space="0" w:color="auto"/>
        <w:right w:val="none" w:sz="0" w:space="0" w:color="auto"/>
      </w:divBdr>
    </w:div>
    <w:div w:id="1196164085">
      <w:bodyDiv w:val="1"/>
      <w:marLeft w:val="0"/>
      <w:marRight w:val="0"/>
      <w:marTop w:val="0"/>
      <w:marBottom w:val="0"/>
      <w:divBdr>
        <w:top w:val="none" w:sz="0" w:space="0" w:color="auto"/>
        <w:left w:val="none" w:sz="0" w:space="0" w:color="auto"/>
        <w:bottom w:val="none" w:sz="0" w:space="0" w:color="auto"/>
        <w:right w:val="none" w:sz="0" w:space="0" w:color="auto"/>
      </w:divBdr>
    </w:div>
    <w:div w:id="1196892148">
      <w:bodyDiv w:val="1"/>
      <w:marLeft w:val="0"/>
      <w:marRight w:val="0"/>
      <w:marTop w:val="0"/>
      <w:marBottom w:val="0"/>
      <w:divBdr>
        <w:top w:val="none" w:sz="0" w:space="0" w:color="auto"/>
        <w:left w:val="none" w:sz="0" w:space="0" w:color="auto"/>
        <w:bottom w:val="none" w:sz="0" w:space="0" w:color="auto"/>
        <w:right w:val="none" w:sz="0" w:space="0" w:color="auto"/>
      </w:divBdr>
    </w:div>
    <w:div w:id="1197425964">
      <w:bodyDiv w:val="1"/>
      <w:marLeft w:val="0"/>
      <w:marRight w:val="0"/>
      <w:marTop w:val="0"/>
      <w:marBottom w:val="0"/>
      <w:divBdr>
        <w:top w:val="none" w:sz="0" w:space="0" w:color="auto"/>
        <w:left w:val="none" w:sz="0" w:space="0" w:color="auto"/>
        <w:bottom w:val="none" w:sz="0" w:space="0" w:color="auto"/>
        <w:right w:val="none" w:sz="0" w:space="0" w:color="auto"/>
      </w:divBdr>
    </w:div>
    <w:div w:id="1198161046">
      <w:bodyDiv w:val="1"/>
      <w:marLeft w:val="0"/>
      <w:marRight w:val="0"/>
      <w:marTop w:val="0"/>
      <w:marBottom w:val="0"/>
      <w:divBdr>
        <w:top w:val="none" w:sz="0" w:space="0" w:color="auto"/>
        <w:left w:val="none" w:sz="0" w:space="0" w:color="auto"/>
        <w:bottom w:val="none" w:sz="0" w:space="0" w:color="auto"/>
        <w:right w:val="none" w:sz="0" w:space="0" w:color="auto"/>
      </w:divBdr>
    </w:div>
    <w:div w:id="1199124202">
      <w:bodyDiv w:val="1"/>
      <w:marLeft w:val="0"/>
      <w:marRight w:val="0"/>
      <w:marTop w:val="0"/>
      <w:marBottom w:val="0"/>
      <w:divBdr>
        <w:top w:val="none" w:sz="0" w:space="0" w:color="auto"/>
        <w:left w:val="none" w:sz="0" w:space="0" w:color="auto"/>
        <w:bottom w:val="none" w:sz="0" w:space="0" w:color="auto"/>
        <w:right w:val="none" w:sz="0" w:space="0" w:color="auto"/>
      </w:divBdr>
    </w:div>
    <w:div w:id="1200049900">
      <w:bodyDiv w:val="1"/>
      <w:marLeft w:val="0"/>
      <w:marRight w:val="0"/>
      <w:marTop w:val="0"/>
      <w:marBottom w:val="0"/>
      <w:divBdr>
        <w:top w:val="none" w:sz="0" w:space="0" w:color="auto"/>
        <w:left w:val="none" w:sz="0" w:space="0" w:color="auto"/>
        <w:bottom w:val="none" w:sz="0" w:space="0" w:color="auto"/>
        <w:right w:val="none" w:sz="0" w:space="0" w:color="auto"/>
      </w:divBdr>
    </w:div>
    <w:div w:id="1200358203">
      <w:bodyDiv w:val="1"/>
      <w:marLeft w:val="0"/>
      <w:marRight w:val="0"/>
      <w:marTop w:val="0"/>
      <w:marBottom w:val="0"/>
      <w:divBdr>
        <w:top w:val="none" w:sz="0" w:space="0" w:color="auto"/>
        <w:left w:val="none" w:sz="0" w:space="0" w:color="auto"/>
        <w:bottom w:val="none" w:sz="0" w:space="0" w:color="auto"/>
        <w:right w:val="none" w:sz="0" w:space="0" w:color="auto"/>
      </w:divBdr>
    </w:div>
    <w:div w:id="1200899077">
      <w:bodyDiv w:val="1"/>
      <w:marLeft w:val="0"/>
      <w:marRight w:val="0"/>
      <w:marTop w:val="0"/>
      <w:marBottom w:val="0"/>
      <w:divBdr>
        <w:top w:val="none" w:sz="0" w:space="0" w:color="auto"/>
        <w:left w:val="none" w:sz="0" w:space="0" w:color="auto"/>
        <w:bottom w:val="none" w:sz="0" w:space="0" w:color="auto"/>
        <w:right w:val="none" w:sz="0" w:space="0" w:color="auto"/>
      </w:divBdr>
    </w:div>
    <w:div w:id="1201477824">
      <w:bodyDiv w:val="1"/>
      <w:marLeft w:val="0"/>
      <w:marRight w:val="0"/>
      <w:marTop w:val="0"/>
      <w:marBottom w:val="0"/>
      <w:divBdr>
        <w:top w:val="none" w:sz="0" w:space="0" w:color="auto"/>
        <w:left w:val="none" w:sz="0" w:space="0" w:color="auto"/>
        <w:bottom w:val="none" w:sz="0" w:space="0" w:color="auto"/>
        <w:right w:val="none" w:sz="0" w:space="0" w:color="auto"/>
      </w:divBdr>
    </w:div>
    <w:div w:id="1201866235">
      <w:bodyDiv w:val="1"/>
      <w:marLeft w:val="0"/>
      <w:marRight w:val="0"/>
      <w:marTop w:val="0"/>
      <w:marBottom w:val="0"/>
      <w:divBdr>
        <w:top w:val="none" w:sz="0" w:space="0" w:color="auto"/>
        <w:left w:val="none" w:sz="0" w:space="0" w:color="auto"/>
        <w:bottom w:val="none" w:sz="0" w:space="0" w:color="auto"/>
        <w:right w:val="none" w:sz="0" w:space="0" w:color="auto"/>
      </w:divBdr>
    </w:div>
    <w:div w:id="1202012835">
      <w:bodyDiv w:val="1"/>
      <w:marLeft w:val="0"/>
      <w:marRight w:val="0"/>
      <w:marTop w:val="0"/>
      <w:marBottom w:val="0"/>
      <w:divBdr>
        <w:top w:val="none" w:sz="0" w:space="0" w:color="auto"/>
        <w:left w:val="none" w:sz="0" w:space="0" w:color="auto"/>
        <w:bottom w:val="none" w:sz="0" w:space="0" w:color="auto"/>
        <w:right w:val="none" w:sz="0" w:space="0" w:color="auto"/>
      </w:divBdr>
    </w:div>
    <w:div w:id="1202018800">
      <w:bodyDiv w:val="1"/>
      <w:marLeft w:val="0"/>
      <w:marRight w:val="0"/>
      <w:marTop w:val="0"/>
      <w:marBottom w:val="0"/>
      <w:divBdr>
        <w:top w:val="none" w:sz="0" w:space="0" w:color="auto"/>
        <w:left w:val="none" w:sz="0" w:space="0" w:color="auto"/>
        <w:bottom w:val="none" w:sz="0" w:space="0" w:color="auto"/>
        <w:right w:val="none" w:sz="0" w:space="0" w:color="auto"/>
      </w:divBdr>
    </w:div>
    <w:div w:id="1202792428">
      <w:bodyDiv w:val="1"/>
      <w:marLeft w:val="0"/>
      <w:marRight w:val="0"/>
      <w:marTop w:val="0"/>
      <w:marBottom w:val="0"/>
      <w:divBdr>
        <w:top w:val="none" w:sz="0" w:space="0" w:color="auto"/>
        <w:left w:val="none" w:sz="0" w:space="0" w:color="auto"/>
        <w:bottom w:val="none" w:sz="0" w:space="0" w:color="auto"/>
        <w:right w:val="none" w:sz="0" w:space="0" w:color="auto"/>
      </w:divBdr>
    </w:div>
    <w:div w:id="1204101588">
      <w:bodyDiv w:val="1"/>
      <w:marLeft w:val="0"/>
      <w:marRight w:val="0"/>
      <w:marTop w:val="0"/>
      <w:marBottom w:val="0"/>
      <w:divBdr>
        <w:top w:val="none" w:sz="0" w:space="0" w:color="auto"/>
        <w:left w:val="none" w:sz="0" w:space="0" w:color="auto"/>
        <w:bottom w:val="none" w:sz="0" w:space="0" w:color="auto"/>
        <w:right w:val="none" w:sz="0" w:space="0" w:color="auto"/>
      </w:divBdr>
    </w:div>
    <w:div w:id="1204245548">
      <w:bodyDiv w:val="1"/>
      <w:marLeft w:val="0"/>
      <w:marRight w:val="0"/>
      <w:marTop w:val="0"/>
      <w:marBottom w:val="0"/>
      <w:divBdr>
        <w:top w:val="none" w:sz="0" w:space="0" w:color="auto"/>
        <w:left w:val="none" w:sz="0" w:space="0" w:color="auto"/>
        <w:bottom w:val="none" w:sz="0" w:space="0" w:color="auto"/>
        <w:right w:val="none" w:sz="0" w:space="0" w:color="auto"/>
      </w:divBdr>
    </w:div>
    <w:div w:id="1205672556">
      <w:bodyDiv w:val="1"/>
      <w:marLeft w:val="0"/>
      <w:marRight w:val="0"/>
      <w:marTop w:val="0"/>
      <w:marBottom w:val="0"/>
      <w:divBdr>
        <w:top w:val="none" w:sz="0" w:space="0" w:color="auto"/>
        <w:left w:val="none" w:sz="0" w:space="0" w:color="auto"/>
        <w:bottom w:val="none" w:sz="0" w:space="0" w:color="auto"/>
        <w:right w:val="none" w:sz="0" w:space="0" w:color="auto"/>
      </w:divBdr>
    </w:div>
    <w:div w:id="1206210517">
      <w:bodyDiv w:val="1"/>
      <w:marLeft w:val="0"/>
      <w:marRight w:val="0"/>
      <w:marTop w:val="0"/>
      <w:marBottom w:val="0"/>
      <w:divBdr>
        <w:top w:val="none" w:sz="0" w:space="0" w:color="auto"/>
        <w:left w:val="none" w:sz="0" w:space="0" w:color="auto"/>
        <w:bottom w:val="none" w:sz="0" w:space="0" w:color="auto"/>
        <w:right w:val="none" w:sz="0" w:space="0" w:color="auto"/>
      </w:divBdr>
    </w:div>
    <w:div w:id="1207446553">
      <w:bodyDiv w:val="1"/>
      <w:marLeft w:val="0"/>
      <w:marRight w:val="0"/>
      <w:marTop w:val="0"/>
      <w:marBottom w:val="0"/>
      <w:divBdr>
        <w:top w:val="none" w:sz="0" w:space="0" w:color="auto"/>
        <w:left w:val="none" w:sz="0" w:space="0" w:color="auto"/>
        <w:bottom w:val="none" w:sz="0" w:space="0" w:color="auto"/>
        <w:right w:val="none" w:sz="0" w:space="0" w:color="auto"/>
      </w:divBdr>
    </w:div>
    <w:div w:id="1207452192">
      <w:bodyDiv w:val="1"/>
      <w:marLeft w:val="0"/>
      <w:marRight w:val="0"/>
      <w:marTop w:val="0"/>
      <w:marBottom w:val="0"/>
      <w:divBdr>
        <w:top w:val="none" w:sz="0" w:space="0" w:color="auto"/>
        <w:left w:val="none" w:sz="0" w:space="0" w:color="auto"/>
        <w:bottom w:val="none" w:sz="0" w:space="0" w:color="auto"/>
        <w:right w:val="none" w:sz="0" w:space="0" w:color="auto"/>
      </w:divBdr>
    </w:div>
    <w:div w:id="1208642719">
      <w:bodyDiv w:val="1"/>
      <w:marLeft w:val="0"/>
      <w:marRight w:val="0"/>
      <w:marTop w:val="0"/>
      <w:marBottom w:val="0"/>
      <w:divBdr>
        <w:top w:val="none" w:sz="0" w:space="0" w:color="auto"/>
        <w:left w:val="none" w:sz="0" w:space="0" w:color="auto"/>
        <w:bottom w:val="none" w:sz="0" w:space="0" w:color="auto"/>
        <w:right w:val="none" w:sz="0" w:space="0" w:color="auto"/>
      </w:divBdr>
    </w:div>
    <w:div w:id="1208883143">
      <w:bodyDiv w:val="1"/>
      <w:marLeft w:val="0"/>
      <w:marRight w:val="0"/>
      <w:marTop w:val="0"/>
      <w:marBottom w:val="0"/>
      <w:divBdr>
        <w:top w:val="none" w:sz="0" w:space="0" w:color="auto"/>
        <w:left w:val="none" w:sz="0" w:space="0" w:color="auto"/>
        <w:bottom w:val="none" w:sz="0" w:space="0" w:color="auto"/>
        <w:right w:val="none" w:sz="0" w:space="0" w:color="auto"/>
      </w:divBdr>
    </w:div>
    <w:div w:id="1209872741">
      <w:bodyDiv w:val="1"/>
      <w:marLeft w:val="0"/>
      <w:marRight w:val="0"/>
      <w:marTop w:val="0"/>
      <w:marBottom w:val="0"/>
      <w:divBdr>
        <w:top w:val="none" w:sz="0" w:space="0" w:color="auto"/>
        <w:left w:val="none" w:sz="0" w:space="0" w:color="auto"/>
        <w:bottom w:val="none" w:sz="0" w:space="0" w:color="auto"/>
        <w:right w:val="none" w:sz="0" w:space="0" w:color="auto"/>
      </w:divBdr>
    </w:div>
    <w:div w:id="1210219767">
      <w:bodyDiv w:val="1"/>
      <w:marLeft w:val="0"/>
      <w:marRight w:val="0"/>
      <w:marTop w:val="0"/>
      <w:marBottom w:val="0"/>
      <w:divBdr>
        <w:top w:val="none" w:sz="0" w:space="0" w:color="auto"/>
        <w:left w:val="none" w:sz="0" w:space="0" w:color="auto"/>
        <w:bottom w:val="none" w:sz="0" w:space="0" w:color="auto"/>
        <w:right w:val="none" w:sz="0" w:space="0" w:color="auto"/>
      </w:divBdr>
    </w:div>
    <w:div w:id="1210652420">
      <w:bodyDiv w:val="1"/>
      <w:marLeft w:val="0"/>
      <w:marRight w:val="0"/>
      <w:marTop w:val="0"/>
      <w:marBottom w:val="0"/>
      <w:divBdr>
        <w:top w:val="none" w:sz="0" w:space="0" w:color="auto"/>
        <w:left w:val="none" w:sz="0" w:space="0" w:color="auto"/>
        <w:bottom w:val="none" w:sz="0" w:space="0" w:color="auto"/>
        <w:right w:val="none" w:sz="0" w:space="0" w:color="auto"/>
      </w:divBdr>
    </w:div>
    <w:div w:id="1211382879">
      <w:bodyDiv w:val="1"/>
      <w:marLeft w:val="0"/>
      <w:marRight w:val="0"/>
      <w:marTop w:val="0"/>
      <w:marBottom w:val="0"/>
      <w:divBdr>
        <w:top w:val="none" w:sz="0" w:space="0" w:color="auto"/>
        <w:left w:val="none" w:sz="0" w:space="0" w:color="auto"/>
        <w:bottom w:val="none" w:sz="0" w:space="0" w:color="auto"/>
        <w:right w:val="none" w:sz="0" w:space="0" w:color="auto"/>
      </w:divBdr>
    </w:div>
    <w:div w:id="1212033743">
      <w:bodyDiv w:val="1"/>
      <w:marLeft w:val="0"/>
      <w:marRight w:val="0"/>
      <w:marTop w:val="0"/>
      <w:marBottom w:val="0"/>
      <w:divBdr>
        <w:top w:val="none" w:sz="0" w:space="0" w:color="auto"/>
        <w:left w:val="none" w:sz="0" w:space="0" w:color="auto"/>
        <w:bottom w:val="none" w:sz="0" w:space="0" w:color="auto"/>
        <w:right w:val="none" w:sz="0" w:space="0" w:color="auto"/>
      </w:divBdr>
    </w:div>
    <w:div w:id="1212306520">
      <w:bodyDiv w:val="1"/>
      <w:marLeft w:val="0"/>
      <w:marRight w:val="0"/>
      <w:marTop w:val="0"/>
      <w:marBottom w:val="0"/>
      <w:divBdr>
        <w:top w:val="none" w:sz="0" w:space="0" w:color="auto"/>
        <w:left w:val="none" w:sz="0" w:space="0" w:color="auto"/>
        <w:bottom w:val="none" w:sz="0" w:space="0" w:color="auto"/>
        <w:right w:val="none" w:sz="0" w:space="0" w:color="auto"/>
      </w:divBdr>
    </w:div>
    <w:div w:id="1213344234">
      <w:bodyDiv w:val="1"/>
      <w:marLeft w:val="0"/>
      <w:marRight w:val="0"/>
      <w:marTop w:val="0"/>
      <w:marBottom w:val="0"/>
      <w:divBdr>
        <w:top w:val="none" w:sz="0" w:space="0" w:color="auto"/>
        <w:left w:val="none" w:sz="0" w:space="0" w:color="auto"/>
        <w:bottom w:val="none" w:sz="0" w:space="0" w:color="auto"/>
        <w:right w:val="none" w:sz="0" w:space="0" w:color="auto"/>
      </w:divBdr>
    </w:div>
    <w:div w:id="1214653708">
      <w:bodyDiv w:val="1"/>
      <w:marLeft w:val="0"/>
      <w:marRight w:val="0"/>
      <w:marTop w:val="0"/>
      <w:marBottom w:val="0"/>
      <w:divBdr>
        <w:top w:val="none" w:sz="0" w:space="0" w:color="auto"/>
        <w:left w:val="none" w:sz="0" w:space="0" w:color="auto"/>
        <w:bottom w:val="none" w:sz="0" w:space="0" w:color="auto"/>
        <w:right w:val="none" w:sz="0" w:space="0" w:color="auto"/>
      </w:divBdr>
    </w:div>
    <w:div w:id="1216351030">
      <w:bodyDiv w:val="1"/>
      <w:marLeft w:val="0"/>
      <w:marRight w:val="0"/>
      <w:marTop w:val="0"/>
      <w:marBottom w:val="0"/>
      <w:divBdr>
        <w:top w:val="none" w:sz="0" w:space="0" w:color="auto"/>
        <w:left w:val="none" w:sz="0" w:space="0" w:color="auto"/>
        <w:bottom w:val="none" w:sz="0" w:space="0" w:color="auto"/>
        <w:right w:val="none" w:sz="0" w:space="0" w:color="auto"/>
      </w:divBdr>
    </w:div>
    <w:div w:id="1217157100">
      <w:bodyDiv w:val="1"/>
      <w:marLeft w:val="0"/>
      <w:marRight w:val="0"/>
      <w:marTop w:val="0"/>
      <w:marBottom w:val="0"/>
      <w:divBdr>
        <w:top w:val="none" w:sz="0" w:space="0" w:color="auto"/>
        <w:left w:val="none" w:sz="0" w:space="0" w:color="auto"/>
        <w:bottom w:val="none" w:sz="0" w:space="0" w:color="auto"/>
        <w:right w:val="none" w:sz="0" w:space="0" w:color="auto"/>
      </w:divBdr>
    </w:div>
    <w:div w:id="1219248871">
      <w:bodyDiv w:val="1"/>
      <w:marLeft w:val="0"/>
      <w:marRight w:val="0"/>
      <w:marTop w:val="0"/>
      <w:marBottom w:val="0"/>
      <w:divBdr>
        <w:top w:val="none" w:sz="0" w:space="0" w:color="auto"/>
        <w:left w:val="none" w:sz="0" w:space="0" w:color="auto"/>
        <w:bottom w:val="none" w:sz="0" w:space="0" w:color="auto"/>
        <w:right w:val="none" w:sz="0" w:space="0" w:color="auto"/>
      </w:divBdr>
    </w:div>
    <w:div w:id="1219514025">
      <w:bodyDiv w:val="1"/>
      <w:marLeft w:val="0"/>
      <w:marRight w:val="0"/>
      <w:marTop w:val="0"/>
      <w:marBottom w:val="0"/>
      <w:divBdr>
        <w:top w:val="none" w:sz="0" w:space="0" w:color="auto"/>
        <w:left w:val="none" w:sz="0" w:space="0" w:color="auto"/>
        <w:bottom w:val="none" w:sz="0" w:space="0" w:color="auto"/>
        <w:right w:val="none" w:sz="0" w:space="0" w:color="auto"/>
      </w:divBdr>
    </w:div>
    <w:div w:id="1220215341">
      <w:bodyDiv w:val="1"/>
      <w:marLeft w:val="0"/>
      <w:marRight w:val="0"/>
      <w:marTop w:val="0"/>
      <w:marBottom w:val="0"/>
      <w:divBdr>
        <w:top w:val="none" w:sz="0" w:space="0" w:color="auto"/>
        <w:left w:val="none" w:sz="0" w:space="0" w:color="auto"/>
        <w:bottom w:val="none" w:sz="0" w:space="0" w:color="auto"/>
        <w:right w:val="none" w:sz="0" w:space="0" w:color="auto"/>
      </w:divBdr>
    </w:div>
    <w:div w:id="1222525533">
      <w:bodyDiv w:val="1"/>
      <w:marLeft w:val="0"/>
      <w:marRight w:val="0"/>
      <w:marTop w:val="0"/>
      <w:marBottom w:val="0"/>
      <w:divBdr>
        <w:top w:val="none" w:sz="0" w:space="0" w:color="auto"/>
        <w:left w:val="none" w:sz="0" w:space="0" w:color="auto"/>
        <w:bottom w:val="none" w:sz="0" w:space="0" w:color="auto"/>
        <w:right w:val="none" w:sz="0" w:space="0" w:color="auto"/>
      </w:divBdr>
    </w:div>
    <w:div w:id="1222716710">
      <w:bodyDiv w:val="1"/>
      <w:marLeft w:val="0"/>
      <w:marRight w:val="0"/>
      <w:marTop w:val="0"/>
      <w:marBottom w:val="0"/>
      <w:divBdr>
        <w:top w:val="none" w:sz="0" w:space="0" w:color="auto"/>
        <w:left w:val="none" w:sz="0" w:space="0" w:color="auto"/>
        <w:bottom w:val="none" w:sz="0" w:space="0" w:color="auto"/>
        <w:right w:val="none" w:sz="0" w:space="0" w:color="auto"/>
      </w:divBdr>
    </w:div>
    <w:div w:id="1223567786">
      <w:bodyDiv w:val="1"/>
      <w:marLeft w:val="0"/>
      <w:marRight w:val="0"/>
      <w:marTop w:val="0"/>
      <w:marBottom w:val="0"/>
      <w:divBdr>
        <w:top w:val="none" w:sz="0" w:space="0" w:color="auto"/>
        <w:left w:val="none" w:sz="0" w:space="0" w:color="auto"/>
        <w:bottom w:val="none" w:sz="0" w:space="0" w:color="auto"/>
        <w:right w:val="none" w:sz="0" w:space="0" w:color="auto"/>
      </w:divBdr>
    </w:div>
    <w:div w:id="1223641591">
      <w:bodyDiv w:val="1"/>
      <w:marLeft w:val="0"/>
      <w:marRight w:val="0"/>
      <w:marTop w:val="0"/>
      <w:marBottom w:val="0"/>
      <w:divBdr>
        <w:top w:val="none" w:sz="0" w:space="0" w:color="auto"/>
        <w:left w:val="none" w:sz="0" w:space="0" w:color="auto"/>
        <w:bottom w:val="none" w:sz="0" w:space="0" w:color="auto"/>
        <w:right w:val="none" w:sz="0" w:space="0" w:color="auto"/>
      </w:divBdr>
    </w:div>
    <w:div w:id="1223755115">
      <w:bodyDiv w:val="1"/>
      <w:marLeft w:val="0"/>
      <w:marRight w:val="0"/>
      <w:marTop w:val="0"/>
      <w:marBottom w:val="0"/>
      <w:divBdr>
        <w:top w:val="none" w:sz="0" w:space="0" w:color="auto"/>
        <w:left w:val="none" w:sz="0" w:space="0" w:color="auto"/>
        <w:bottom w:val="none" w:sz="0" w:space="0" w:color="auto"/>
        <w:right w:val="none" w:sz="0" w:space="0" w:color="auto"/>
      </w:divBdr>
    </w:div>
    <w:div w:id="1225261285">
      <w:bodyDiv w:val="1"/>
      <w:marLeft w:val="0"/>
      <w:marRight w:val="0"/>
      <w:marTop w:val="0"/>
      <w:marBottom w:val="0"/>
      <w:divBdr>
        <w:top w:val="none" w:sz="0" w:space="0" w:color="auto"/>
        <w:left w:val="none" w:sz="0" w:space="0" w:color="auto"/>
        <w:bottom w:val="none" w:sz="0" w:space="0" w:color="auto"/>
        <w:right w:val="none" w:sz="0" w:space="0" w:color="auto"/>
      </w:divBdr>
    </w:div>
    <w:div w:id="1226795032">
      <w:bodyDiv w:val="1"/>
      <w:marLeft w:val="0"/>
      <w:marRight w:val="0"/>
      <w:marTop w:val="0"/>
      <w:marBottom w:val="0"/>
      <w:divBdr>
        <w:top w:val="none" w:sz="0" w:space="0" w:color="auto"/>
        <w:left w:val="none" w:sz="0" w:space="0" w:color="auto"/>
        <w:bottom w:val="none" w:sz="0" w:space="0" w:color="auto"/>
        <w:right w:val="none" w:sz="0" w:space="0" w:color="auto"/>
      </w:divBdr>
    </w:div>
    <w:div w:id="1226911405">
      <w:bodyDiv w:val="1"/>
      <w:marLeft w:val="0"/>
      <w:marRight w:val="0"/>
      <w:marTop w:val="0"/>
      <w:marBottom w:val="0"/>
      <w:divBdr>
        <w:top w:val="none" w:sz="0" w:space="0" w:color="auto"/>
        <w:left w:val="none" w:sz="0" w:space="0" w:color="auto"/>
        <w:bottom w:val="none" w:sz="0" w:space="0" w:color="auto"/>
        <w:right w:val="none" w:sz="0" w:space="0" w:color="auto"/>
      </w:divBdr>
    </w:div>
    <w:div w:id="1227372444">
      <w:bodyDiv w:val="1"/>
      <w:marLeft w:val="0"/>
      <w:marRight w:val="0"/>
      <w:marTop w:val="0"/>
      <w:marBottom w:val="0"/>
      <w:divBdr>
        <w:top w:val="none" w:sz="0" w:space="0" w:color="auto"/>
        <w:left w:val="none" w:sz="0" w:space="0" w:color="auto"/>
        <w:bottom w:val="none" w:sz="0" w:space="0" w:color="auto"/>
        <w:right w:val="none" w:sz="0" w:space="0" w:color="auto"/>
      </w:divBdr>
    </w:div>
    <w:div w:id="1228763628">
      <w:bodyDiv w:val="1"/>
      <w:marLeft w:val="0"/>
      <w:marRight w:val="0"/>
      <w:marTop w:val="0"/>
      <w:marBottom w:val="0"/>
      <w:divBdr>
        <w:top w:val="none" w:sz="0" w:space="0" w:color="auto"/>
        <w:left w:val="none" w:sz="0" w:space="0" w:color="auto"/>
        <w:bottom w:val="none" w:sz="0" w:space="0" w:color="auto"/>
        <w:right w:val="none" w:sz="0" w:space="0" w:color="auto"/>
      </w:divBdr>
    </w:div>
    <w:div w:id="1228802463">
      <w:bodyDiv w:val="1"/>
      <w:marLeft w:val="0"/>
      <w:marRight w:val="0"/>
      <w:marTop w:val="0"/>
      <w:marBottom w:val="0"/>
      <w:divBdr>
        <w:top w:val="none" w:sz="0" w:space="0" w:color="auto"/>
        <w:left w:val="none" w:sz="0" w:space="0" w:color="auto"/>
        <w:bottom w:val="none" w:sz="0" w:space="0" w:color="auto"/>
        <w:right w:val="none" w:sz="0" w:space="0" w:color="auto"/>
      </w:divBdr>
    </w:div>
    <w:div w:id="1229002345">
      <w:bodyDiv w:val="1"/>
      <w:marLeft w:val="0"/>
      <w:marRight w:val="0"/>
      <w:marTop w:val="0"/>
      <w:marBottom w:val="0"/>
      <w:divBdr>
        <w:top w:val="none" w:sz="0" w:space="0" w:color="auto"/>
        <w:left w:val="none" w:sz="0" w:space="0" w:color="auto"/>
        <w:bottom w:val="none" w:sz="0" w:space="0" w:color="auto"/>
        <w:right w:val="none" w:sz="0" w:space="0" w:color="auto"/>
      </w:divBdr>
    </w:div>
    <w:div w:id="1229608128">
      <w:bodyDiv w:val="1"/>
      <w:marLeft w:val="0"/>
      <w:marRight w:val="0"/>
      <w:marTop w:val="0"/>
      <w:marBottom w:val="0"/>
      <w:divBdr>
        <w:top w:val="none" w:sz="0" w:space="0" w:color="auto"/>
        <w:left w:val="none" w:sz="0" w:space="0" w:color="auto"/>
        <w:bottom w:val="none" w:sz="0" w:space="0" w:color="auto"/>
        <w:right w:val="none" w:sz="0" w:space="0" w:color="auto"/>
      </w:divBdr>
    </w:div>
    <w:div w:id="1230068824">
      <w:bodyDiv w:val="1"/>
      <w:marLeft w:val="0"/>
      <w:marRight w:val="0"/>
      <w:marTop w:val="0"/>
      <w:marBottom w:val="0"/>
      <w:divBdr>
        <w:top w:val="none" w:sz="0" w:space="0" w:color="auto"/>
        <w:left w:val="none" w:sz="0" w:space="0" w:color="auto"/>
        <w:bottom w:val="none" w:sz="0" w:space="0" w:color="auto"/>
        <w:right w:val="none" w:sz="0" w:space="0" w:color="auto"/>
      </w:divBdr>
    </w:div>
    <w:div w:id="1230459069">
      <w:bodyDiv w:val="1"/>
      <w:marLeft w:val="0"/>
      <w:marRight w:val="0"/>
      <w:marTop w:val="0"/>
      <w:marBottom w:val="0"/>
      <w:divBdr>
        <w:top w:val="none" w:sz="0" w:space="0" w:color="auto"/>
        <w:left w:val="none" w:sz="0" w:space="0" w:color="auto"/>
        <w:bottom w:val="none" w:sz="0" w:space="0" w:color="auto"/>
        <w:right w:val="none" w:sz="0" w:space="0" w:color="auto"/>
      </w:divBdr>
    </w:div>
    <w:div w:id="1231037148">
      <w:bodyDiv w:val="1"/>
      <w:marLeft w:val="0"/>
      <w:marRight w:val="0"/>
      <w:marTop w:val="0"/>
      <w:marBottom w:val="0"/>
      <w:divBdr>
        <w:top w:val="none" w:sz="0" w:space="0" w:color="auto"/>
        <w:left w:val="none" w:sz="0" w:space="0" w:color="auto"/>
        <w:bottom w:val="none" w:sz="0" w:space="0" w:color="auto"/>
        <w:right w:val="none" w:sz="0" w:space="0" w:color="auto"/>
      </w:divBdr>
    </w:div>
    <w:div w:id="1232228530">
      <w:bodyDiv w:val="1"/>
      <w:marLeft w:val="0"/>
      <w:marRight w:val="0"/>
      <w:marTop w:val="0"/>
      <w:marBottom w:val="0"/>
      <w:divBdr>
        <w:top w:val="none" w:sz="0" w:space="0" w:color="auto"/>
        <w:left w:val="none" w:sz="0" w:space="0" w:color="auto"/>
        <w:bottom w:val="none" w:sz="0" w:space="0" w:color="auto"/>
        <w:right w:val="none" w:sz="0" w:space="0" w:color="auto"/>
      </w:divBdr>
    </w:div>
    <w:div w:id="1232346015">
      <w:bodyDiv w:val="1"/>
      <w:marLeft w:val="0"/>
      <w:marRight w:val="0"/>
      <w:marTop w:val="0"/>
      <w:marBottom w:val="0"/>
      <w:divBdr>
        <w:top w:val="none" w:sz="0" w:space="0" w:color="auto"/>
        <w:left w:val="none" w:sz="0" w:space="0" w:color="auto"/>
        <w:bottom w:val="none" w:sz="0" w:space="0" w:color="auto"/>
        <w:right w:val="none" w:sz="0" w:space="0" w:color="auto"/>
      </w:divBdr>
    </w:div>
    <w:div w:id="1232615847">
      <w:bodyDiv w:val="1"/>
      <w:marLeft w:val="0"/>
      <w:marRight w:val="0"/>
      <w:marTop w:val="0"/>
      <w:marBottom w:val="0"/>
      <w:divBdr>
        <w:top w:val="none" w:sz="0" w:space="0" w:color="auto"/>
        <w:left w:val="none" w:sz="0" w:space="0" w:color="auto"/>
        <w:bottom w:val="none" w:sz="0" w:space="0" w:color="auto"/>
        <w:right w:val="none" w:sz="0" w:space="0" w:color="auto"/>
      </w:divBdr>
    </w:div>
    <w:div w:id="1232735756">
      <w:bodyDiv w:val="1"/>
      <w:marLeft w:val="0"/>
      <w:marRight w:val="0"/>
      <w:marTop w:val="0"/>
      <w:marBottom w:val="0"/>
      <w:divBdr>
        <w:top w:val="none" w:sz="0" w:space="0" w:color="auto"/>
        <w:left w:val="none" w:sz="0" w:space="0" w:color="auto"/>
        <w:bottom w:val="none" w:sz="0" w:space="0" w:color="auto"/>
        <w:right w:val="none" w:sz="0" w:space="0" w:color="auto"/>
      </w:divBdr>
    </w:div>
    <w:div w:id="1232889215">
      <w:bodyDiv w:val="1"/>
      <w:marLeft w:val="0"/>
      <w:marRight w:val="0"/>
      <w:marTop w:val="0"/>
      <w:marBottom w:val="0"/>
      <w:divBdr>
        <w:top w:val="none" w:sz="0" w:space="0" w:color="auto"/>
        <w:left w:val="none" w:sz="0" w:space="0" w:color="auto"/>
        <w:bottom w:val="none" w:sz="0" w:space="0" w:color="auto"/>
        <w:right w:val="none" w:sz="0" w:space="0" w:color="auto"/>
      </w:divBdr>
    </w:div>
    <w:div w:id="1232929185">
      <w:bodyDiv w:val="1"/>
      <w:marLeft w:val="0"/>
      <w:marRight w:val="0"/>
      <w:marTop w:val="0"/>
      <w:marBottom w:val="0"/>
      <w:divBdr>
        <w:top w:val="none" w:sz="0" w:space="0" w:color="auto"/>
        <w:left w:val="none" w:sz="0" w:space="0" w:color="auto"/>
        <w:bottom w:val="none" w:sz="0" w:space="0" w:color="auto"/>
        <w:right w:val="none" w:sz="0" w:space="0" w:color="auto"/>
      </w:divBdr>
    </w:div>
    <w:div w:id="1233269691">
      <w:bodyDiv w:val="1"/>
      <w:marLeft w:val="0"/>
      <w:marRight w:val="0"/>
      <w:marTop w:val="0"/>
      <w:marBottom w:val="0"/>
      <w:divBdr>
        <w:top w:val="none" w:sz="0" w:space="0" w:color="auto"/>
        <w:left w:val="none" w:sz="0" w:space="0" w:color="auto"/>
        <w:bottom w:val="none" w:sz="0" w:space="0" w:color="auto"/>
        <w:right w:val="none" w:sz="0" w:space="0" w:color="auto"/>
      </w:divBdr>
    </w:div>
    <w:div w:id="1233614602">
      <w:bodyDiv w:val="1"/>
      <w:marLeft w:val="0"/>
      <w:marRight w:val="0"/>
      <w:marTop w:val="0"/>
      <w:marBottom w:val="0"/>
      <w:divBdr>
        <w:top w:val="none" w:sz="0" w:space="0" w:color="auto"/>
        <w:left w:val="none" w:sz="0" w:space="0" w:color="auto"/>
        <w:bottom w:val="none" w:sz="0" w:space="0" w:color="auto"/>
        <w:right w:val="none" w:sz="0" w:space="0" w:color="auto"/>
      </w:divBdr>
    </w:div>
    <w:div w:id="1234268687">
      <w:bodyDiv w:val="1"/>
      <w:marLeft w:val="0"/>
      <w:marRight w:val="0"/>
      <w:marTop w:val="0"/>
      <w:marBottom w:val="0"/>
      <w:divBdr>
        <w:top w:val="none" w:sz="0" w:space="0" w:color="auto"/>
        <w:left w:val="none" w:sz="0" w:space="0" w:color="auto"/>
        <w:bottom w:val="none" w:sz="0" w:space="0" w:color="auto"/>
        <w:right w:val="none" w:sz="0" w:space="0" w:color="auto"/>
      </w:divBdr>
    </w:div>
    <w:div w:id="1235122670">
      <w:bodyDiv w:val="1"/>
      <w:marLeft w:val="0"/>
      <w:marRight w:val="0"/>
      <w:marTop w:val="0"/>
      <w:marBottom w:val="0"/>
      <w:divBdr>
        <w:top w:val="none" w:sz="0" w:space="0" w:color="auto"/>
        <w:left w:val="none" w:sz="0" w:space="0" w:color="auto"/>
        <w:bottom w:val="none" w:sz="0" w:space="0" w:color="auto"/>
        <w:right w:val="none" w:sz="0" w:space="0" w:color="auto"/>
      </w:divBdr>
    </w:div>
    <w:div w:id="1235824580">
      <w:bodyDiv w:val="1"/>
      <w:marLeft w:val="0"/>
      <w:marRight w:val="0"/>
      <w:marTop w:val="0"/>
      <w:marBottom w:val="0"/>
      <w:divBdr>
        <w:top w:val="none" w:sz="0" w:space="0" w:color="auto"/>
        <w:left w:val="none" w:sz="0" w:space="0" w:color="auto"/>
        <w:bottom w:val="none" w:sz="0" w:space="0" w:color="auto"/>
        <w:right w:val="none" w:sz="0" w:space="0" w:color="auto"/>
      </w:divBdr>
    </w:div>
    <w:div w:id="1238398918">
      <w:bodyDiv w:val="1"/>
      <w:marLeft w:val="0"/>
      <w:marRight w:val="0"/>
      <w:marTop w:val="0"/>
      <w:marBottom w:val="0"/>
      <w:divBdr>
        <w:top w:val="none" w:sz="0" w:space="0" w:color="auto"/>
        <w:left w:val="none" w:sz="0" w:space="0" w:color="auto"/>
        <w:bottom w:val="none" w:sz="0" w:space="0" w:color="auto"/>
        <w:right w:val="none" w:sz="0" w:space="0" w:color="auto"/>
      </w:divBdr>
    </w:div>
    <w:div w:id="1239630880">
      <w:bodyDiv w:val="1"/>
      <w:marLeft w:val="0"/>
      <w:marRight w:val="0"/>
      <w:marTop w:val="0"/>
      <w:marBottom w:val="0"/>
      <w:divBdr>
        <w:top w:val="none" w:sz="0" w:space="0" w:color="auto"/>
        <w:left w:val="none" w:sz="0" w:space="0" w:color="auto"/>
        <w:bottom w:val="none" w:sz="0" w:space="0" w:color="auto"/>
        <w:right w:val="none" w:sz="0" w:space="0" w:color="auto"/>
      </w:divBdr>
    </w:div>
    <w:div w:id="1239944306">
      <w:bodyDiv w:val="1"/>
      <w:marLeft w:val="0"/>
      <w:marRight w:val="0"/>
      <w:marTop w:val="0"/>
      <w:marBottom w:val="0"/>
      <w:divBdr>
        <w:top w:val="none" w:sz="0" w:space="0" w:color="auto"/>
        <w:left w:val="none" w:sz="0" w:space="0" w:color="auto"/>
        <w:bottom w:val="none" w:sz="0" w:space="0" w:color="auto"/>
        <w:right w:val="none" w:sz="0" w:space="0" w:color="auto"/>
      </w:divBdr>
    </w:div>
    <w:div w:id="1240679185">
      <w:bodyDiv w:val="1"/>
      <w:marLeft w:val="0"/>
      <w:marRight w:val="0"/>
      <w:marTop w:val="0"/>
      <w:marBottom w:val="0"/>
      <w:divBdr>
        <w:top w:val="none" w:sz="0" w:space="0" w:color="auto"/>
        <w:left w:val="none" w:sz="0" w:space="0" w:color="auto"/>
        <w:bottom w:val="none" w:sz="0" w:space="0" w:color="auto"/>
        <w:right w:val="none" w:sz="0" w:space="0" w:color="auto"/>
      </w:divBdr>
    </w:div>
    <w:div w:id="1241056962">
      <w:bodyDiv w:val="1"/>
      <w:marLeft w:val="0"/>
      <w:marRight w:val="0"/>
      <w:marTop w:val="0"/>
      <w:marBottom w:val="0"/>
      <w:divBdr>
        <w:top w:val="none" w:sz="0" w:space="0" w:color="auto"/>
        <w:left w:val="none" w:sz="0" w:space="0" w:color="auto"/>
        <w:bottom w:val="none" w:sz="0" w:space="0" w:color="auto"/>
        <w:right w:val="none" w:sz="0" w:space="0" w:color="auto"/>
      </w:divBdr>
    </w:div>
    <w:div w:id="1241136294">
      <w:bodyDiv w:val="1"/>
      <w:marLeft w:val="0"/>
      <w:marRight w:val="0"/>
      <w:marTop w:val="0"/>
      <w:marBottom w:val="0"/>
      <w:divBdr>
        <w:top w:val="none" w:sz="0" w:space="0" w:color="auto"/>
        <w:left w:val="none" w:sz="0" w:space="0" w:color="auto"/>
        <w:bottom w:val="none" w:sz="0" w:space="0" w:color="auto"/>
        <w:right w:val="none" w:sz="0" w:space="0" w:color="auto"/>
      </w:divBdr>
    </w:div>
    <w:div w:id="1241407789">
      <w:bodyDiv w:val="1"/>
      <w:marLeft w:val="0"/>
      <w:marRight w:val="0"/>
      <w:marTop w:val="0"/>
      <w:marBottom w:val="0"/>
      <w:divBdr>
        <w:top w:val="none" w:sz="0" w:space="0" w:color="auto"/>
        <w:left w:val="none" w:sz="0" w:space="0" w:color="auto"/>
        <w:bottom w:val="none" w:sz="0" w:space="0" w:color="auto"/>
        <w:right w:val="none" w:sz="0" w:space="0" w:color="auto"/>
      </w:divBdr>
    </w:div>
    <w:div w:id="1242057104">
      <w:bodyDiv w:val="1"/>
      <w:marLeft w:val="0"/>
      <w:marRight w:val="0"/>
      <w:marTop w:val="0"/>
      <w:marBottom w:val="0"/>
      <w:divBdr>
        <w:top w:val="none" w:sz="0" w:space="0" w:color="auto"/>
        <w:left w:val="none" w:sz="0" w:space="0" w:color="auto"/>
        <w:bottom w:val="none" w:sz="0" w:space="0" w:color="auto"/>
        <w:right w:val="none" w:sz="0" w:space="0" w:color="auto"/>
      </w:divBdr>
    </w:div>
    <w:div w:id="1244532178">
      <w:bodyDiv w:val="1"/>
      <w:marLeft w:val="0"/>
      <w:marRight w:val="0"/>
      <w:marTop w:val="0"/>
      <w:marBottom w:val="0"/>
      <w:divBdr>
        <w:top w:val="none" w:sz="0" w:space="0" w:color="auto"/>
        <w:left w:val="none" w:sz="0" w:space="0" w:color="auto"/>
        <w:bottom w:val="none" w:sz="0" w:space="0" w:color="auto"/>
        <w:right w:val="none" w:sz="0" w:space="0" w:color="auto"/>
      </w:divBdr>
    </w:div>
    <w:div w:id="1244681050">
      <w:bodyDiv w:val="1"/>
      <w:marLeft w:val="0"/>
      <w:marRight w:val="0"/>
      <w:marTop w:val="0"/>
      <w:marBottom w:val="0"/>
      <w:divBdr>
        <w:top w:val="none" w:sz="0" w:space="0" w:color="auto"/>
        <w:left w:val="none" w:sz="0" w:space="0" w:color="auto"/>
        <w:bottom w:val="none" w:sz="0" w:space="0" w:color="auto"/>
        <w:right w:val="none" w:sz="0" w:space="0" w:color="auto"/>
      </w:divBdr>
    </w:div>
    <w:div w:id="1244681852">
      <w:bodyDiv w:val="1"/>
      <w:marLeft w:val="0"/>
      <w:marRight w:val="0"/>
      <w:marTop w:val="0"/>
      <w:marBottom w:val="0"/>
      <w:divBdr>
        <w:top w:val="none" w:sz="0" w:space="0" w:color="auto"/>
        <w:left w:val="none" w:sz="0" w:space="0" w:color="auto"/>
        <w:bottom w:val="none" w:sz="0" w:space="0" w:color="auto"/>
        <w:right w:val="none" w:sz="0" w:space="0" w:color="auto"/>
      </w:divBdr>
    </w:div>
    <w:div w:id="1249534140">
      <w:bodyDiv w:val="1"/>
      <w:marLeft w:val="0"/>
      <w:marRight w:val="0"/>
      <w:marTop w:val="0"/>
      <w:marBottom w:val="0"/>
      <w:divBdr>
        <w:top w:val="none" w:sz="0" w:space="0" w:color="auto"/>
        <w:left w:val="none" w:sz="0" w:space="0" w:color="auto"/>
        <w:bottom w:val="none" w:sz="0" w:space="0" w:color="auto"/>
        <w:right w:val="none" w:sz="0" w:space="0" w:color="auto"/>
      </w:divBdr>
    </w:div>
    <w:div w:id="1250041713">
      <w:bodyDiv w:val="1"/>
      <w:marLeft w:val="0"/>
      <w:marRight w:val="0"/>
      <w:marTop w:val="0"/>
      <w:marBottom w:val="0"/>
      <w:divBdr>
        <w:top w:val="none" w:sz="0" w:space="0" w:color="auto"/>
        <w:left w:val="none" w:sz="0" w:space="0" w:color="auto"/>
        <w:bottom w:val="none" w:sz="0" w:space="0" w:color="auto"/>
        <w:right w:val="none" w:sz="0" w:space="0" w:color="auto"/>
      </w:divBdr>
    </w:div>
    <w:div w:id="1250189379">
      <w:bodyDiv w:val="1"/>
      <w:marLeft w:val="0"/>
      <w:marRight w:val="0"/>
      <w:marTop w:val="0"/>
      <w:marBottom w:val="0"/>
      <w:divBdr>
        <w:top w:val="none" w:sz="0" w:space="0" w:color="auto"/>
        <w:left w:val="none" w:sz="0" w:space="0" w:color="auto"/>
        <w:bottom w:val="none" w:sz="0" w:space="0" w:color="auto"/>
        <w:right w:val="none" w:sz="0" w:space="0" w:color="auto"/>
      </w:divBdr>
    </w:div>
    <w:div w:id="1250233382">
      <w:bodyDiv w:val="1"/>
      <w:marLeft w:val="0"/>
      <w:marRight w:val="0"/>
      <w:marTop w:val="0"/>
      <w:marBottom w:val="0"/>
      <w:divBdr>
        <w:top w:val="none" w:sz="0" w:space="0" w:color="auto"/>
        <w:left w:val="none" w:sz="0" w:space="0" w:color="auto"/>
        <w:bottom w:val="none" w:sz="0" w:space="0" w:color="auto"/>
        <w:right w:val="none" w:sz="0" w:space="0" w:color="auto"/>
      </w:divBdr>
    </w:div>
    <w:div w:id="1250772980">
      <w:bodyDiv w:val="1"/>
      <w:marLeft w:val="0"/>
      <w:marRight w:val="0"/>
      <w:marTop w:val="0"/>
      <w:marBottom w:val="0"/>
      <w:divBdr>
        <w:top w:val="none" w:sz="0" w:space="0" w:color="auto"/>
        <w:left w:val="none" w:sz="0" w:space="0" w:color="auto"/>
        <w:bottom w:val="none" w:sz="0" w:space="0" w:color="auto"/>
        <w:right w:val="none" w:sz="0" w:space="0" w:color="auto"/>
      </w:divBdr>
    </w:div>
    <w:div w:id="1251233608">
      <w:bodyDiv w:val="1"/>
      <w:marLeft w:val="0"/>
      <w:marRight w:val="0"/>
      <w:marTop w:val="0"/>
      <w:marBottom w:val="0"/>
      <w:divBdr>
        <w:top w:val="none" w:sz="0" w:space="0" w:color="auto"/>
        <w:left w:val="none" w:sz="0" w:space="0" w:color="auto"/>
        <w:bottom w:val="none" w:sz="0" w:space="0" w:color="auto"/>
        <w:right w:val="none" w:sz="0" w:space="0" w:color="auto"/>
      </w:divBdr>
    </w:div>
    <w:div w:id="1252474071">
      <w:bodyDiv w:val="1"/>
      <w:marLeft w:val="0"/>
      <w:marRight w:val="0"/>
      <w:marTop w:val="0"/>
      <w:marBottom w:val="0"/>
      <w:divBdr>
        <w:top w:val="none" w:sz="0" w:space="0" w:color="auto"/>
        <w:left w:val="none" w:sz="0" w:space="0" w:color="auto"/>
        <w:bottom w:val="none" w:sz="0" w:space="0" w:color="auto"/>
        <w:right w:val="none" w:sz="0" w:space="0" w:color="auto"/>
      </w:divBdr>
    </w:div>
    <w:div w:id="1253078238">
      <w:bodyDiv w:val="1"/>
      <w:marLeft w:val="0"/>
      <w:marRight w:val="0"/>
      <w:marTop w:val="0"/>
      <w:marBottom w:val="0"/>
      <w:divBdr>
        <w:top w:val="none" w:sz="0" w:space="0" w:color="auto"/>
        <w:left w:val="none" w:sz="0" w:space="0" w:color="auto"/>
        <w:bottom w:val="none" w:sz="0" w:space="0" w:color="auto"/>
        <w:right w:val="none" w:sz="0" w:space="0" w:color="auto"/>
      </w:divBdr>
    </w:div>
    <w:div w:id="1254318979">
      <w:bodyDiv w:val="1"/>
      <w:marLeft w:val="0"/>
      <w:marRight w:val="0"/>
      <w:marTop w:val="0"/>
      <w:marBottom w:val="0"/>
      <w:divBdr>
        <w:top w:val="none" w:sz="0" w:space="0" w:color="auto"/>
        <w:left w:val="none" w:sz="0" w:space="0" w:color="auto"/>
        <w:bottom w:val="none" w:sz="0" w:space="0" w:color="auto"/>
        <w:right w:val="none" w:sz="0" w:space="0" w:color="auto"/>
      </w:divBdr>
    </w:div>
    <w:div w:id="1254707350">
      <w:bodyDiv w:val="1"/>
      <w:marLeft w:val="0"/>
      <w:marRight w:val="0"/>
      <w:marTop w:val="0"/>
      <w:marBottom w:val="0"/>
      <w:divBdr>
        <w:top w:val="none" w:sz="0" w:space="0" w:color="auto"/>
        <w:left w:val="none" w:sz="0" w:space="0" w:color="auto"/>
        <w:bottom w:val="none" w:sz="0" w:space="0" w:color="auto"/>
        <w:right w:val="none" w:sz="0" w:space="0" w:color="auto"/>
      </w:divBdr>
    </w:div>
    <w:div w:id="1254898184">
      <w:bodyDiv w:val="1"/>
      <w:marLeft w:val="0"/>
      <w:marRight w:val="0"/>
      <w:marTop w:val="0"/>
      <w:marBottom w:val="0"/>
      <w:divBdr>
        <w:top w:val="none" w:sz="0" w:space="0" w:color="auto"/>
        <w:left w:val="none" w:sz="0" w:space="0" w:color="auto"/>
        <w:bottom w:val="none" w:sz="0" w:space="0" w:color="auto"/>
        <w:right w:val="none" w:sz="0" w:space="0" w:color="auto"/>
      </w:divBdr>
    </w:div>
    <w:div w:id="1255170382">
      <w:bodyDiv w:val="1"/>
      <w:marLeft w:val="0"/>
      <w:marRight w:val="0"/>
      <w:marTop w:val="0"/>
      <w:marBottom w:val="0"/>
      <w:divBdr>
        <w:top w:val="none" w:sz="0" w:space="0" w:color="auto"/>
        <w:left w:val="none" w:sz="0" w:space="0" w:color="auto"/>
        <w:bottom w:val="none" w:sz="0" w:space="0" w:color="auto"/>
        <w:right w:val="none" w:sz="0" w:space="0" w:color="auto"/>
      </w:divBdr>
    </w:div>
    <w:div w:id="1256288477">
      <w:bodyDiv w:val="1"/>
      <w:marLeft w:val="0"/>
      <w:marRight w:val="0"/>
      <w:marTop w:val="0"/>
      <w:marBottom w:val="0"/>
      <w:divBdr>
        <w:top w:val="none" w:sz="0" w:space="0" w:color="auto"/>
        <w:left w:val="none" w:sz="0" w:space="0" w:color="auto"/>
        <w:bottom w:val="none" w:sz="0" w:space="0" w:color="auto"/>
        <w:right w:val="none" w:sz="0" w:space="0" w:color="auto"/>
      </w:divBdr>
    </w:div>
    <w:div w:id="1257133597">
      <w:bodyDiv w:val="1"/>
      <w:marLeft w:val="0"/>
      <w:marRight w:val="0"/>
      <w:marTop w:val="0"/>
      <w:marBottom w:val="0"/>
      <w:divBdr>
        <w:top w:val="none" w:sz="0" w:space="0" w:color="auto"/>
        <w:left w:val="none" w:sz="0" w:space="0" w:color="auto"/>
        <w:bottom w:val="none" w:sz="0" w:space="0" w:color="auto"/>
        <w:right w:val="none" w:sz="0" w:space="0" w:color="auto"/>
      </w:divBdr>
    </w:div>
    <w:div w:id="1257589617">
      <w:bodyDiv w:val="1"/>
      <w:marLeft w:val="0"/>
      <w:marRight w:val="0"/>
      <w:marTop w:val="0"/>
      <w:marBottom w:val="0"/>
      <w:divBdr>
        <w:top w:val="none" w:sz="0" w:space="0" w:color="auto"/>
        <w:left w:val="none" w:sz="0" w:space="0" w:color="auto"/>
        <w:bottom w:val="none" w:sz="0" w:space="0" w:color="auto"/>
        <w:right w:val="none" w:sz="0" w:space="0" w:color="auto"/>
      </w:divBdr>
    </w:div>
    <w:div w:id="1257859123">
      <w:bodyDiv w:val="1"/>
      <w:marLeft w:val="0"/>
      <w:marRight w:val="0"/>
      <w:marTop w:val="0"/>
      <w:marBottom w:val="0"/>
      <w:divBdr>
        <w:top w:val="none" w:sz="0" w:space="0" w:color="auto"/>
        <w:left w:val="none" w:sz="0" w:space="0" w:color="auto"/>
        <w:bottom w:val="none" w:sz="0" w:space="0" w:color="auto"/>
        <w:right w:val="none" w:sz="0" w:space="0" w:color="auto"/>
      </w:divBdr>
    </w:div>
    <w:div w:id="1258051473">
      <w:bodyDiv w:val="1"/>
      <w:marLeft w:val="0"/>
      <w:marRight w:val="0"/>
      <w:marTop w:val="0"/>
      <w:marBottom w:val="0"/>
      <w:divBdr>
        <w:top w:val="none" w:sz="0" w:space="0" w:color="auto"/>
        <w:left w:val="none" w:sz="0" w:space="0" w:color="auto"/>
        <w:bottom w:val="none" w:sz="0" w:space="0" w:color="auto"/>
        <w:right w:val="none" w:sz="0" w:space="0" w:color="auto"/>
      </w:divBdr>
    </w:div>
    <w:div w:id="1259555981">
      <w:bodyDiv w:val="1"/>
      <w:marLeft w:val="0"/>
      <w:marRight w:val="0"/>
      <w:marTop w:val="0"/>
      <w:marBottom w:val="0"/>
      <w:divBdr>
        <w:top w:val="none" w:sz="0" w:space="0" w:color="auto"/>
        <w:left w:val="none" w:sz="0" w:space="0" w:color="auto"/>
        <w:bottom w:val="none" w:sz="0" w:space="0" w:color="auto"/>
        <w:right w:val="none" w:sz="0" w:space="0" w:color="auto"/>
      </w:divBdr>
    </w:div>
    <w:div w:id="1259828558">
      <w:bodyDiv w:val="1"/>
      <w:marLeft w:val="0"/>
      <w:marRight w:val="0"/>
      <w:marTop w:val="0"/>
      <w:marBottom w:val="0"/>
      <w:divBdr>
        <w:top w:val="none" w:sz="0" w:space="0" w:color="auto"/>
        <w:left w:val="none" w:sz="0" w:space="0" w:color="auto"/>
        <w:bottom w:val="none" w:sz="0" w:space="0" w:color="auto"/>
        <w:right w:val="none" w:sz="0" w:space="0" w:color="auto"/>
      </w:divBdr>
    </w:div>
    <w:div w:id="1260483625">
      <w:bodyDiv w:val="1"/>
      <w:marLeft w:val="0"/>
      <w:marRight w:val="0"/>
      <w:marTop w:val="0"/>
      <w:marBottom w:val="0"/>
      <w:divBdr>
        <w:top w:val="none" w:sz="0" w:space="0" w:color="auto"/>
        <w:left w:val="none" w:sz="0" w:space="0" w:color="auto"/>
        <w:bottom w:val="none" w:sz="0" w:space="0" w:color="auto"/>
        <w:right w:val="none" w:sz="0" w:space="0" w:color="auto"/>
      </w:divBdr>
    </w:div>
    <w:div w:id="1262757382">
      <w:bodyDiv w:val="1"/>
      <w:marLeft w:val="0"/>
      <w:marRight w:val="0"/>
      <w:marTop w:val="0"/>
      <w:marBottom w:val="0"/>
      <w:divBdr>
        <w:top w:val="none" w:sz="0" w:space="0" w:color="auto"/>
        <w:left w:val="none" w:sz="0" w:space="0" w:color="auto"/>
        <w:bottom w:val="none" w:sz="0" w:space="0" w:color="auto"/>
        <w:right w:val="none" w:sz="0" w:space="0" w:color="auto"/>
      </w:divBdr>
    </w:div>
    <w:div w:id="1263487150">
      <w:bodyDiv w:val="1"/>
      <w:marLeft w:val="0"/>
      <w:marRight w:val="0"/>
      <w:marTop w:val="0"/>
      <w:marBottom w:val="0"/>
      <w:divBdr>
        <w:top w:val="none" w:sz="0" w:space="0" w:color="auto"/>
        <w:left w:val="none" w:sz="0" w:space="0" w:color="auto"/>
        <w:bottom w:val="none" w:sz="0" w:space="0" w:color="auto"/>
        <w:right w:val="none" w:sz="0" w:space="0" w:color="auto"/>
      </w:divBdr>
    </w:div>
    <w:div w:id="1264848422">
      <w:bodyDiv w:val="1"/>
      <w:marLeft w:val="0"/>
      <w:marRight w:val="0"/>
      <w:marTop w:val="0"/>
      <w:marBottom w:val="0"/>
      <w:divBdr>
        <w:top w:val="none" w:sz="0" w:space="0" w:color="auto"/>
        <w:left w:val="none" w:sz="0" w:space="0" w:color="auto"/>
        <w:bottom w:val="none" w:sz="0" w:space="0" w:color="auto"/>
        <w:right w:val="none" w:sz="0" w:space="0" w:color="auto"/>
      </w:divBdr>
    </w:div>
    <w:div w:id="1265263456">
      <w:bodyDiv w:val="1"/>
      <w:marLeft w:val="0"/>
      <w:marRight w:val="0"/>
      <w:marTop w:val="0"/>
      <w:marBottom w:val="0"/>
      <w:divBdr>
        <w:top w:val="none" w:sz="0" w:space="0" w:color="auto"/>
        <w:left w:val="none" w:sz="0" w:space="0" w:color="auto"/>
        <w:bottom w:val="none" w:sz="0" w:space="0" w:color="auto"/>
        <w:right w:val="none" w:sz="0" w:space="0" w:color="auto"/>
      </w:divBdr>
    </w:div>
    <w:div w:id="1266229317">
      <w:bodyDiv w:val="1"/>
      <w:marLeft w:val="0"/>
      <w:marRight w:val="0"/>
      <w:marTop w:val="0"/>
      <w:marBottom w:val="0"/>
      <w:divBdr>
        <w:top w:val="none" w:sz="0" w:space="0" w:color="auto"/>
        <w:left w:val="none" w:sz="0" w:space="0" w:color="auto"/>
        <w:bottom w:val="none" w:sz="0" w:space="0" w:color="auto"/>
        <w:right w:val="none" w:sz="0" w:space="0" w:color="auto"/>
      </w:divBdr>
    </w:div>
    <w:div w:id="1267428120">
      <w:bodyDiv w:val="1"/>
      <w:marLeft w:val="0"/>
      <w:marRight w:val="0"/>
      <w:marTop w:val="0"/>
      <w:marBottom w:val="0"/>
      <w:divBdr>
        <w:top w:val="none" w:sz="0" w:space="0" w:color="auto"/>
        <w:left w:val="none" w:sz="0" w:space="0" w:color="auto"/>
        <w:bottom w:val="none" w:sz="0" w:space="0" w:color="auto"/>
        <w:right w:val="none" w:sz="0" w:space="0" w:color="auto"/>
      </w:divBdr>
    </w:div>
    <w:div w:id="1267887447">
      <w:bodyDiv w:val="1"/>
      <w:marLeft w:val="0"/>
      <w:marRight w:val="0"/>
      <w:marTop w:val="0"/>
      <w:marBottom w:val="0"/>
      <w:divBdr>
        <w:top w:val="none" w:sz="0" w:space="0" w:color="auto"/>
        <w:left w:val="none" w:sz="0" w:space="0" w:color="auto"/>
        <w:bottom w:val="none" w:sz="0" w:space="0" w:color="auto"/>
        <w:right w:val="none" w:sz="0" w:space="0" w:color="auto"/>
      </w:divBdr>
    </w:div>
    <w:div w:id="1270504646">
      <w:bodyDiv w:val="1"/>
      <w:marLeft w:val="0"/>
      <w:marRight w:val="0"/>
      <w:marTop w:val="0"/>
      <w:marBottom w:val="0"/>
      <w:divBdr>
        <w:top w:val="none" w:sz="0" w:space="0" w:color="auto"/>
        <w:left w:val="none" w:sz="0" w:space="0" w:color="auto"/>
        <w:bottom w:val="none" w:sz="0" w:space="0" w:color="auto"/>
        <w:right w:val="none" w:sz="0" w:space="0" w:color="auto"/>
      </w:divBdr>
    </w:div>
    <w:div w:id="1272056251">
      <w:bodyDiv w:val="1"/>
      <w:marLeft w:val="0"/>
      <w:marRight w:val="0"/>
      <w:marTop w:val="0"/>
      <w:marBottom w:val="0"/>
      <w:divBdr>
        <w:top w:val="none" w:sz="0" w:space="0" w:color="auto"/>
        <w:left w:val="none" w:sz="0" w:space="0" w:color="auto"/>
        <w:bottom w:val="none" w:sz="0" w:space="0" w:color="auto"/>
        <w:right w:val="none" w:sz="0" w:space="0" w:color="auto"/>
      </w:divBdr>
    </w:div>
    <w:div w:id="1272201091">
      <w:bodyDiv w:val="1"/>
      <w:marLeft w:val="0"/>
      <w:marRight w:val="0"/>
      <w:marTop w:val="0"/>
      <w:marBottom w:val="0"/>
      <w:divBdr>
        <w:top w:val="none" w:sz="0" w:space="0" w:color="auto"/>
        <w:left w:val="none" w:sz="0" w:space="0" w:color="auto"/>
        <w:bottom w:val="none" w:sz="0" w:space="0" w:color="auto"/>
        <w:right w:val="none" w:sz="0" w:space="0" w:color="auto"/>
      </w:divBdr>
    </w:div>
    <w:div w:id="1275820426">
      <w:bodyDiv w:val="1"/>
      <w:marLeft w:val="0"/>
      <w:marRight w:val="0"/>
      <w:marTop w:val="0"/>
      <w:marBottom w:val="0"/>
      <w:divBdr>
        <w:top w:val="none" w:sz="0" w:space="0" w:color="auto"/>
        <w:left w:val="none" w:sz="0" w:space="0" w:color="auto"/>
        <w:bottom w:val="none" w:sz="0" w:space="0" w:color="auto"/>
        <w:right w:val="none" w:sz="0" w:space="0" w:color="auto"/>
      </w:divBdr>
    </w:div>
    <w:div w:id="1276325782">
      <w:bodyDiv w:val="1"/>
      <w:marLeft w:val="0"/>
      <w:marRight w:val="0"/>
      <w:marTop w:val="0"/>
      <w:marBottom w:val="0"/>
      <w:divBdr>
        <w:top w:val="none" w:sz="0" w:space="0" w:color="auto"/>
        <w:left w:val="none" w:sz="0" w:space="0" w:color="auto"/>
        <w:bottom w:val="none" w:sz="0" w:space="0" w:color="auto"/>
        <w:right w:val="none" w:sz="0" w:space="0" w:color="auto"/>
      </w:divBdr>
    </w:div>
    <w:div w:id="1276981320">
      <w:bodyDiv w:val="1"/>
      <w:marLeft w:val="0"/>
      <w:marRight w:val="0"/>
      <w:marTop w:val="0"/>
      <w:marBottom w:val="0"/>
      <w:divBdr>
        <w:top w:val="none" w:sz="0" w:space="0" w:color="auto"/>
        <w:left w:val="none" w:sz="0" w:space="0" w:color="auto"/>
        <w:bottom w:val="none" w:sz="0" w:space="0" w:color="auto"/>
        <w:right w:val="none" w:sz="0" w:space="0" w:color="auto"/>
      </w:divBdr>
    </w:div>
    <w:div w:id="1279336750">
      <w:bodyDiv w:val="1"/>
      <w:marLeft w:val="0"/>
      <w:marRight w:val="0"/>
      <w:marTop w:val="0"/>
      <w:marBottom w:val="0"/>
      <w:divBdr>
        <w:top w:val="none" w:sz="0" w:space="0" w:color="auto"/>
        <w:left w:val="none" w:sz="0" w:space="0" w:color="auto"/>
        <w:bottom w:val="none" w:sz="0" w:space="0" w:color="auto"/>
        <w:right w:val="none" w:sz="0" w:space="0" w:color="auto"/>
      </w:divBdr>
    </w:div>
    <w:div w:id="1280408892">
      <w:bodyDiv w:val="1"/>
      <w:marLeft w:val="0"/>
      <w:marRight w:val="0"/>
      <w:marTop w:val="0"/>
      <w:marBottom w:val="0"/>
      <w:divBdr>
        <w:top w:val="none" w:sz="0" w:space="0" w:color="auto"/>
        <w:left w:val="none" w:sz="0" w:space="0" w:color="auto"/>
        <w:bottom w:val="none" w:sz="0" w:space="0" w:color="auto"/>
        <w:right w:val="none" w:sz="0" w:space="0" w:color="auto"/>
      </w:divBdr>
    </w:div>
    <w:div w:id="1280451486">
      <w:bodyDiv w:val="1"/>
      <w:marLeft w:val="0"/>
      <w:marRight w:val="0"/>
      <w:marTop w:val="0"/>
      <w:marBottom w:val="0"/>
      <w:divBdr>
        <w:top w:val="none" w:sz="0" w:space="0" w:color="auto"/>
        <w:left w:val="none" w:sz="0" w:space="0" w:color="auto"/>
        <w:bottom w:val="none" w:sz="0" w:space="0" w:color="auto"/>
        <w:right w:val="none" w:sz="0" w:space="0" w:color="auto"/>
      </w:divBdr>
    </w:div>
    <w:div w:id="1282371968">
      <w:bodyDiv w:val="1"/>
      <w:marLeft w:val="0"/>
      <w:marRight w:val="0"/>
      <w:marTop w:val="0"/>
      <w:marBottom w:val="0"/>
      <w:divBdr>
        <w:top w:val="none" w:sz="0" w:space="0" w:color="auto"/>
        <w:left w:val="none" w:sz="0" w:space="0" w:color="auto"/>
        <w:bottom w:val="none" w:sz="0" w:space="0" w:color="auto"/>
        <w:right w:val="none" w:sz="0" w:space="0" w:color="auto"/>
      </w:divBdr>
    </w:div>
    <w:div w:id="1283461447">
      <w:bodyDiv w:val="1"/>
      <w:marLeft w:val="0"/>
      <w:marRight w:val="0"/>
      <w:marTop w:val="0"/>
      <w:marBottom w:val="0"/>
      <w:divBdr>
        <w:top w:val="none" w:sz="0" w:space="0" w:color="auto"/>
        <w:left w:val="none" w:sz="0" w:space="0" w:color="auto"/>
        <w:bottom w:val="none" w:sz="0" w:space="0" w:color="auto"/>
        <w:right w:val="none" w:sz="0" w:space="0" w:color="auto"/>
      </w:divBdr>
    </w:div>
    <w:div w:id="1285312007">
      <w:bodyDiv w:val="1"/>
      <w:marLeft w:val="0"/>
      <w:marRight w:val="0"/>
      <w:marTop w:val="0"/>
      <w:marBottom w:val="0"/>
      <w:divBdr>
        <w:top w:val="none" w:sz="0" w:space="0" w:color="auto"/>
        <w:left w:val="none" w:sz="0" w:space="0" w:color="auto"/>
        <w:bottom w:val="none" w:sz="0" w:space="0" w:color="auto"/>
        <w:right w:val="none" w:sz="0" w:space="0" w:color="auto"/>
      </w:divBdr>
    </w:div>
    <w:div w:id="1285848583">
      <w:bodyDiv w:val="1"/>
      <w:marLeft w:val="0"/>
      <w:marRight w:val="0"/>
      <w:marTop w:val="0"/>
      <w:marBottom w:val="0"/>
      <w:divBdr>
        <w:top w:val="none" w:sz="0" w:space="0" w:color="auto"/>
        <w:left w:val="none" w:sz="0" w:space="0" w:color="auto"/>
        <w:bottom w:val="none" w:sz="0" w:space="0" w:color="auto"/>
        <w:right w:val="none" w:sz="0" w:space="0" w:color="auto"/>
      </w:divBdr>
    </w:div>
    <w:div w:id="1289312663">
      <w:bodyDiv w:val="1"/>
      <w:marLeft w:val="0"/>
      <w:marRight w:val="0"/>
      <w:marTop w:val="0"/>
      <w:marBottom w:val="0"/>
      <w:divBdr>
        <w:top w:val="none" w:sz="0" w:space="0" w:color="auto"/>
        <w:left w:val="none" w:sz="0" w:space="0" w:color="auto"/>
        <w:bottom w:val="none" w:sz="0" w:space="0" w:color="auto"/>
        <w:right w:val="none" w:sz="0" w:space="0" w:color="auto"/>
      </w:divBdr>
    </w:div>
    <w:div w:id="1289387216">
      <w:bodyDiv w:val="1"/>
      <w:marLeft w:val="0"/>
      <w:marRight w:val="0"/>
      <w:marTop w:val="0"/>
      <w:marBottom w:val="0"/>
      <w:divBdr>
        <w:top w:val="none" w:sz="0" w:space="0" w:color="auto"/>
        <w:left w:val="none" w:sz="0" w:space="0" w:color="auto"/>
        <w:bottom w:val="none" w:sz="0" w:space="0" w:color="auto"/>
        <w:right w:val="none" w:sz="0" w:space="0" w:color="auto"/>
      </w:divBdr>
    </w:div>
    <w:div w:id="1290011735">
      <w:bodyDiv w:val="1"/>
      <w:marLeft w:val="0"/>
      <w:marRight w:val="0"/>
      <w:marTop w:val="0"/>
      <w:marBottom w:val="0"/>
      <w:divBdr>
        <w:top w:val="none" w:sz="0" w:space="0" w:color="auto"/>
        <w:left w:val="none" w:sz="0" w:space="0" w:color="auto"/>
        <w:bottom w:val="none" w:sz="0" w:space="0" w:color="auto"/>
        <w:right w:val="none" w:sz="0" w:space="0" w:color="auto"/>
      </w:divBdr>
    </w:div>
    <w:div w:id="1290668963">
      <w:bodyDiv w:val="1"/>
      <w:marLeft w:val="0"/>
      <w:marRight w:val="0"/>
      <w:marTop w:val="0"/>
      <w:marBottom w:val="0"/>
      <w:divBdr>
        <w:top w:val="none" w:sz="0" w:space="0" w:color="auto"/>
        <w:left w:val="none" w:sz="0" w:space="0" w:color="auto"/>
        <w:bottom w:val="none" w:sz="0" w:space="0" w:color="auto"/>
        <w:right w:val="none" w:sz="0" w:space="0" w:color="auto"/>
      </w:divBdr>
    </w:div>
    <w:div w:id="1291284460">
      <w:bodyDiv w:val="1"/>
      <w:marLeft w:val="0"/>
      <w:marRight w:val="0"/>
      <w:marTop w:val="0"/>
      <w:marBottom w:val="0"/>
      <w:divBdr>
        <w:top w:val="none" w:sz="0" w:space="0" w:color="auto"/>
        <w:left w:val="none" w:sz="0" w:space="0" w:color="auto"/>
        <w:bottom w:val="none" w:sz="0" w:space="0" w:color="auto"/>
        <w:right w:val="none" w:sz="0" w:space="0" w:color="auto"/>
      </w:divBdr>
    </w:div>
    <w:div w:id="1291470543">
      <w:bodyDiv w:val="1"/>
      <w:marLeft w:val="0"/>
      <w:marRight w:val="0"/>
      <w:marTop w:val="0"/>
      <w:marBottom w:val="0"/>
      <w:divBdr>
        <w:top w:val="none" w:sz="0" w:space="0" w:color="auto"/>
        <w:left w:val="none" w:sz="0" w:space="0" w:color="auto"/>
        <w:bottom w:val="none" w:sz="0" w:space="0" w:color="auto"/>
        <w:right w:val="none" w:sz="0" w:space="0" w:color="auto"/>
      </w:divBdr>
    </w:div>
    <w:div w:id="1292783248">
      <w:bodyDiv w:val="1"/>
      <w:marLeft w:val="0"/>
      <w:marRight w:val="0"/>
      <w:marTop w:val="0"/>
      <w:marBottom w:val="0"/>
      <w:divBdr>
        <w:top w:val="none" w:sz="0" w:space="0" w:color="auto"/>
        <w:left w:val="none" w:sz="0" w:space="0" w:color="auto"/>
        <w:bottom w:val="none" w:sz="0" w:space="0" w:color="auto"/>
        <w:right w:val="none" w:sz="0" w:space="0" w:color="auto"/>
      </w:divBdr>
    </w:div>
    <w:div w:id="1292978168">
      <w:bodyDiv w:val="1"/>
      <w:marLeft w:val="0"/>
      <w:marRight w:val="0"/>
      <w:marTop w:val="0"/>
      <w:marBottom w:val="0"/>
      <w:divBdr>
        <w:top w:val="none" w:sz="0" w:space="0" w:color="auto"/>
        <w:left w:val="none" w:sz="0" w:space="0" w:color="auto"/>
        <w:bottom w:val="none" w:sz="0" w:space="0" w:color="auto"/>
        <w:right w:val="none" w:sz="0" w:space="0" w:color="auto"/>
      </w:divBdr>
    </w:div>
    <w:div w:id="1294796349">
      <w:bodyDiv w:val="1"/>
      <w:marLeft w:val="0"/>
      <w:marRight w:val="0"/>
      <w:marTop w:val="0"/>
      <w:marBottom w:val="0"/>
      <w:divBdr>
        <w:top w:val="none" w:sz="0" w:space="0" w:color="auto"/>
        <w:left w:val="none" w:sz="0" w:space="0" w:color="auto"/>
        <w:bottom w:val="none" w:sz="0" w:space="0" w:color="auto"/>
        <w:right w:val="none" w:sz="0" w:space="0" w:color="auto"/>
      </w:divBdr>
    </w:div>
    <w:div w:id="1295795425">
      <w:bodyDiv w:val="1"/>
      <w:marLeft w:val="0"/>
      <w:marRight w:val="0"/>
      <w:marTop w:val="0"/>
      <w:marBottom w:val="0"/>
      <w:divBdr>
        <w:top w:val="none" w:sz="0" w:space="0" w:color="auto"/>
        <w:left w:val="none" w:sz="0" w:space="0" w:color="auto"/>
        <w:bottom w:val="none" w:sz="0" w:space="0" w:color="auto"/>
        <w:right w:val="none" w:sz="0" w:space="0" w:color="auto"/>
      </w:divBdr>
    </w:div>
    <w:div w:id="1297490015">
      <w:bodyDiv w:val="1"/>
      <w:marLeft w:val="0"/>
      <w:marRight w:val="0"/>
      <w:marTop w:val="0"/>
      <w:marBottom w:val="0"/>
      <w:divBdr>
        <w:top w:val="none" w:sz="0" w:space="0" w:color="auto"/>
        <w:left w:val="none" w:sz="0" w:space="0" w:color="auto"/>
        <w:bottom w:val="none" w:sz="0" w:space="0" w:color="auto"/>
        <w:right w:val="none" w:sz="0" w:space="0" w:color="auto"/>
      </w:divBdr>
    </w:div>
    <w:div w:id="1298098849">
      <w:bodyDiv w:val="1"/>
      <w:marLeft w:val="0"/>
      <w:marRight w:val="0"/>
      <w:marTop w:val="0"/>
      <w:marBottom w:val="0"/>
      <w:divBdr>
        <w:top w:val="none" w:sz="0" w:space="0" w:color="auto"/>
        <w:left w:val="none" w:sz="0" w:space="0" w:color="auto"/>
        <w:bottom w:val="none" w:sz="0" w:space="0" w:color="auto"/>
        <w:right w:val="none" w:sz="0" w:space="0" w:color="auto"/>
      </w:divBdr>
    </w:div>
    <w:div w:id="1298802360">
      <w:bodyDiv w:val="1"/>
      <w:marLeft w:val="0"/>
      <w:marRight w:val="0"/>
      <w:marTop w:val="0"/>
      <w:marBottom w:val="0"/>
      <w:divBdr>
        <w:top w:val="none" w:sz="0" w:space="0" w:color="auto"/>
        <w:left w:val="none" w:sz="0" w:space="0" w:color="auto"/>
        <w:bottom w:val="none" w:sz="0" w:space="0" w:color="auto"/>
        <w:right w:val="none" w:sz="0" w:space="0" w:color="auto"/>
      </w:divBdr>
    </w:div>
    <w:div w:id="1299916120">
      <w:bodyDiv w:val="1"/>
      <w:marLeft w:val="0"/>
      <w:marRight w:val="0"/>
      <w:marTop w:val="0"/>
      <w:marBottom w:val="0"/>
      <w:divBdr>
        <w:top w:val="none" w:sz="0" w:space="0" w:color="auto"/>
        <w:left w:val="none" w:sz="0" w:space="0" w:color="auto"/>
        <w:bottom w:val="none" w:sz="0" w:space="0" w:color="auto"/>
        <w:right w:val="none" w:sz="0" w:space="0" w:color="auto"/>
      </w:divBdr>
    </w:div>
    <w:div w:id="1300451637">
      <w:bodyDiv w:val="1"/>
      <w:marLeft w:val="0"/>
      <w:marRight w:val="0"/>
      <w:marTop w:val="0"/>
      <w:marBottom w:val="0"/>
      <w:divBdr>
        <w:top w:val="none" w:sz="0" w:space="0" w:color="auto"/>
        <w:left w:val="none" w:sz="0" w:space="0" w:color="auto"/>
        <w:bottom w:val="none" w:sz="0" w:space="0" w:color="auto"/>
        <w:right w:val="none" w:sz="0" w:space="0" w:color="auto"/>
      </w:divBdr>
    </w:div>
    <w:div w:id="1300765844">
      <w:bodyDiv w:val="1"/>
      <w:marLeft w:val="0"/>
      <w:marRight w:val="0"/>
      <w:marTop w:val="0"/>
      <w:marBottom w:val="0"/>
      <w:divBdr>
        <w:top w:val="none" w:sz="0" w:space="0" w:color="auto"/>
        <w:left w:val="none" w:sz="0" w:space="0" w:color="auto"/>
        <w:bottom w:val="none" w:sz="0" w:space="0" w:color="auto"/>
        <w:right w:val="none" w:sz="0" w:space="0" w:color="auto"/>
      </w:divBdr>
    </w:div>
    <w:div w:id="1301425076">
      <w:bodyDiv w:val="1"/>
      <w:marLeft w:val="0"/>
      <w:marRight w:val="0"/>
      <w:marTop w:val="0"/>
      <w:marBottom w:val="0"/>
      <w:divBdr>
        <w:top w:val="none" w:sz="0" w:space="0" w:color="auto"/>
        <w:left w:val="none" w:sz="0" w:space="0" w:color="auto"/>
        <w:bottom w:val="none" w:sz="0" w:space="0" w:color="auto"/>
        <w:right w:val="none" w:sz="0" w:space="0" w:color="auto"/>
      </w:divBdr>
    </w:div>
    <w:div w:id="1303196234">
      <w:bodyDiv w:val="1"/>
      <w:marLeft w:val="0"/>
      <w:marRight w:val="0"/>
      <w:marTop w:val="0"/>
      <w:marBottom w:val="0"/>
      <w:divBdr>
        <w:top w:val="none" w:sz="0" w:space="0" w:color="auto"/>
        <w:left w:val="none" w:sz="0" w:space="0" w:color="auto"/>
        <w:bottom w:val="none" w:sz="0" w:space="0" w:color="auto"/>
        <w:right w:val="none" w:sz="0" w:space="0" w:color="auto"/>
      </w:divBdr>
    </w:div>
    <w:div w:id="1304046127">
      <w:bodyDiv w:val="1"/>
      <w:marLeft w:val="0"/>
      <w:marRight w:val="0"/>
      <w:marTop w:val="0"/>
      <w:marBottom w:val="0"/>
      <w:divBdr>
        <w:top w:val="none" w:sz="0" w:space="0" w:color="auto"/>
        <w:left w:val="none" w:sz="0" w:space="0" w:color="auto"/>
        <w:bottom w:val="none" w:sz="0" w:space="0" w:color="auto"/>
        <w:right w:val="none" w:sz="0" w:space="0" w:color="auto"/>
      </w:divBdr>
    </w:div>
    <w:div w:id="1304773174">
      <w:bodyDiv w:val="1"/>
      <w:marLeft w:val="0"/>
      <w:marRight w:val="0"/>
      <w:marTop w:val="0"/>
      <w:marBottom w:val="0"/>
      <w:divBdr>
        <w:top w:val="none" w:sz="0" w:space="0" w:color="auto"/>
        <w:left w:val="none" w:sz="0" w:space="0" w:color="auto"/>
        <w:bottom w:val="none" w:sz="0" w:space="0" w:color="auto"/>
        <w:right w:val="none" w:sz="0" w:space="0" w:color="auto"/>
      </w:divBdr>
    </w:div>
    <w:div w:id="1305499987">
      <w:bodyDiv w:val="1"/>
      <w:marLeft w:val="0"/>
      <w:marRight w:val="0"/>
      <w:marTop w:val="0"/>
      <w:marBottom w:val="0"/>
      <w:divBdr>
        <w:top w:val="none" w:sz="0" w:space="0" w:color="auto"/>
        <w:left w:val="none" w:sz="0" w:space="0" w:color="auto"/>
        <w:bottom w:val="none" w:sz="0" w:space="0" w:color="auto"/>
        <w:right w:val="none" w:sz="0" w:space="0" w:color="auto"/>
      </w:divBdr>
    </w:div>
    <w:div w:id="1305508036">
      <w:bodyDiv w:val="1"/>
      <w:marLeft w:val="0"/>
      <w:marRight w:val="0"/>
      <w:marTop w:val="0"/>
      <w:marBottom w:val="0"/>
      <w:divBdr>
        <w:top w:val="none" w:sz="0" w:space="0" w:color="auto"/>
        <w:left w:val="none" w:sz="0" w:space="0" w:color="auto"/>
        <w:bottom w:val="none" w:sz="0" w:space="0" w:color="auto"/>
        <w:right w:val="none" w:sz="0" w:space="0" w:color="auto"/>
      </w:divBdr>
    </w:div>
    <w:div w:id="1305698716">
      <w:bodyDiv w:val="1"/>
      <w:marLeft w:val="0"/>
      <w:marRight w:val="0"/>
      <w:marTop w:val="0"/>
      <w:marBottom w:val="0"/>
      <w:divBdr>
        <w:top w:val="none" w:sz="0" w:space="0" w:color="auto"/>
        <w:left w:val="none" w:sz="0" w:space="0" w:color="auto"/>
        <w:bottom w:val="none" w:sz="0" w:space="0" w:color="auto"/>
        <w:right w:val="none" w:sz="0" w:space="0" w:color="auto"/>
      </w:divBdr>
    </w:div>
    <w:div w:id="1306423774">
      <w:bodyDiv w:val="1"/>
      <w:marLeft w:val="0"/>
      <w:marRight w:val="0"/>
      <w:marTop w:val="0"/>
      <w:marBottom w:val="0"/>
      <w:divBdr>
        <w:top w:val="none" w:sz="0" w:space="0" w:color="auto"/>
        <w:left w:val="none" w:sz="0" w:space="0" w:color="auto"/>
        <w:bottom w:val="none" w:sz="0" w:space="0" w:color="auto"/>
        <w:right w:val="none" w:sz="0" w:space="0" w:color="auto"/>
      </w:divBdr>
    </w:div>
    <w:div w:id="1306854037">
      <w:bodyDiv w:val="1"/>
      <w:marLeft w:val="0"/>
      <w:marRight w:val="0"/>
      <w:marTop w:val="0"/>
      <w:marBottom w:val="0"/>
      <w:divBdr>
        <w:top w:val="none" w:sz="0" w:space="0" w:color="auto"/>
        <w:left w:val="none" w:sz="0" w:space="0" w:color="auto"/>
        <w:bottom w:val="none" w:sz="0" w:space="0" w:color="auto"/>
        <w:right w:val="none" w:sz="0" w:space="0" w:color="auto"/>
      </w:divBdr>
    </w:div>
    <w:div w:id="1307201261">
      <w:bodyDiv w:val="1"/>
      <w:marLeft w:val="0"/>
      <w:marRight w:val="0"/>
      <w:marTop w:val="0"/>
      <w:marBottom w:val="0"/>
      <w:divBdr>
        <w:top w:val="none" w:sz="0" w:space="0" w:color="auto"/>
        <w:left w:val="none" w:sz="0" w:space="0" w:color="auto"/>
        <w:bottom w:val="none" w:sz="0" w:space="0" w:color="auto"/>
        <w:right w:val="none" w:sz="0" w:space="0" w:color="auto"/>
      </w:divBdr>
    </w:div>
    <w:div w:id="1307320604">
      <w:bodyDiv w:val="1"/>
      <w:marLeft w:val="0"/>
      <w:marRight w:val="0"/>
      <w:marTop w:val="0"/>
      <w:marBottom w:val="0"/>
      <w:divBdr>
        <w:top w:val="none" w:sz="0" w:space="0" w:color="auto"/>
        <w:left w:val="none" w:sz="0" w:space="0" w:color="auto"/>
        <w:bottom w:val="none" w:sz="0" w:space="0" w:color="auto"/>
        <w:right w:val="none" w:sz="0" w:space="0" w:color="auto"/>
      </w:divBdr>
    </w:div>
    <w:div w:id="1307663489">
      <w:bodyDiv w:val="1"/>
      <w:marLeft w:val="0"/>
      <w:marRight w:val="0"/>
      <w:marTop w:val="0"/>
      <w:marBottom w:val="0"/>
      <w:divBdr>
        <w:top w:val="none" w:sz="0" w:space="0" w:color="auto"/>
        <w:left w:val="none" w:sz="0" w:space="0" w:color="auto"/>
        <w:bottom w:val="none" w:sz="0" w:space="0" w:color="auto"/>
        <w:right w:val="none" w:sz="0" w:space="0" w:color="auto"/>
      </w:divBdr>
    </w:div>
    <w:div w:id="1307737812">
      <w:bodyDiv w:val="1"/>
      <w:marLeft w:val="0"/>
      <w:marRight w:val="0"/>
      <w:marTop w:val="0"/>
      <w:marBottom w:val="0"/>
      <w:divBdr>
        <w:top w:val="none" w:sz="0" w:space="0" w:color="auto"/>
        <w:left w:val="none" w:sz="0" w:space="0" w:color="auto"/>
        <w:bottom w:val="none" w:sz="0" w:space="0" w:color="auto"/>
        <w:right w:val="none" w:sz="0" w:space="0" w:color="auto"/>
      </w:divBdr>
    </w:div>
    <w:div w:id="1307931009">
      <w:bodyDiv w:val="1"/>
      <w:marLeft w:val="0"/>
      <w:marRight w:val="0"/>
      <w:marTop w:val="0"/>
      <w:marBottom w:val="0"/>
      <w:divBdr>
        <w:top w:val="none" w:sz="0" w:space="0" w:color="auto"/>
        <w:left w:val="none" w:sz="0" w:space="0" w:color="auto"/>
        <w:bottom w:val="none" w:sz="0" w:space="0" w:color="auto"/>
        <w:right w:val="none" w:sz="0" w:space="0" w:color="auto"/>
      </w:divBdr>
    </w:div>
    <w:div w:id="1308127363">
      <w:bodyDiv w:val="1"/>
      <w:marLeft w:val="0"/>
      <w:marRight w:val="0"/>
      <w:marTop w:val="0"/>
      <w:marBottom w:val="0"/>
      <w:divBdr>
        <w:top w:val="none" w:sz="0" w:space="0" w:color="auto"/>
        <w:left w:val="none" w:sz="0" w:space="0" w:color="auto"/>
        <w:bottom w:val="none" w:sz="0" w:space="0" w:color="auto"/>
        <w:right w:val="none" w:sz="0" w:space="0" w:color="auto"/>
      </w:divBdr>
    </w:div>
    <w:div w:id="1309745139">
      <w:bodyDiv w:val="1"/>
      <w:marLeft w:val="0"/>
      <w:marRight w:val="0"/>
      <w:marTop w:val="0"/>
      <w:marBottom w:val="0"/>
      <w:divBdr>
        <w:top w:val="none" w:sz="0" w:space="0" w:color="auto"/>
        <w:left w:val="none" w:sz="0" w:space="0" w:color="auto"/>
        <w:bottom w:val="none" w:sz="0" w:space="0" w:color="auto"/>
        <w:right w:val="none" w:sz="0" w:space="0" w:color="auto"/>
      </w:divBdr>
    </w:div>
    <w:div w:id="1311714715">
      <w:bodyDiv w:val="1"/>
      <w:marLeft w:val="0"/>
      <w:marRight w:val="0"/>
      <w:marTop w:val="0"/>
      <w:marBottom w:val="0"/>
      <w:divBdr>
        <w:top w:val="none" w:sz="0" w:space="0" w:color="auto"/>
        <w:left w:val="none" w:sz="0" w:space="0" w:color="auto"/>
        <w:bottom w:val="none" w:sz="0" w:space="0" w:color="auto"/>
        <w:right w:val="none" w:sz="0" w:space="0" w:color="auto"/>
      </w:divBdr>
    </w:div>
    <w:div w:id="1312950471">
      <w:bodyDiv w:val="1"/>
      <w:marLeft w:val="0"/>
      <w:marRight w:val="0"/>
      <w:marTop w:val="0"/>
      <w:marBottom w:val="0"/>
      <w:divBdr>
        <w:top w:val="none" w:sz="0" w:space="0" w:color="auto"/>
        <w:left w:val="none" w:sz="0" w:space="0" w:color="auto"/>
        <w:bottom w:val="none" w:sz="0" w:space="0" w:color="auto"/>
        <w:right w:val="none" w:sz="0" w:space="0" w:color="auto"/>
      </w:divBdr>
    </w:div>
    <w:div w:id="1313097906">
      <w:bodyDiv w:val="1"/>
      <w:marLeft w:val="0"/>
      <w:marRight w:val="0"/>
      <w:marTop w:val="0"/>
      <w:marBottom w:val="0"/>
      <w:divBdr>
        <w:top w:val="none" w:sz="0" w:space="0" w:color="auto"/>
        <w:left w:val="none" w:sz="0" w:space="0" w:color="auto"/>
        <w:bottom w:val="none" w:sz="0" w:space="0" w:color="auto"/>
        <w:right w:val="none" w:sz="0" w:space="0" w:color="auto"/>
      </w:divBdr>
    </w:div>
    <w:div w:id="1313562131">
      <w:bodyDiv w:val="1"/>
      <w:marLeft w:val="0"/>
      <w:marRight w:val="0"/>
      <w:marTop w:val="0"/>
      <w:marBottom w:val="0"/>
      <w:divBdr>
        <w:top w:val="none" w:sz="0" w:space="0" w:color="auto"/>
        <w:left w:val="none" w:sz="0" w:space="0" w:color="auto"/>
        <w:bottom w:val="none" w:sz="0" w:space="0" w:color="auto"/>
        <w:right w:val="none" w:sz="0" w:space="0" w:color="auto"/>
      </w:divBdr>
    </w:div>
    <w:div w:id="1314213988">
      <w:bodyDiv w:val="1"/>
      <w:marLeft w:val="0"/>
      <w:marRight w:val="0"/>
      <w:marTop w:val="0"/>
      <w:marBottom w:val="0"/>
      <w:divBdr>
        <w:top w:val="none" w:sz="0" w:space="0" w:color="auto"/>
        <w:left w:val="none" w:sz="0" w:space="0" w:color="auto"/>
        <w:bottom w:val="none" w:sz="0" w:space="0" w:color="auto"/>
        <w:right w:val="none" w:sz="0" w:space="0" w:color="auto"/>
      </w:divBdr>
    </w:div>
    <w:div w:id="1314799548">
      <w:bodyDiv w:val="1"/>
      <w:marLeft w:val="0"/>
      <w:marRight w:val="0"/>
      <w:marTop w:val="0"/>
      <w:marBottom w:val="0"/>
      <w:divBdr>
        <w:top w:val="none" w:sz="0" w:space="0" w:color="auto"/>
        <w:left w:val="none" w:sz="0" w:space="0" w:color="auto"/>
        <w:bottom w:val="none" w:sz="0" w:space="0" w:color="auto"/>
        <w:right w:val="none" w:sz="0" w:space="0" w:color="auto"/>
      </w:divBdr>
    </w:div>
    <w:div w:id="1314993957">
      <w:bodyDiv w:val="1"/>
      <w:marLeft w:val="0"/>
      <w:marRight w:val="0"/>
      <w:marTop w:val="0"/>
      <w:marBottom w:val="0"/>
      <w:divBdr>
        <w:top w:val="none" w:sz="0" w:space="0" w:color="auto"/>
        <w:left w:val="none" w:sz="0" w:space="0" w:color="auto"/>
        <w:bottom w:val="none" w:sz="0" w:space="0" w:color="auto"/>
        <w:right w:val="none" w:sz="0" w:space="0" w:color="auto"/>
      </w:divBdr>
    </w:div>
    <w:div w:id="1315186445">
      <w:bodyDiv w:val="1"/>
      <w:marLeft w:val="0"/>
      <w:marRight w:val="0"/>
      <w:marTop w:val="0"/>
      <w:marBottom w:val="0"/>
      <w:divBdr>
        <w:top w:val="none" w:sz="0" w:space="0" w:color="auto"/>
        <w:left w:val="none" w:sz="0" w:space="0" w:color="auto"/>
        <w:bottom w:val="none" w:sz="0" w:space="0" w:color="auto"/>
        <w:right w:val="none" w:sz="0" w:space="0" w:color="auto"/>
      </w:divBdr>
    </w:div>
    <w:div w:id="1316030381">
      <w:bodyDiv w:val="1"/>
      <w:marLeft w:val="0"/>
      <w:marRight w:val="0"/>
      <w:marTop w:val="0"/>
      <w:marBottom w:val="0"/>
      <w:divBdr>
        <w:top w:val="none" w:sz="0" w:space="0" w:color="auto"/>
        <w:left w:val="none" w:sz="0" w:space="0" w:color="auto"/>
        <w:bottom w:val="none" w:sz="0" w:space="0" w:color="auto"/>
        <w:right w:val="none" w:sz="0" w:space="0" w:color="auto"/>
      </w:divBdr>
    </w:div>
    <w:div w:id="1318724649">
      <w:bodyDiv w:val="1"/>
      <w:marLeft w:val="0"/>
      <w:marRight w:val="0"/>
      <w:marTop w:val="0"/>
      <w:marBottom w:val="0"/>
      <w:divBdr>
        <w:top w:val="none" w:sz="0" w:space="0" w:color="auto"/>
        <w:left w:val="none" w:sz="0" w:space="0" w:color="auto"/>
        <w:bottom w:val="none" w:sz="0" w:space="0" w:color="auto"/>
        <w:right w:val="none" w:sz="0" w:space="0" w:color="auto"/>
      </w:divBdr>
    </w:div>
    <w:div w:id="1319649542">
      <w:bodyDiv w:val="1"/>
      <w:marLeft w:val="0"/>
      <w:marRight w:val="0"/>
      <w:marTop w:val="0"/>
      <w:marBottom w:val="0"/>
      <w:divBdr>
        <w:top w:val="none" w:sz="0" w:space="0" w:color="auto"/>
        <w:left w:val="none" w:sz="0" w:space="0" w:color="auto"/>
        <w:bottom w:val="none" w:sz="0" w:space="0" w:color="auto"/>
        <w:right w:val="none" w:sz="0" w:space="0" w:color="auto"/>
      </w:divBdr>
    </w:div>
    <w:div w:id="1320691608">
      <w:bodyDiv w:val="1"/>
      <w:marLeft w:val="0"/>
      <w:marRight w:val="0"/>
      <w:marTop w:val="0"/>
      <w:marBottom w:val="0"/>
      <w:divBdr>
        <w:top w:val="none" w:sz="0" w:space="0" w:color="auto"/>
        <w:left w:val="none" w:sz="0" w:space="0" w:color="auto"/>
        <w:bottom w:val="none" w:sz="0" w:space="0" w:color="auto"/>
        <w:right w:val="none" w:sz="0" w:space="0" w:color="auto"/>
      </w:divBdr>
    </w:div>
    <w:div w:id="1320965479">
      <w:bodyDiv w:val="1"/>
      <w:marLeft w:val="0"/>
      <w:marRight w:val="0"/>
      <w:marTop w:val="0"/>
      <w:marBottom w:val="0"/>
      <w:divBdr>
        <w:top w:val="none" w:sz="0" w:space="0" w:color="auto"/>
        <w:left w:val="none" w:sz="0" w:space="0" w:color="auto"/>
        <w:bottom w:val="none" w:sz="0" w:space="0" w:color="auto"/>
        <w:right w:val="none" w:sz="0" w:space="0" w:color="auto"/>
      </w:divBdr>
    </w:div>
    <w:div w:id="1321692698">
      <w:bodyDiv w:val="1"/>
      <w:marLeft w:val="0"/>
      <w:marRight w:val="0"/>
      <w:marTop w:val="0"/>
      <w:marBottom w:val="0"/>
      <w:divBdr>
        <w:top w:val="none" w:sz="0" w:space="0" w:color="auto"/>
        <w:left w:val="none" w:sz="0" w:space="0" w:color="auto"/>
        <w:bottom w:val="none" w:sz="0" w:space="0" w:color="auto"/>
        <w:right w:val="none" w:sz="0" w:space="0" w:color="auto"/>
      </w:divBdr>
    </w:div>
    <w:div w:id="1322735296">
      <w:bodyDiv w:val="1"/>
      <w:marLeft w:val="0"/>
      <w:marRight w:val="0"/>
      <w:marTop w:val="0"/>
      <w:marBottom w:val="0"/>
      <w:divBdr>
        <w:top w:val="none" w:sz="0" w:space="0" w:color="auto"/>
        <w:left w:val="none" w:sz="0" w:space="0" w:color="auto"/>
        <w:bottom w:val="none" w:sz="0" w:space="0" w:color="auto"/>
        <w:right w:val="none" w:sz="0" w:space="0" w:color="auto"/>
      </w:divBdr>
    </w:div>
    <w:div w:id="1324045205">
      <w:bodyDiv w:val="1"/>
      <w:marLeft w:val="0"/>
      <w:marRight w:val="0"/>
      <w:marTop w:val="0"/>
      <w:marBottom w:val="0"/>
      <w:divBdr>
        <w:top w:val="none" w:sz="0" w:space="0" w:color="auto"/>
        <w:left w:val="none" w:sz="0" w:space="0" w:color="auto"/>
        <w:bottom w:val="none" w:sz="0" w:space="0" w:color="auto"/>
        <w:right w:val="none" w:sz="0" w:space="0" w:color="auto"/>
      </w:divBdr>
    </w:div>
    <w:div w:id="1324509335">
      <w:bodyDiv w:val="1"/>
      <w:marLeft w:val="0"/>
      <w:marRight w:val="0"/>
      <w:marTop w:val="0"/>
      <w:marBottom w:val="0"/>
      <w:divBdr>
        <w:top w:val="none" w:sz="0" w:space="0" w:color="auto"/>
        <w:left w:val="none" w:sz="0" w:space="0" w:color="auto"/>
        <w:bottom w:val="none" w:sz="0" w:space="0" w:color="auto"/>
        <w:right w:val="none" w:sz="0" w:space="0" w:color="auto"/>
      </w:divBdr>
    </w:div>
    <w:div w:id="1325359181">
      <w:bodyDiv w:val="1"/>
      <w:marLeft w:val="0"/>
      <w:marRight w:val="0"/>
      <w:marTop w:val="0"/>
      <w:marBottom w:val="0"/>
      <w:divBdr>
        <w:top w:val="none" w:sz="0" w:space="0" w:color="auto"/>
        <w:left w:val="none" w:sz="0" w:space="0" w:color="auto"/>
        <w:bottom w:val="none" w:sz="0" w:space="0" w:color="auto"/>
        <w:right w:val="none" w:sz="0" w:space="0" w:color="auto"/>
      </w:divBdr>
    </w:div>
    <w:div w:id="1325888427">
      <w:bodyDiv w:val="1"/>
      <w:marLeft w:val="0"/>
      <w:marRight w:val="0"/>
      <w:marTop w:val="0"/>
      <w:marBottom w:val="0"/>
      <w:divBdr>
        <w:top w:val="none" w:sz="0" w:space="0" w:color="auto"/>
        <w:left w:val="none" w:sz="0" w:space="0" w:color="auto"/>
        <w:bottom w:val="none" w:sz="0" w:space="0" w:color="auto"/>
        <w:right w:val="none" w:sz="0" w:space="0" w:color="auto"/>
      </w:divBdr>
    </w:div>
    <w:div w:id="1326084693">
      <w:bodyDiv w:val="1"/>
      <w:marLeft w:val="0"/>
      <w:marRight w:val="0"/>
      <w:marTop w:val="0"/>
      <w:marBottom w:val="0"/>
      <w:divBdr>
        <w:top w:val="none" w:sz="0" w:space="0" w:color="auto"/>
        <w:left w:val="none" w:sz="0" w:space="0" w:color="auto"/>
        <w:bottom w:val="none" w:sz="0" w:space="0" w:color="auto"/>
        <w:right w:val="none" w:sz="0" w:space="0" w:color="auto"/>
      </w:divBdr>
    </w:div>
    <w:div w:id="1326936667">
      <w:bodyDiv w:val="1"/>
      <w:marLeft w:val="0"/>
      <w:marRight w:val="0"/>
      <w:marTop w:val="0"/>
      <w:marBottom w:val="0"/>
      <w:divBdr>
        <w:top w:val="none" w:sz="0" w:space="0" w:color="auto"/>
        <w:left w:val="none" w:sz="0" w:space="0" w:color="auto"/>
        <w:bottom w:val="none" w:sz="0" w:space="0" w:color="auto"/>
        <w:right w:val="none" w:sz="0" w:space="0" w:color="auto"/>
      </w:divBdr>
    </w:div>
    <w:div w:id="1328096303">
      <w:bodyDiv w:val="1"/>
      <w:marLeft w:val="0"/>
      <w:marRight w:val="0"/>
      <w:marTop w:val="0"/>
      <w:marBottom w:val="0"/>
      <w:divBdr>
        <w:top w:val="none" w:sz="0" w:space="0" w:color="auto"/>
        <w:left w:val="none" w:sz="0" w:space="0" w:color="auto"/>
        <w:bottom w:val="none" w:sz="0" w:space="0" w:color="auto"/>
        <w:right w:val="none" w:sz="0" w:space="0" w:color="auto"/>
      </w:divBdr>
    </w:div>
    <w:div w:id="1328441444">
      <w:bodyDiv w:val="1"/>
      <w:marLeft w:val="0"/>
      <w:marRight w:val="0"/>
      <w:marTop w:val="0"/>
      <w:marBottom w:val="0"/>
      <w:divBdr>
        <w:top w:val="none" w:sz="0" w:space="0" w:color="auto"/>
        <w:left w:val="none" w:sz="0" w:space="0" w:color="auto"/>
        <w:bottom w:val="none" w:sz="0" w:space="0" w:color="auto"/>
        <w:right w:val="none" w:sz="0" w:space="0" w:color="auto"/>
      </w:divBdr>
    </w:div>
    <w:div w:id="1328679027">
      <w:bodyDiv w:val="1"/>
      <w:marLeft w:val="0"/>
      <w:marRight w:val="0"/>
      <w:marTop w:val="0"/>
      <w:marBottom w:val="0"/>
      <w:divBdr>
        <w:top w:val="none" w:sz="0" w:space="0" w:color="auto"/>
        <w:left w:val="none" w:sz="0" w:space="0" w:color="auto"/>
        <w:bottom w:val="none" w:sz="0" w:space="0" w:color="auto"/>
        <w:right w:val="none" w:sz="0" w:space="0" w:color="auto"/>
      </w:divBdr>
    </w:div>
    <w:div w:id="1329552947">
      <w:bodyDiv w:val="1"/>
      <w:marLeft w:val="0"/>
      <w:marRight w:val="0"/>
      <w:marTop w:val="0"/>
      <w:marBottom w:val="0"/>
      <w:divBdr>
        <w:top w:val="none" w:sz="0" w:space="0" w:color="auto"/>
        <w:left w:val="none" w:sz="0" w:space="0" w:color="auto"/>
        <w:bottom w:val="none" w:sz="0" w:space="0" w:color="auto"/>
        <w:right w:val="none" w:sz="0" w:space="0" w:color="auto"/>
      </w:divBdr>
    </w:div>
    <w:div w:id="1331326904">
      <w:bodyDiv w:val="1"/>
      <w:marLeft w:val="0"/>
      <w:marRight w:val="0"/>
      <w:marTop w:val="0"/>
      <w:marBottom w:val="0"/>
      <w:divBdr>
        <w:top w:val="none" w:sz="0" w:space="0" w:color="auto"/>
        <w:left w:val="none" w:sz="0" w:space="0" w:color="auto"/>
        <w:bottom w:val="none" w:sz="0" w:space="0" w:color="auto"/>
        <w:right w:val="none" w:sz="0" w:space="0" w:color="auto"/>
      </w:divBdr>
    </w:div>
    <w:div w:id="1331635208">
      <w:bodyDiv w:val="1"/>
      <w:marLeft w:val="0"/>
      <w:marRight w:val="0"/>
      <w:marTop w:val="0"/>
      <w:marBottom w:val="0"/>
      <w:divBdr>
        <w:top w:val="none" w:sz="0" w:space="0" w:color="auto"/>
        <w:left w:val="none" w:sz="0" w:space="0" w:color="auto"/>
        <w:bottom w:val="none" w:sz="0" w:space="0" w:color="auto"/>
        <w:right w:val="none" w:sz="0" w:space="0" w:color="auto"/>
      </w:divBdr>
    </w:div>
    <w:div w:id="1331831814">
      <w:bodyDiv w:val="1"/>
      <w:marLeft w:val="0"/>
      <w:marRight w:val="0"/>
      <w:marTop w:val="0"/>
      <w:marBottom w:val="0"/>
      <w:divBdr>
        <w:top w:val="none" w:sz="0" w:space="0" w:color="auto"/>
        <w:left w:val="none" w:sz="0" w:space="0" w:color="auto"/>
        <w:bottom w:val="none" w:sz="0" w:space="0" w:color="auto"/>
        <w:right w:val="none" w:sz="0" w:space="0" w:color="auto"/>
      </w:divBdr>
    </w:div>
    <w:div w:id="1331983616">
      <w:bodyDiv w:val="1"/>
      <w:marLeft w:val="0"/>
      <w:marRight w:val="0"/>
      <w:marTop w:val="0"/>
      <w:marBottom w:val="0"/>
      <w:divBdr>
        <w:top w:val="none" w:sz="0" w:space="0" w:color="auto"/>
        <w:left w:val="none" w:sz="0" w:space="0" w:color="auto"/>
        <w:bottom w:val="none" w:sz="0" w:space="0" w:color="auto"/>
        <w:right w:val="none" w:sz="0" w:space="0" w:color="auto"/>
      </w:divBdr>
    </w:div>
    <w:div w:id="1333869778">
      <w:bodyDiv w:val="1"/>
      <w:marLeft w:val="0"/>
      <w:marRight w:val="0"/>
      <w:marTop w:val="0"/>
      <w:marBottom w:val="0"/>
      <w:divBdr>
        <w:top w:val="none" w:sz="0" w:space="0" w:color="auto"/>
        <w:left w:val="none" w:sz="0" w:space="0" w:color="auto"/>
        <w:bottom w:val="none" w:sz="0" w:space="0" w:color="auto"/>
        <w:right w:val="none" w:sz="0" w:space="0" w:color="auto"/>
      </w:divBdr>
    </w:div>
    <w:div w:id="1334063520">
      <w:bodyDiv w:val="1"/>
      <w:marLeft w:val="0"/>
      <w:marRight w:val="0"/>
      <w:marTop w:val="0"/>
      <w:marBottom w:val="0"/>
      <w:divBdr>
        <w:top w:val="none" w:sz="0" w:space="0" w:color="auto"/>
        <w:left w:val="none" w:sz="0" w:space="0" w:color="auto"/>
        <w:bottom w:val="none" w:sz="0" w:space="0" w:color="auto"/>
        <w:right w:val="none" w:sz="0" w:space="0" w:color="auto"/>
      </w:divBdr>
    </w:div>
    <w:div w:id="1334409702">
      <w:bodyDiv w:val="1"/>
      <w:marLeft w:val="0"/>
      <w:marRight w:val="0"/>
      <w:marTop w:val="0"/>
      <w:marBottom w:val="0"/>
      <w:divBdr>
        <w:top w:val="none" w:sz="0" w:space="0" w:color="auto"/>
        <w:left w:val="none" w:sz="0" w:space="0" w:color="auto"/>
        <w:bottom w:val="none" w:sz="0" w:space="0" w:color="auto"/>
        <w:right w:val="none" w:sz="0" w:space="0" w:color="auto"/>
      </w:divBdr>
    </w:div>
    <w:div w:id="1336033321">
      <w:bodyDiv w:val="1"/>
      <w:marLeft w:val="0"/>
      <w:marRight w:val="0"/>
      <w:marTop w:val="0"/>
      <w:marBottom w:val="0"/>
      <w:divBdr>
        <w:top w:val="none" w:sz="0" w:space="0" w:color="auto"/>
        <w:left w:val="none" w:sz="0" w:space="0" w:color="auto"/>
        <w:bottom w:val="none" w:sz="0" w:space="0" w:color="auto"/>
        <w:right w:val="none" w:sz="0" w:space="0" w:color="auto"/>
      </w:divBdr>
    </w:div>
    <w:div w:id="1336836055">
      <w:bodyDiv w:val="1"/>
      <w:marLeft w:val="0"/>
      <w:marRight w:val="0"/>
      <w:marTop w:val="0"/>
      <w:marBottom w:val="0"/>
      <w:divBdr>
        <w:top w:val="none" w:sz="0" w:space="0" w:color="auto"/>
        <w:left w:val="none" w:sz="0" w:space="0" w:color="auto"/>
        <w:bottom w:val="none" w:sz="0" w:space="0" w:color="auto"/>
        <w:right w:val="none" w:sz="0" w:space="0" w:color="auto"/>
      </w:divBdr>
    </w:div>
    <w:div w:id="1340963135">
      <w:bodyDiv w:val="1"/>
      <w:marLeft w:val="0"/>
      <w:marRight w:val="0"/>
      <w:marTop w:val="0"/>
      <w:marBottom w:val="0"/>
      <w:divBdr>
        <w:top w:val="none" w:sz="0" w:space="0" w:color="auto"/>
        <w:left w:val="none" w:sz="0" w:space="0" w:color="auto"/>
        <w:bottom w:val="none" w:sz="0" w:space="0" w:color="auto"/>
        <w:right w:val="none" w:sz="0" w:space="0" w:color="auto"/>
      </w:divBdr>
    </w:div>
    <w:div w:id="1341082814">
      <w:bodyDiv w:val="1"/>
      <w:marLeft w:val="0"/>
      <w:marRight w:val="0"/>
      <w:marTop w:val="0"/>
      <w:marBottom w:val="0"/>
      <w:divBdr>
        <w:top w:val="none" w:sz="0" w:space="0" w:color="auto"/>
        <w:left w:val="none" w:sz="0" w:space="0" w:color="auto"/>
        <w:bottom w:val="none" w:sz="0" w:space="0" w:color="auto"/>
        <w:right w:val="none" w:sz="0" w:space="0" w:color="auto"/>
      </w:divBdr>
    </w:div>
    <w:div w:id="1342590198">
      <w:bodyDiv w:val="1"/>
      <w:marLeft w:val="0"/>
      <w:marRight w:val="0"/>
      <w:marTop w:val="0"/>
      <w:marBottom w:val="0"/>
      <w:divBdr>
        <w:top w:val="none" w:sz="0" w:space="0" w:color="auto"/>
        <w:left w:val="none" w:sz="0" w:space="0" w:color="auto"/>
        <w:bottom w:val="none" w:sz="0" w:space="0" w:color="auto"/>
        <w:right w:val="none" w:sz="0" w:space="0" w:color="auto"/>
      </w:divBdr>
    </w:div>
    <w:div w:id="1342663331">
      <w:bodyDiv w:val="1"/>
      <w:marLeft w:val="0"/>
      <w:marRight w:val="0"/>
      <w:marTop w:val="0"/>
      <w:marBottom w:val="0"/>
      <w:divBdr>
        <w:top w:val="none" w:sz="0" w:space="0" w:color="auto"/>
        <w:left w:val="none" w:sz="0" w:space="0" w:color="auto"/>
        <w:bottom w:val="none" w:sz="0" w:space="0" w:color="auto"/>
        <w:right w:val="none" w:sz="0" w:space="0" w:color="auto"/>
      </w:divBdr>
    </w:div>
    <w:div w:id="1342778467">
      <w:bodyDiv w:val="1"/>
      <w:marLeft w:val="0"/>
      <w:marRight w:val="0"/>
      <w:marTop w:val="0"/>
      <w:marBottom w:val="0"/>
      <w:divBdr>
        <w:top w:val="none" w:sz="0" w:space="0" w:color="auto"/>
        <w:left w:val="none" w:sz="0" w:space="0" w:color="auto"/>
        <w:bottom w:val="none" w:sz="0" w:space="0" w:color="auto"/>
        <w:right w:val="none" w:sz="0" w:space="0" w:color="auto"/>
      </w:divBdr>
    </w:div>
    <w:div w:id="1343047955">
      <w:bodyDiv w:val="1"/>
      <w:marLeft w:val="0"/>
      <w:marRight w:val="0"/>
      <w:marTop w:val="0"/>
      <w:marBottom w:val="0"/>
      <w:divBdr>
        <w:top w:val="none" w:sz="0" w:space="0" w:color="auto"/>
        <w:left w:val="none" w:sz="0" w:space="0" w:color="auto"/>
        <w:bottom w:val="none" w:sz="0" w:space="0" w:color="auto"/>
        <w:right w:val="none" w:sz="0" w:space="0" w:color="auto"/>
      </w:divBdr>
    </w:div>
    <w:div w:id="1343432437">
      <w:bodyDiv w:val="1"/>
      <w:marLeft w:val="0"/>
      <w:marRight w:val="0"/>
      <w:marTop w:val="0"/>
      <w:marBottom w:val="0"/>
      <w:divBdr>
        <w:top w:val="none" w:sz="0" w:space="0" w:color="auto"/>
        <w:left w:val="none" w:sz="0" w:space="0" w:color="auto"/>
        <w:bottom w:val="none" w:sz="0" w:space="0" w:color="auto"/>
        <w:right w:val="none" w:sz="0" w:space="0" w:color="auto"/>
      </w:divBdr>
    </w:div>
    <w:div w:id="1344239703">
      <w:bodyDiv w:val="1"/>
      <w:marLeft w:val="0"/>
      <w:marRight w:val="0"/>
      <w:marTop w:val="0"/>
      <w:marBottom w:val="0"/>
      <w:divBdr>
        <w:top w:val="none" w:sz="0" w:space="0" w:color="auto"/>
        <w:left w:val="none" w:sz="0" w:space="0" w:color="auto"/>
        <w:bottom w:val="none" w:sz="0" w:space="0" w:color="auto"/>
        <w:right w:val="none" w:sz="0" w:space="0" w:color="auto"/>
      </w:divBdr>
    </w:div>
    <w:div w:id="1345089587">
      <w:bodyDiv w:val="1"/>
      <w:marLeft w:val="0"/>
      <w:marRight w:val="0"/>
      <w:marTop w:val="0"/>
      <w:marBottom w:val="0"/>
      <w:divBdr>
        <w:top w:val="none" w:sz="0" w:space="0" w:color="auto"/>
        <w:left w:val="none" w:sz="0" w:space="0" w:color="auto"/>
        <w:bottom w:val="none" w:sz="0" w:space="0" w:color="auto"/>
        <w:right w:val="none" w:sz="0" w:space="0" w:color="auto"/>
      </w:divBdr>
    </w:div>
    <w:div w:id="1345091387">
      <w:bodyDiv w:val="1"/>
      <w:marLeft w:val="0"/>
      <w:marRight w:val="0"/>
      <w:marTop w:val="0"/>
      <w:marBottom w:val="0"/>
      <w:divBdr>
        <w:top w:val="none" w:sz="0" w:space="0" w:color="auto"/>
        <w:left w:val="none" w:sz="0" w:space="0" w:color="auto"/>
        <w:bottom w:val="none" w:sz="0" w:space="0" w:color="auto"/>
        <w:right w:val="none" w:sz="0" w:space="0" w:color="auto"/>
      </w:divBdr>
    </w:div>
    <w:div w:id="1345790215">
      <w:bodyDiv w:val="1"/>
      <w:marLeft w:val="0"/>
      <w:marRight w:val="0"/>
      <w:marTop w:val="0"/>
      <w:marBottom w:val="0"/>
      <w:divBdr>
        <w:top w:val="none" w:sz="0" w:space="0" w:color="auto"/>
        <w:left w:val="none" w:sz="0" w:space="0" w:color="auto"/>
        <w:bottom w:val="none" w:sz="0" w:space="0" w:color="auto"/>
        <w:right w:val="none" w:sz="0" w:space="0" w:color="auto"/>
      </w:divBdr>
    </w:div>
    <w:div w:id="1346784040">
      <w:bodyDiv w:val="1"/>
      <w:marLeft w:val="0"/>
      <w:marRight w:val="0"/>
      <w:marTop w:val="0"/>
      <w:marBottom w:val="0"/>
      <w:divBdr>
        <w:top w:val="none" w:sz="0" w:space="0" w:color="auto"/>
        <w:left w:val="none" w:sz="0" w:space="0" w:color="auto"/>
        <w:bottom w:val="none" w:sz="0" w:space="0" w:color="auto"/>
        <w:right w:val="none" w:sz="0" w:space="0" w:color="auto"/>
      </w:divBdr>
    </w:div>
    <w:div w:id="1346976861">
      <w:bodyDiv w:val="1"/>
      <w:marLeft w:val="0"/>
      <w:marRight w:val="0"/>
      <w:marTop w:val="0"/>
      <w:marBottom w:val="0"/>
      <w:divBdr>
        <w:top w:val="none" w:sz="0" w:space="0" w:color="auto"/>
        <w:left w:val="none" w:sz="0" w:space="0" w:color="auto"/>
        <w:bottom w:val="none" w:sz="0" w:space="0" w:color="auto"/>
        <w:right w:val="none" w:sz="0" w:space="0" w:color="auto"/>
      </w:divBdr>
    </w:div>
    <w:div w:id="1347708700">
      <w:bodyDiv w:val="1"/>
      <w:marLeft w:val="0"/>
      <w:marRight w:val="0"/>
      <w:marTop w:val="0"/>
      <w:marBottom w:val="0"/>
      <w:divBdr>
        <w:top w:val="none" w:sz="0" w:space="0" w:color="auto"/>
        <w:left w:val="none" w:sz="0" w:space="0" w:color="auto"/>
        <w:bottom w:val="none" w:sz="0" w:space="0" w:color="auto"/>
        <w:right w:val="none" w:sz="0" w:space="0" w:color="auto"/>
      </w:divBdr>
    </w:div>
    <w:div w:id="1348406186">
      <w:bodyDiv w:val="1"/>
      <w:marLeft w:val="0"/>
      <w:marRight w:val="0"/>
      <w:marTop w:val="0"/>
      <w:marBottom w:val="0"/>
      <w:divBdr>
        <w:top w:val="none" w:sz="0" w:space="0" w:color="auto"/>
        <w:left w:val="none" w:sz="0" w:space="0" w:color="auto"/>
        <w:bottom w:val="none" w:sz="0" w:space="0" w:color="auto"/>
        <w:right w:val="none" w:sz="0" w:space="0" w:color="auto"/>
      </w:divBdr>
    </w:div>
    <w:div w:id="1348754720">
      <w:bodyDiv w:val="1"/>
      <w:marLeft w:val="0"/>
      <w:marRight w:val="0"/>
      <w:marTop w:val="0"/>
      <w:marBottom w:val="0"/>
      <w:divBdr>
        <w:top w:val="none" w:sz="0" w:space="0" w:color="auto"/>
        <w:left w:val="none" w:sz="0" w:space="0" w:color="auto"/>
        <w:bottom w:val="none" w:sz="0" w:space="0" w:color="auto"/>
        <w:right w:val="none" w:sz="0" w:space="0" w:color="auto"/>
      </w:divBdr>
    </w:div>
    <w:div w:id="1348756817">
      <w:bodyDiv w:val="1"/>
      <w:marLeft w:val="0"/>
      <w:marRight w:val="0"/>
      <w:marTop w:val="0"/>
      <w:marBottom w:val="0"/>
      <w:divBdr>
        <w:top w:val="none" w:sz="0" w:space="0" w:color="auto"/>
        <w:left w:val="none" w:sz="0" w:space="0" w:color="auto"/>
        <w:bottom w:val="none" w:sz="0" w:space="0" w:color="auto"/>
        <w:right w:val="none" w:sz="0" w:space="0" w:color="auto"/>
      </w:divBdr>
    </w:div>
    <w:div w:id="1349140831">
      <w:bodyDiv w:val="1"/>
      <w:marLeft w:val="0"/>
      <w:marRight w:val="0"/>
      <w:marTop w:val="0"/>
      <w:marBottom w:val="0"/>
      <w:divBdr>
        <w:top w:val="none" w:sz="0" w:space="0" w:color="auto"/>
        <w:left w:val="none" w:sz="0" w:space="0" w:color="auto"/>
        <w:bottom w:val="none" w:sz="0" w:space="0" w:color="auto"/>
        <w:right w:val="none" w:sz="0" w:space="0" w:color="auto"/>
      </w:divBdr>
    </w:div>
    <w:div w:id="1349602895">
      <w:bodyDiv w:val="1"/>
      <w:marLeft w:val="0"/>
      <w:marRight w:val="0"/>
      <w:marTop w:val="0"/>
      <w:marBottom w:val="0"/>
      <w:divBdr>
        <w:top w:val="none" w:sz="0" w:space="0" w:color="auto"/>
        <w:left w:val="none" w:sz="0" w:space="0" w:color="auto"/>
        <w:bottom w:val="none" w:sz="0" w:space="0" w:color="auto"/>
        <w:right w:val="none" w:sz="0" w:space="0" w:color="auto"/>
      </w:divBdr>
    </w:div>
    <w:div w:id="1349677192">
      <w:bodyDiv w:val="1"/>
      <w:marLeft w:val="0"/>
      <w:marRight w:val="0"/>
      <w:marTop w:val="0"/>
      <w:marBottom w:val="0"/>
      <w:divBdr>
        <w:top w:val="none" w:sz="0" w:space="0" w:color="auto"/>
        <w:left w:val="none" w:sz="0" w:space="0" w:color="auto"/>
        <w:bottom w:val="none" w:sz="0" w:space="0" w:color="auto"/>
        <w:right w:val="none" w:sz="0" w:space="0" w:color="auto"/>
      </w:divBdr>
    </w:div>
    <w:div w:id="1350451520">
      <w:bodyDiv w:val="1"/>
      <w:marLeft w:val="0"/>
      <w:marRight w:val="0"/>
      <w:marTop w:val="0"/>
      <w:marBottom w:val="0"/>
      <w:divBdr>
        <w:top w:val="none" w:sz="0" w:space="0" w:color="auto"/>
        <w:left w:val="none" w:sz="0" w:space="0" w:color="auto"/>
        <w:bottom w:val="none" w:sz="0" w:space="0" w:color="auto"/>
        <w:right w:val="none" w:sz="0" w:space="0" w:color="auto"/>
      </w:divBdr>
    </w:div>
    <w:div w:id="1350525469">
      <w:bodyDiv w:val="1"/>
      <w:marLeft w:val="0"/>
      <w:marRight w:val="0"/>
      <w:marTop w:val="0"/>
      <w:marBottom w:val="0"/>
      <w:divBdr>
        <w:top w:val="none" w:sz="0" w:space="0" w:color="auto"/>
        <w:left w:val="none" w:sz="0" w:space="0" w:color="auto"/>
        <w:bottom w:val="none" w:sz="0" w:space="0" w:color="auto"/>
        <w:right w:val="none" w:sz="0" w:space="0" w:color="auto"/>
      </w:divBdr>
    </w:div>
    <w:div w:id="1351643696">
      <w:bodyDiv w:val="1"/>
      <w:marLeft w:val="0"/>
      <w:marRight w:val="0"/>
      <w:marTop w:val="0"/>
      <w:marBottom w:val="0"/>
      <w:divBdr>
        <w:top w:val="none" w:sz="0" w:space="0" w:color="auto"/>
        <w:left w:val="none" w:sz="0" w:space="0" w:color="auto"/>
        <w:bottom w:val="none" w:sz="0" w:space="0" w:color="auto"/>
        <w:right w:val="none" w:sz="0" w:space="0" w:color="auto"/>
      </w:divBdr>
    </w:div>
    <w:div w:id="1352418833">
      <w:bodyDiv w:val="1"/>
      <w:marLeft w:val="0"/>
      <w:marRight w:val="0"/>
      <w:marTop w:val="0"/>
      <w:marBottom w:val="0"/>
      <w:divBdr>
        <w:top w:val="none" w:sz="0" w:space="0" w:color="auto"/>
        <w:left w:val="none" w:sz="0" w:space="0" w:color="auto"/>
        <w:bottom w:val="none" w:sz="0" w:space="0" w:color="auto"/>
        <w:right w:val="none" w:sz="0" w:space="0" w:color="auto"/>
      </w:divBdr>
    </w:div>
    <w:div w:id="1353218994">
      <w:bodyDiv w:val="1"/>
      <w:marLeft w:val="0"/>
      <w:marRight w:val="0"/>
      <w:marTop w:val="0"/>
      <w:marBottom w:val="0"/>
      <w:divBdr>
        <w:top w:val="none" w:sz="0" w:space="0" w:color="auto"/>
        <w:left w:val="none" w:sz="0" w:space="0" w:color="auto"/>
        <w:bottom w:val="none" w:sz="0" w:space="0" w:color="auto"/>
        <w:right w:val="none" w:sz="0" w:space="0" w:color="auto"/>
      </w:divBdr>
    </w:div>
    <w:div w:id="1353336021">
      <w:bodyDiv w:val="1"/>
      <w:marLeft w:val="0"/>
      <w:marRight w:val="0"/>
      <w:marTop w:val="0"/>
      <w:marBottom w:val="0"/>
      <w:divBdr>
        <w:top w:val="none" w:sz="0" w:space="0" w:color="auto"/>
        <w:left w:val="none" w:sz="0" w:space="0" w:color="auto"/>
        <w:bottom w:val="none" w:sz="0" w:space="0" w:color="auto"/>
        <w:right w:val="none" w:sz="0" w:space="0" w:color="auto"/>
      </w:divBdr>
    </w:div>
    <w:div w:id="1353454158">
      <w:bodyDiv w:val="1"/>
      <w:marLeft w:val="0"/>
      <w:marRight w:val="0"/>
      <w:marTop w:val="0"/>
      <w:marBottom w:val="0"/>
      <w:divBdr>
        <w:top w:val="none" w:sz="0" w:space="0" w:color="auto"/>
        <w:left w:val="none" w:sz="0" w:space="0" w:color="auto"/>
        <w:bottom w:val="none" w:sz="0" w:space="0" w:color="auto"/>
        <w:right w:val="none" w:sz="0" w:space="0" w:color="auto"/>
      </w:divBdr>
    </w:div>
    <w:div w:id="1353651477">
      <w:bodyDiv w:val="1"/>
      <w:marLeft w:val="0"/>
      <w:marRight w:val="0"/>
      <w:marTop w:val="0"/>
      <w:marBottom w:val="0"/>
      <w:divBdr>
        <w:top w:val="none" w:sz="0" w:space="0" w:color="auto"/>
        <w:left w:val="none" w:sz="0" w:space="0" w:color="auto"/>
        <w:bottom w:val="none" w:sz="0" w:space="0" w:color="auto"/>
        <w:right w:val="none" w:sz="0" w:space="0" w:color="auto"/>
      </w:divBdr>
    </w:div>
    <w:div w:id="1358430834">
      <w:bodyDiv w:val="1"/>
      <w:marLeft w:val="0"/>
      <w:marRight w:val="0"/>
      <w:marTop w:val="0"/>
      <w:marBottom w:val="0"/>
      <w:divBdr>
        <w:top w:val="none" w:sz="0" w:space="0" w:color="auto"/>
        <w:left w:val="none" w:sz="0" w:space="0" w:color="auto"/>
        <w:bottom w:val="none" w:sz="0" w:space="0" w:color="auto"/>
        <w:right w:val="none" w:sz="0" w:space="0" w:color="auto"/>
      </w:divBdr>
    </w:div>
    <w:div w:id="1359355261">
      <w:bodyDiv w:val="1"/>
      <w:marLeft w:val="0"/>
      <w:marRight w:val="0"/>
      <w:marTop w:val="0"/>
      <w:marBottom w:val="0"/>
      <w:divBdr>
        <w:top w:val="none" w:sz="0" w:space="0" w:color="auto"/>
        <w:left w:val="none" w:sz="0" w:space="0" w:color="auto"/>
        <w:bottom w:val="none" w:sz="0" w:space="0" w:color="auto"/>
        <w:right w:val="none" w:sz="0" w:space="0" w:color="auto"/>
      </w:divBdr>
    </w:div>
    <w:div w:id="1359894180">
      <w:bodyDiv w:val="1"/>
      <w:marLeft w:val="0"/>
      <w:marRight w:val="0"/>
      <w:marTop w:val="0"/>
      <w:marBottom w:val="0"/>
      <w:divBdr>
        <w:top w:val="none" w:sz="0" w:space="0" w:color="auto"/>
        <w:left w:val="none" w:sz="0" w:space="0" w:color="auto"/>
        <w:bottom w:val="none" w:sz="0" w:space="0" w:color="auto"/>
        <w:right w:val="none" w:sz="0" w:space="0" w:color="auto"/>
      </w:divBdr>
    </w:div>
    <w:div w:id="1360859064">
      <w:bodyDiv w:val="1"/>
      <w:marLeft w:val="0"/>
      <w:marRight w:val="0"/>
      <w:marTop w:val="0"/>
      <w:marBottom w:val="0"/>
      <w:divBdr>
        <w:top w:val="none" w:sz="0" w:space="0" w:color="auto"/>
        <w:left w:val="none" w:sz="0" w:space="0" w:color="auto"/>
        <w:bottom w:val="none" w:sz="0" w:space="0" w:color="auto"/>
        <w:right w:val="none" w:sz="0" w:space="0" w:color="auto"/>
      </w:divBdr>
    </w:div>
    <w:div w:id="1361277965">
      <w:bodyDiv w:val="1"/>
      <w:marLeft w:val="0"/>
      <w:marRight w:val="0"/>
      <w:marTop w:val="0"/>
      <w:marBottom w:val="0"/>
      <w:divBdr>
        <w:top w:val="none" w:sz="0" w:space="0" w:color="auto"/>
        <w:left w:val="none" w:sz="0" w:space="0" w:color="auto"/>
        <w:bottom w:val="none" w:sz="0" w:space="0" w:color="auto"/>
        <w:right w:val="none" w:sz="0" w:space="0" w:color="auto"/>
      </w:divBdr>
    </w:div>
    <w:div w:id="1361392334">
      <w:bodyDiv w:val="1"/>
      <w:marLeft w:val="0"/>
      <w:marRight w:val="0"/>
      <w:marTop w:val="0"/>
      <w:marBottom w:val="0"/>
      <w:divBdr>
        <w:top w:val="none" w:sz="0" w:space="0" w:color="auto"/>
        <w:left w:val="none" w:sz="0" w:space="0" w:color="auto"/>
        <w:bottom w:val="none" w:sz="0" w:space="0" w:color="auto"/>
        <w:right w:val="none" w:sz="0" w:space="0" w:color="auto"/>
      </w:divBdr>
    </w:div>
    <w:div w:id="1361739199">
      <w:bodyDiv w:val="1"/>
      <w:marLeft w:val="0"/>
      <w:marRight w:val="0"/>
      <w:marTop w:val="0"/>
      <w:marBottom w:val="0"/>
      <w:divBdr>
        <w:top w:val="none" w:sz="0" w:space="0" w:color="auto"/>
        <w:left w:val="none" w:sz="0" w:space="0" w:color="auto"/>
        <w:bottom w:val="none" w:sz="0" w:space="0" w:color="auto"/>
        <w:right w:val="none" w:sz="0" w:space="0" w:color="auto"/>
      </w:divBdr>
    </w:div>
    <w:div w:id="1362130956">
      <w:bodyDiv w:val="1"/>
      <w:marLeft w:val="0"/>
      <w:marRight w:val="0"/>
      <w:marTop w:val="0"/>
      <w:marBottom w:val="0"/>
      <w:divBdr>
        <w:top w:val="none" w:sz="0" w:space="0" w:color="auto"/>
        <w:left w:val="none" w:sz="0" w:space="0" w:color="auto"/>
        <w:bottom w:val="none" w:sz="0" w:space="0" w:color="auto"/>
        <w:right w:val="none" w:sz="0" w:space="0" w:color="auto"/>
      </w:divBdr>
    </w:div>
    <w:div w:id="1363751554">
      <w:bodyDiv w:val="1"/>
      <w:marLeft w:val="0"/>
      <w:marRight w:val="0"/>
      <w:marTop w:val="0"/>
      <w:marBottom w:val="0"/>
      <w:divBdr>
        <w:top w:val="none" w:sz="0" w:space="0" w:color="auto"/>
        <w:left w:val="none" w:sz="0" w:space="0" w:color="auto"/>
        <w:bottom w:val="none" w:sz="0" w:space="0" w:color="auto"/>
        <w:right w:val="none" w:sz="0" w:space="0" w:color="auto"/>
      </w:divBdr>
    </w:div>
    <w:div w:id="1367025595">
      <w:bodyDiv w:val="1"/>
      <w:marLeft w:val="0"/>
      <w:marRight w:val="0"/>
      <w:marTop w:val="0"/>
      <w:marBottom w:val="0"/>
      <w:divBdr>
        <w:top w:val="none" w:sz="0" w:space="0" w:color="auto"/>
        <w:left w:val="none" w:sz="0" w:space="0" w:color="auto"/>
        <w:bottom w:val="none" w:sz="0" w:space="0" w:color="auto"/>
        <w:right w:val="none" w:sz="0" w:space="0" w:color="auto"/>
      </w:divBdr>
    </w:div>
    <w:div w:id="1367483169">
      <w:bodyDiv w:val="1"/>
      <w:marLeft w:val="0"/>
      <w:marRight w:val="0"/>
      <w:marTop w:val="0"/>
      <w:marBottom w:val="0"/>
      <w:divBdr>
        <w:top w:val="none" w:sz="0" w:space="0" w:color="auto"/>
        <w:left w:val="none" w:sz="0" w:space="0" w:color="auto"/>
        <w:bottom w:val="none" w:sz="0" w:space="0" w:color="auto"/>
        <w:right w:val="none" w:sz="0" w:space="0" w:color="auto"/>
      </w:divBdr>
    </w:div>
    <w:div w:id="1367490084">
      <w:bodyDiv w:val="1"/>
      <w:marLeft w:val="0"/>
      <w:marRight w:val="0"/>
      <w:marTop w:val="0"/>
      <w:marBottom w:val="0"/>
      <w:divBdr>
        <w:top w:val="none" w:sz="0" w:space="0" w:color="auto"/>
        <w:left w:val="none" w:sz="0" w:space="0" w:color="auto"/>
        <w:bottom w:val="none" w:sz="0" w:space="0" w:color="auto"/>
        <w:right w:val="none" w:sz="0" w:space="0" w:color="auto"/>
      </w:divBdr>
    </w:div>
    <w:div w:id="1367682912">
      <w:bodyDiv w:val="1"/>
      <w:marLeft w:val="0"/>
      <w:marRight w:val="0"/>
      <w:marTop w:val="0"/>
      <w:marBottom w:val="0"/>
      <w:divBdr>
        <w:top w:val="none" w:sz="0" w:space="0" w:color="auto"/>
        <w:left w:val="none" w:sz="0" w:space="0" w:color="auto"/>
        <w:bottom w:val="none" w:sz="0" w:space="0" w:color="auto"/>
        <w:right w:val="none" w:sz="0" w:space="0" w:color="auto"/>
      </w:divBdr>
    </w:div>
    <w:div w:id="1367833771">
      <w:bodyDiv w:val="1"/>
      <w:marLeft w:val="0"/>
      <w:marRight w:val="0"/>
      <w:marTop w:val="0"/>
      <w:marBottom w:val="0"/>
      <w:divBdr>
        <w:top w:val="none" w:sz="0" w:space="0" w:color="auto"/>
        <w:left w:val="none" w:sz="0" w:space="0" w:color="auto"/>
        <w:bottom w:val="none" w:sz="0" w:space="0" w:color="auto"/>
        <w:right w:val="none" w:sz="0" w:space="0" w:color="auto"/>
      </w:divBdr>
    </w:div>
    <w:div w:id="1369184519">
      <w:bodyDiv w:val="1"/>
      <w:marLeft w:val="0"/>
      <w:marRight w:val="0"/>
      <w:marTop w:val="0"/>
      <w:marBottom w:val="0"/>
      <w:divBdr>
        <w:top w:val="none" w:sz="0" w:space="0" w:color="auto"/>
        <w:left w:val="none" w:sz="0" w:space="0" w:color="auto"/>
        <w:bottom w:val="none" w:sz="0" w:space="0" w:color="auto"/>
        <w:right w:val="none" w:sz="0" w:space="0" w:color="auto"/>
      </w:divBdr>
    </w:div>
    <w:div w:id="1370717752">
      <w:bodyDiv w:val="1"/>
      <w:marLeft w:val="0"/>
      <w:marRight w:val="0"/>
      <w:marTop w:val="0"/>
      <w:marBottom w:val="0"/>
      <w:divBdr>
        <w:top w:val="none" w:sz="0" w:space="0" w:color="auto"/>
        <w:left w:val="none" w:sz="0" w:space="0" w:color="auto"/>
        <w:bottom w:val="none" w:sz="0" w:space="0" w:color="auto"/>
        <w:right w:val="none" w:sz="0" w:space="0" w:color="auto"/>
      </w:divBdr>
    </w:div>
    <w:div w:id="1371109821">
      <w:bodyDiv w:val="1"/>
      <w:marLeft w:val="0"/>
      <w:marRight w:val="0"/>
      <w:marTop w:val="0"/>
      <w:marBottom w:val="0"/>
      <w:divBdr>
        <w:top w:val="none" w:sz="0" w:space="0" w:color="auto"/>
        <w:left w:val="none" w:sz="0" w:space="0" w:color="auto"/>
        <w:bottom w:val="none" w:sz="0" w:space="0" w:color="auto"/>
        <w:right w:val="none" w:sz="0" w:space="0" w:color="auto"/>
      </w:divBdr>
    </w:div>
    <w:div w:id="1374623213">
      <w:bodyDiv w:val="1"/>
      <w:marLeft w:val="0"/>
      <w:marRight w:val="0"/>
      <w:marTop w:val="0"/>
      <w:marBottom w:val="0"/>
      <w:divBdr>
        <w:top w:val="none" w:sz="0" w:space="0" w:color="auto"/>
        <w:left w:val="none" w:sz="0" w:space="0" w:color="auto"/>
        <w:bottom w:val="none" w:sz="0" w:space="0" w:color="auto"/>
        <w:right w:val="none" w:sz="0" w:space="0" w:color="auto"/>
      </w:divBdr>
    </w:div>
    <w:div w:id="1376352064">
      <w:bodyDiv w:val="1"/>
      <w:marLeft w:val="0"/>
      <w:marRight w:val="0"/>
      <w:marTop w:val="0"/>
      <w:marBottom w:val="0"/>
      <w:divBdr>
        <w:top w:val="none" w:sz="0" w:space="0" w:color="auto"/>
        <w:left w:val="none" w:sz="0" w:space="0" w:color="auto"/>
        <w:bottom w:val="none" w:sz="0" w:space="0" w:color="auto"/>
        <w:right w:val="none" w:sz="0" w:space="0" w:color="auto"/>
      </w:divBdr>
    </w:div>
    <w:div w:id="1376539277">
      <w:bodyDiv w:val="1"/>
      <w:marLeft w:val="0"/>
      <w:marRight w:val="0"/>
      <w:marTop w:val="0"/>
      <w:marBottom w:val="0"/>
      <w:divBdr>
        <w:top w:val="none" w:sz="0" w:space="0" w:color="auto"/>
        <w:left w:val="none" w:sz="0" w:space="0" w:color="auto"/>
        <w:bottom w:val="none" w:sz="0" w:space="0" w:color="auto"/>
        <w:right w:val="none" w:sz="0" w:space="0" w:color="auto"/>
      </w:divBdr>
    </w:div>
    <w:div w:id="1378702239">
      <w:bodyDiv w:val="1"/>
      <w:marLeft w:val="0"/>
      <w:marRight w:val="0"/>
      <w:marTop w:val="0"/>
      <w:marBottom w:val="0"/>
      <w:divBdr>
        <w:top w:val="none" w:sz="0" w:space="0" w:color="auto"/>
        <w:left w:val="none" w:sz="0" w:space="0" w:color="auto"/>
        <w:bottom w:val="none" w:sz="0" w:space="0" w:color="auto"/>
        <w:right w:val="none" w:sz="0" w:space="0" w:color="auto"/>
      </w:divBdr>
    </w:div>
    <w:div w:id="1379085054">
      <w:bodyDiv w:val="1"/>
      <w:marLeft w:val="0"/>
      <w:marRight w:val="0"/>
      <w:marTop w:val="0"/>
      <w:marBottom w:val="0"/>
      <w:divBdr>
        <w:top w:val="none" w:sz="0" w:space="0" w:color="auto"/>
        <w:left w:val="none" w:sz="0" w:space="0" w:color="auto"/>
        <w:bottom w:val="none" w:sz="0" w:space="0" w:color="auto"/>
        <w:right w:val="none" w:sz="0" w:space="0" w:color="auto"/>
      </w:divBdr>
    </w:div>
    <w:div w:id="1379470315">
      <w:bodyDiv w:val="1"/>
      <w:marLeft w:val="0"/>
      <w:marRight w:val="0"/>
      <w:marTop w:val="0"/>
      <w:marBottom w:val="0"/>
      <w:divBdr>
        <w:top w:val="none" w:sz="0" w:space="0" w:color="auto"/>
        <w:left w:val="none" w:sz="0" w:space="0" w:color="auto"/>
        <w:bottom w:val="none" w:sz="0" w:space="0" w:color="auto"/>
        <w:right w:val="none" w:sz="0" w:space="0" w:color="auto"/>
      </w:divBdr>
    </w:div>
    <w:div w:id="1379628178">
      <w:bodyDiv w:val="1"/>
      <w:marLeft w:val="0"/>
      <w:marRight w:val="0"/>
      <w:marTop w:val="0"/>
      <w:marBottom w:val="0"/>
      <w:divBdr>
        <w:top w:val="none" w:sz="0" w:space="0" w:color="auto"/>
        <w:left w:val="none" w:sz="0" w:space="0" w:color="auto"/>
        <w:bottom w:val="none" w:sz="0" w:space="0" w:color="auto"/>
        <w:right w:val="none" w:sz="0" w:space="0" w:color="auto"/>
      </w:divBdr>
    </w:div>
    <w:div w:id="1379816337">
      <w:bodyDiv w:val="1"/>
      <w:marLeft w:val="0"/>
      <w:marRight w:val="0"/>
      <w:marTop w:val="0"/>
      <w:marBottom w:val="0"/>
      <w:divBdr>
        <w:top w:val="none" w:sz="0" w:space="0" w:color="auto"/>
        <w:left w:val="none" w:sz="0" w:space="0" w:color="auto"/>
        <w:bottom w:val="none" w:sz="0" w:space="0" w:color="auto"/>
        <w:right w:val="none" w:sz="0" w:space="0" w:color="auto"/>
      </w:divBdr>
    </w:div>
    <w:div w:id="1381127167">
      <w:bodyDiv w:val="1"/>
      <w:marLeft w:val="0"/>
      <w:marRight w:val="0"/>
      <w:marTop w:val="0"/>
      <w:marBottom w:val="0"/>
      <w:divBdr>
        <w:top w:val="none" w:sz="0" w:space="0" w:color="auto"/>
        <w:left w:val="none" w:sz="0" w:space="0" w:color="auto"/>
        <w:bottom w:val="none" w:sz="0" w:space="0" w:color="auto"/>
        <w:right w:val="none" w:sz="0" w:space="0" w:color="auto"/>
      </w:divBdr>
    </w:div>
    <w:div w:id="1383752255">
      <w:bodyDiv w:val="1"/>
      <w:marLeft w:val="0"/>
      <w:marRight w:val="0"/>
      <w:marTop w:val="0"/>
      <w:marBottom w:val="0"/>
      <w:divBdr>
        <w:top w:val="none" w:sz="0" w:space="0" w:color="auto"/>
        <w:left w:val="none" w:sz="0" w:space="0" w:color="auto"/>
        <w:bottom w:val="none" w:sz="0" w:space="0" w:color="auto"/>
        <w:right w:val="none" w:sz="0" w:space="0" w:color="auto"/>
      </w:divBdr>
    </w:div>
    <w:div w:id="1384019691">
      <w:bodyDiv w:val="1"/>
      <w:marLeft w:val="0"/>
      <w:marRight w:val="0"/>
      <w:marTop w:val="0"/>
      <w:marBottom w:val="0"/>
      <w:divBdr>
        <w:top w:val="none" w:sz="0" w:space="0" w:color="auto"/>
        <w:left w:val="none" w:sz="0" w:space="0" w:color="auto"/>
        <w:bottom w:val="none" w:sz="0" w:space="0" w:color="auto"/>
        <w:right w:val="none" w:sz="0" w:space="0" w:color="auto"/>
      </w:divBdr>
    </w:div>
    <w:div w:id="1384141368">
      <w:bodyDiv w:val="1"/>
      <w:marLeft w:val="0"/>
      <w:marRight w:val="0"/>
      <w:marTop w:val="0"/>
      <w:marBottom w:val="0"/>
      <w:divBdr>
        <w:top w:val="none" w:sz="0" w:space="0" w:color="auto"/>
        <w:left w:val="none" w:sz="0" w:space="0" w:color="auto"/>
        <w:bottom w:val="none" w:sz="0" w:space="0" w:color="auto"/>
        <w:right w:val="none" w:sz="0" w:space="0" w:color="auto"/>
      </w:divBdr>
    </w:div>
    <w:div w:id="1384211757">
      <w:bodyDiv w:val="1"/>
      <w:marLeft w:val="0"/>
      <w:marRight w:val="0"/>
      <w:marTop w:val="0"/>
      <w:marBottom w:val="0"/>
      <w:divBdr>
        <w:top w:val="none" w:sz="0" w:space="0" w:color="auto"/>
        <w:left w:val="none" w:sz="0" w:space="0" w:color="auto"/>
        <w:bottom w:val="none" w:sz="0" w:space="0" w:color="auto"/>
        <w:right w:val="none" w:sz="0" w:space="0" w:color="auto"/>
      </w:divBdr>
    </w:div>
    <w:div w:id="1385760577">
      <w:bodyDiv w:val="1"/>
      <w:marLeft w:val="0"/>
      <w:marRight w:val="0"/>
      <w:marTop w:val="0"/>
      <w:marBottom w:val="0"/>
      <w:divBdr>
        <w:top w:val="none" w:sz="0" w:space="0" w:color="auto"/>
        <w:left w:val="none" w:sz="0" w:space="0" w:color="auto"/>
        <w:bottom w:val="none" w:sz="0" w:space="0" w:color="auto"/>
        <w:right w:val="none" w:sz="0" w:space="0" w:color="auto"/>
      </w:divBdr>
    </w:div>
    <w:div w:id="1386369298">
      <w:bodyDiv w:val="1"/>
      <w:marLeft w:val="0"/>
      <w:marRight w:val="0"/>
      <w:marTop w:val="0"/>
      <w:marBottom w:val="0"/>
      <w:divBdr>
        <w:top w:val="none" w:sz="0" w:space="0" w:color="auto"/>
        <w:left w:val="none" w:sz="0" w:space="0" w:color="auto"/>
        <w:bottom w:val="none" w:sz="0" w:space="0" w:color="auto"/>
        <w:right w:val="none" w:sz="0" w:space="0" w:color="auto"/>
      </w:divBdr>
    </w:div>
    <w:div w:id="1387341788">
      <w:bodyDiv w:val="1"/>
      <w:marLeft w:val="0"/>
      <w:marRight w:val="0"/>
      <w:marTop w:val="0"/>
      <w:marBottom w:val="0"/>
      <w:divBdr>
        <w:top w:val="none" w:sz="0" w:space="0" w:color="auto"/>
        <w:left w:val="none" w:sz="0" w:space="0" w:color="auto"/>
        <w:bottom w:val="none" w:sz="0" w:space="0" w:color="auto"/>
        <w:right w:val="none" w:sz="0" w:space="0" w:color="auto"/>
      </w:divBdr>
    </w:div>
    <w:div w:id="1387342103">
      <w:bodyDiv w:val="1"/>
      <w:marLeft w:val="0"/>
      <w:marRight w:val="0"/>
      <w:marTop w:val="0"/>
      <w:marBottom w:val="0"/>
      <w:divBdr>
        <w:top w:val="none" w:sz="0" w:space="0" w:color="auto"/>
        <w:left w:val="none" w:sz="0" w:space="0" w:color="auto"/>
        <w:bottom w:val="none" w:sz="0" w:space="0" w:color="auto"/>
        <w:right w:val="none" w:sz="0" w:space="0" w:color="auto"/>
      </w:divBdr>
    </w:div>
    <w:div w:id="1387412093">
      <w:bodyDiv w:val="1"/>
      <w:marLeft w:val="0"/>
      <w:marRight w:val="0"/>
      <w:marTop w:val="0"/>
      <w:marBottom w:val="0"/>
      <w:divBdr>
        <w:top w:val="none" w:sz="0" w:space="0" w:color="auto"/>
        <w:left w:val="none" w:sz="0" w:space="0" w:color="auto"/>
        <w:bottom w:val="none" w:sz="0" w:space="0" w:color="auto"/>
        <w:right w:val="none" w:sz="0" w:space="0" w:color="auto"/>
      </w:divBdr>
    </w:div>
    <w:div w:id="1387486500">
      <w:bodyDiv w:val="1"/>
      <w:marLeft w:val="0"/>
      <w:marRight w:val="0"/>
      <w:marTop w:val="0"/>
      <w:marBottom w:val="0"/>
      <w:divBdr>
        <w:top w:val="none" w:sz="0" w:space="0" w:color="auto"/>
        <w:left w:val="none" w:sz="0" w:space="0" w:color="auto"/>
        <w:bottom w:val="none" w:sz="0" w:space="0" w:color="auto"/>
        <w:right w:val="none" w:sz="0" w:space="0" w:color="auto"/>
      </w:divBdr>
    </w:div>
    <w:div w:id="1387946810">
      <w:bodyDiv w:val="1"/>
      <w:marLeft w:val="0"/>
      <w:marRight w:val="0"/>
      <w:marTop w:val="0"/>
      <w:marBottom w:val="0"/>
      <w:divBdr>
        <w:top w:val="none" w:sz="0" w:space="0" w:color="auto"/>
        <w:left w:val="none" w:sz="0" w:space="0" w:color="auto"/>
        <w:bottom w:val="none" w:sz="0" w:space="0" w:color="auto"/>
        <w:right w:val="none" w:sz="0" w:space="0" w:color="auto"/>
      </w:divBdr>
    </w:div>
    <w:div w:id="1388189648">
      <w:bodyDiv w:val="1"/>
      <w:marLeft w:val="0"/>
      <w:marRight w:val="0"/>
      <w:marTop w:val="0"/>
      <w:marBottom w:val="0"/>
      <w:divBdr>
        <w:top w:val="none" w:sz="0" w:space="0" w:color="auto"/>
        <w:left w:val="none" w:sz="0" w:space="0" w:color="auto"/>
        <w:bottom w:val="none" w:sz="0" w:space="0" w:color="auto"/>
        <w:right w:val="none" w:sz="0" w:space="0" w:color="auto"/>
      </w:divBdr>
    </w:div>
    <w:div w:id="1388726347">
      <w:bodyDiv w:val="1"/>
      <w:marLeft w:val="0"/>
      <w:marRight w:val="0"/>
      <w:marTop w:val="0"/>
      <w:marBottom w:val="0"/>
      <w:divBdr>
        <w:top w:val="none" w:sz="0" w:space="0" w:color="auto"/>
        <w:left w:val="none" w:sz="0" w:space="0" w:color="auto"/>
        <w:bottom w:val="none" w:sz="0" w:space="0" w:color="auto"/>
        <w:right w:val="none" w:sz="0" w:space="0" w:color="auto"/>
      </w:divBdr>
    </w:div>
    <w:div w:id="1389452705">
      <w:bodyDiv w:val="1"/>
      <w:marLeft w:val="0"/>
      <w:marRight w:val="0"/>
      <w:marTop w:val="0"/>
      <w:marBottom w:val="0"/>
      <w:divBdr>
        <w:top w:val="none" w:sz="0" w:space="0" w:color="auto"/>
        <w:left w:val="none" w:sz="0" w:space="0" w:color="auto"/>
        <w:bottom w:val="none" w:sz="0" w:space="0" w:color="auto"/>
        <w:right w:val="none" w:sz="0" w:space="0" w:color="auto"/>
      </w:divBdr>
    </w:div>
    <w:div w:id="1389498142">
      <w:bodyDiv w:val="1"/>
      <w:marLeft w:val="0"/>
      <w:marRight w:val="0"/>
      <w:marTop w:val="0"/>
      <w:marBottom w:val="0"/>
      <w:divBdr>
        <w:top w:val="none" w:sz="0" w:space="0" w:color="auto"/>
        <w:left w:val="none" w:sz="0" w:space="0" w:color="auto"/>
        <w:bottom w:val="none" w:sz="0" w:space="0" w:color="auto"/>
        <w:right w:val="none" w:sz="0" w:space="0" w:color="auto"/>
      </w:divBdr>
    </w:div>
    <w:div w:id="1390568710">
      <w:bodyDiv w:val="1"/>
      <w:marLeft w:val="0"/>
      <w:marRight w:val="0"/>
      <w:marTop w:val="0"/>
      <w:marBottom w:val="0"/>
      <w:divBdr>
        <w:top w:val="none" w:sz="0" w:space="0" w:color="auto"/>
        <w:left w:val="none" w:sz="0" w:space="0" w:color="auto"/>
        <w:bottom w:val="none" w:sz="0" w:space="0" w:color="auto"/>
        <w:right w:val="none" w:sz="0" w:space="0" w:color="auto"/>
      </w:divBdr>
    </w:div>
    <w:div w:id="1391659326">
      <w:bodyDiv w:val="1"/>
      <w:marLeft w:val="0"/>
      <w:marRight w:val="0"/>
      <w:marTop w:val="0"/>
      <w:marBottom w:val="0"/>
      <w:divBdr>
        <w:top w:val="none" w:sz="0" w:space="0" w:color="auto"/>
        <w:left w:val="none" w:sz="0" w:space="0" w:color="auto"/>
        <w:bottom w:val="none" w:sz="0" w:space="0" w:color="auto"/>
        <w:right w:val="none" w:sz="0" w:space="0" w:color="auto"/>
      </w:divBdr>
    </w:div>
    <w:div w:id="1392079225">
      <w:bodyDiv w:val="1"/>
      <w:marLeft w:val="0"/>
      <w:marRight w:val="0"/>
      <w:marTop w:val="0"/>
      <w:marBottom w:val="0"/>
      <w:divBdr>
        <w:top w:val="none" w:sz="0" w:space="0" w:color="auto"/>
        <w:left w:val="none" w:sz="0" w:space="0" w:color="auto"/>
        <w:bottom w:val="none" w:sz="0" w:space="0" w:color="auto"/>
        <w:right w:val="none" w:sz="0" w:space="0" w:color="auto"/>
      </w:divBdr>
    </w:div>
    <w:div w:id="1392312508">
      <w:bodyDiv w:val="1"/>
      <w:marLeft w:val="0"/>
      <w:marRight w:val="0"/>
      <w:marTop w:val="0"/>
      <w:marBottom w:val="0"/>
      <w:divBdr>
        <w:top w:val="none" w:sz="0" w:space="0" w:color="auto"/>
        <w:left w:val="none" w:sz="0" w:space="0" w:color="auto"/>
        <w:bottom w:val="none" w:sz="0" w:space="0" w:color="auto"/>
        <w:right w:val="none" w:sz="0" w:space="0" w:color="auto"/>
      </w:divBdr>
    </w:div>
    <w:div w:id="1392314548">
      <w:bodyDiv w:val="1"/>
      <w:marLeft w:val="0"/>
      <w:marRight w:val="0"/>
      <w:marTop w:val="0"/>
      <w:marBottom w:val="0"/>
      <w:divBdr>
        <w:top w:val="none" w:sz="0" w:space="0" w:color="auto"/>
        <w:left w:val="none" w:sz="0" w:space="0" w:color="auto"/>
        <w:bottom w:val="none" w:sz="0" w:space="0" w:color="auto"/>
        <w:right w:val="none" w:sz="0" w:space="0" w:color="auto"/>
      </w:divBdr>
    </w:div>
    <w:div w:id="1393456527">
      <w:bodyDiv w:val="1"/>
      <w:marLeft w:val="0"/>
      <w:marRight w:val="0"/>
      <w:marTop w:val="0"/>
      <w:marBottom w:val="0"/>
      <w:divBdr>
        <w:top w:val="none" w:sz="0" w:space="0" w:color="auto"/>
        <w:left w:val="none" w:sz="0" w:space="0" w:color="auto"/>
        <w:bottom w:val="none" w:sz="0" w:space="0" w:color="auto"/>
        <w:right w:val="none" w:sz="0" w:space="0" w:color="auto"/>
      </w:divBdr>
    </w:div>
    <w:div w:id="1393773544">
      <w:bodyDiv w:val="1"/>
      <w:marLeft w:val="0"/>
      <w:marRight w:val="0"/>
      <w:marTop w:val="0"/>
      <w:marBottom w:val="0"/>
      <w:divBdr>
        <w:top w:val="none" w:sz="0" w:space="0" w:color="auto"/>
        <w:left w:val="none" w:sz="0" w:space="0" w:color="auto"/>
        <w:bottom w:val="none" w:sz="0" w:space="0" w:color="auto"/>
        <w:right w:val="none" w:sz="0" w:space="0" w:color="auto"/>
      </w:divBdr>
    </w:div>
    <w:div w:id="1395162847">
      <w:bodyDiv w:val="1"/>
      <w:marLeft w:val="0"/>
      <w:marRight w:val="0"/>
      <w:marTop w:val="0"/>
      <w:marBottom w:val="0"/>
      <w:divBdr>
        <w:top w:val="none" w:sz="0" w:space="0" w:color="auto"/>
        <w:left w:val="none" w:sz="0" w:space="0" w:color="auto"/>
        <w:bottom w:val="none" w:sz="0" w:space="0" w:color="auto"/>
        <w:right w:val="none" w:sz="0" w:space="0" w:color="auto"/>
      </w:divBdr>
    </w:div>
    <w:div w:id="1396969581">
      <w:bodyDiv w:val="1"/>
      <w:marLeft w:val="0"/>
      <w:marRight w:val="0"/>
      <w:marTop w:val="0"/>
      <w:marBottom w:val="0"/>
      <w:divBdr>
        <w:top w:val="none" w:sz="0" w:space="0" w:color="auto"/>
        <w:left w:val="none" w:sz="0" w:space="0" w:color="auto"/>
        <w:bottom w:val="none" w:sz="0" w:space="0" w:color="auto"/>
        <w:right w:val="none" w:sz="0" w:space="0" w:color="auto"/>
      </w:divBdr>
    </w:div>
    <w:div w:id="1398550929">
      <w:bodyDiv w:val="1"/>
      <w:marLeft w:val="0"/>
      <w:marRight w:val="0"/>
      <w:marTop w:val="0"/>
      <w:marBottom w:val="0"/>
      <w:divBdr>
        <w:top w:val="none" w:sz="0" w:space="0" w:color="auto"/>
        <w:left w:val="none" w:sz="0" w:space="0" w:color="auto"/>
        <w:bottom w:val="none" w:sz="0" w:space="0" w:color="auto"/>
        <w:right w:val="none" w:sz="0" w:space="0" w:color="auto"/>
      </w:divBdr>
    </w:div>
    <w:div w:id="1399860308">
      <w:bodyDiv w:val="1"/>
      <w:marLeft w:val="0"/>
      <w:marRight w:val="0"/>
      <w:marTop w:val="0"/>
      <w:marBottom w:val="0"/>
      <w:divBdr>
        <w:top w:val="none" w:sz="0" w:space="0" w:color="auto"/>
        <w:left w:val="none" w:sz="0" w:space="0" w:color="auto"/>
        <w:bottom w:val="none" w:sz="0" w:space="0" w:color="auto"/>
        <w:right w:val="none" w:sz="0" w:space="0" w:color="auto"/>
      </w:divBdr>
    </w:div>
    <w:div w:id="1399937140">
      <w:bodyDiv w:val="1"/>
      <w:marLeft w:val="0"/>
      <w:marRight w:val="0"/>
      <w:marTop w:val="0"/>
      <w:marBottom w:val="0"/>
      <w:divBdr>
        <w:top w:val="none" w:sz="0" w:space="0" w:color="auto"/>
        <w:left w:val="none" w:sz="0" w:space="0" w:color="auto"/>
        <w:bottom w:val="none" w:sz="0" w:space="0" w:color="auto"/>
        <w:right w:val="none" w:sz="0" w:space="0" w:color="auto"/>
      </w:divBdr>
    </w:div>
    <w:div w:id="1401901432">
      <w:bodyDiv w:val="1"/>
      <w:marLeft w:val="0"/>
      <w:marRight w:val="0"/>
      <w:marTop w:val="0"/>
      <w:marBottom w:val="0"/>
      <w:divBdr>
        <w:top w:val="none" w:sz="0" w:space="0" w:color="auto"/>
        <w:left w:val="none" w:sz="0" w:space="0" w:color="auto"/>
        <w:bottom w:val="none" w:sz="0" w:space="0" w:color="auto"/>
        <w:right w:val="none" w:sz="0" w:space="0" w:color="auto"/>
      </w:divBdr>
    </w:div>
    <w:div w:id="1403216463">
      <w:bodyDiv w:val="1"/>
      <w:marLeft w:val="0"/>
      <w:marRight w:val="0"/>
      <w:marTop w:val="0"/>
      <w:marBottom w:val="0"/>
      <w:divBdr>
        <w:top w:val="none" w:sz="0" w:space="0" w:color="auto"/>
        <w:left w:val="none" w:sz="0" w:space="0" w:color="auto"/>
        <w:bottom w:val="none" w:sz="0" w:space="0" w:color="auto"/>
        <w:right w:val="none" w:sz="0" w:space="0" w:color="auto"/>
      </w:divBdr>
    </w:div>
    <w:div w:id="1404137217">
      <w:bodyDiv w:val="1"/>
      <w:marLeft w:val="0"/>
      <w:marRight w:val="0"/>
      <w:marTop w:val="0"/>
      <w:marBottom w:val="0"/>
      <w:divBdr>
        <w:top w:val="none" w:sz="0" w:space="0" w:color="auto"/>
        <w:left w:val="none" w:sz="0" w:space="0" w:color="auto"/>
        <w:bottom w:val="none" w:sz="0" w:space="0" w:color="auto"/>
        <w:right w:val="none" w:sz="0" w:space="0" w:color="auto"/>
      </w:divBdr>
    </w:div>
    <w:div w:id="1405105832">
      <w:bodyDiv w:val="1"/>
      <w:marLeft w:val="0"/>
      <w:marRight w:val="0"/>
      <w:marTop w:val="0"/>
      <w:marBottom w:val="0"/>
      <w:divBdr>
        <w:top w:val="none" w:sz="0" w:space="0" w:color="auto"/>
        <w:left w:val="none" w:sz="0" w:space="0" w:color="auto"/>
        <w:bottom w:val="none" w:sz="0" w:space="0" w:color="auto"/>
        <w:right w:val="none" w:sz="0" w:space="0" w:color="auto"/>
      </w:divBdr>
    </w:div>
    <w:div w:id="1406494808">
      <w:bodyDiv w:val="1"/>
      <w:marLeft w:val="0"/>
      <w:marRight w:val="0"/>
      <w:marTop w:val="0"/>
      <w:marBottom w:val="0"/>
      <w:divBdr>
        <w:top w:val="none" w:sz="0" w:space="0" w:color="auto"/>
        <w:left w:val="none" w:sz="0" w:space="0" w:color="auto"/>
        <w:bottom w:val="none" w:sz="0" w:space="0" w:color="auto"/>
        <w:right w:val="none" w:sz="0" w:space="0" w:color="auto"/>
      </w:divBdr>
    </w:div>
    <w:div w:id="1406686976">
      <w:bodyDiv w:val="1"/>
      <w:marLeft w:val="0"/>
      <w:marRight w:val="0"/>
      <w:marTop w:val="0"/>
      <w:marBottom w:val="0"/>
      <w:divBdr>
        <w:top w:val="none" w:sz="0" w:space="0" w:color="auto"/>
        <w:left w:val="none" w:sz="0" w:space="0" w:color="auto"/>
        <w:bottom w:val="none" w:sz="0" w:space="0" w:color="auto"/>
        <w:right w:val="none" w:sz="0" w:space="0" w:color="auto"/>
      </w:divBdr>
    </w:div>
    <w:div w:id="1407458496">
      <w:bodyDiv w:val="1"/>
      <w:marLeft w:val="0"/>
      <w:marRight w:val="0"/>
      <w:marTop w:val="0"/>
      <w:marBottom w:val="0"/>
      <w:divBdr>
        <w:top w:val="none" w:sz="0" w:space="0" w:color="auto"/>
        <w:left w:val="none" w:sz="0" w:space="0" w:color="auto"/>
        <w:bottom w:val="none" w:sz="0" w:space="0" w:color="auto"/>
        <w:right w:val="none" w:sz="0" w:space="0" w:color="auto"/>
      </w:divBdr>
    </w:div>
    <w:div w:id="1409228317">
      <w:bodyDiv w:val="1"/>
      <w:marLeft w:val="0"/>
      <w:marRight w:val="0"/>
      <w:marTop w:val="0"/>
      <w:marBottom w:val="0"/>
      <w:divBdr>
        <w:top w:val="none" w:sz="0" w:space="0" w:color="auto"/>
        <w:left w:val="none" w:sz="0" w:space="0" w:color="auto"/>
        <w:bottom w:val="none" w:sz="0" w:space="0" w:color="auto"/>
        <w:right w:val="none" w:sz="0" w:space="0" w:color="auto"/>
      </w:divBdr>
    </w:div>
    <w:div w:id="1409303624">
      <w:bodyDiv w:val="1"/>
      <w:marLeft w:val="0"/>
      <w:marRight w:val="0"/>
      <w:marTop w:val="0"/>
      <w:marBottom w:val="0"/>
      <w:divBdr>
        <w:top w:val="none" w:sz="0" w:space="0" w:color="auto"/>
        <w:left w:val="none" w:sz="0" w:space="0" w:color="auto"/>
        <w:bottom w:val="none" w:sz="0" w:space="0" w:color="auto"/>
        <w:right w:val="none" w:sz="0" w:space="0" w:color="auto"/>
      </w:divBdr>
    </w:div>
    <w:div w:id="1410689524">
      <w:bodyDiv w:val="1"/>
      <w:marLeft w:val="0"/>
      <w:marRight w:val="0"/>
      <w:marTop w:val="0"/>
      <w:marBottom w:val="0"/>
      <w:divBdr>
        <w:top w:val="none" w:sz="0" w:space="0" w:color="auto"/>
        <w:left w:val="none" w:sz="0" w:space="0" w:color="auto"/>
        <w:bottom w:val="none" w:sz="0" w:space="0" w:color="auto"/>
        <w:right w:val="none" w:sz="0" w:space="0" w:color="auto"/>
      </w:divBdr>
    </w:div>
    <w:div w:id="1410882453">
      <w:bodyDiv w:val="1"/>
      <w:marLeft w:val="0"/>
      <w:marRight w:val="0"/>
      <w:marTop w:val="0"/>
      <w:marBottom w:val="0"/>
      <w:divBdr>
        <w:top w:val="none" w:sz="0" w:space="0" w:color="auto"/>
        <w:left w:val="none" w:sz="0" w:space="0" w:color="auto"/>
        <w:bottom w:val="none" w:sz="0" w:space="0" w:color="auto"/>
        <w:right w:val="none" w:sz="0" w:space="0" w:color="auto"/>
      </w:divBdr>
    </w:div>
    <w:div w:id="1410885009">
      <w:bodyDiv w:val="1"/>
      <w:marLeft w:val="0"/>
      <w:marRight w:val="0"/>
      <w:marTop w:val="0"/>
      <w:marBottom w:val="0"/>
      <w:divBdr>
        <w:top w:val="none" w:sz="0" w:space="0" w:color="auto"/>
        <w:left w:val="none" w:sz="0" w:space="0" w:color="auto"/>
        <w:bottom w:val="none" w:sz="0" w:space="0" w:color="auto"/>
        <w:right w:val="none" w:sz="0" w:space="0" w:color="auto"/>
      </w:divBdr>
    </w:div>
    <w:div w:id="1411080459">
      <w:bodyDiv w:val="1"/>
      <w:marLeft w:val="0"/>
      <w:marRight w:val="0"/>
      <w:marTop w:val="0"/>
      <w:marBottom w:val="0"/>
      <w:divBdr>
        <w:top w:val="none" w:sz="0" w:space="0" w:color="auto"/>
        <w:left w:val="none" w:sz="0" w:space="0" w:color="auto"/>
        <w:bottom w:val="none" w:sz="0" w:space="0" w:color="auto"/>
        <w:right w:val="none" w:sz="0" w:space="0" w:color="auto"/>
      </w:divBdr>
    </w:div>
    <w:div w:id="1411461887">
      <w:bodyDiv w:val="1"/>
      <w:marLeft w:val="0"/>
      <w:marRight w:val="0"/>
      <w:marTop w:val="0"/>
      <w:marBottom w:val="0"/>
      <w:divBdr>
        <w:top w:val="none" w:sz="0" w:space="0" w:color="auto"/>
        <w:left w:val="none" w:sz="0" w:space="0" w:color="auto"/>
        <w:bottom w:val="none" w:sz="0" w:space="0" w:color="auto"/>
        <w:right w:val="none" w:sz="0" w:space="0" w:color="auto"/>
      </w:divBdr>
    </w:div>
    <w:div w:id="1414740460">
      <w:bodyDiv w:val="1"/>
      <w:marLeft w:val="0"/>
      <w:marRight w:val="0"/>
      <w:marTop w:val="0"/>
      <w:marBottom w:val="0"/>
      <w:divBdr>
        <w:top w:val="none" w:sz="0" w:space="0" w:color="auto"/>
        <w:left w:val="none" w:sz="0" w:space="0" w:color="auto"/>
        <w:bottom w:val="none" w:sz="0" w:space="0" w:color="auto"/>
        <w:right w:val="none" w:sz="0" w:space="0" w:color="auto"/>
      </w:divBdr>
    </w:div>
    <w:div w:id="1415081326">
      <w:bodyDiv w:val="1"/>
      <w:marLeft w:val="0"/>
      <w:marRight w:val="0"/>
      <w:marTop w:val="0"/>
      <w:marBottom w:val="0"/>
      <w:divBdr>
        <w:top w:val="none" w:sz="0" w:space="0" w:color="auto"/>
        <w:left w:val="none" w:sz="0" w:space="0" w:color="auto"/>
        <w:bottom w:val="none" w:sz="0" w:space="0" w:color="auto"/>
        <w:right w:val="none" w:sz="0" w:space="0" w:color="auto"/>
      </w:divBdr>
    </w:div>
    <w:div w:id="1417170645">
      <w:bodyDiv w:val="1"/>
      <w:marLeft w:val="0"/>
      <w:marRight w:val="0"/>
      <w:marTop w:val="0"/>
      <w:marBottom w:val="0"/>
      <w:divBdr>
        <w:top w:val="none" w:sz="0" w:space="0" w:color="auto"/>
        <w:left w:val="none" w:sz="0" w:space="0" w:color="auto"/>
        <w:bottom w:val="none" w:sz="0" w:space="0" w:color="auto"/>
        <w:right w:val="none" w:sz="0" w:space="0" w:color="auto"/>
      </w:divBdr>
    </w:div>
    <w:div w:id="1417478426">
      <w:bodyDiv w:val="1"/>
      <w:marLeft w:val="0"/>
      <w:marRight w:val="0"/>
      <w:marTop w:val="0"/>
      <w:marBottom w:val="0"/>
      <w:divBdr>
        <w:top w:val="none" w:sz="0" w:space="0" w:color="auto"/>
        <w:left w:val="none" w:sz="0" w:space="0" w:color="auto"/>
        <w:bottom w:val="none" w:sz="0" w:space="0" w:color="auto"/>
        <w:right w:val="none" w:sz="0" w:space="0" w:color="auto"/>
      </w:divBdr>
    </w:div>
    <w:div w:id="1417751816">
      <w:bodyDiv w:val="1"/>
      <w:marLeft w:val="0"/>
      <w:marRight w:val="0"/>
      <w:marTop w:val="0"/>
      <w:marBottom w:val="0"/>
      <w:divBdr>
        <w:top w:val="none" w:sz="0" w:space="0" w:color="auto"/>
        <w:left w:val="none" w:sz="0" w:space="0" w:color="auto"/>
        <w:bottom w:val="none" w:sz="0" w:space="0" w:color="auto"/>
        <w:right w:val="none" w:sz="0" w:space="0" w:color="auto"/>
      </w:divBdr>
    </w:div>
    <w:div w:id="1417938493">
      <w:bodyDiv w:val="1"/>
      <w:marLeft w:val="0"/>
      <w:marRight w:val="0"/>
      <w:marTop w:val="0"/>
      <w:marBottom w:val="0"/>
      <w:divBdr>
        <w:top w:val="none" w:sz="0" w:space="0" w:color="auto"/>
        <w:left w:val="none" w:sz="0" w:space="0" w:color="auto"/>
        <w:bottom w:val="none" w:sz="0" w:space="0" w:color="auto"/>
        <w:right w:val="none" w:sz="0" w:space="0" w:color="auto"/>
      </w:divBdr>
    </w:div>
    <w:div w:id="1418670931">
      <w:bodyDiv w:val="1"/>
      <w:marLeft w:val="0"/>
      <w:marRight w:val="0"/>
      <w:marTop w:val="0"/>
      <w:marBottom w:val="0"/>
      <w:divBdr>
        <w:top w:val="none" w:sz="0" w:space="0" w:color="auto"/>
        <w:left w:val="none" w:sz="0" w:space="0" w:color="auto"/>
        <w:bottom w:val="none" w:sz="0" w:space="0" w:color="auto"/>
        <w:right w:val="none" w:sz="0" w:space="0" w:color="auto"/>
      </w:divBdr>
    </w:div>
    <w:div w:id="1419449944">
      <w:bodyDiv w:val="1"/>
      <w:marLeft w:val="0"/>
      <w:marRight w:val="0"/>
      <w:marTop w:val="0"/>
      <w:marBottom w:val="0"/>
      <w:divBdr>
        <w:top w:val="none" w:sz="0" w:space="0" w:color="auto"/>
        <w:left w:val="none" w:sz="0" w:space="0" w:color="auto"/>
        <w:bottom w:val="none" w:sz="0" w:space="0" w:color="auto"/>
        <w:right w:val="none" w:sz="0" w:space="0" w:color="auto"/>
      </w:divBdr>
    </w:div>
    <w:div w:id="1419667771">
      <w:bodyDiv w:val="1"/>
      <w:marLeft w:val="0"/>
      <w:marRight w:val="0"/>
      <w:marTop w:val="0"/>
      <w:marBottom w:val="0"/>
      <w:divBdr>
        <w:top w:val="none" w:sz="0" w:space="0" w:color="auto"/>
        <w:left w:val="none" w:sz="0" w:space="0" w:color="auto"/>
        <w:bottom w:val="none" w:sz="0" w:space="0" w:color="auto"/>
        <w:right w:val="none" w:sz="0" w:space="0" w:color="auto"/>
      </w:divBdr>
    </w:div>
    <w:div w:id="1420055251">
      <w:bodyDiv w:val="1"/>
      <w:marLeft w:val="0"/>
      <w:marRight w:val="0"/>
      <w:marTop w:val="0"/>
      <w:marBottom w:val="0"/>
      <w:divBdr>
        <w:top w:val="none" w:sz="0" w:space="0" w:color="auto"/>
        <w:left w:val="none" w:sz="0" w:space="0" w:color="auto"/>
        <w:bottom w:val="none" w:sz="0" w:space="0" w:color="auto"/>
        <w:right w:val="none" w:sz="0" w:space="0" w:color="auto"/>
      </w:divBdr>
    </w:div>
    <w:div w:id="1420828496">
      <w:bodyDiv w:val="1"/>
      <w:marLeft w:val="0"/>
      <w:marRight w:val="0"/>
      <w:marTop w:val="0"/>
      <w:marBottom w:val="0"/>
      <w:divBdr>
        <w:top w:val="none" w:sz="0" w:space="0" w:color="auto"/>
        <w:left w:val="none" w:sz="0" w:space="0" w:color="auto"/>
        <w:bottom w:val="none" w:sz="0" w:space="0" w:color="auto"/>
        <w:right w:val="none" w:sz="0" w:space="0" w:color="auto"/>
      </w:divBdr>
    </w:div>
    <w:div w:id="1421486656">
      <w:bodyDiv w:val="1"/>
      <w:marLeft w:val="0"/>
      <w:marRight w:val="0"/>
      <w:marTop w:val="0"/>
      <w:marBottom w:val="0"/>
      <w:divBdr>
        <w:top w:val="none" w:sz="0" w:space="0" w:color="auto"/>
        <w:left w:val="none" w:sz="0" w:space="0" w:color="auto"/>
        <w:bottom w:val="none" w:sz="0" w:space="0" w:color="auto"/>
        <w:right w:val="none" w:sz="0" w:space="0" w:color="auto"/>
      </w:divBdr>
    </w:div>
    <w:div w:id="1422948480">
      <w:bodyDiv w:val="1"/>
      <w:marLeft w:val="0"/>
      <w:marRight w:val="0"/>
      <w:marTop w:val="0"/>
      <w:marBottom w:val="0"/>
      <w:divBdr>
        <w:top w:val="none" w:sz="0" w:space="0" w:color="auto"/>
        <w:left w:val="none" w:sz="0" w:space="0" w:color="auto"/>
        <w:bottom w:val="none" w:sz="0" w:space="0" w:color="auto"/>
        <w:right w:val="none" w:sz="0" w:space="0" w:color="auto"/>
      </w:divBdr>
    </w:div>
    <w:div w:id="1423407837">
      <w:bodyDiv w:val="1"/>
      <w:marLeft w:val="0"/>
      <w:marRight w:val="0"/>
      <w:marTop w:val="0"/>
      <w:marBottom w:val="0"/>
      <w:divBdr>
        <w:top w:val="none" w:sz="0" w:space="0" w:color="auto"/>
        <w:left w:val="none" w:sz="0" w:space="0" w:color="auto"/>
        <w:bottom w:val="none" w:sz="0" w:space="0" w:color="auto"/>
        <w:right w:val="none" w:sz="0" w:space="0" w:color="auto"/>
      </w:divBdr>
    </w:div>
    <w:div w:id="1425607663">
      <w:bodyDiv w:val="1"/>
      <w:marLeft w:val="0"/>
      <w:marRight w:val="0"/>
      <w:marTop w:val="0"/>
      <w:marBottom w:val="0"/>
      <w:divBdr>
        <w:top w:val="none" w:sz="0" w:space="0" w:color="auto"/>
        <w:left w:val="none" w:sz="0" w:space="0" w:color="auto"/>
        <w:bottom w:val="none" w:sz="0" w:space="0" w:color="auto"/>
        <w:right w:val="none" w:sz="0" w:space="0" w:color="auto"/>
      </w:divBdr>
    </w:div>
    <w:div w:id="1425609551">
      <w:bodyDiv w:val="1"/>
      <w:marLeft w:val="0"/>
      <w:marRight w:val="0"/>
      <w:marTop w:val="0"/>
      <w:marBottom w:val="0"/>
      <w:divBdr>
        <w:top w:val="none" w:sz="0" w:space="0" w:color="auto"/>
        <w:left w:val="none" w:sz="0" w:space="0" w:color="auto"/>
        <w:bottom w:val="none" w:sz="0" w:space="0" w:color="auto"/>
        <w:right w:val="none" w:sz="0" w:space="0" w:color="auto"/>
      </w:divBdr>
    </w:div>
    <w:div w:id="1425763085">
      <w:bodyDiv w:val="1"/>
      <w:marLeft w:val="0"/>
      <w:marRight w:val="0"/>
      <w:marTop w:val="0"/>
      <w:marBottom w:val="0"/>
      <w:divBdr>
        <w:top w:val="none" w:sz="0" w:space="0" w:color="auto"/>
        <w:left w:val="none" w:sz="0" w:space="0" w:color="auto"/>
        <w:bottom w:val="none" w:sz="0" w:space="0" w:color="auto"/>
        <w:right w:val="none" w:sz="0" w:space="0" w:color="auto"/>
      </w:divBdr>
    </w:div>
    <w:div w:id="1427001618">
      <w:bodyDiv w:val="1"/>
      <w:marLeft w:val="0"/>
      <w:marRight w:val="0"/>
      <w:marTop w:val="0"/>
      <w:marBottom w:val="0"/>
      <w:divBdr>
        <w:top w:val="none" w:sz="0" w:space="0" w:color="auto"/>
        <w:left w:val="none" w:sz="0" w:space="0" w:color="auto"/>
        <w:bottom w:val="none" w:sz="0" w:space="0" w:color="auto"/>
        <w:right w:val="none" w:sz="0" w:space="0" w:color="auto"/>
      </w:divBdr>
    </w:div>
    <w:div w:id="1427650453">
      <w:bodyDiv w:val="1"/>
      <w:marLeft w:val="0"/>
      <w:marRight w:val="0"/>
      <w:marTop w:val="0"/>
      <w:marBottom w:val="0"/>
      <w:divBdr>
        <w:top w:val="none" w:sz="0" w:space="0" w:color="auto"/>
        <w:left w:val="none" w:sz="0" w:space="0" w:color="auto"/>
        <w:bottom w:val="none" w:sz="0" w:space="0" w:color="auto"/>
        <w:right w:val="none" w:sz="0" w:space="0" w:color="auto"/>
      </w:divBdr>
    </w:div>
    <w:div w:id="1427850419">
      <w:bodyDiv w:val="1"/>
      <w:marLeft w:val="0"/>
      <w:marRight w:val="0"/>
      <w:marTop w:val="0"/>
      <w:marBottom w:val="0"/>
      <w:divBdr>
        <w:top w:val="none" w:sz="0" w:space="0" w:color="auto"/>
        <w:left w:val="none" w:sz="0" w:space="0" w:color="auto"/>
        <w:bottom w:val="none" w:sz="0" w:space="0" w:color="auto"/>
        <w:right w:val="none" w:sz="0" w:space="0" w:color="auto"/>
      </w:divBdr>
    </w:div>
    <w:div w:id="1428386411">
      <w:bodyDiv w:val="1"/>
      <w:marLeft w:val="0"/>
      <w:marRight w:val="0"/>
      <w:marTop w:val="0"/>
      <w:marBottom w:val="0"/>
      <w:divBdr>
        <w:top w:val="none" w:sz="0" w:space="0" w:color="auto"/>
        <w:left w:val="none" w:sz="0" w:space="0" w:color="auto"/>
        <w:bottom w:val="none" w:sz="0" w:space="0" w:color="auto"/>
        <w:right w:val="none" w:sz="0" w:space="0" w:color="auto"/>
      </w:divBdr>
    </w:div>
    <w:div w:id="1429694441">
      <w:bodyDiv w:val="1"/>
      <w:marLeft w:val="0"/>
      <w:marRight w:val="0"/>
      <w:marTop w:val="0"/>
      <w:marBottom w:val="0"/>
      <w:divBdr>
        <w:top w:val="none" w:sz="0" w:space="0" w:color="auto"/>
        <w:left w:val="none" w:sz="0" w:space="0" w:color="auto"/>
        <w:bottom w:val="none" w:sz="0" w:space="0" w:color="auto"/>
        <w:right w:val="none" w:sz="0" w:space="0" w:color="auto"/>
      </w:divBdr>
    </w:div>
    <w:div w:id="1429930072">
      <w:bodyDiv w:val="1"/>
      <w:marLeft w:val="0"/>
      <w:marRight w:val="0"/>
      <w:marTop w:val="0"/>
      <w:marBottom w:val="0"/>
      <w:divBdr>
        <w:top w:val="none" w:sz="0" w:space="0" w:color="auto"/>
        <w:left w:val="none" w:sz="0" w:space="0" w:color="auto"/>
        <w:bottom w:val="none" w:sz="0" w:space="0" w:color="auto"/>
        <w:right w:val="none" w:sz="0" w:space="0" w:color="auto"/>
      </w:divBdr>
    </w:div>
    <w:div w:id="1431468254">
      <w:bodyDiv w:val="1"/>
      <w:marLeft w:val="0"/>
      <w:marRight w:val="0"/>
      <w:marTop w:val="0"/>
      <w:marBottom w:val="0"/>
      <w:divBdr>
        <w:top w:val="none" w:sz="0" w:space="0" w:color="auto"/>
        <w:left w:val="none" w:sz="0" w:space="0" w:color="auto"/>
        <w:bottom w:val="none" w:sz="0" w:space="0" w:color="auto"/>
        <w:right w:val="none" w:sz="0" w:space="0" w:color="auto"/>
      </w:divBdr>
    </w:div>
    <w:div w:id="1433159142">
      <w:bodyDiv w:val="1"/>
      <w:marLeft w:val="0"/>
      <w:marRight w:val="0"/>
      <w:marTop w:val="0"/>
      <w:marBottom w:val="0"/>
      <w:divBdr>
        <w:top w:val="none" w:sz="0" w:space="0" w:color="auto"/>
        <w:left w:val="none" w:sz="0" w:space="0" w:color="auto"/>
        <w:bottom w:val="none" w:sz="0" w:space="0" w:color="auto"/>
        <w:right w:val="none" w:sz="0" w:space="0" w:color="auto"/>
      </w:divBdr>
    </w:div>
    <w:div w:id="1433355103">
      <w:bodyDiv w:val="1"/>
      <w:marLeft w:val="0"/>
      <w:marRight w:val="0"/>
      <w:marTop w:val="0"/>
      <w:marBottom w:val="0"/>
      <w:divBdr>
        <w:top w:val="none" w:sz="0" w:space="0" w:color="auto"/>
        <w:left w:val="none" w:sz="0" w:space="0" w:color="auto"/>
        <w:bottom w:val="none" w:sz="0" w:space="0" w:color="auto"/>
        <w:right w:val="none" w:sz="0" w:space="0" w:color="auto"/>
      </w:divBdr>
    </w:div>
    <w:div w:id="1434587870">
      <w:bodyDiv w:val="1"/>
      <w:marLeft w:val="0"/>
      <w:marRight w:val="0"/>
      <w:marTop w:val="0"/>
      <w:marBottom w:val="0"/>
      <w:divBdr>
        <w:top w:val="none" w:sz="0" w:space="0" w:color="auto"/>
        <w:left w:val="none" w:sz="0" w:space="0" w:color="auto"/>
        <w:bottom w:val="none" w:sz="0" w:space="0" w:color="auto"/>
        <w:right w:val="none" w:sz="0" w:space="0" w:color="auto"/>
      </w:divBdr>
    </w:div>
    <w:div w:id="1435124778">
      <w:bodyDiv w:val="1"/>
      <w:marLeft w:val="0"/>
      <w:marRight w:val="0"/>
      <w:marTop w:val="0"/>
      <w:marBottom w:val="0"/>
      <w:divBdr>
        <w:top w:val="none" w:sz="0" w:space="0" w:color="auto"/>
        <w:left w:val="none" w:sz="0" w:space="0" w:color="auto"/>
        <w:bottom w:val="none" w:sz="0" w:space="0" w:color="auto"/>
        <w:right w:val="none" w:sz="0" w:space="0" w:color="auto"/>
      </w:divBdr>
    </w:div>
    <w:div w:id="1435131813">
      <w:bodyDiv w:val="1"/>
      <w:marLeft w:val="0"/>
      <w:marRight w:val="0"/>
      <w:marTop w:val="0"/>
      <w:marBottom w:val="0"/>
      <w:divBdr>
        <w:top w:val="none" w:sz="0" w:space="0" w:color="auto"/>
        <w:left w:val="none" w:sz="0" w:space="0" w:color="auto"/>
        <w:bottom w:val="none" w:sz="0" w:space="0" w:color="auto"/>
        <w:right w:val="none" w:sz="0" w:space="0" w:color="auto"/>
      </w:divBdr>
    </w:div>
    <w:div w:id="1436099528">
      <w:bodyDiv w:val="1"/>
      <w:marLeft w:val="0"/>
      <w:marRight w:val="0"/>
      <w:marTop w:val="0"/>
      <w:marBottom w:val="0"/>
      <w:divBdr>
        <w:top w:val="none" w:sz="0" w:space="0" w:color="auto"/>
        <w:left w:val="none" w:sz="0" w:space="0" w:color="auto"/>
        <w:bottom w:val="none" w:sz="0" w:space="0" w:color="auto"/>
        <w:right w:val="none" w:sz="0" w:space="0" w:color="auto"/>
      </w:divBdr>
    </w:div>
    <w:div w:id="1436245288">
      <w:bodyDiv w:val="1"/>
      <w:marLeft w:val="0"/>
      <w:marRight w:val="0"/>
      <w:marTop w:val="0"/>
      <w:marBottom w:val="0"/>
      <w:divBdr>
        <w:top w:val="none" w:sz="0" w:space="0" w:color="auto"/>
        <w:left w:val="none" w:sz="0" w:space="0" w:color="auto"/>
        <w:bottom w:val="none" w:sz="0" w:space="0" w:color="auto"/>
        <w:right w:val="none" w:sz="0" w:space="0" w:color="auto"/>
      </w:divBdr>
    </w:div>
    <w:div w:id="1436515160">
      <w:bodyDiv w:val="1"/>
      <w:marLeft w:val="0"/>
      <w:marRight w:val="0"/>
      <w:marTop w:val="0"/>
      <w:marBottom w:val="0"/>
      <w:divBdr>
        <w:top w:val="none" w:sz="0" w:space="0" w:color="auto"/>
        <w:left w:val="none" w:sz="0" w:space="0" w:color="auto"/>
        <w:bottom w:val="none" w:sz="0" w:space="0" w:color="auto"/>
        <w:right w:val="none" w:sz="0" w:space="0" w:color="auto"/>
      </w:divBdr>
    </w:div>
    <w:div w:id="1437096506">
      <w:bodyDiv w:val="1"/>
      <w:marLeft w:val="0"/>
      <w:marRight w:val="0"/>
      <w:marTop w:val="0"/>
      <w:marBottom w:val="0"/>
      <w:divBdr>
        <w:top w:val="none" w:sz="0" w:space="0" w:color="auto"/>
        <w:left w:val="none" w:sz="0" w:space="0" w:color="auto"/>
        <w:bottom w:val="none" w:sz="0" w:space="0" w:color="auto"/>
        <w:right w:val="none" w:sz="0" w:space="0" w:color="auto"/>
      </w:divBdr>
    </w:div>
    <w:div w:id="1437824053">
      <w:bodyDiv w:val="1"/>
      <w:marLeft w:val="0"/>
      <w:marRight w:val="0"/>
      <w:marTop w:val="0"/>
      <w:marBottom w:val="0"/>
      <w:divBdr>
        <w:top w:val="none" w:sz="0" w:space="0" w:color="auto"/>
        <w:left w:val="none" w:sz="0" w:space="0" w:color="auto"/>
        <w:bottom w:val="none" w:sz="0" w:space="0" w:color="auto"/>
        <w:right w:val="none" w:sz="0" w:space="0" w:color="auto"/>
      </w:divBdr>
    </w:div>
    <w:div w:id="1437943391">
      <w:bodyDiv w:val="1"/>
      <w:marLeft w:val="0"/>
      <w:marRight w:val="0"/>
      <w:marTop w:val="0"/>
      <w:marBottom w:val="0"/>
      <w:divBdr>
        <w:top w:val="none" w:sz="0" w:space="0" w:color="auto"/>
        <w:left w:val="none" w:sz="0" w:space="0" w:color="auto"/>
        <w:bottom w:val="none" w:sz="0" w:space="0" w:color="auto"/>
        <w:right w:val="none" w:sz="0" w:space="0" w:color="auto"/>
      </w:divBdr>
    </w:div>
    <w:div w:id="1438673655">
      <w:bodyDiv w:val="1"/>
      <w:marLeft w:val="0"/>
      <w:marRight w:val="0"/>
      <w:marTop w:val="0"/>
      <w:marBottom w:val="0"/>
      <w:divBdr>
        <w:top w:val="none" w:sz="0" w:space="0" w:color="auto"/>
        <w:left w:val="none" w:sz="0" w:space="0" w:color="auto"/>
        <w:bottom w:val="none" w:sz="0" w:space="0" w:color="auto"/>
        <w:right w:val="none" w:sz="0" w:space="0" w:color="auto"/>
      </w:divBdr>
    </w:div>
    <w:div w:id="1439255181">
      <w:bodyDiv w:val="1"/>
      <w:marLeft w:val="0"/>
      <w:marRight w:val="0"/>
      <w:marTop w:val="0"/>
      <w:marBottom w:val="0"/>
      <w:divBdr>
        <w:top w:val="none" w:sz="0" w:space="0" w:color="auto"/>
        <w:left w:val="none" w:sz="0" w:space="0" w:color="auto"/>
        <w:bottom w:val="none" w:sz="0" w:space="0" w:color="auto"/>
        <w:right w:val="none" w:sz="0" w:space="0" w:color="auto"/>
      </w:divBdr>
    </w:div>
    <w:div w:id="1439830612">
      <w:bodyDiv w:val="1"/>
      <w:marLeft w:val="0"/>
      <w:marRight w:val="0"/>
      <w:marTop w:val="0"/>
      <w:marBottom w:val="0"/>
      <w:divBdr>
        <w:top w:val="none" w:sz="0" w:space="0" w:color="auto"/>
        <w:left w:val="none" w:sz="0" w:space="0" w:color="auto"/>
        <w:bottom w:val="none" w:sz="0" w:space="0" w:color="auto"/>
        <w:right w:val="none" w:sz="0" w:space="0" w:color="auto"/>
      </w:divBdr>
    </w:div>
    <w:div w:id="1440297903">
      <w:bodyDiv w:val="1"/>
      <w:marLeft w:val="0"/>
      <w:marRight w:val="0"/>
      <w:marTop w:val="0"/>
      <w:marBottom w:val="0"/>
      <w:divBdr>
        <w:top w:val="none" w:sz="0" w:space="0" w:color="auto"/>
        <w:left w:val="none" w:sz="0" w:space="0" w:color="auto"/>
        <w:bottom w:val="none" w:sz="0" w:space="0" w:color="auto"/>
        <w:right w:val="none" w:sz="0" w:space="0" w:color="auto"/>
      </w:divBdr>
    </w:div>
    <w:div w:id="1440876785">
      <w:bodyDiv w:val="1"/>
      <w:marLeft w:val="0"/>
      <w:marRight w:val="0"/>
      <w:marTop w:val="0"/>
      <w:marBottom w:val="0"/>
      <w:divBdr>
        <w:top w:val="none" w:sz="0" w:space="0" w:color="auto"/>
        <w:left w:val="none" w:sz="0" w:space="0" w:color="auto"/>
        <w:bottom w:val="none" w:sz="0" w:space="0" w:color="auto"/>
        <w:right w:val="none" w:sz="0" w:space="0" w:color="auto"/>
      </w:divBdr>
    </w:div>
    <w:div w:id="1441028002">
      <w:bodyDiv w:val="1"/>
      <w:marLeft w:val="0"/>
      <w:marRight w:val="0"/>
      <w:marTop w:val="0"/>
      <w:marBottom w:val="0"/>
      <w:divBdr>
        <w:top w:val="none" w:sz="0" w:space="0" w:color="auto"/>
        <w:left w:val="none" w:sz="0" w:space="0" w:color="auto"/>
        <w:bottom w:val="none" w:sz="0" w:space="0" w:color="auto"/>
        <w:right w:val="none" w:sz="0" w:space="0" w:color="auto"/>
      </w:divBdr>
    </w:div>
    <w:div w:id="1442535332">
      <w:bodyDiv w:val="1"/>
      <w:marLeft w:val="0"/>
      <w:marRight w:val="0"/>
      <w:marTop w:val="0"/>
      <w:marBottom w:val="0"/>
      <w:divBdr>
        <w:top w:val="none" w:sz="0" w:space="0" w:color="auto"/>
        <w:left w:val="none" w:sz="0" w:space="0" w:color="auto"/>
        <w:bottom w:val="none" w:sz="0" w:space="0" w:color="auto"/>
        <w:right w:val="none" w:sz="0" w:space="0" w:color="auto"/>
      </w:divBdr>
    </w:div>
    <w:div w:id="1442721163">
      <w:bodyDiv w:val="1"/>
      <w:marLeft w:val="0"/>
      <w:marRight w:val="0"/>
      <w:marTop w:val="0"/>
      <w:marBottom w:val="0"/>
      <w:divBdr>
        <w:top w:val="none" w:sz="0" w:space="0" w:color="auto"/>
        <w:left w:val="none" w:sz="0" w:space="0" w:color="auto"/>
        <w:bottom w:val="none" w:sz="0" w:space="0" w:color="auto"/>
        <w:right w:val="none" w:sz="0" w:space="0" w:color="auto"/>
      </w:divBdr>
    </w:div>
    <w:div w:id="1443846014">
      <w:bodyDiv w:val="1"/>
      <w:marLeft w:val="0"/>
      <w:marRight w:val="0"/>
      <w:marTop w:val="0"/>
      <w:marBottom w:val="0"/>
      <w:divBdr>
        <w:top w:val="none" w:sz="0" w:space="0" w:color="auto"/>
        <w:left w:val="none" w:sz="0" w:space="0" w:color="auto"/>
        <w:bottom w:val="none" w:sz="0" w:space="0" w:color="auto"/>
        <w:right w:val="none" w:sz="0" w:space="0" w:color="auto"/>
      </w:divBdr>
    </w:div>
    <w:div w:id="1443918049">
      <w:bodyDiv w:val="1"/>
      <w:marLeft w:val="0"/>
      <w:marRight w:val="0"/>
      <w:marTop w:val="0"/>
      <w:marBottom w:val="0"/>
      <w:divBdr>
        <w:top w:val="none" w:sz="0" w:space="0" w:color="auto"/>
        <w:left w:val="none" w:sz="0" w:space="0" w:color="auto"/>
        <w:bottom w:val="none" w:sz="0" w:space="0" w:color="auto"/>
        <w:right w:val="none" w:sz="0" w:space="0" w:color="auto"/>
      </w:divBdr>
    </w:div>
    <w:div w:id="1444494910">
      <w:bodyDiv w:val="1"/>
      <w:marLeft w:val="0"/>
      <w:marRight w:val="0"/>
      <w:marTop w:val="0"/>
      <w:marBottom w:val="0"/>
      <w:divBdr>
        <w:top w:val="none" w:sz="0" w:space="0" w:color="auto"/>
        <w:left w:val="none" w:sz="0" w:space="0" w:color="auto"/>
        <w:bottom w:val="none" w:sz="0" w:space="0" w:color="auto"/>
        <w:right w:val="none" w:sz="0" w:space="0" w:color="auto"/>
      </w:divBdr>
    </w:div>
    <w:div w:id="1445228523">
      <w:bodyDiv w:val="1"/>
      <w:marLeft w:val="0"/>
      <w:marRight w:val="0"/>
      <w:marTop w:val="0"/>
      <w:marBottom w:val="0"/>
      <w:divBdr>
        <w:top w:val="none" w:sz="0" w:space="0" w:color="auto"/>
        <w:left w:val="none" w:sz="0" w:space="0" w:color="auto"/>
        <w:bottom w:val="none" w:sz="0" w:space="0" w:color="auto"/>
        <w:right w:val="none" w:sz="0" w:space="0" w:color="auto"/>
      </w:divBdr>
    </w:div>
    <w:div w:id="1445920916">
      <w:bodyDiv w:val="1"/>
      <w:marLeft w:val="0"/>
      <w:marRight w:val="0"/>
      <w:marTop w:val="0"/>
      <w:marBottom w:val="0"/>
      <w:divBdr>
        <w:top w:val="none" w:sz="0" w:space="0" w:color="auto"/>
        <w:left w:val="none" w:sz="0" w:space="0" w:color="auto"/>
        <w:bottom w:val="none" w:sz="0" w:space="0" w:color="auto"/>
        <w:right w:val="none" w:sz="0" w:space="0" w:color="auto"/>
      </w:divBdr>
    </w:div>
    <w:div w:id="1446121150">
      <w:bodyDiv w:val="1"/>
      <w:marLeft w:val="0"/>
      <w:marRight w:val="0"/>
      <w:marTop w:val="0"/>
      <w:marBottom w:val="0"/>
      <w:divBdr>
        <w:top w:val="none" w:sz="0" w:space="0" w:color="auto"/>
        <w:left w:val="none" w:sz="0" w:space="0" w:color="auto"/>
        <w:bottom w:val="none" w:sz="0" w:space="0" w:color="auto"/>
        <w:right w:val="none" w:sz="0" w:space="0" w:color="auto"/>
      </w:divBdr>
    </w:div>
    <w:div w:id="1448427421">
      <w:bodyDiv w:val="1"/>
      <w:marLeft w:val="0"/>
      <w:marRight w:val="0"/>
      <w:marTop w:val="0"/>
      <w:marBottom w:val="0"/>
      <w:divBdr>
        <w:top w:val="none" w:sz="0" w:space="0" w:color="auto"/>
        <w:left w:val="none" w:sz="0" w:space="0" w:color="auto"/>
        <w:bottom w:val="none" w:sz="0" w:space="0" w:color="auto"/>
        <w:right w:val="none" w:sz="0" w:space="0" w:color="auto"/>
      </w:divBdr>
    </w:div>
    <w:div w:id="1449081738">
      <w:bodyDiv w:val="1"/>
      <w:marLeft w:val="0"/>
      <w:marRight w:val="0"/>
      <w:marTop w:val="0"/>
      <w:marBottom w:val="0"/>
      <w:divBdr>
        <w:top w:val="none" w:sz="0" w:space="0" w:color="auto"/>
        <w:left w:val="none" w:sz="0" w:space="0" w:color="auto"/>
        <w:bottom w:val="none" w:sz="0" w:space="0" w:color="auto"/>
        <w:right w:val="none" w:sz="0" w:space="0" w:color="auto"/>
      </w:divBdr>
    </w:div>
    <w:div w:id="1449472424">
      <w:bodyDiv w:val="1"/>
      <w:marLeft w:val="0"/>
      <w:marRight w:val="0"/>
      <w:marTop w:val="0"/>
      <w:marBottom w:val="0"/>
      <w:divBdr>
        <w:top w:val="none" w:sz="0" w:space="0" w:color="auto"/>
        <w:left w:val="none" w:sz="0" w:space="0" w:color="auto"/>
        <w:bottom w:val="none" w:sz="0" w:space="0" w:color="auto"/>
        <w:right w:val="none" w:sz="0" w:space="0" w:color="auto"/>
      </w:divBdr>
    </w:div>
    <w:div w:id="1451582203">
      <w:bodyDiv w:val="1"/>
      <w:marLeft w:val="0"/>
      <w:marRight w:val="0"/>
      <w:marTop w:val="0"/>
      <w:marBottom w:val="0"/>
      <w:divBdr>
        <w:top w:val="none" w:sz="0" w:space="0" w:color="auto"/>
        <w:left w:val="none" w:sz="0" w:space="0" w:color="auto"/>
        <w:bottom w:val="none" w:sz="0" w:space="0" w:color="auto"/>
        <w:right w:val="none" w:sz="0" w:space="0" w:color="auto"/>
      </w:divBdr>
    </w:div>
    <w:div w:id="1451705270">
      <w:bodyDiv w:val="1"/>
      <w:marLeft w:val="0"/>
      <w:marRight w:val="0"/>
      <w:marTop w:val="0"/>
      <w:marBottom w:val="0"/>
      <w:divBdr>
        <w:top w:val="none" w:sz="0" w:space="0" w:color="auto"/>
        <w:left w:val="none" w:sz="0" w:space="0" w:color="auto"/>
        <w:bottom w:val="none" w:sz="0" w:space="0" w:color="auto"/>
        <w:right w:val="none" w:sz="0" w:space="0" w:color="auto"/>
      </w:divBdr>
    </w:div>
    <w:div w:id="1453550766">
      <w:bodyDiv w:val="1"/>
      <w:marLeft w:val="0"/>
      <w:marRight w:val="0"/>
      <w:marTop w:val="0"/>
      <w:marBottom w:val="0"/>
      <w:divBdr>
        <w:top w:val="none" w:sz="0" w:space="0" w:color="auto"/>
        <w:left w:val="none" w:sz="0" w:space="0" w:color="auto"/>
        <w:bottom w:val="none" w:sz="0" w:space="0" w:color="auto"/>
        <w:right w:val="none" w:sz="0" w:space="0" w:color="auto"/>
      </w:divBdr>
    </w:div>
    <w:div w:id="1453939674">
      <w:bodyDiv w:val="1"/>
      <w:marLeft w:val="0"/>
      <w:marRight w:val="0"/>
      <w:marTop w:val="0"/>
      <w:marBottom w:val="0"/>
      <w:divBdr>
        <w:top w:val="none" w:sz="0" w:space="0" w:color="auto"/>
        <w:left w:val="none" w:sz="0" w:space="0" w:color="auto"/>
        <w:bottom w:val="none" w:sz="0" w:space="0" w:color="auto"/>
        <w:right w:val="none" w:sz="0" w:space="0" w:color="auto"/>
      </w:divBdr>
    </w:div>
    <w:div w:id="1455557416">
      <w:bodyDiv w:val="1"/>
      <w:marLeft w:val="0"/>
      <w:marRight w:val="0"/>
      <w:marTop w:val="0"/>
      <w:marBottom w:val="0"/>
      <w:divBdr>
        <w:top w:val="none" w:sz="0" w:space="0" w:color="auto"/>
        <w:left w:val="none" w:sz="0" w:space="0" w:color="auto"/>
        <w:bottom w:val="none" w:sz="0" w:space="0" w:color="auto"/>
        <w:right w:val="none" w:sz="0" w:space="0" w:color="auto"/>
      </w:divBdr>
    </w:div>
    <w:div w:id="1457677929">
      <w:bodyDiv w:val="1"/>
      <w:marLeft w:val="0"/>
      <w:marRight w:val="0"/>
      <w:marTop w:val="0"/>
      <w:marBottom w:val="0"/>
      <w:divBdr>
        <w:top w:val="none" w:sz="0" w:space="0" w:color="auto"/>
        <w:left w:val="none" w:sz="0" w:space="0" w:color="auto"/>
        <w:bottom w:val="none" w:sz="0" w:space="0" w:color="auto"/>
        <w:right w:val="none" w:sz="0" w:space="0" w:color="auto"/>
      </w:divBdr>
    </w:div>
    <w:div w:id="1458258081">
      <w:bodyDiv w:val="1"/>
      <w:marLeft w:val="0"/>
      <w:marRight w:val="0"/>
      <w:marTop w:val="0"/>
      <w:marBottom w:val="0"/>
      <w:divBdr>
        <w:top w:val="none" w:sz="0" w:space="0" w:color="auto"/>
        <w:left w:val="none" w:sz="0" w:space="0" w:color="auto"/>
        <w:bottom w:val="none" w:sz="0" w:space="0" w:color="auto"/>
        <w:right w:val="none" w:sz="0" w:space="0" w:color="auto"/>
      </w:divBdr>
    </w:div>
    <w:div w:id="1460951725">
      <w:bodyDiv w:val="1"/>
      <w:marLeft w:val="0"/>
      <w:marRight w:val="0"/>
      <w:marTop w:val="0"/>
      <w:marBottom w:val="0"/>
      <w:divBdr>
        <w:top w:val="none" w:sz="0" w:space="0" w:color="auto"/>
        <w:left w:val="none" w:sz="0" w:space="0" w:color="auto"/>
        <w:bottom w:val="none" w:sz="0" w:space="0" w:color="auto"/>
        <w:right w:val="none" w:sz="0" w:space="0" w:color="auto"/>
      </w:divBdr>
    </w:div>
    <w:div w:id="1461340992">
      <w:bodyDiv w:val="1"/>
      <w:marLeft w:val="0"/>
      <w:marRight w:val="0"/>
      <w:marTop w:val="0"/>
      <w:marBottom w:val="0"/>
      <w:divBdr>
        <w:top w:val="none" w:sz="0" w:space="0" w:color="auto"/>
        <w:left w:val="none" w:sz="0" w:space="0" w:color="auto"/>
        <w:bottom w:val="none" w:sz="0" w:space="0" w:color="auto"/>
        <w:right w:val="none" w:sz="0" w:space="0" w:color="auto"/>
      </w:divBdr>
    </w:div>
    <w:div w:id="1461998236">
      <w:bodyDiv w:val="1"/>
      <w:marLeft w:val="0"/>
      <w:marRight w:val="0"/>
      <w:marTop w:val="0"/>
      <w:marBottom w:val="0"/>
      <w:divBdr>
        <w:top w:val="none" w:sz="0" w:space="0" w:color="auto"/>
        <w:left w:val="none" w:sz="0" w:space="0" w:color="auto"/>
        <w:bottom w:val="none" w:sz="0" w:space="0" w:color="auto"/>
        <w:right w:val="none" w:sz="0" w:space="0" w:color="auto"/>
      </w:divBdr>
    </w:div>
    <w:div w:id="1462073396">
      <w:bodyDiv w:val="1"/>
      <w:marLeft w:val="0"/>
      <w:marRight w:val="0"/>
      <w:marTop w:val="0"/>
      <w:marBottom w:val="0"/>
      <w:divBdr>
        <w:top w:val="none" w:sz="0" w:space="0" w:color="auto"/>
        <w:left w:val="none" w:sz="0" w:space="0" w:color="auto"/>
        <w:bottom w:val="none" w:sz="0" w:space="0" w:color="auto"/>
        <w:right w:val="none" w:sz="0" w:space="0" w:color="auto"/>
      </w:divBdr>
    </w:div>
    <w:div w:id="1462380227">
      <w:bodyDiv w:val="1"/>
      <w:marLeft w:val="0"/>
      <w:marRight w:val="0"/>
      <w:marTop w:val="0"/>
      <w:marBottom w:val="0"/>
      <w:divBdr>
        <w:top w:val="none" w:sz="0" w:space="0" w:color="auto"/>
        <w:left w:val="none" w:sz="0" w:space="0" w:color="auto"/>
        <w:bottom w:val="none" w:sz="0" w:space="0" w:color="auto"/>
        <w:right w:val="none" w:sz="0" w:space="0" w:color="auto"/>
      </w:divBdr>
    </w:div>
    <w:div w:id="1462573078">
      <w:bodyDiv w:val="1"/>
      <w:marLeft w:val="0"/>
      <w:marRight w:val="0"/>
      <w:marTop w:val="0"/>
      <w:marBottom w:val="0"/>
      <w:divBdr>
        <w:top w:val="none" w:sz="0" w:space="0" w:color="auto"/>
        <w:left w:val="none" w:sz="0" w:space="0" w:color="auto"/>
        <w:bottom w:val="none" w:sz="0" w:space="0" w:color="auto"/>
        <w:right w:val="none" w:sz="0" w:space="0" w:color="auto"/>
      </w:divBdr>
    </w:div>
    <w:div w:id="1462916408">
      <w:bodyDiv w:val="1"/>
      <w:marLeft w:val="0"/>
      <w:marRight w:val="0"/>
      <w:marTop w:val="0"/>
      <w:marBottom w:val="0"/>
      <w:divBdr>
        <w:top w:val="none" w:sz="0" w:space="0" w:color="auto"/>
        <w:left w:val="none" w:sz="0" w:space="0" w:color="auto"/>
        <w:bottom w:val="none" w:sz="0" w:space="0" w:color="auto"/>
        <w:right w:val="none" w:sz="0" w:space="0" w:color="auto"/>
      </w:divBdr>
    </w:div>
    <w:div w:id="1463189022">
      <w:bodyDiv w:val="1"/>
      <w:marLeft w:val="0"/>
      <w:marRight w:val="0"/>
      <w:marTop w:val="0"/>
      <w:marBottom w:val="0"/>
      <w:divBdr>
        <w:top w:val="none" w:sz="0" w:space="0" w:color="auto"/>
        <w:left w:val="none" w:sz="0" w:space="0" w:color="auto"/>
        <w:bottom w:val="none" w:sz="0" w:space="0" w:color="auto"/>
        <w:right w:val="none" w:sz="0" w:space="0" w:color="auto"/>
      </w:divBdr>
    </w:div>
    <w:div w:id="1464077155">
      <w:bodyDiv w:val="1"/>
      <w:marLeft w:val="0"/>
      <w:marRight w:val="0"/>
      <w:marTop w:val="0"/>
      <w:marBottom w:val="0"/>
      <w:divBdr>
        <w:top w:val="none" w:sz="0" w:space="0" w:color="auto"/>
        <w:left w:val="none" w:sz="0" w:space="0" w:color="auto"/>
        <w:bottom w:val="none" w:sz="0" w:space="0" w:color="auto"/>
        <w:right w:val="none" w:sz="0" w:space="0" w:color="auto"/>
      </w:divBdr>
    </w:div>
    <w:div w:id="1464470468">
      <w:bodyDiv w:val="1"/>
      <w:marLeft w:val="0"/>
      <w:marRight w:val="0"/>
      <w:marTop w:val="0"/>
      <w:marBottom w:val="0"/>
      <w:divBdr>
        <w:top w:val="none" w:sz="0" w:space="0" w:color="auto"/>
        <w:left w:val="none" w:sz="0" w:space="0" w:color="auto"/>
        <w:bottom w:val="none" w:sz="0" w:space="0" w:color="auto"/>
        <w:right w:val="none" w:sz="0" w:space="0" w:color="auto"/>
      </w:divBdr>
    </w:div>
    <w:div w:id="1464544325">
      <w:bodyDiv w:val="1"/>
      <w:marLeft w:val="0"/>
      <w:marRight w:val="0"/>
      <w:marTop w:val="0"/>
      <w:marBottom w:val="0"/>
      <w:divBdr>
        <w:top w:val="none" w:sz="0" w:space="0" w:color="auto"/>
        <w:left w:val="none" w:sz="0" w:space="0" w:color="auto"/>
        <w:bottom w:val="none" w:sz="0" w:space="0" w:color="auto"/>
        <w:right w:val="none" w:sz="0" w:space="0" w:color="auto"/>
      </w:divBdr>
    </w:div>
    <w:div w:id="1467621979">
      <w:bodyDiv w:val="1"/>
      <w:marLeft w:val="0"/>
      <w:marRight w:val="0"/>
      <w:marTop w:val="0"/>
      <w:marBottom w:val="0"/>
      <w:divBdr>
        <w:top w:val="none" w:sz="0" w:space="0" w:color="auto"/>
        <w:left w:val="none" w:sz="0" w:space="0" w:color="auto"/>
        <w:bottom w:val="none" w:sz="0" w:space="0" w:color="auto"/>
        <w:right w:val="none" w:sz="0" w:space="0" w:color="auto"/>
      </w:divBdr>
    </w:div>
    <w:div w:id="1468086621">
      <w:bodyDiv w:val="1"/>
      <w:marLeft w:val="0"/>
      <w:marRight w:val="0"/>
      <w:marTop w:val="0"/>
      <w:marBottom w:val="0"/>
      <w:divBdr>
        <w:top w:val="none" w:sz="0" w:space="0" w:color="auto"/>
        <w:left w:val="none" w:sz="0" w:space="0" w:color="auto"/>
        <w:bottom w:val="none" w:sz="0" w:space="0" w:color="auto"/>
        <w:right w:val="none" w:sz="0" w:space="0" w:color="auto"/>
      </w:divBdr>
    </w:div>
    <w:div w:id="1468544278">
      <w:bodyDiv w:val="1"/>
      <w:marLeft w:val="0"/>
      <w:marRight w:val="0"/>
      <w:marTop w:val="0"/>
      <w:marBottom w:val="0"/>
      <w:divBdr>
        <w:top w:val="none" w:sz="0" w:space="0" w:color="auto"/>
        <w:left w:val="none" w:sz="0" w:space="0" w:color="auto"/>
        <w:bottom w:val="none" w:sz="0" w:space="0" w:color="auto"/>
        <w:right w:val="none" w:sz="0" w:space="0" w:color="auto"/>
      </w:divBdr>
    </w:div>
    <w:div w:id="1468627841">
      <w:bodyDiv w:val="1"/>
      <w:marLeft w:val="0"/>
      <w:marRight w:val="0"/>
      <w:marTop w:val="0"/>
      <w:marBottom w:val="0"/>
      <w:divBdr>
        <w:top w:val="none" w:sz="0" w:space="0" w:color="auto"/>
        <w:left w:val="none" w:sz="0" w:space="0" w:color="auto"/>
        <w:bottom w:val="none" w:sz="0" w:space="0" w:color="auto"/>
        <w:right w:val="none" w:sz="0" w:space="0" w:color="auto"/>
      </w:divBdr>
    </w:div>
    <w:div w:id="1468938249">
      <w:bodyDiv w:val="1"/>
      <w:marLeft w:val="0"/>
      <w:marRight w:val="0"/>
      <w:marTop w:val="0"/>
      <w:marBottom w:val="0"/>
      <w:divBdr>
        <w:top w:val="none" w:sz="0" w:space="0" w:color="auto"/>
        <w:left w:val="none" w:sz="0" w:space="0" w:color="auto"/>
        <w:bottom w:val="none" w:sz="0" w:space="0" w:color="auto"/>
        <w:right w:val="none" w:sz="0" w:space="0" w:color="auto"/>
      </w:divBdr>
    </w:div>
    <w:div w:id="1468938812">
      <w:bodyDiv w:val="1"/>
      <w:marLeft w:val="0"/>
      <w:marRight w:val="0"/>
      <w:marTop w:val="0"/>
      <w:marBottom w:val="0"/>
      <w:divBdr>
        <w:top w:val="none" w:sz="0" w:space="0" w:color="auto"/>
        <w:left w:val="none" w:sz="0" w:space="0" w:color="auto"/>
        <w:bottom w:val="none" w:sz="0" w:space="0" w:color="auto"/>
        <w:right w:val="none" w:sz="0" w:space="0" w:color="auto"/>
      </w:divBdr>
    </w:div>
    <w:div w:id="1469056835">
      <w:bodyDiv w:val="1"/>
      <w:marLeft w:val="0"/>
      <w:marRight w:val="0"/>
      <w:marTop w:val="0"/>
      <w:marBottom w:val="0"/>
      <w:divBdr>
        <w:top w:val="none" w:sz="0" w:space="0" w:color="auto"/>
        <w:left w:val="none" w:sz="0" w:space="0" w:color="auto"/>
        <w:bottom w:val="none" w:sz="0" w:space="0" w:color="auto"/>
        <w:right w:val="none" w:sz="0" w:space="0" w:color="auto"/>
      </w:divBdr>
    </w:div>
    <w:div w:id="1470896011">
      <w:bodyDiv w:val="1"/>
      <w:marLeft w:val="0"/>
      <w:marRight w:val="0"/>
      <w:marTop w:val="0"/>
      <w:marBottom w:val="0"/>
      <w:divBdr>
        <w:top w:val="none" w:sz="0" w:space="0" w:color="auto"/>
        <w:left w:val="none" w:sz="0" w:space="0" w:color="auto"/>
        <w:bottom w:val="none" w:sz="0" w:space="0" w:color="auto"/>
        <w:right w:val="none" w:sz="0" w:space="0" w:color="auto"/>
      </w:divBdr>
    </w:div>
    <w:div w:id="1471053399">
      <w:bodyDiv w:val="1"/>
      <w:marLeft w:val="0"/>
      <w:marRight w:val="0"/>
      <w:marTop w:val="0"/>
      <w:marBottom w:val="0"/>
      <w:divBdr>
        <w:top w:val="none" w:sz="0" w:space="0" w:color="auto"/>
        <w:left w:val="none" w:sz="0" w:space="0" w:color="auto"/>
        <w:bottom w:val="none" w:sz="0" w:space="0" w:color="auto"/>
        <w:right w:val="none" w:sz="0" w:space="0" w:color="auto"/>
      </w:divBdr>
    </w:div>
    <w:div w:id="1471903878">
      <w:bodyDiv w:val="1"/>
      <w:marLeft w:val="0"/>
      <w:marRight w:val="0"/>
      <w:marTop w:val="0"/>
      <w:marBottom w:val="0"/>
      <w:divBdr>
        <w:top w:val="none" w:sz="0" w:space="0" w:color="auto"/>
        <w:left w:val="none" w:sz="0" w:space="0" w:color="auto"/>
        <w:bottom w:val="none" w:sz="0" w:space="0" w:color="auto"/>
        <w:right w:val="none" w:sz="0" w:space="0" w:color="auto"/>
      </w:divBdr>
    </w:div>
    <w:div w:id="1474785994">
      <w:bodyDiv w:val="1"/>
      <w:marLeft w:val="0"/>
      <w:marRight w:val="0"/>
      <w:marTop w:val="0"/>
      <w:marBottom w:val="0"/>
      <w:divBdr>
        <w:top w:val="none" w:sz="0" w:space="0" w:color="auto"/>
        <w:left w:val="none" w:sz="0" w:space="0" w:color="auto"/>
        <w:bottom w:val="none" w:sz="0" w:space="0" w:color="auto"/>
        <w:right w:val="none" w:sz="0" w:space="0" w:color="auto"/>
      </w:divBdr>
    </w:div>
    <w:div w:id="1475492398">
      <w:bodyDiv w:val="1"/>
      <w:marLeft w:val="0"/>
      <w:marRight w:val="0"/>
      <w:marTop w:val="0"/>
      <w:marBottom w:val="0"/>
      <w:divBdr>
        <w:top w:val="none" w:sz="0" w:space="0" w:color="auto"/>
        <w:left w:val="none" w:sz="0" w:space="0" w:color="auto"/>
        <w:bottom w:val="none" w:sz="0" w:space="0" w:color="auto"/>
        <w:right w:val="none" w:sz="0" w:space="0" w:color="auto"/>
      </w:divBdr>
    </w:div>
    <w:div w:id="1477796737">
      <w:bodyDiv w:val="1"/>
      <w:marLeft w:val="0"/>
      <w:marRight w:val="0"/>
      <w:marTop w:val="0"/>
      <w:marBottom w:val="0"/>
      <w:divBdr>
        <w:top w:val="none" w:sz="0" w:space="0" w:color="auto"/>
        <w:left w:val="none" w:sz="0" w:space="0" w:color="auto"/>
        <w:bottom w:val="none" w:sz="0" w:space="0" w:color="auto"/>
        <w:right w:val="none" w:sz="0" w:space="0" w:color="auto"/>
      </w:divBdr>
    </w:div>
    <w:div w:id="1480269656">
      <w:bodyDiv w:val="1"/>
      <w:marLeft w:val="0"/>
      <w:marRight w:val="0"/>
      <w:marTop w:val="0"/>
      <w:marBottom w:val="0"/>
      <w:divBdr>
        <w:top w:val="none" w:sz="0" w:space="0" w:color="auto"/>
        <w:left w:val="none" w:sz="0" w:space="0" w:color="auto"/>
        <w:bottom w:val="none" w:sz="0" w:space="0" w:color="auto"/>
        <w:right w:val="none" w:sz="0" w:space="0" w:color="auto"/>
      </w:divBdr>
    </w:div>
    <w:div w:id="1480733232">
      <w:bodyDiv w:val="1"/>
      <w:marLeft w:val="0"/>
      <w:marRight w:val="0"/>
      <w:marTop w:val="0"/>
      <w:marBottom w:val="0"/>
      <w:divBdr>
        <w:top w:val="none" w:sz="0" w:space="0" w:color="auto"/>
        <w:left w:val="none" w:sz="0" w:space="0" w:color="auto"/>
        <w:bottom w:val="none" w:sz="0" w:space="0" w:color="auto"/>
        <w:right w:val="none" w:sz="0" w:space="0" w:color="auto"/>
      </w:divBdr>
    </w:div>
    <w:div w:id="1481724334">
      <w:bodyDiv w:val="1"/>
      <w:marLeft w:val="0"/>
      <w:marRight w:val="0"/>
      <w:marTop w:val="0"/>
      <w:marBottom w:val="0"/>
      <w:divBdr>
        <w:top w:val="none" w:sz="0" w:space="0" w:color="auto"/>
        <w:left w:val="none" w:sz="0" w:space="0" w:color="auto"/>
        <w:bottom w:val="none" w:sz="0" w:space="0" w:color="auto"/>
        <w:right w:val="none" w:sz="0" w:space="0" w:color="auto"/>
      </w:divBdr>
    </w:div>
    <w:div w:id="1482850063">
      <w:bodyDiv w:val="1"/>
      <w:marLeft w:val="0"/>
      <w:marRight w:val="0"/>
      <w:marTop w:val="0"/>
      <w:marBottom w:val="0"/>
      <w:divBdr>
        <w:top w:val="none" w:sz="0" w:space="0" w:color="auto"/>
        <w:left w:val="none" w:sz="0" w:space="0" w:color="auto"/>
        <w:bottom w:val="none" w:sz="0" w:space="0" w:color="auto"/>
        <w:right w:val="none" w:sz="0" w:space="0" w:color="auto"/>
      </w:divBdr>
    </w:div>
    <w:div w:id="1482884617">
      <w:bodyDiv w:val="1"/>
      <w:marLeft w:val="0"/>
      <w:marRight w:val="0"/>
      <w:marTop w:val="0"/>
      <w:marBottom w:val="0"/>
      <w:divBdr>
        <w:top w:val="none" w:sz="0" w:space="0" w:color="auto"/>
        <w:left w:val="none" w:sz="0" w:space="0" w:color="auto"/>
        <w:bottom w:val="none" w:sz="0" w:space="0" w:color="auto"/>
        <w:right w:val="none" w:sz="0" w:space="0" w:color="auto"/>
      </w:divBdr>
    </w:div>
    <w:div w:id="1484544582">
      <w:bodyDiv w:val="1"/>
      <w:marLeft w:val="0"/>
      <w:marRight w:val="0"/>
      <w:marTop w:val="0"/>
      <w:marBottom w:val="0"/>
      <w:divBdr>
        <w:top w:val="none" w:sz="0" w:space="0" w:color="auto"/>
        <w:left w:val="none" w:sz="0" w:space="0" w:color="auto"/>
        <w:bottom w:val="none" w:sz="0" w:space="0" w:color="auto"/>
        <w:right w:val="none" w:sz="0" w:space="0" w:color="auto"/>
      </w:divBdr>
    </w:div>
    <w:div w:id="1484661591">
      <w:bodyDiv w:val="1"/>
      <w:marLeft w:val="0"/>
      <w:marRight w:val="0"/>
      <w:marTop w:val="0"/>
      <w:marBottom w:val="0"/>
      <w:divBdr>
        <w:top w:val="none" w:sz="0" w:space="0" w:color="auto"/>
        <w:left w:val="none" w:sz="0" w:space="0" w:color="auto"/>
        <w:bottom w:val="none" w:sz="0" w:space="0" w:color="auto"/>
        <w:right w:val="none" w:sz="0" w:space="0" w:color="auto"/>
      </w:divBdr>
    </w:div>
    <w:div w:id="1486168200">
      <w:bodyDiv w:val="1"/>
      <w:marLeft w:val="0"/>
      <w:marRight w:val="0"/>
      <w:marTop w:val="0"/>
      <w:marBottom w:val="0"/>
      <w:divBdr>
        <w:top w:val="none" w:sz="0" w:space="0" w:color="auto"/>
        <w:left w:val="none" w:sz="0" w:space="0" w:color="auto"/>
        <w:bottom w:val="none" w:sz="0" w:space="0" w:color="auto"/>
        <w:right w:val="none" w:sz="0" w:space="0" w:color="auto"/>
      </w:divBdr>
    </w:div>
    <w:div w:id="1486781315">
      <w:bodyDiv w:val="1"/>
      <w:marLeft w:val="0"/>
      <w:marRight w:val="0"/>
      <w:marTop w:val="0"/>
      <w:marBottom w:val="0"/>
      <w:divBdr>
        <w:top w:val="none" w:sz="0" w:space="0" w:color="auto"/>
        <w:left w:val="none" w:sz="0" w:space="0" w:color="auto"/>
        <w:bottom w:val="none" w:sz="0" w:space="0" w:color="auto"/>
        <w:right w:val="none" w:sz="0" w:space="0" w:color="auto"/>
      </w:divBdr>
    </w:div>
    <w:div w:id="1487044216">
      <w:bodyDiv w:val="1"/>
      <w:marLeft w:val="0"/>
      <w:marRight w:val="0"/>
      <w:marTop w:val="0"/>
      <w:marBottom w:val="0"/>
      <w:divBdr>
        <w:top w:val="none" w:sz="0" w:space="0" w:color="auto"/>
        <w:left w:val="none" w:sz="0" w:space="0" w:color="auto"/>
        <w:bottom w:val="none" w:sz="0" w:space="0" w:color="auto"/>
        <w:right w:val="none" w:sz="0" w:space="0" w:color="auto"/>
      </w:divBdr>
    </w:div>
    <w:div w:id="1487479986">
      <w:bodyDiv w:val="1"/>
      <w:marLeft w:val="0"/>
      <w:marRight w:val="0"/>
      <w:marTop w:val="0"/>
      <w:marBottom w:val="0"/>
      <w:divBdr>
        <w:top w:val="none" w:sz="0" w:space="0" w:color="auto"/>
        <w:left w:val="none" w:sz="0" w:space="0" w:color="auto"/>
        <w:bottom w:val="none" w:sz="0" w:space="0" w:color="auto"/>
        <w:right w:val="none" w:sz="0" w:space="0" w:color="auto"/>
      </w:divBdr>
    </w:div>
    <w:div w:id="1487622882">
      <w:bodyDiv w:val="1"/>
      <w:marLeft w:val="0"/>
      <w:marRight w:val="0"/>
      <w:marTop w:val="0"/>
      <w:marBottom w:val="0"/>
      <w:divBdr>
        <w:top w:val="none" w:sz="0" w:space="0" w:color="auto"/>
        <w:left w:val="none" w:sz="0" w:space="0" w:color="auto"/>
        <w:bottom w:val="none" w:sz="0" w:space="0" w:color="auto"/>
        <w:right w:val="none" w:sz="0" w:space="0" w:color="auto"/>
      </w:divBdr>
    </w:div>
    <w:div w:id="1488669605">
      <w:bodyDiv w:val="1"/>
      <w:marLeft w:val="0"/>
      <w:marRight w:val="0"/>
      <w:marTop w:val="0"/>
      <w:marBottom w:val="0"/>
      <w:divBdr>
        <w:top w:val="none" w:sz="0" w:space="0" w:color="auto"/>
        <w:left w:val="none" w:sz="0" w:space="0" w:color="auto"/>
        <w:bottom w:val="none" w:sz="0" w:space="0" w:color="auto"/>
        <w:right w:val="none" w:sz="0" w:space="0" w:color="auto"/>
      </w:divBdr>
    </w:div>
    <w:div w:id="1489782899">
      <w:bodyDiv w:val="1"/>
      <w:marLeft w:val="0"/>
      <w:marRight w:val="0"/>
      <w:marTop w:val="0"/>
      <w:marBottom w:val="0"/>
      <w:divBdr>
        <w:top w:val="none" w:sz="0" w:space="0" w:color="auto"/>
        <w:left w:val="none" w:sz="0" w:space="0" w:color="auto"/>
        <w:bottom w:val="none" w:sz="0" w:space="0" w:color="auto"/>
        <w:right w:val="none" w:sz="0" w:space="0" w:color="auto"/>
      </w:divBdr>
    </w:div>
    <w:div w:id="1490368310">
      <w:bodyDiv w:val="1"/>
      <w:marLeft w:val="0"/>
      <w:marRight w:val="0"/>
      <w:marTop w:val="0"/>
      <w:marBottom w:val="0"/>
      <w:divBdr>
        <w:top w:val="none" w:sz="0" w:space="0" w:color="auto"/>
        <w:left w:val="none" w:sz="0" w:space="0" w:color="auto"/>
        <w:bottom w:val="none" w:sz="0" w:space="0" w:color="auto"/>
        <w:right w:val="none" w:sz="0" w:space="0" w:color="auto"/>
      </w:divBdr>
    </w:div>
    <w:div w:id="1492015207">
      <w:bodyDiv w:val="1"/>
      <w:marLeft w:val="0"/>
      <w:marRight w:val="0"/>
      <w:marTop w:val="0"/>
      <w:marBottom w:val="0"/>
      <w:divBdr>
        <w:top w:val="none" w:sz="0" w:space="0" w:color="auto"/>
        <w:left w:val="none" w:sz="0" w:space="0" w:color="auto"/>
        <w:bottom w:val="none" w:sz="0" w:space="0" w:color="auto"/>
        <w:right w:val="none" w:sz="0" w:space="0" w:color="auto"/>
      </w:divBdr>
    </w:div>
    <w:div w:id="1492405406">
      <w:bodyDiv w:val="1"/>
      <w:marLeft w:val="0"/>
      <w:marRight w:val="0"/>
      <w:marTop w:val="0"/>
      <w:marBottom w:val="0"/>
      <w:divBdr>
        <w:top w:val="none" w:sz="0" w:space="0" w:color="auto"/>
        <w:left w:val="none" w:sz="0" w:space="0" w:color="auto"/>
        <w:bottom w:val="none" w:sz="0" w:space="0" w:color="auto"/>
        <w:right w:val="none" w:sz="0" w:space="0" w:color="auto"/>
      </w:divBdr>
    </w:div>
    <w:div w:id="1492452367">
      <w:bodyDiv w:val="1"/>
      <w:marLeft w:val="0"/>
      <w:marRight w:val="0"/>
      <w:marTop w:val="0"/>
      <w:marBottom w:val="0"/>
      <w:divBdr>
        <w:top w:val="none" w:sz="0" w:space="0" w:color="auto"/>
        <w:left w:val="none" w:sz="0" w:space="0" w:color="auto"/>
        <w:bottom w:val="none" w:sz="0" w:space="0" w:color="auto"/>
        <w:right w:val="none" w:sz="0" w:space="0" w:color="auto"/>
      </w:divBdr>
    </w:div>
    <w:div w:id="1493712509">
      <w:bodyDiv w:val="1"/>
      <w:marLeft w:val="0"/>
      <w:marRight w:val="0"/>
      <w:marTop w:val="0"/>
      <w:marBottom w:val="0"/>
      <w:divBdr>
        <w:top w:val="none" w:sz="0" w:space="0" w:color="auto"/>
        <w:left w:val="none" w:sz="0" w:space="0" w:color="auto"/>
        <w:bottom w:val="none" w:sz="0" w:space="0" w:color="auto"/>
        <w:right w:val="none" w:sz="0" w:space="0" w:color="auto"/>
      </w:divBdr>
    </w:div>
    <w:div w:id="1494376865">
      <w:bodyDiv w:val="1"/>
      <w:marLeft w:val="0"/>
      <w:marRight w:val="0"/>
      <w:marTop w:val="0"/>
      <w:marBottom w:val="0"/>
      <w:divBdr>
        <w:top w:val="none" w:sz="0" w:space="0" w:color="auto"/>
        <w:left w:val="none" w:sz="0" w:space="0" w:color="auto"/>
        <w:bottom w:val="none" w:sz="0" w:space="0" w:color="auto"/>
        <w:right w:val="none" w:sz="0" w:space="0" w:color="auto"/>
      </w:divBdr>
    </w:div>
    <w:div w:id="1496140600">
      <w:bodyDiv w:val="1"/>
      <w:marLeft w:val="0"/>
      <w:marRight w:val="0"/>
      <w:marTop w:val="0"/>
      <w:marBottom w:val="0"/>
      <w:divBdr>
        <w:top w:val="none" w:sz="0" w:space="0" w:color="auto"/>
        <w:left w:val="none" w:sz="0" w:space="0" w:color="auto"/>
        <w:bottom w:val="none" w:sz="0" w:space="0" w:color="auto"/>
        <w:right w:val="none" w:sz="0" w:space="0" w:color="auto"/>
      </w:divBdr>
    </w:div>
    <w:div w:id="1496648882">
      <w:bodyDiv w:val="1"/>
      <w:marLeft w:val="0"/>
      <w:marRight w:val="0"/>
      <w:marTop w:val="0"/>
      <w:marBottom w:val="0"/>
      <w:divBdr>
        <w:top w:val="none" w:sz="0" w:space="0" w:color="auto"/>
        <w:left w:val="none" w:sz="0" w:space="0" w:color="auto"/>
        <w:bottom w:val="none" w:sz="0" w:space="0" w:color="auto"/>
        <w:right w:val="none" w:sz="0" w:space="0" w:color="auto"/>
      </w:divBdr>
    </w:div>
    <w:div w:id="1496802792">
      <w:bodyDiv w:val="1"/>
      <w:marLeft w:val="0"/>
      <w:marRight w:val="0"/>
      <w:marTop w:val="0"/>
      <w:marBottom w:val="0"/>
      <w:divBdr>
        <w:top w:val="none" w:sz="0" w:space="0" w:color="auto"/>
        <w:left w:val="none" w:sz="0" w:space="0" w:color="auto"/>
        <w:bottom w:val="none" w:sz="0" w:space="0" w:color="auto"/>
        <w:right w:val="none" w:sz="0" w:space="0" w:color="auto"/>
      </w:divBdr>
    </w:div>
    <w:div w:id="1499147944">
      <w:bodyDiv w:val="1"/>
      <w:marLeft w:val="0"/>
      <w:marRight w:val="0"/>
      <w:marTop w:val="0"/>
      <w:marBottom w:val="0"/>
      <w:divBdr>
        <w:top w:val="none" w:sz="0" w:space="0" w:color="auto"/>
        <w:left w:val="none" w:sz="0" w:space="0" w:color="auto"/>
        <w:bottom w:val="none" w:sz="0" w:space="0" w:color="auto"/>
        <w:right w:val="none" w:sz="0" w:space="0" w:color="auto"/>
      </w:divBdr>
    </w:div>
    <w:div w:id="1500345030">
      <w:bodyDiv w:val="1"/>
      <w:marLeft w:val="0"/>
      <w:marRight w:val="0"/>
      <w:marTop w:val="0"/>
      <w:marBottom w:val="0"/>
      <w:divBdr>
        <w:top w:val="none" w:sz="0" w:space="0" w:color="auto"/>
        <w:left w:val="none" w:sz="0" w:space="0" w:color="auto"/>
        <w:bottom w:val="none" w:sz="0" w:space="0" w:color="auto"/>
        <w:right w:val="none" w:sz="0" w:space="0" w:color="auto"/>
      </w:divBdr>
    </w:div>
    <w:div w:id="1500585018">
      <w:bodyDiv w:val="1"/>
      <w:marLeft w:val="0"/>
      <w:marRight w:val="0"/>
      <w:marTop w:val="0"/>
      <w:marBottom w:val="0"/>
      <w:divBdr>
        <w:top w:val="none" w:sz="0" w:space="0" w:color="auto"/>
        <w:left w:val="none" w:sz="0" w:space="0" w:color="auto"/>
        <w:bottom w:val="none" w:sz="0" w:space="0" w:color="auto"/>
        <w:right w:val="none" w:sz="0" w:space="0" w:color="auto"/>
      </w:divBdr>
    </w:div>
    <w:div w:id="1500730343">
      <w:bodyDiv w:val="1"/>
      <w:marLeft w:val="0"/>
      <w:marRight w:val="0"/>
      <w:marTop w:val="0"/>
      <w:marBottom w:val="0"/>
      <w:divBdr>
        <w:top w:val="none" w:sz="0" w:space="0" w:color="auto"/>
        <w:left w:val="none" w:sz="0" w:space="0" w:color="auto"/>
        <w:bottom w:val="none" w:sz="0" w:space="0" w:color="auto"/>
        <w:right w:val="none" w:sz="0" w:space="0" w:color="auto"/>
      </w:divBdr>
    </w:div>
    <w:div w:id="1500847377">
      <w:bodyDiv w:val="1"/>
      <w:marLeft w:val="0"/>
      <w:marRight w:val="0"/>
      <w:marTop w:val="0"/>
      <w:marBottom w:val="0"/>
      <w:divBdr>
        <w:top w:val="none" w:sz="0" w:space="0" w:color="auto"/>
        <w:left w:val="none" w:sz="0" w:space="0" w:color="auto"/>
        <w:bottom w:val="none" w:sz="0" w:space="0" w:color="auto"/>
        <w:right w:val="none" w:sz="0" w:space="0" w:color="auto"/>
      </w:divBdr>
    </w:div>
    <w:div w:id="1502310569">
      <w:bodyDiv w:val="1"/>
      <w:marLeft w:val="0"/>
      <w:marRight w:val="0"/>
      <w:marTop w:val="0"/>
      <w:marBottom w:val="0"/>
      <w:divBdr>
        <w:top w:val="none" w:sz="0" w:space="0" w:color="auto"/>
        <w:left w:val="none" w:sz="0" w:space="0" w:color="auto"/>
        <w:bottom w:val="none" w:sz="0" w:space="0" w:color="auto"/>
        <w:right w:val="none" w:sz="0" w:space="0" w:color="auto"/>
      </w:divBdr>
    </w:div>
    <w:div w:id="1503280004">
      <w:bodyDiv w:val="1"/>
      <w:marLeft w:val="0"/>
      <w:marRight w:val="0"/>
      <w:marTop w:val="0"/>
      <w:marBottom w:val="0"/>
      <w:divBdr>
        <w:top w:val="none" w:sz="0" w:space="0" w:color="auto"/>
        <w:left w:val="none" w:sz="0" w:space="0" w:color="auto"/>
        <w:bottom w:val="none" w:sz="0" w:space="0" w:color="auto"/>
        <w:right w:val="none" w:sz="0" w:space="0" w:color="auto"/>
      </w:divBdr>
    </w:div>
    <w:div w:id="1505166773">
      <w:bodyDiv w:val="1"/>
      <w:marLeft w:val="0"/>
      <w:marRight w:val="0"/>
      <w:marTop w:val="0"/>
      <w:marBottom w:val="0"/>
      <w:divBdr>
        <w:top w:val="none" w:sz="0" w:space="0" w:color="auto"/>
        <w:left w:val="none" w:sz="0" w:space="0" w:color="auto"/>
        <w:bottom w:val="none" w:sz="0" w:space="0" w:color="auto"/>
        <w:right w:val="none" w:sz="0" w:space="0" w:color="auto"/>
      </w:divBdr>
    </w:div>
    <w:div w:id="1506239554">
      <w:bodyDiv w:val="1"/>
      <w:marLeft w:val="0"/>
      <w:marRight w:val="0"/>
      <w:marTop w:val="0"/>
      <w:marBottom w:val="0"/>
      <w:divBdr>
        <w:top w:val="none" w:sz="0" w:space="0" w:color="auto"/>
        <w:left w:val="none" w:sz="0" w:space="0" w:color="auto"/>
        <w:bottom w:val="none" w:sz="0" w:space="0" w:color="auto"/>
        <w:right w:val="none" w:sz="0" w:space="0" w:color="auto"/>
      </w:divBdr>
    </w:div>
    <w:div w:id="1506244274">
      <w:bodyDiv w:val="1"/>
      <w:marLeft w:val="0"/>
      <w:marRight w:val="0"/>
      <w:marTop w:val="0"/>
      <w:marBottom w:val="0"/>
      <w:divBdr>
        <w:top w:val="none" w:sz="0" w:space="0" w:color="auto"/>
        <w:left w:val="none" w:sz="0" w:space="0" w:color="auto"/>
        <w:bottom w:val="none" w:sz="0" w:space="0" w:color="auto"/>
        <w:right w:val="none" w:sz="0" w:space="0" w:color="auto"/>
      </w:divBdr>
    </w:div>
    <w:div w:id="1507743549">
      <w:bodyDiv w:val="1"/>
      <w:marLeft w:val="0"/>
      <w:marRight w:val="0"/>
      <w:marTop w:val="0"/>
      <w:marBottom w:val="0"/>
      <w:divBdr>
        <w:top w:val="none" w:sz="0" w:space="0" w:color="auto"/>
        <w:left w:val="none" w:sz="0" w:space="0" w:color="auto"/>
        <w:bottom w:val="none" w:sz="0" w:space="0" w:color="auto"/>
        <w:right w:val="none" w:sz="0" w:space="0" w:color="auto"/>
      </w:divBdr>
    </w:div>
    <w:div w:id="1507866814">
      <w:bodyDiv w:val="1"/>
      <w:marLeft w:val="0"/>
      <w:marRight w:val="0"/>
      <w:marTop w:val="0"/>
      <w:marBottom w:val="0"/>
      <w:divBdr>
        <w:top w:val="none" w:sz="0" w:space="0" w:color="auto"/>
        <w:left w:val="none" w:sz="0" w:space="0" w:color="auto"/>
        <w:bottom w:val="none" w:sz="0" w:space="0" w:color="auto"/>
        <w:right w:val="none" w:sz="0" w:space="0" w:color="auto"/>
      </w:divBdr>
    </w:div>
    <w:div w:id="1507985130">
      <w:bodyDiv w:val="1"/>
      <w:marLeft w:val="0"/>
      <w:marRight w:val="0"/>
      <w:marTop w:val="0"/>
      <w:marBottom w:val="0"/>
      <w:divBdr>
        <w:top w:val="none" w:sz="0" w:space="0" w:color="auto"/>
        <w:left w:val="none" w:sz="0" w:space="0" w:color="auto"/>
        <w:bottom w:val="none" w:sz="0" w:space="0" w:color="auto"/>
        <w:right w:val="none" w:sz="0" w:space="0" w:color="auto"/>
      </w:divBdr>
    </w:div>
    <w:div w:id="1508708221">
      <w:bodyDiv w:val="1"/>
      <w:marLeft w:val="0"/>
      <w:marRight w:val="0"/>
      <w:marTop w:val="0"/>
      <w:marBottom w:val="0"/>
      <w:divBdr>
        <w:top w:val="none" w:sz="0" w:space="0" w:color="auto"/>
        <w:left w:val="none" w:sz="0" w:space="0" w:color="auto"/>
        <w:bottom w:val="none" w:sz="0" w:space="0" w:color="auto"/>
        <w:right w:val="none" w:sz="0" w:space="0" w:color="auto"/>
      </w:divBdr>
    </w:div>
    <w:div w:id="1509174118">
      <w:bodyDiv w:val="1"/>
      <w:marLeft w:val="0"/>
      <w:marRight w:val="0"/>
      <w:marTop w:val="0"/>
      <w:marBottom w:val="0"/>
      <w:divBdr>
        <w:top w:val="none" w:sz="0" w:space="0" w:color="auto"/>
        <w:left w:val="none" w:sz="0" w:space="0" w:color="auto"/>
        <w:bottom w:val="none" w:sz="0" w:space="0" w:color="auto"/>
        <w:right w:val="none" w:sz="0" w:space="0" w:color="auto"/>
      </w:divBdr>
    </w:div>
    <w:div w:id="1509563480">
      <w:bodyDiv w:val="1"/>
      <w:marLeft w:val="0"/>
      <w:marRight w:val="0"/>
      <w:marTop w:val="0"/>
      <w:marBottom w:val="0"/>
      <w:divBdr>
        <w:top w:val="none" w:sz="0" w:space="0" w:color="auto"/>
        <w:left w:val="none" w:sz="0" w:space="0" w:color="auto"/>
        <w:bottom w:val="none" w:sz="0" w:space="0" w:color="auto"/>
        <w:right w:val="none" w:sz="0" w:space="0" w:color="auto"/>
      </w:divBdr>
    </w:div>
    <w:div w:id="1510489464">
      <w:bodyDiv w:val="1"/>
      <w:marLeft w:val="0"/>
      <w:marRight w:val="0"/>
      <w:marTop w:val="0"/>
      <w:marBottom w:val="0"/>
      <w:divBdr>
        <w:top w:val="none" w:sz="0" w:space="0" w:color="auto"/>
        <w:left w:val="none" w:sz="0" w:space="0" w:color="auto"/>
        <w:bottom w:val="none" w:sz="0" w:space="0" w:color="auto"/>
        <w:right w:val="none" w:sz="0" w:space="0" w:color="auto"/>
      </w:divBdr>
    </w:div>
    <w:div w:id="1514369864">
      <w:bodyDiv w:val="1"/>
      <w:marLeft w:val="0"/>
      <w:marRight w:val="0"/>
      <w:marTop w:val="0"/>
      <w:marBottom w:val="0"/>
      <w:divBdr>
        <w:top w:val="none" w:sz="0" w:space="0" w:color="auto"/>
        <w:left w:val="none" w:sz="0" w:space="0" w:color="auto"/>
        <w:bottom w:val="none" w:sz="0" w:space="0" w:color="auto"/>
        <w:right w:val="none" w:sz="0" w:space="0" w:color="auto"/>
      </w:divBdr>
    </w:div>
    <w:div w:id="1515608289">
      <w:bodyDiv w:val="1"/>
      <w:marLeft w:val="0"/>
      <w:marRight w:val="0"/>
      <w:marTop w:val="0"/>
      <w:marBottom w:val="0"/>
      <w:divBdr>
        <w:top w:val="none" w:sz="0" w:space="0" w:color="auto"/>
        <w:left w:val="none" w:sz="0" w:space="0" w:color="auto"/>
        <w:bottom w:val="none" w:sz="0" w:space="0" w:color="auto"/>
        <w:right w:val="none" w:sz="0" w:space="0" w:color="auto"/>
      </w:divBdr>
    </w:div>
    <w:div w:id="1515991913">
      <w:bodyDiv w:val="1"/>
      <w:marLeft w:val="0"/>
      <w:marRight w:val="0"/>
      <w:marTop w:val="0"/>
      <w:marBottom w:val="0"/>
      <w:divBdr>
        <w:top w:val="none" w:sz="0" w:space="0" w:color="auto"/>
        <w:left w:val="none" w:sz="0" w:space="0" w:color="auto"/>
        <w:bottom w:val="none" w:sz="0" w:space="0" w:color="auto"/>
        <w:right w:val="none" w:sz="0" w:space="0" w:color="auto"/>
      </w:divBdr>
    </w:div>
    <w:div w:id="1517842227">
      <w:bodyDiv w:val="1"/>
      <w:marLeft w:val="0"/>
      <w:marRight w:val="0"/>
      <w:marTop w:val="0"/>
      <w:marBottom w:val="0"/>
      <w:divBdr>
        <w:top w:val="none" w:sz="0" w:space="0" w:color="auto"/>
        <w:left w:val="none" w:sz="0" w:space="0" w:color="auto"/>
        <w:bottom w:val="none" w:sz="0" w:space="0" w:color="auto"/>
        <w:right w:val="none" w:sz="0" w:space="0" w:color="auto"/>
      </w:divBdr>
    </w:div>
    <w:div w:id="1518346991">
      <w:bodyDiv w:val="1"/>
      <w:marLeft w:val="0"/>
      <w:marRight w:val="0"/>
      <w:marTop w:val="0"/>
      <w:marBottom w:val="0"/>
      <w:divBdr>
        <w:top w:val="none" w:sz="0" w:space="0" w:color="auto"/>
        <w:left w:val="none" w:sz="0" w:space="0" w:color="auto"/>
        <w:bottom w:val="none" w:sz="0" w:space="0" w:color="auto"/>
        <w:right w:val="none" w:sz="0" w:space="0" w:color="auto"/>
      </w:divBdr>
    </w:div>
    <w:div w:id="1518890779">
      <w:bodyDiv w:val="1"/>
      <w:marLeft w:val="0"/>
      <w:marRight w:val="0"/>
      <w:marTop w:val="0"/>
      <w:marBottom w:val="0"/>
      <w:divBdr>
        <w:top w:val="none" w:sz="0" w:space="0" w:color="auto"/>
        <w:left w:val="none" w:sz="0" w:space="0" w:color="auto"/>
        <w:bottom w:val="none" w:sz="0" w:space="0" w:color="auto"/>
        <w:right w:val="none" w:sz="0" w:space="0" w:color="auto"/>
      </w:divBdr>
    </w:div>
    <w:div w:id="1520049055">
      <w:bodyDiv w:val="1"/>
      <w:marLeft w:val="0"/>
      <w:marRight w:val="0"/>
      <w:marTop w:val="0"/>
      <w:marBottom w:val="0"/>
      <w:divBdr>
        <w:top w:val="none" w:sz="0" w:space="0" w:color="auto"/>
        <w:left w:val="none" w:sz="0" w:space="0" w:color="auto"/>
        <w:bottom w:val="none" w:sz="0" w:space="0" w:color="auto"/>
        <w:right w:val="none" w:sz="0" w:space="0" w:color="auto"/>
      </w:divBdr>
    </w:div>
    <w:div w:id="1521621280">
      <w:bodyDiv w:val="1"/>
      <w:marLeft w:val="0"/>
      <w:marRight w:val="0"/>
      <w:marTop w:val="0"/>
      <w:marBottom w:val="0"/>
      <w:divBdr>
        <w:top w:val="none" w:sz="0" w:space="0" w:color="auto"/>
        <w:left w:val="none" w:sz="0" w:space="0" w:color="auto"/>
        <w:bottom w:val="none" w:sz="0" w:space="0" w:color="auto"/>
        <w:right w:val="none" w:sz="0" w:space="0" w:color="auto"/>
      </w:divBdr>
    </w:div>
    <w:div w:id="1522160919">
      <w:bodyDiv w:val="1"/>
      <w:marLeft w:val="0"/>
      <w:marRight w:val="0"/>
      <w:marTop w:val="0"/>
      <w:marBottom w:val="0"/>
      <w:divBdr>
        <w:top w:val="none" w:sz="0" w:space="0" w:color="auto"/>
        <w:left w:val="none" w:sz="0" w:space="0" w:color="auto"/>
        <w:bottom w:val="none" w:sz="0" w:space="0" w:color="auto"/>
        <w:right w:val="none" w:sz="0" w:space="0" w:color="auto"/>
      </w:divBdr>
    </w:div>
    <w:div w:id="1522553048">
      <w:bodyDiv w:val="1"/>
      <w:marLeft w:val="0"/>
      <w:marRight w:val="0"/>
      <w:marTop w:val="0"/>
      <w:marBottom w:val="0"/>
      <w:divBdr>
        <w:top w:val="none" w:sz="0" w:space="0" w:color="auto"/>
        <w:left w:val="none" w:sz="0" w:space="0" w:color="auto"/>
        <w:bottom w:val="none" w:sz="0" w:space="0" w:color="auto"/>
        <w:right w:val="none" w:sz="0" w:space="0" w:color="auto"/>
      </w:divBdr>
    </w:div>
    <w:div w:id="1523279222">
      <w:bodyDiv w:val="1"/>
      <w:marLeft w:val="0"/>
      <w:marRight w:val="0"/>
      <w:marTop w:val="0"/>
      <w:marBottom w:val="0"/>
      <w:divBdr>
        <w:top w:val="none" w:sz="0" w:space="0" w:color="auto"/>
        <w:left w:val="none" w:sz="0" w:space="0" w:color="auto"/>
        <w:bottom w:val="none" w:sz="0" w:space="0" w:color="auto"/>
        <w:right w:val="none" w:sz="0" w:space="0" w:color="auto"/>
      </w:divBdr>
    </w:div>
    <w:div w:id="1523859376">
      <w:bodyDiv w:val="1"/>
      <w:marLeft w:val="0"/>
      <w:marRight w:val="0"/>
      <w:marTop w:val="0"/>
      <w:marBottom w:val="0"/>
      <w:divBdr>
        <w:top w:val="none" w:sz="0" w:space="0" w:color="auto"/>
        <w:left w:val="none" w:sz="0" w:space="0" w:color="auto"/>
        <w:bottom w:val="none" w:sz="0" w:space="0" w:color="auto"/>
        <w:right w:val="none" w:sz="0" w:space="0" w:color="auto"/>
      </w:divBdr>
    </w:div>
    <w:div w:id="1526140538">
      <w:bodyDiv w:val="1"/>
      <w:marLeft w:val="0"/>
      <w:marRight w:val="0"/>
      <w:marTop w:val="0"/>
      <w:marBottom w:val="0"/>
      <w:divBdr>
        <w:top w:val="none" w:sz="0" w:space="0" w:color="auto"/>
        <w:left w:val="none" w:sz="0" w:space="0" w:color="auto"/>
        <w:bottom w:val="none" w:sz="0" w:space="0" w:color="auto"/>
        <w:right w:val="none" w:sz="0" w:space="0" w:color="auto"/>
      </w:divBdr>
    </w:div>
    <w:div w:id="1527596525">
      <w:bodyDiv w:val="1"/>
      <w:marLeft w:val="0"/>
      <w:marRight w:val="0"/>
      <w:marTop w:val="0"/>
      <w:marBottom w:val="0"/>
      <w:divBdr>
        <w:top w:val="none" w:sz="0" w:space="0" w:color="auto"/>
        <w:left w:val="none" w:sz="0" w:space="0" w:color="auto"/>
        <w:bottom w:val="none" w:sz="0" w:space="0" w:color="auto"/>
        <w:right w:val="none" w:sz="0" w:space="0" w:color="auto"/>
      </w:divBdr>
    </w:div>
    <w:div w:id="1528517881">
      <w:bodyDiv w:val="1"/>
      <w:marLeft w:val="0"/>
      <w:marRight w:val="0"/>
      <w:marTop w:val="0"/>
      <w:marBottom w:val="0"/>
      <w:divBdr>
        <w:top w:val="none" w:sz="0" w:space="0" w:color="auto"/>
        <w:left w:val="none" w:sz="0" w:space="0" w:color="auto"/>
        <w:bottom w:val="none" w:sz="0" w:space="0" w:color="auto"/>
        <w:right w:val="none" w:sz="0" w:space="0" w:color="auto"/>
      </w:divBdr>
    </w:div>
    <w:div w:id="1530295578">
      <w:bodyDiv w:val="1"/>
      <w:marLeft w:val="0"/>
      <w:marRight w:val="0"/>
      <w:marTop w:val="0"/>
      <w:marBottom w:val="0"/>
      <w:divBdr>
        <w:top w:val="none" w:sz="0" w:space="0" w:color="auto"/>
        <w:left w:val="none" w:sz="0" w:space="0" w:color="auto"/>
        <w:bottom w:val="none" w:sz="0" w:space="0" w:color="auto"/>
        <w:right w:val="none" w:sz="0" w:space="0" w:color="auto"/>
      </w:divBdr>
    </w:div>
    <w:div w:id="1532062124">
      <w:bodyDiv w:val="1"/>
      <w:marLeft w:val="0"/>
      <w:marRight w:val="0"/>
      <w:marTop w:val="0"/>
      <w:marBottom w:val="0"/>
      <w:divBdr>
        <w:top w:val="none" w:sz="0" w:space="0" w:color="auto"/>
        <w:left w:val="none" w:sz="0" w:space="0" w:color="auto"/>
        <w:bottom w:val="none" w:sz="0" w:space="0" w:color="auto"/>
        <w:right w:val="none" w:sz="0" w:space="0" w:color="auto"/>
      </w:divBdr>
    </w:div>
    <w:div w:id="1533031698">
      <w:bodyDiv w:val="1"/>
      <w:marLeft w:val="0"/>
      <w:marRight w:val="0"/>
      <w:marTop w:val="0"/>
      <w:marBottom w:val="0"/>
      <w:divBdr>
        <w:top w:val="none" w:sz="0" w:space="0" w:color="auto"/>
        <w:left w:val="none" w:sz="0" w:space="0" w:color="auto"/>
        <w:bottom w:val="none" w:sz="0" w:space="0" w:color="auto"/>
        <w:right w:val="none" w:sz="0" w:space="0" w:color="auto"/>
      </w:divBdr>
    </w:div>
    <w:div w:id="1534462268">
      <w:bodyDiv w:val="1"/>
      <w:marLeft w:val="0"/>
      <w:marRight w:val="0"/>
      <w:marTop w:val="0"/>
      <w:marBottom w:val="0"/>
      <w:divBdr>
        <w:top w:val="none" w:sz="0" w:space="0" w:color="auto"/>
        <w:left w:val="none" w:sz="0" w:space="0" w:color="auto"/>
        <w:bottom w:val="none" w:sz="0" w:space="0" w:color="auto"/>
        <w:right w:val="none" w:sz="0" w:space="0" w:color="auto"/>
      </w:divBdr>
    </w:div>
    <w:div w:id="1535532394">
      <w:bodyDiv w:val="1"/>
      <w:marLeft w:val="0"/>
      <w:marRight w:val="0"/>
      <w:marTop w:val="0"/>
      <w:marBottom w:val="0"/>
      <w:divBdr>
        <w:top w:val="none" w:sz="0" w:space="0" w:color="auto"/>
        <w:left w:val="none" w:sz="0" w:space="0" w:color="auto"/>
        <w:bottom w:val="none" w:sz="0" w:space="0" w:color="auto"/>
        <w:right w:val="none" w:sz="0" w:space="0" w:color="auto"/>
      </w:divBdr>
    </w:div>
    <w:div w:id="1535849027">
      <w:bodyDiv w:val="1"/>
      <w:marLeft w:val="0"/>
      <w:marRight w:val="0"/>
      <w:marTop w:val="0"/>
      <w:marBottom w:val="0"/>
      <w:divBdr>
        <w:top w:val="none" w:sz="0" w:space="0" w:color="auto"/>
        <w:left w:val="none" w:sz="0" w:space="0" w:color="auto"/>
        <w:bottom w:val="none" w:sz="0" w:space="0" w:color="auto"/>
        <w:right w:val="none" w:sz="0" w:space="0" w:color="auto"/>
      </w:divBdr>
    </w:div>
    <w:div w:id="1537305615">
      <w:bodyDiv w:val="1"/>
      <w:marLeft w:val="0"/>
      <w:marRight w:val="0"/>
      <w:marTop w:val="0"/>
      <w:marBottom w:val="0"/>
      <w:divBdr>
        <w:top w:val="none" w:sz="0" w:space="0" w:color="auto"/>
        <w:left w:val="none" w:sz="0" w:space="0" w:color="auto"/>
        <w:bottom w:val="none" w:sz="0" w:space="0" w:color="auto"/>
        <w:right w:val="none" w:sz="0" w:space="0" w:color="auto"/>
      </w:divBdr>
    </w:div>
    <w:div w:id="1537699923">
      <w:bodyDiv w:val="1"/>
      <w:marLeft w:val="0"/>
      <w:marRight w:val="0"/>
      <w:marTop w:val="0"/>
      <w:marBottom w:val="0"/>
      <w:divBdr>
        <w:top w:val="none" w:sz="0" w:space="0" w:color="auto"/>
        <w:left w:val="none" w:sz="0" w:space="0" w:color="auto"/>
        <w:bottom w:val="none" w:sz="0" w:space="0" w:color="auto"/>
        <w:right w:val="none" w:sz="0" w:space="0" w:color="auto"/>
      </w:divBdr>
    </w:div>
    <w:div w:id="1537812212">
      <w:bodyDiv w:val="1"/>
      <w:marLeft w:val="0"/>
      <w:marRight w:val="0"/>
      <w:marTop w:val="0"/>
      <w:marBottom w:val="0"/>
      <w:divBdr>
        <w:top w:val="none" w:sz="0" w:space="0" w:color="auto"/>
        <w:left w:val="none" w:sz="0" w:space="0" w:color="auto"/>
        <w:bottom w:val="none" w:sz="0" w:space="0" w:color="auto"/>
        <w:right w:val="none" w:sz="0" w:space="0" w:color="auto"/>
      </w:divBdr>
    </w:div>
    <w:div w:id="1538077346">
      <w:bodyDiv w:val="1"/>
      <w:marLeft w:val="0"/>
      <w:marRight w:val="0"/>
      <w:marTop w:val="0"/>
      <w:marBottom w:val="0"/>
      <w:divBdr>
        <w:top w:val="none" w:sz="0" w:space="0" w:color="auto"/>
        <w:left w:val="none" w:sz="0" w:space="0" w:color="auto"/>
        <w:bottom w:val="none" w:sz="0" w:space="0" w:color="auto"/>
        <w:right w:val="none" w:sz="0" w:space="0" w:color="auto"/>
      </w:divBdr>
    </w:div>
    <w:div w:id="1539512781">
      <w:bodyDiv w:val="1"/>
      <w:marLeft w:val="0"/>
      <w:marRight w:val="0"/>
      <w:marTop w:val="0"/>
      <w:marBottom w:val="0"/>
      <w:divBdr>
        <w:top w:val="none" w:sz="0" w:space="0" w:color="auto"/>
        <w:left w:val="none" w:sz="0" w:space="0" w:color="auto"/>
        <w:bottom w:val="none" w:sz="0" w:space="0" w:color="auto"/>
        <w:right w:val="none" w:sz="0" w:space="0" w:color="auto"/>
      </w:divBdr>
    </w:div>
    <w:div w:id="1540123456">
      <w:bodyDiv w:val="1"/>
      <w:marLeft w:val="0"/>
      <w:marRight w:val="0"/>
      <w:marTop w:val="0"/>
      <w:marBottom w:val="0"/>
      <w:divBdr>
        <w:top w:val="none" w:sz="0" w:space="0" w:color="auto"/>
        <w:left w:val="none" w:sz="0" w:space="0" w:color="auto"/>
        <w:bottom w:val="none" w:sz="0" w:space="0" w:color="auto"/>
        <w:right w:val="none" w:sz="0" w:space="0" w:color="auto"/>
      </w:divBdr>
    </w:div>
    <w:div w:id="1541631538">
      <w:bodyDiv w:val="1"/>
      <w:marLeft w:val="0"/>
      <w:marRight w:val="0"/>
      <w:marTop w:val="0"/>
      <w:marBottom w:val="0"/>
      <w:divBdr>
        <w:top w:val="none" w:sz="0" w:space="0" w:color="auto"/>
        <w:left w:val="none" w:sz="0" w:space="0" w:color="auto"/>
        <w:bottom w:val="none" w:sz="0" w:space="0" w:color="auto"/>
        <w:right w:val="none" w:sz="0" w:space="0" w:color="auto"/>
      </w:divBdr>
    </w:div>
    <w:div w:id="1541820758">
      <w:bodyDiv w:val="1"/>
      <w:marLeft w:val="0"/>
      <w:marRight w:val="0"/>
      <w:marTop w:val="0"/>
      <w:marBottom w:val="0"/>
      <w:divBdr>
        <w:top w:val="none" w:sz="0" w:space="0" w:color="auto"/>
        <w:left w:val="none" w:sz="0" w:space="0" w:color="auto"/>
        <w:bottom w:val="none" w:sz="0" w:space="0" w:color="auto"/>
        <w:right w:val="none" w:sz="0" w:space="0" w:color="auto"/>
      </w:divBdr>
    </w:div>
    <w:div w:id="1542475550">
      <w:bodyDiv w:val="1"/>
      <w:marLeft w:val="0"/>
      <w:marRight w:val="0"/>
      <w:marTop w:val="0"/>
      <w:marBottom w:val="0"/>
      <w:divBdr>
        <w:top w:val="none" w:sz="0" w:space="0" w:color="auto"/>
        <w:left w:val="none" w:sz="0" w:space="0" w:color="auto"/>
        <w:bottom w:val="none" w:sz="0" w:space="0" w:color="auto"/>
        <w:right w:val="none" w:sz="0" w:space="0" w:color="auto"/>
      </w:divBdr>
    </w:div>
    <w:div w:id="1542588838">
      <w:bodyDiv w:val="1"/>
      <w:marLeft w:val="0"/>
      <w:marRight w:val="0"/>
      <w:marTop w:val="0"/>
      <w:marBottom w:val="0"/>
      <w:divBdr>
        <w:top w:val="none" w:sz="0" w:space="0" w:color="auto"/>
        <w:left w:val="none" w:sz="0" w:space="0" w:color="auto"/>
        <w:bottom w:val="none" w:sz="0" w:space="0" w:color="auto"/>
        <w:right w:val="none" w:sz="0" w:space="0" w:color="auto"/>
      </w:divBdr>
    </w:div>
    <w:div w:id="1542935975">
      <w:bodyDiv w:val="1"/>
      <w:marLeft w:val="0"/>
      <w:marRight w:val="0"/>
      <w:marTop w:val="0"/>
      <w:marBottom w:val="0"/>
      <w:divBdr>
        <w:top w:val="none" w:sz="0" w:space="0" w:color="auto"/>
        <w:left w:val="none" w:sz="0" w:space="0" w:color="auto"/>
        <w:bottom w:val="none" w:sz="0" w:space="0" w:color="auto"/>
        <w:right w:val="none" w:sz="0" w:space="0" w:color="auto"/>
      </w:divBdr>
    </w:div>
    <w:div w:id="1543058025">
      <w:bodyDiv w:val="1"/>
      <w:marLeft w:val="0"/>
      <w:marRight w:val="0"/>
      <w:marTop w:val="0"/>
      <w:marBottom w:val="0"/>
      <w:divBdr>
        <w:top w:val="none" w:sz="0" w:space="0" w:color="auto"/>
        <w:left w:val="none" w:sz="0" w:space="0" w:color="auto"/>
        <w:bottom w:val="none" w:sz="0" w:space="0" w:color="auto"/>
        <w:right w:val="none" w:sz="0" w:space="0" w:color="auto"/>
      </w:divBdr>
    </w:div>
    <w:div w:id="1544555942">
      <w:bodyDiv w:val="1"/>
      <w:marLeft w:val="0"/>
      <w:marRight w:val="0"/>
      <w:marTop w:val="0"/>
      <w:marBottom w:val="0"/>
      <w:divBdr>
        <w:top w:val="none" w:sz="0" w:space="0" w:color="auto"/>
        <w:left w:val="none" w:sz="0" w:space="0" w:color="auto"/>
        <w:bottom w:val="none" w:sz="0" w:space="0" w:color="auto"/>
        <w:right w:val="none" w:sz="0" w:space="0" w:color="auto"/>
      </w:divBdr>
    </w:div>
    <w:div w:id="1544558854">
      <w:bodyDiv w:val="1"/>
      <w:marLeft w:val="0"/>
      <w:marRight w:val="0"/>
      <w:marTop w:val="0"/>
      <w:marBottom w:val="0"/>
      <w:divBdr>
        <w:top w:val="none" w:sz="0" w:space="0" w:color="auto"/>
        <w:left w:val="none" w:sz="0" w:space="0" w:color="auto"/>
        <w:bottom w:val="none" w:sz="0" w:space="0" w:color="auto"/>
        <w:right w:val="none" w:sz="0" w:space="0" w:color="auto"/>
      </w:divBdr>
    </w:div>
    <w:div w:id="1547445246">
      <w:bodyDiv w:val="1"/>
      <w:marLeft w:val="0"/>
      <w:marRight w:val="0"/>
      <w:marTop w:val="0"/>
      <w:marBottom w:val="0"/>
      <w:divBdr>
        <w:top w:val="none" w:sz="0" w:space="0" w:color="auto"/>
        <w:left w:val="none" w:sz="0" w:space="0" w:color="auto"/>
        <w:bottom w:val="none" w:sz="0" w:space="0" w:color="auto"/>
        <w:right w:val="none" w:sz="0" w:space="0" w:color="auto"/>
      </w:divBdr>
    </w:div>
    <w:div w:id="1547796175">
      <w:bodyDiv w:val="1"/>
      <w:marLeft w:val="0"/>
      <w:marRight w:val="0"/>
      <w:marTop w:val="0"/>
      <w:marBottom w:val="0"/>
      <w:divBdr>
        <w:top w:val="none" w:sz="0" w:space="0" w:color="auto"/>
        <w:left w:val="none" w:sz="0" w:space="0" w:color="auto"/>
        <w:bottom w:val="none" w:sz="0" w:space="0" w:color="auto"/>
        <w:right w:val="none" w:sz="0" w:space="0" w:color="auto"/>
      </w:divBdr>
    </w:div>
    <w:div w:id="1547982120">
      <w:bodyDiv w:val="1"/>
      <w:marLeft w:val="0"/>
      <w:marRight w:val="0"/>
      <w:marTop w:val="0"/>
      <w:marBottom w:val="0"/>
      <w:divBdr>
        <w:top w:val="none" w:sz="0" w:space="0" w:color="auto"/>
        <w:left w:val="none" w:sz="0" w:space="0" w:color="auto"/>
        <w:bottom w:val="none" w:sz="0" w:space="0" w:color="auto"/>
        <w:right w:val="none" w:sz="0" w:space="0" w:color="auto"/>
      </w:divBdr>
    </w:div>
    <w:div w:id="1549297968">
      <w:bodyDiv w:val="1"/>
      <w:marLeft w:val="0"/>
      <w:marRight w:val="0"/>
      <w:marTop w:val="0"/>
      <w:marBottom w:val="0"/>
      <w:divBdr>
        <w:top w:val="none" w:sz="0" w:space="0" w:color="auto"/>
        <w:left w:val="none" w:sz="0" w:space="0" w:color="auto"/>
        <w:bottom w:val="none" w:sz="0" w:space="0" w:color="auto"/>
        <w:right w:val="none" w:sz="0" w:space="0" w:color="auto"/>
      </w:divBdr>
    </w:div>
    <w:div w:id="1549799255">
      <w:bodyDiv w:val="1"/>
      <w:marLeft w:val="0"/>
      <w:marRight w:val="0"/>
      <w:marTop w:val="0"/>
      <w:marBottom w:val="0"/>
      <w:divBdr>
        <w:top w:val="none" w:sz="0" w:space="0" w:color="auto"/>
        <w:left w:val="none" w:sz="0" w:space="0" w:color="auto"/>
        <w:bottom w:val="none" w:sz="0" w:space="0" w:color="auto"/>
        <w:right w:val="none" w:sz="0" w:space="0" w:color="auto"/>
      </w:divBdr>
    </w:div>
    <w:div w:id="1550457374">
      <w:bodyDiv w:val="1"/>
      <w:marLeft w:val="0"/>
      <w:marRight w:val="0"/>
      <w:marTop w:val="0"/>
      <w:marBottom w:val="0"/>
      <w:divBdr>
        <w:top w:val="none" w:sz="0" w:space="0" w:color="auto"/>
        <w:left w:val="none" w:sz="0" w:space="0" w:color="auto"/>
        <w:bottom w:val="none" w:sz="0" w:space="0" w:color="auto"/>
        <w:right w:val="none" w:sz="0" w:space="0" w:color="auto"/>
      </w:divBdr>
    </w:div>
    <w:div w:id="1551838928">
      <w:bodyDiv w:val="1"/>
      <w:marLeft w:val="0"/>
      <w:marRight w:val="0"/>
      <w:marTop w:val="0"/>
      <w:marBottom w:val="0"/>
      <w:divBdr>
        <w:top w:val="none" w:sz="0" w:space="0" w:color="auto"/>
        <w:left w:val="none" w:sz="0" w:space="0" w:color="auto"/>
        <w:bottom w:val="none" w:sz="0" w:space="0" w:color="auto"/>
        <w:right w:val="none" w:sz="0" w:space="0" w:color="auto"/>
      </w:divBdr>
    </w:div>
    <w:div w:id="1554002289">
      <w:bodyDiv w:val="1"/>
      <w:marLeft w:val="0"/>
      <w:marRight w:val="0"/>
      <w:marTop w:val="0"/>
      <w:marBottom w:val="0"/>
      <w:divBdr>
        <w:top w:val="none" w:sz="0" w:space="0" w:color="auto"/>
        <w:left w:val="none" w:sz="0" w:space="0" w:color="auto"/>
        <w:bottom w:val="none" w:sz="0" w:space="0" w:color="auto"/>
        <w:right w:val="none" w:sz="0" w:space="0" w:color="auto"/>
      </w:divBdr>
    </w:div>
    <w:div w:id="1554191092">
      <w:bodyDiv w:val="1"/>
      <w:marLeft w:val="0"/>
      <w:marRight w:val="0"/>
      <w:marTop w:val="0"/>
      <w:marBottom w:val="0"/>
      <w:divBdr>
        <w:top w:val="none" w:sz="0" w:space="0" w:color="auto"/>
        <w:left w:val="none" w:sz="0" w:space="0" w:color="auto"/>
        <w:bottom w:val="none" w:sz="0" w:space="0" w:color="auto"/>
        <w:right w:val="none" w:sz="0" w:space="0" w:color="auto"/>
      </w:divBdr>
    </w:div>
    <w:div w:id="1554272098">
      <w:bodyDiv w:val="1"/>
      <w:marLeft w:val="0"/>
      <w:marRight w:val="0"/>
      <w:marTop w:val="0"/>
      <w:marBottom w:val="0"/>
      <w:divBdr>
        <w:top w:val="none" w:sz="0" w:space="0" w:color="auto"/>
        <w:left w:val="none" w:sz="0" w:space="0" w:color="auto"/>
        <w:bottom w:val="none" w:sz="0" w:space="0" w:color="auto"/>
        <w:right w:val="none" w:sz="0" w:space="0" w:color="auto"/>
      </w:divBdr>
    </w:div>
    <w:div w:id="1555311903">
      <w:bodyDiv w:val="1"/>
      <w:marLeft w:val="0"/>
      <w:marRight w:val="0"/>
      <w:marTop w:val="0"/>
      <w:marBottom w:val="0"/>
      <w:divBdr>
        <w:top w:val="none" w:sz="0" w:space="0" w:color="auto"/>
        <w:left w:val="none" w:sz="0" w:space="0" w:color="auto"/>
        <w:bottom w:val="none" w:sz="0" w:space="0" w:color="auto"/>
        <w:right w:val="none" w:sz="0" w:space="0" w:color="auto"/>
      </w:divBdr>
    </w:div>
    <w:div w:id="1555578476">
      <w:bodyDiv w:val="1"/>
      <w:marLeft w:val="0"/>
      <w:marRight w:val="0"/>
      <w:marTop w:val="0"/>
      <w:marBottom w:val="0"/>
      <w:divBdr>
        <w:top w:val="none" w:sz="0" w:space="0" w:color="auto"/>
        <w:left w:val="none" w:sz="0" w:space="0" w:color="auto"/>
        <w:bottom w:val="none" w:sz="0" w:space="0" w:color="auto"/>
        <w:right w:val="none" w:sz="0" w:space="0" w:color="auto"/>
      </w:divBdr>
    </w:div>
    <w:div w:id="1556045392">
      <w:bodyDiv w:val="1"/>
      <w:marLeft w:val="0"/>
      <w:marRight w:val="0"/>
      <w:marTop w:val="0"/>
      <w:marBottom w:val="0"/>
      <w:divBdr>
        <w:top w:val="none" w:sz="0" w:space="0" w:color="auto"/>
        <w:left w:val="none" w:sz="0" w:space="0" w:color="auto"/>
        <w:bottom w:val="none" w:sz="0" w:space="0" w:color="auto"/>
        <w:right w:val="none" w:sz="0" w:space="0" w:color="auto"/>
      </w:divBdr>
    </w:div>
    <w:div w:id="1556163341">
      <w:bodyDiv w:val="1"/>
      <w:marLeft w:val="0"/>
      <w:marRight w:val="0"/>
      <w:marTop w:val="0"/>
      <w:marBottom w:val="0"/>
      <w:divBdr>
        <w:top w:val="none" w:sz="0" w:space="0" w:color="auto"/>
        <w:left w:val="none" w:sz="0" w:space="0" w:color="auto"/>
        <w:bottom w:val="none" w:sz="0" w:space="0" w:color="auto"/>
        <w:right w:val="none" w:sz="0" w:space="0" w:color="auto"/>
      </w:divBdr>
    </w:div>
    <w:div w:id="1556315285">
      <w:bodyDiv w:val="1"/>
      <w:marLeft w:val="0"/>
      <w:marRight w:val="0"/>
      <w:marTop w:val="0"/>
      <w:marBottom w:val="0"/>
      <w:divBdr>
        <w:top w:val="none" w:sz="0" w:space="0" w:color="auto"/>
        <w:left w:val="none" w:sz="0" w:space="0" w:color="auto"/>
        <w:bottom w:val="none" w:sz="0" w:space="0" w:color="auto"/>
        <w:right w:val="none" w:sz="0" w:space="0" w:color="auto"/>
      </w:divBdr>
    </w:div>
    <w:div w:id="1556506251">
      <w:bodyDiv w:val="1"/>
      <w:marLeft w:val="0"/>
      <w:marRight w:val="0"/>
      <w:marTop w:val="0"/>
      <w:marBottom w:val="0"/>
      <w:divBdr>
        <w:top w:val="none" w:sz="0" w:space="0" w:color="auto"/>
        <w:left w:val="none" w:sz="0" w:space="0" w:color="auto"/>
        <w:bottom w:val="none" w:sz="0" w:space="0" w:color="auto"/>
        <w:right w:val="none" w:sz="0" w:space="0" w:color="auto"/>
      </w:divBdr>
    </w:div>
    <w:div w:id="1556893121">
      <w:bodyDiv w:val="1"/>
      <w:marLeft w:val="0"/>
      <w:marRight w:val="0"/>
      <w:marTop w:val="0"/>
      <w:marBottom w:val="0"/>
      <w:divBdr>
        <w:top w:val="none" w:sz="0" w:space="0" w:color="auto"/>
        <w:left w:val="none" w:sz="0" w:space="0" w:color="auto"/>
        <w:bottom w:val="none" w:sz="0" w:space="0" w:color="auto"/>
        <w:right w:val="none" w:sz="0" w:space="0" w:color="auto"/>
      </w:divBdr>
    </w:div>
    <w:div w:id="1557007134">
      <w:bodyDiv w:val="1"/>
      <w:marLeft w:val="0"/>
      <w:marRight w:val="0"/>
      <w:marTop w:val="0"/>
      <w:marBottom w:val="0"/>
      <w:divBdr>
        <w:top w:val="none" w:sz="0" w:space="0" w:color="auto"/>
        <w:left w:val="none" w:sz="0" w:space="0" w:color="auto"/>
        <w:bottom w:val="none" w:sz="0" w:space="0" w:color="auto"/>
        <w:right w:val="none" w:sz="0" w:space="0" w:color="auto"/>
      </w:divBdr>
    </w:div>
    <w:div w:id="1557233063">
      <w:bodyDiv w:val="1"/>
      <w:marLeft w:val="0"/>
      <w:marRight w:val="0"/>
      <w:marTop w:val="0"/>
      <w:marBottom w:val="0"/>
      <w:divBdr>
        <w:top w:val="none" w:sz="0" w:space="0" w:color="auto"/>
        <w:left w:val="none" w:sz="0" w:space="0" w:color="auto"/>
        <w:bottom w:val="none" w:sz="0" w:space="0" w:color="auto"/>
        <w:right w:val="none" w:sz="0" w:space="0" w:color="auto"/>
      </w:divBdr>
    </w:div>
    <w:div w:id="1559363992">
      <w:bodyDiv w:val="1"/>
      <w:marLeft w:val="0"/>
      <w:marRight w:val="0"/>
      <w:marTop w:val="0"/>
      <w:marBottom w:val="0"/>
      <w:divBdr>
        <w:top w:val="none" w:sz="0" w:space="0" w:color="auto"/>
        <w:left w:val="none" w:sz="0" w:space="0" w:color="auto"/>
        <w:bottom w:val="none" w:sz="0" w:space="0" w:color="auto"/>
        <w:right w:val="none" w:sz="0" w:space="0" w:color="auto"/>
      </w:divBdr>
    </w:div>
    <w:div w:id="1559365522">
      <w:bodyDiv w:val="1"/>
      <w:marLeft w:val="0"/>
      <w:marRight w:val="0"/>
      <w:marTop w:val="0"/>
      <w:marBottom w:val="0"/>
      <w:divBdr>
        <w:top w:val="none" w:sz="0" w:space="0" w:color="auto"/>
        <w:left w:val="none" w:sz="0" w:space="0" w:color="auto"/>
        <w:bottom w:val="none" w:sz="0" w:space="0" w:color="auto"/>
        <w:right w:val="none" w:sz="0" w:space="0" w:color="auto"/>
      </w:divBdr>
    </w:div>
    <w:div w:id="1559588266">
      <w:bodyDiv w:val="1"/>
      <w:marLeft w:val="0"/>
      <w:marRight w:val="0"/>
      <w:marTop w:val="0"/>
      <w:marBottom w:val="0"/>
      <w:divBdr>
        <w:top w:val="none" w:sz="0" w:space="0" w:color="auto"/>
        <w:left w:val="none" w:sz="0" w:space="0" w:color="auto"/>
        <w:bottom w:val="none" w:sz="0" w:space="0" w:color="auto"/>
        <w:right w:val="none" w:sz="0" w:space="0" w:color="auto"/>
      </w:divBdr>
    </w:div>
    <w:div w:id="1560440061">
      <w:bodyDiv w:val="1"/>
      <w:marLeft w:val="0"/>
      <w:marRight w:val="0"/>
      <w:marTop w:val="0"/>
      <w:marBottom w:val="0"/>
      <w:divBdr>
        <w:top w:val="none" w:sz="0" w:space="0" w:color="auto"/>
        <w:left w:val="none" w:sz="0" w:space="0" w:color="auto"/>
        <w:bottom w:val="none" w:sz="0" w:space="0" w:color="auto"/>
        <w:right w:val="none" w:sz="0" w:space="0" w:color="auto"/>
      </w:divBdr>
    </w:div>
    <w:div w:id="1561089153">
      <w:bodyDiv w:val="1"/>
      <w:marLeft w:val="0"/>
      <w:marRight w:val="0"/>
      <w:marTop w:val="0"/>
      <w:marBottom w:val="0"/>
      <w:divBdr>
        <w:top w:val="none" w:sz="0" w:space="0" w:color="auto"/>
        <w:left w:val="none" w:sz="0" w:space="0" w:color="auto"/>
        <w:bottom w:val="none" w:sz="0" w:space="0" w:color="auto"/>
        <w:right w:val="none" w:sz="0" w:space="0" w:color="auto"/>
      </w:divBdr>
    </w:div>
    <w:div w:id="1561407912">
      <w:bodyDiv w:val="1"/>
      <w:marLeft w:val="0"/>
      <w:marRight w:val="0"/>
      <w:marTop w:val="0"/>
      <w:marBottom w:val="0"/>
      <w:divBdr>
        <w:top w:val="none" w:sz="0" w:space="0" w:color="auto"/>
        <w:left w:val="none" w:sz="0" w:space="0" w:color="auto"/>
        <w:bottom w:val="none" w:sz="0" w:space="0" w:color="auto"/>
        <w:right w:val="none" w:sz="0" w:space="0" w:color="auto"/>
      </w:divBdr>
    </w:div>
    <w:div w:id="1561937731">
      <w:bodyDiv w:val="1"/>
      <w:marLeft w:val="0"/>
      <w:marRight w:val="0"/>
      <w:marTop w:val="0"/>
      <w:marBottom w:val="0"/>
      <w:divBdr>
        <w:top w:val="none" w:sz="0" w:space="0" w:color="auto"/>
        <w:left w:val="none" w:sz="0" w:space="0" w:color="auto"/>
        <w:bottom w:val="none" w:sz="0" w:space="0" w:color="auto"/>
        <w:right w:val="none" w:sz="0" w:space="0" w:color="auto"/>
      </w:divBdr>
    </w:div>
    <w:div w:id="1562861372">
      <w:bodyDiv w:val="1"/>
      <w:marLeft w:val="0"/>
      <w:marRight w:val="0"/>
      <w:marTop w:val="0"/>
      <w:marBottom w:val="0"/>
      <w:divBdr>
        <w:top w:val="none" w:sz="0" w:space="0" w:color="auto"/>
        <w:left w:val="none" w:sz="0" w:space="0" w:color="auto"/>
        <w:bottom w:val="none" w:sz="0" w:space="0" w:color="auto"/>
        <w:right w:val="none" w:sz="0" w:space="0" w:color="auto"/>
      </w:divBdr>
    </w:div>
    <w:div w:id="1563100717">
      <w:bodyDiv w:val="1"/>
      <w:marLeft w:val="0"/>
      <w:marRight w:val="0"/>
      <w:marTop w:val="0"/>
      <w:marBottom w:val="0"/>
      <w:divBdr>
        <w:top w:val="none" w:sz="0" w:space="0" w:color="auto"/>
        <w:left w:val="none" w:sz="0" w:space="0" w:color="auto"/>
        <w:bottom w:val="none" w:sz="0" w:space="0" w:color="auto"/>
        <w:right w:val="none" w:sz="0" w:space="0" w:color="auto"/>
      </w:divBdr>
    </w:div>
    <w:div w:id="1563250276">
      <w:bodyDiv w:val="1"/>
      <w:marLeft w:val="0"/>
      <w:marRight w:val="0"/>
      <w:marTop w:val="0"/>
      <w:marBottom w:val="0"/>
      <w:divBdr>
        <w:top w:val="none" w:sz="0" w:space="0" w:color="auto"/>
        <w:left w:val="none" w:sz="0" w:space="0" w:color="auto"/>
        <w:bottom w:val="none" w:sz="0" w:space="0" w:color="auto"/>
        <w:right w:val="none" w:sz="0" w:space="0" w:color="auto"/>
      </w:divBdr>
    </w:div>
    <w:div w:id="1564410751">
      <w:bodyDiv w:val="1"/>
      <w:marLeft w:val="0"/>
      <w:marRight w:val="0"/>
      <w:marTop w:val="0"/>
      <w:marBottom w:val="0"/>
      <w:divBdr>
        <w:top w:val="none" w:sz="0" w:space="0" w:color="auto"/>
        <w:left w:val="none" w:sz="0" w:space="0" w:color="auto"/>
        <w:bottom w:val="none" w:sz="0" w:space="0" w:color="auto"/>
        <w:right w:val="none" w:sz="0" w:space="0" w:color="auto"/>
      </w:divBdr>
    </w:div>
    <w:div w:id="1564873372">
      <w:bodyDiv w:val="1"/>
      <w:marLeft w:val="0"/>
      <w:marRight w:val="0"/>
      <w:marTop w:val="0"/>
      <w:marBottom w:val="0"/>
      <w:divBdr>
        <w:top w:val="none" w:sz="0" w:space="0" w:color="auto"/>
        <w:left w:val="none" w:sz="0" w:space="0" w:color="auto"/>
        <w:bottom w:val="none" w:sz="0" w:space="0" w:color="auto"/>
        <w:right w:val="none" w:sz="0" w:space="0" w:color="auto"/>
      </w:divBdr>
    </w:div>
    <w:div w:id="1566527868">
      <w:bodyDiv w:val="1"/>
      <w:marLeft w:val="0"/>
      <w:marRight w:val="0"/>
      <w:marTop w:val="0"/>
      <w:marBottom w:val="0"/>
      <w:divBdr>
        <w:top w:val="none" w:sz="0" w:space="0" w:color="auto"/>
        <w:left w:val="none" w:sz="0" w:space="0" w:color="auto"/>
        <w:bottom w:val="none" w:sz="0" w:space="0" w:color="auto"/>
        <w:right w:val="none" w:sz="0" w:space="0" w:color="auto"/>
      </w:divBdr>
    </w:div>
    <w:div w:id="1569073296">
      <w:bodyDiv w:val="1"/>
      <w:marLeft w:val="0"/>
      <w:marRight w:val="0"/>
      <w:marTop w:val="0"/>
      <w:marBottom w:val="0"/>
      <w:divBdr>
        <w:top w:val="none" w:sz="0" w:space="0" w:color="auto"/>
        <w:left w:val="none" w:sz="0" w:space="0" w:color="auto"/>
        <w:bottom w:val="none" w:sz="0" w:space="0" w:color="auto"/>
        <w:right w:val="none" w:sz="0" w:space="0" w:color="auto"/>
      </w:divBdr>
    </w:div>
    <w:div w:id="1569219348">
      <w:bodyDiv w:val="1"/>
      <w:marLeft w:val="0"/>
      <w:marRight w:val="0"/>
      <w:marTop w:val="0"/>
      <w:marBottom w:val="0"/>
      <w:divBdr>
        <w:top w:val="none" w:sz="0" w:space="0" w:color="auto"/>
        <w:left w:val="none" w:sz="0" w:space="0" w:color="auto"/>
        <w:bottom w:val="none" w:sz="0" w:space="0" w:color="auto"/>
        <w:right w:val="none" w:sz="0" w:space="0" w:color="auto"/>
      </w:divBdr>
    </w:div>
    <w:div w:id="1571649852">
      <w:bodyDiv w:val="1"/>
      <w:marLeft w:val="0"/>
      <w:marRight w:val="0"/>
      <w:marTop w:val="0"/>
      <w:marBottom w:val="0"/>
      <w:divBdr>
        <w:top w:val="none" w:sz="0" w:space="0" w:color="auto"/>
        <w:left w:val="none" w:sz="0" w:space="0" w:color="auto"/>
        <w:bottom w:val="none" w:sz="0" w:space="0" w:color="auto"/>
        <w:right w:val="none" w:sz="0" w:space="0" w:color="auto"/>
      </w:divBdr>
    </w:div>
    <w:div w:id="1572078747">
      <w:bodyDiv w:val="1"/>
      <w:marLeft w:val="0"/>
      <w:marRight w:val="0"/>
      <w:marTop w:val="0"/>
      <w:marBottom w:val="0"/>
      <w:divBdr>
        <w:top w:val="none" w:sz="0" w:space="0" w:color="auto"/>
        <w:left w:val="none" w:sz="0" w:space="0" w:color="auto"/>
        <w:bottom w:val="none" w:sz="0" w:space="0" w:color="auto"/>
        <w:right w:val="none" w:sz="0" w:space="0" w:color="auto"/>
      </w:divBdr>
    </w:div>
    <w:div w:id="1572615757">
      <w:bodyDiv w:val="1"/>
      <w:marLeft w:val="0"/>
      <w:marRight w:val="0"/>
      <w:marTop w:val="0"/>
      <w:marBottom w:val="0"/>
      <w:divBdr>
        <w:top w:val="none" w:sz="0" w:space="0" w:color="auto"/>
        <w:left w:val="none" w:sz="0" w:space="0" w:color="auto"/>
        <w:bottom w:val="none" w:sz="0" w:space="0" w:color="auto"/>
        <w:right w:val="none" w:sz="0" w:space="0" w:color="auto"/>
      </w:divBdr>
    </w:div>
    <w:div w:id="1573657558">
      <w:bodyDiv w:val="1"/>
      <w:marLeft w:val="0"/>
      <w:marRight w:val="0"/>
      <w:marTop w:val="0"/>
      <w:marBottom w:val="0"/>
      <w:divBdr>
        <w:top w:val="none" w:sz="0" w:space="0" w:color="auto"/>
        <w:left w:val="none" w:sz="0" w:space="0" w:color="auto"/>
        <w:bottom w:val="none" w:sz="0" w:space="0" w:color="auto"/>
        <w:right w:val="none" w:sz="0" w:space="0" w:color="auto"/>
      </w:divBdr>
    </w:div>
    <w:div w:id="1575122206">
      <w:bodyDiv w:val="1"/>
      <w:marLeft w:val="0"/>
      <w:marRight w:val="0"/>
      <w:marTop w:val="0"/>
      <w:marBottom w:val="0"/>
      <w:divBdr>
        <w:top w:val="none" w:sz="0" w:space="0" w:color="auto"/>
        <w:left w:val="none" w:sz="0" w:space="0" w:color="auto"/>
        <w:bottom w:val="none" w:sz="0" w:space="0" w:color="auto"/>
        <w:right w:val="none" w:sz="0" w:space="0" w:color="auto"/>
      </w:divBdr>
    </w:div>
    <w:div w:id="1575358724">
      <w:bodyDiv w:val="1"/>
      <w:marLeft w:val="0"/>
      <w:marRight w:val="0"/>
      <w:marTop w:val="0"/>
      <w:marBottom w:val="0"/>
      <w:divBdr>
        <w:top w:val="none" w:sz="0" w:space="0" w:color="auto"/>
        <w:left w:val="none" w:sz="0" w:space="0" w:color="auto"/>
        <w:bottom w:val="none" w:sz="0" w:space="0" w:color="auto"/>
        <w:right w:val="none" w:sz="0" w:space="0" w:color="auto"/>
      </w:divBdr>
    </w:div>
    <w:div w:id="1575891864">
      <w:bodyDiv w:val="1"/>
      <w:marLeft w:val="0"/>
      <w:marRight w:val="0"/>
      <w:marTop w:val="0"/>
      <w:marBottom w:val="0"/>
      <w:divBdr>
        <w:top w:val="none" w:sz="0" w:space="0" w:color="auto"/>
        <w:left w:val="none" w:sz="0" w:space="0" w:color="auto"/>
        <w:bottom w:val="none" w:sz="0" w:space="0" w:color="auto"/>
        <w:right w:val="none" w:sz="0" w:space="0" w:color="auto"/>
      </w:divBdr>
    </w:div>
    <w:div w:id="1575898743">
      <w:bodyDiv w:val="1"/>
      <w:marLeft w:val="0"/>
      <w:marRight w:val="0"/>
      <w:marTop w:val="0"/>
      <w:marBottom w:val="0"/>
      <w:divBdr>
        <w:top w:val="none" w:sz="0" w:space="0" w:color="auto"/>
        <w:left w:val="none" w:sz="0" w:space="0" w:color="auto"/>
        <w:bottom w:val="none" w:sz="0" w:space="0" w:color="auto"/>
        <w:right w:val="none" w:sz="0" w:space="0" w:color="auto"/>
      </w:divBdr>
    </w:div>
    <w:div w:id="1578635569">
      <w:bodyDiv w:val="1"/>
      <w:marLeft w:val="0"/>
      <w:marRight w:val="0"/>
      <w:marTop w:val="0"/>
      <w:marBottom w:val="0"/>
      <w:divBdr>
        <w:top w:val="none" w:sz="0" w:space="0" w:color="auto"/>
        <w:left w:val="none" w:sz="0" w:space="0" w:color="auto"/>
        <w:bottom w:val="none" w:sz="0" w:space="0" w:color="auto"/>
        <w:right w:val="none" w:sz="0" w:space="0" w:color="auto"/>
      </w:divBdr>
    </w:div>
    <w:div w:id="1578906990">
      <w:bodyDiv w:val="1"/>
      <w:marLeft w:val="0"/>
      <w:marRight w:val="0"/>
      <w:marTop w:val="0"/>
      <w:marBottom w:val="0"/>
      <w:divBdr>
        <w:top w:val="none" w:sz="0" w:space="0" w:color="auto"/>
        <w:left w:val="none" w:sz="0" w:space="0" w:color="auto"/>
        <w:bottom w:val="none" w:sz="0" w:space="0" w:color="auto"/>
        <w:right w:val="none" w:sz="0" w:space="0" w:color="auto"/>
      </w:divBdr>
    </w:div>
    <w:div w:id="1579823370">
      <w:bodyDiv w:val="1"/>
      <w:marLeft w:val="0"/>
      <w:marRight w:val="0"/>
      <w:marTop w:val="0"/>
      <w:marBottom w:val="0"/>
      <w:divBdr>
        <w:top w:val="none" w:sz="0" w:space="0" w:color="auto"/>
        <w:left w:val="none" w:sz="0" w:space="0" w:color="auto"/>
        <w:bottom w:val="none" w:sz="0" w:space="0" w:color="auto"/>
        <w:right w:val="none" w:sz="0" w:space="0" w:color="auto"/>
      </w:divBdr>
    </w:div>
    <w:div w:id="1580023859">
      <w:bodyDiv w:val="1"/>
      <w:marLeft w:val="0"/>
      <w:marRight w:val="0"/>
      <w:marTop w:val="0"/>
      <w:marBottom w:val="0"/>
      <w:divBdr>
        <w:top w:val="none" w:sz="0" w:space="0" w:color="auto"/>
        <w:left w:val="none" w:sz="0" w:space="0" w:color="auto"/>
        <w:bottom w:val="none" w:sz="0" w:space="0" w:color="auto"/>
        <w:right w:val="none" w:sz="0" w:space="0" w:color="auto"/>
      </w:divBdr>
    </w:div>
    <w:div w:id="1580166607">
      <w:bodyDiv w:val="1"/>
      <w:marLeft w:val="0"/>
      <w:marRight w:val="0"/>
      <w:marTop w:val="0"/>
      <w:marBottom w:val="0"/>
      <w:divBdr>
        <w:top w:val="none" w:sz="0" w:space="0" w:color="auto"/>
        <w:left w:val="none" w:sz="0" w:space="0" w:color="auto"/>
        <w:bottom w:val="none" w:sz="0" w:space="0" w:color="auto"/>
        <w:right w:val="none" w:sz="0" w:space="0" w:color="auto"/>
      </w:divBdr>
    </w:div>
    <w:div w:id="1581014446">
      <w:bodyDiv w:val="1"/>
      <w:marLeft w:val="0"/>
      <w:marRight w:val="0"/>
      <w:marTop w:val="0"/>
      <w:marBottom w:val="0"/>
      <w:divBdr>
        <w:top w:val="none" w:sz="0" w:space="0" w:color="auto"/>
        <w:left w:val="none" w:sz="0" w:space="0" w:color="auto"/>
        <w:bottom w:val="none" w:sz="0" w:space="0" w:color="auto"/>
        <w:right w:val="none" w:sz="0" w:space="0" w:color="auto"/>
      </w:divBdr>
    </w:div>
    <w:div w:id="1581209950">
      <w:bodyDiv w:val="1"/>
      <w:marLeft w:val="0"/>
      <w:marRight w:val="0"/>
      <w:marTop w:val="0"/>
      <w:marBottom w:val="0"/>
      <w:divBdr>
        <w:top w:val="none" w:sz="0" w:space="0" w:color="auto"/>
        <w:left w:val="none" w:sz="0" w:space="0" w:color="auto"/>
        <w:bottom w:val="none" w:sz="0" w:space="0" w:color="auto"/>
        <w:right w:val="none" w:sz="0" w:space="0" w:color="auto"/>
      </w:divBdr>
    </w:div>
    <w:div w:id="1583023083">
      <w:bodyDiv w:val="1"/>
      <w:marLeft w:val="0"/>
      <w:marRight w:val="0"/>
      <w:marTop w:val="0"/>
      <w:marBottom w:val="0"/>
      <w:divBdr>
        <w:top w:val="none" w:sz="0" w:space="0" w:color="auto"/>
        <w:left w:val="none" w:sz="0" w:space="0" w:color="auto"/>
        <w:bottom w:val="none" w:sz="0" w:space="0" w:color="auto"/>
        <w:right w:val="none" w:sz="0" w:space="0" w:color="auto"/>
      </w:divBdr>
    </w:div>
    <w:div w:id="1583878429">
      <w:bodyDiv w:val="1"/>
      <w:marLeft w:val="0"/>
      <w:marRight w:val="0"/>
      <w:marTop w:val="0"/>
      <w:marBottom w:val="0"/>
      <w:divBdr>
        <w:top w:val="none" w:sz="0" w:space="0" w:color="auto"/>
        <w:left w:val="none" w:sz="0" w:space="0" w:color="auto"/>
        <w:bottom w:val="none" w:sz="0" w:space="0" w:color="auto"/>
        <w:right w:val="none" w:sz="0" w:space="0" w:color="auto"/>
      </w:divBdr>
    </w:div>
    <w:div w:id="1583954008">
      <w:bodyDiv w:val="1"/>
      <w:marLeft w:val="0"/>
      <w:marRight w:val="0"/>
      <w:marTop w:val="0"/>
      <w:marBottom w:val="0"/>
      <w:divBdr>
        <w:top w:val="none" w:sz="0" w:space="0" w:color="auto"/>
        <w:left w:val="none" w:sz="0" w:space="0" w:color="auto"/>
        <w:bottom w:val="none" w:sz="0" w:space="0" w:color="auto"/>
        <w:right w:val="none" w:sz="0" w:space="0" w:color="auto"/>
      </w:divBdr>
    </w:div>
    <w:div w:id="1584534267">
      <w:bodyDiv w:val="1"/>
      <w:marLeft w:val="0"/>
      <w:marRight w:val="0"/>
      <w:marTop w:val="0"/>
      <w:marBottom w:val="0"/>
      <w:divBdr>
        <w:top w:val="none" w:sz="0" w:space="0" w:color="auto"/>
        <w:left w:val="none" w:sz="0" w:space="0" w:color="auto"/>
        <w:bottom w:val="none" w:sz="0" w:space="0" w:color="auto"/>
        <w:right w:val="none" w:sz="0" w:space="0" w:color="auto"/>
      </w:divBdr>
    </w:div>
    <w:div w:id="1584679772">
      <w:bodyDiv w:val="1"/>
      <w:marLeft w:val="0"/>
      <w:marRight w:val="0"/>
      <w:marTop w:val="0"/>
      <w:marBottom w:val="0"/>
      <w:divBdr>
        <w:top w:val="none" w:sz="0" w:space="0" w:color="auto"/>
        <w:left w:val="none" w:sz="0" w:space="0" w:color="auto"/>
        <w:bottom w:val="none" w:sz="0" w:space="0" w:color="auto"/>
        <w:right w:val="none" w:sz="0" w:space="0" w:color="auto"/>
      </w:divBdr>
    </w:div>
    <w:div w:id="1585719225">
      <w:bodyDiv w:val="1"/>
      <w:marLeft w:val="0"/>
      <w:marRight w:val="0"/>
      <w:marTop w:val="0"/>
      <w:marBottom w:val="0"/>
      <w:divBdr>
        <w:top w:val="none" w:sz="0" w:space="0" w:color="auto"/>
        <w:left w:val="none" w:sz="0" w:space="0" w:color="auto"/>
        <w:bottom w:val="none" w:sz="0" w:space="0" w:color="auto"/>
        <w:right w:val="none" w:sz="0" w:space="0" w:color="auto"/>
      </w:divBdr>
    </w:div>
    <w:div w:id="1587031415">
      <w:bodyDiv w:val="1"/>
      <w:marLeft w:val="0"/>
      <w:marRight w:val="0"/>
      <w:marTop w:val="0"/>
      <w:marBottom w:val="0"/>
      <w:divBdr>
        <w:top w:val="none" w:sz="0" w:space="0" w:color="auto"/>
        <w:left w:val="none" w:sz="0" w:space="0" w:color="auto"/>
        <w:bottom w:val="none" w:sz="0" w:space="0" w:color="auto"/>
        <w:right w:val="none" w:sz="0" w:space="0" w:color="auto"/>
      </w:divBdr>
    </w:div>
    <w:div w:id="1587107353">
      <w:bodyDiv w:val="1"/>
      <w:marLeft w:val="0"/>
      <w:marRight w:val="0"/>
      <w:marTop w:val="0"/>
      <w:marBottom w:val="0"/>
      <w:divBdr>
        <w:top w:val="none" w:sz="0" w:space="0" w:color="auto"/>
        <w:left w:val="none" w:sz="0" w:space="0" w:color="auto"/>
        <w:bottom w:val="none" w:sz="0" w:space="0" w:color="auto"/>
        <w:right w:val="none" w:sz="0" w:space="0" w:color="auto"/>
      </w:divBdr>
    </w:div>
    <w:div w:id="1588153393">
      <w:bodyDiv w:val="1"/>
      <w:marLeft w:val="0"/>
      <w:marRight w:val="0"/>
      <w:marTop w:val="0"/>
      <w:marBottom w:val="0"/>
      <w:divBdr>
        <w:top w:val="none" w:sz="0" w:space="0" w:color="auto"/>
        <w:left w:val="none" w:sz="0" w:space="0" w:color="auto"/>
        <w:bottom w:val="none" w:sz="0" w:space="0" w:color="auto"/>
        <w:right w:val="none" w:sz="0" w:space="0" w:color="auto"/>
      </w:divBdr>
    </w:div>
    <w:div w:id="1589735291">
      <w:bodyDiv w:val="1"/>
      <w:marLeft w:val="0"/>
      <w:marRight w:val="0"/>
      <w:marTop w:val="0"/>
      <w:marBottom w:val="0"/>
      <w:divBdr>
        <w:top w:val="none" w:sz="0" w:space="0" w:color="auto"/>
        <w:left w:val="none" w:sz="0" w:space="0" w:color="auto"/>
        <w:bottom w:val="none" w:sz="0" w:space="0" w:color="auto"/>
        <w:right w:val="none" w:sz="0" w:space="0" w:color="auto"/>
      </w:divBdr>
    </w:div>
    <w:div w:id="1590383376">
      <w:bodyDiv w:val="1"/>
      <w:marLeft w:val="0"/>
      <w:marRight w:val="0"/>
      <w:marTop w:val="0"/>
      <w:marBottom w:val="0"/>
      <w:divBdr>
        <w:top w:val="none" w:sz="0" w:space="0" w:color="auto"/>
        <w:left w:val="none" w:sz="0" w:space="0" w:color="auto"/>
        <w:bottom w:val="none" w:sz="0" w:space="0" w:color="auto"/>
        <w:right w:val="none" w:sz="0" w:space="0" w:color="auto"/>
      </w:divBdr>
    </w:div>
    <w:div w:id="1590384301">
      <w:bodyDiv w:val="1"/>
      <w:marLeft w:val="0"/>
      <w:marRight w:val="0"/>
      <w:marTop w:val="0"/>
      <w:marBottom w:val="0"/>
      <w:divBdr>
        <w:top w:val="none" w:sz="0" w:space="0" w:color="auto"/>
        <w:left w:val="none" w:sz="0" w:space="0" w:color="auto"/>
        <w:bottom w:val="none" w:sz="0" w:space="0" w:color="auto"/>
        <w:right w:val="none" w:sz="0" w:space="0" w:color="auto"/>
      </w:divBdr>
    </w:div>
    <w:div w:id="1590848886">
      <w:bodyDiv w:val="1"/>
      <w:marLeft w:val="0"/>
      <w:marRight w:val="0"/>
      <w:marTop w:val="0"/>
      <w:marBottom w:val="0"/>
      <w:divBdr>
        <w:top w:val="none" w:sz="0" w:space="0" w:color="auto"/>
        <w:left w:val="none" w:sz="0" w:space="0" w:color="auto"/>
        <w:bottom w:val="none" w:sz="0" w:space="0" w:color="auto"/>
        <w:right w:val="none" w:sz="0" w:space="0" w:color="auto"/>
      </w:divBdr>
    </w:div>
    <w:div w:id="1590962496">
      <w:bodyDiv w:val="1"/>
      <w:marLeft w:val="0"/>
      <w:marRight w:val="0"/>
      <w:marTop w:val="0"/>
      <w:marBottom w:val="0"/>
      <w:divBdr>
        <w:top w:val="none" w:sz="0" w:space="0" w:color="auto"/>
        <w:left w:val="none" w:sz="0" w:space="0" w:color="auto"/>
        <w:bottom w:val="none" w:sz="0" w:space="0" w:color="auto"/>
        <w:right w:val="none" w:sz="0" w:space="0" w:color="auto"/>
      </w:divBdr>
    </w:div>
    <w:div w:id="1591160135">
      <w:bodyDiv w:val="1"/>
      <w:marLeft w:val="0"/>
      <w:marRight w:val="0"/>
      <w:marTop w:val="0"/>
      <w:marBottom w:val="0"/>
      <w:divBdr>
        <w:top w:val="none" w:sz="0" w:space="0" w:color="auto"/>
        <w:left w:val="none" w:sz="0" w:space="0" w:color="auto"/>
        <w:bottom w:val="none" w:sz="0" w:space="0" w:color="auto"/>
        <w:right w:val="none" w:sz="0" w:space="0" w:color="auto"/>
      </w:divBdr>
    </w:div>
    <w:div w:id="1591818826">
      <w:bodyDiv w:val="1"/>
      <w:marLeft w:val="0"/>
      <w:marRight w:val="0"/>
      <w:marTop w:val="0"/>
      <w:marBottom w:val="0"/>
      <w:divBdr>
        <w:top w:val="none" w:sz="0" w:space="0" w:color="auto"/>
        <w:left w:val="none" w:sz="0" w:space="0" w:color="auto"/>
        <w:bottom w:val="none" w:sz="0" w:space="0" w:color="auto"/>
        <w:right w:val="none" w:sz="0" w:space="0" w:color="auto"/>
      </w:divBdr>
    </w:div>
    <w:div w:id="1593277038">
      <w:bodyDiv w:val="1"/>
      <w:marLeft w:val="0"/>
      <w:marRight w:val="0"/>
      <w:marTop w:val="0"/>
      <w:marBottom w:val="0"/>
      <w:divBdr>
        <w:top w:val="none" w:sz="0" w:space="0" w:color="auto"/>
        <w:left w:val="none" w:sz="0" w:space="0" w:color="auto"/>
        <w:bottom w:val="none" w:sz="0" w:space="0" w:color="auto"/>
        <w:right w:val="none" w:sz="0" w:space="0" w:color="auto"/>
      </w:divBdr>
    </w:div>
    <w:div w:id="1593780620">
      <w:bodyDiv w:val="1"/>
      <w:marLeft w:val="0"/>
      <w:marRight w:val="0"/>
      <w:marTop w:val="0"/>
      <w:marBottom w:val="0"/>
      <w:divBdr>
        <w:top w:val="none" w:sz="0" w:space="0" w:color="auto"/>
        <w:left w:val="none" w:sz="0" w:space="0" w:color="auto"/>
        <w:bottom w:val="none" w:sz="0" w:space="0" w:color="auto"/>
        <w:right w:val="none" w:sz="0" w:space="0" w:color="auto"/>
      </w:divBdr>
    </w:div>
    <w:div w:id="1594899635">
      <w:bodyDiv w:val="1"/>
      <w:marLeft w:val="0"/>
      <w:marRight w:val="0"/>
      <w:marTop w:val="0"/>
      <w:marBottom w:val="0"/>
      <w:divBdr>
        <w:top w:val="none" w:sz="0" w:space="0" w:color="auto"/>
        <w:left w:val="none" w:sz="0" w:space="0" w:color="auto"/>
        <w:bottom w:val="none" w:sz="0" w:space="0" w:color="auto"/>
        <w:right w:val="none" w:sz="0" w:space="0" w:color="auto"/>
      </w:divBdr>
    </w:div>
    <w:div w:id="1595018900">
      <w:bodyDiv w:val="1"/>
      <w:marLeft w:val="0"/>
      <w:marRight w:val="0"/>
      <w:marTop w:val="0"/>
      <w:marBottom w:val="0"/>
      <w:divBdr>
        <w:top w:val="none" w:sz="0" w:space="0" w:color="auto"/>
        <w:left w:val="none" w:sz="0" w:space="0" w:color="auto"/>
        <w:bottom w:val="none" w:sz="0" w:space="0" w:color="auto"/>
        <w:right w:val="none" w:sz="0" w:space="0" w:color="auto"/>
      </w:divBdr>
    </w:div>
    <w:div w:id="1597058071">
      <w:bodyDiv w:val="1"/>
      <w:marLeft w:val="0"/>
      <w:marRight w:val="0"/>
      <w:marTop w:val="0"/>
      <w:marBottom w:val="0"/>
      <w:divBdr>
        <w:top w:val="none" w:sz="0" w:space="0" w:color="auto"/>
        <w:left w:val="none" w:sz="0" w:space="0" w:color="auto"/>
        <w:bottom w:val="none" w:sz="0" w:space="0" w:color="auto"/>
        <w:right w:val="none" w:sz="0" w:space="0" w:color="auto"/>
      </w:divBdr>
    </w:div>
    <w:div w:id="1597592748">
      <w:bodyDiv w:val="1"/>
      <w:marLeft w:val="0"/>
      <w:marRight w:val="0"/>
      <w:marTop w:val="0"/>
      <w:marBottom w:val="0"/>
      <w:divBdr>
        <w:top w:val="none" w:sz="0" w:space="0" w:color="auto"/>
        <w:left w:val="none" w:sz="0" w:space="0" w:color="auto"/>
        <w:bottom w:val="none" w:sz="0" w:space="0" w:color="auto"/>
        <w:right w:val="none" w:sz="0" w:space="0" w:color="auto"/>
      </w:divBdr>
    </w:div>
    <w:div w:id="1597859487">
      <w:bodyDiv w:val="1"/>
      <w:marLeft w:val="0"/>
      <w:marRight w:val="0"/>
      <w:marTop w:val="0"/>
      <w:marBottom w:val="0"/>
      <w:divBdr>
        <w:top w:val="none" w:sz="0" w:space="0" w:color="auto"/>
        <w:left w:val="none" w:sz="0" w:space="0" w:color="auto"/>
        <w:bottom w:val="none" w:sz="0" w:space="0" w:color="auto"/>
        <w:right w:val="none" w:sz="0" w:space="0" w:color="auto"/>
      </w:divBdr>
    </w:div>
    <w:div w:id="1597863307">
      <w:bodyDiv w:val="1"/>
      <w:marLeft w:val="0"/>
      <w:marRight w:val="0"/>
      <w:marTop w:val="0"/>
      <w:marBottom w:val="0"/>
      <w:divBdr>
        <w:top w:val="none" w:sz="0" w:space="0" w:color="auto"/>
        <w:left w:val="none" w:sz="0" w:space="0" w:color="auto"/>
        <w:bottom w:val="none" w:sz="0" w:space="0" w:color="auto"/>
        <w:right w:val="none" w:sz="0" w:space="0" w:color="auto"/>
      </w:divBdr>
    </w:div>
    <w:div w:id="1598056868">
      <w:bodyDiv w:val="1"/>
      <w:marLeft w:val="0"/>
      <w:marRight w:val="0"/>
      <w:marTop w:val="0"/>
      <w:marBottom w:val="0"/>
      <w:divBdr>
        <w:top w:val="none" w:sz="0" w:space="0" w:color="auto"/>
        <w:left w:val="none" w:sz="0" w:space="0" w:color="auto"/>
        <w:bottom w:val="none" w:sz="0" w:space="0" w:color="auto"/>
        <w:right w:val="none" w:sz="0" w:space="0" w:color="auto"/>
      </w:divBdr>
    </w:div>
    <w:div w:id="1598095913">
      <w:bodyDiv w:val="1"/>
      <w:marLeft w:val="0"/>
      <w:marRight w:val="0"/>
      <w:marTop w:val="0"/>
      <w:marBottom w:val="0"/>
      <w:divBdr>
        <w:top w:val="none" w:sz="0" w:space="0" w:color="auto"/>
        <w:left w:val="none" w:sz="0" w:space="0" w:color="auto"/>
        <w:bottom w:val="none" w:sz="0" w:space="0" w:color="auto"/>
        <w:right w:val="none" w:sz="0" w:space="0" w:color="auto"/>
      </w:divBdr>
    </w:div>
    <w:div w:id="1600022512">
      <w:bodyDiv w:val="1"/>
      <w:marLeft w:val="0"/>
      <w:marRight w:val="0"/>
      <w:marTop w:val="0"/>
      <w:marBottom w:val="0"/>
      <w:divBdr>
        <w:top w:val="none" w:sz="0" w:space="0" w:color="auto"/>
        <w:left w:val="none" w:sz="0" w:space="0" w:color="auto"/>
        <w:bottom w:val="none" w:sz="0" w:space="0" w:color="auto"/>
        <w:right w:val="none" w:sz="0" w:space="0" w:color="auto"/>
      </w:divBdr>
    </w:div>
    <w:div w:id="1600481235">
      <w:bodyDiv w:val="1"/>
      <w:marLeft w:val="0"/>
      <w:marRight w:val="0"/>
      <w:marTop w:val="0"/>
      <w:marBottom w:val="0"/>
      <w:divBdr>
        <w:top w:val="none" w:sz="0" w:space="0" w:color="auto"/>
        <w:left w:val="none" w:sz="0" w:space="0" w:color="auto"/>
        <w:bottom w:val="none" w:sz="0" w:space="0" w:color="auto"/>
        <w:right w:val="none" w:sz="0" w:space="0" w:color="auto"/>
      </w:divBdr>
    </w:div>
    <w:div w:id="1602030248">
      <w:bodyDiv w:val="1"/>
      <w:marLeft w:val="0"/>
      <w:marRight w:val="0"/>
      <w:marTop w:val="0"/>
      <w:marBottom w:val="0"/>
      <w:divBdr>
        <w:top w:val="none" w:sz="0" w:space="0" w:color="auto"/>
        <w:left w:val="none" w:sz="0" w:space="0" w:color="auto"/>
        <w:bottom w:val="none" w:sz="0" w:space="0" w:color="auto"/>
        <w:right w:val="none" w:sz="0" w:space="0" w:color="auto"/>
      </w:divBdr>
    </w:div>
    <w:div w:id="1602570773">
      <w:bodyDiv w:val="1"/>
      <w:marLeft w:val="0"/>
      <w:marRight w:val="0"/>
      <w:marTop w:val="0"/>
      <w:marBottom w:val="0"/>
      <w:divBdr>
        <w:top w:val="none" w:sz="0" w:space="0" w:color="auto"/>
        <w:left w:val="none" w:sz="0" w:space="0" w:color="auto"/>
        <w:bottom w:val="none" w:sz="0" w:space="0" w:color="auto"/>
        <w:right w:val="none" w:sz="0" w:space="0" w:color="auto"/>
      </w:divBdr>
    </w:div>
    <w:div w:id="1602686733">
      <w:bodyDiv w:val="1"/>
      <w:marLeft w:val="0"/>
      <w:marRight w:val="0"/>
      <w:marTop w:val="0"/>
      <w:marBottom w:val="0"/>
      <w:divBdr>
        <w:top w:val="none" w:sz="0" w:space="0" w:color="auto"/>
        <w:left w:val="none" w:sz="0" w:space="0" w:color="auto"/>
        <w:bottom w:val="none" w:sz="0" w:space="0" w:color="auto"/>
        <w:right w:val="none" w:sz="0" w:space="0" w:color="auto"/>
      </w:divBdr>
    </w:div>
    <w:div w:id="1602909590">
      <w:bodyDiv w:val="1"/>
      <w:marLeft w:val="0"/>
      <w:marRight w:val="0"/>
      <w:marTop w:val="0"/>
      <w:marBottom w:val="0"/>
      <w:divBdr>
        <w:top w:val="none" w:sz="0" w:space="0" w:color="auto"/>
        <w:left w:val="none" w:sz="0" w:space="0" w:color="auto"/>
        <w:bottom w:val="none" w:sz="0" w:space="0" w:color="auto"/>
        <w:right w:val="none" w:sz="0" w:space="0" w:color="auto"/>
      </w:divBdr>
    </w:div>
    <w:div w:id="1603411826">
      <w:bodyDiv w:val="1"/>
      <w:marLeft w:val="0"/>
      <w:marRight w:val="0"/>
      <w:marTop w:val="0"/>
      <w:marBottom w:val="0"/>
      <w:divBdr>
        <w:top w:val="none" w:sz="0" w:space="0" w:color="auto"/>
        <w:left w:val="none" w:sz="0" w:space="0" w:color="auto"/>
        <w:bottom w:val="none" w:sz="0" w:space="0" w:color="auto"/>
        <w:right w:val="none" w:sz="0" w:space="0" w:color="auto"/>
      </w:divBdr>
    </w:div>
    <w:div w:id="1605305584">
      <w:bodyDiv w:val="1"/>
      <w:marLeft w:val="0"/>
      <w:marRight w:val="0"/>
      <w:marTop w:val="0"/>
      <w:marBottom w:val="0"/>
      <w:divBdr>
        <w:top w:val="none" w:sz="0" w:space="0" w:color="auto"/>
        <w:left w:val="none" w:sz="0" w:space="0" w:color="auto"/>
        <w:bottom w:val="none" w:sz="0" w:space="0" w:color="auto"/>
        <w:right w:val="none" w:sz="0" w:space="0" w:color="auto"/>
      </w:divBdr>
    </w:div>
    <w:div w:id="1605378410">
      <w:bodyDiv w:val="1"/>
      <w:marLeft w:val="0"/>
      <w:marRight w:val="0"/>
      <w:marTop w:val="0"/>
      <w:marBottom w:val="0"/>
      <w:divBdr>
        <w:top w:val="none" w:sz="0" w:space="0" w:color="auto"/>
        <w:left w:val="none" w:sz="0" w:space="0" w:color="auto"/>
        <w:bottom w:val="none" w:sz="0" w:space="0" w:color="auto"/>
        <w:right w:val="none" w:sz="0" w:space="0" w:color="auto"/>
      </w:divBdr>
    </w:div>
    <w:div w:id="1605578901">
      <w:bodyDiv w:val="1"/>
      <w:marLeft w:val="0"/>
      <w:marRight w:val="0"/>
      <w:marTop w:val="0"/>
      <w:marBottom w:val="0"/>
      <w:divBdr>
        <w:top w:val="none" w:sz="0" w:space="0" w:color="auto"/>
        <w:left w:val="none" w:sz="0" w:space="0" w:color="auto"/>
        <w:bottom w:val="none" w:sz="0" w:space="0" w:color="auto"/>
        <w:right w:val="none" w:sz="0" w:space="0" w:color="auto"/>
      </w:divBdr>
    </w:div>
    <w:div w:id="1608349725">
      <w:bodyDiv w:val="1"/>
      <w:marLeft w:val="0"/>
      <w:marRight w:val="0"/>
      <w:marTop w:val="0"/>
      <w:marBottom w:val="0"/>
      <w:divBdr>
        <w:top w:val="none" w:sz="0" w:space="0" w:color="auto"/>
        <w:left w:val="none" w:sz="0" w:space="0" w:color="auto"/>
        <w:bottom w:val="none" w:sz="0" w:space="0" w:color="auto"/>
        <w:right w:val="none" w:sz="0" w:space="0" w:color="auto"/>
      </w:divBdr>
    </w:div>
    <w:div w:id="1608390125">
      <w:bodyDiv w:val="1"/>
      <w:marLeft w:val="0"/>
      <w:marRight w:val="0"/>
      <w:marTop w:val="0"/>
      <w:marBottom w:val="0"/>
      <w:divBdr>
        <w:top w:val="none" w:sz="0" w:space="0" w:color="auto"/>
        <w:left w:val="none" w:sz="0" w:space="0" w:color="auto"/>
        <w:bottom w:val="none" w:sz="0" w:space="0" w:color="auto"/>
        <w:right w:val="none" w:sz="0" w:space="0" w:color="auto"/>
      </w:divBdr>
    </w:div>
    <w:div w:id="1609001941">
      <w:bodyDiv w:val="1"/>
      <w:marLeft w:val="0"/>
      <w:marRight w:val="0"/>
      <w:marTop w:val="0"/>
      <w:marBottom w:val="0"/>
      <w:divBdr>
        <w:top w:val="none" w:sz="0" w:space="0" w:color="auto"/>
        <w:left w:val="none" w:sz="0" w:space="0" w:color="auto"/>
        <w:bottom w:val="none" w:sz="0" w:space="0" w:color="auto"/>
        <w:right w:val="none" w:sz="0" w:space="0" w:color="auto"/>
      </w:divBdr>
    </w:div>
    <w:div w:id="1609774759">
      <w:bodyDiv w:val="1"/>
      <w:marLeft w:val="0"/>
      <w:marRight w:val="0"/>
      <w:marTop w:val="0"/>
      <w:marBottom w:val="0"/>
      <w:divBdr>
        <w:top w:val="none" w:sz="0" w:space="0" w:color="auto"/>
        <w:left w:val="none" w:sz="0" w:space="0" w:color="auto"/>
        <w:bottom w:val="none" w:sz="0" w:space="0" w:color="auto"/>
        <w:right w:val="none" w:sz="0" w:space="0" w:color="auto"/>
      </w:divBdr>
    </w:div>
    <w:div w:id="1611621445">
      <w:bodyDiv w:val="1"/>
      <w:marLeft w:val="0"/>
      <w:marRight w:val="0"/>
      <w:marTop w:val="0"/>
      <w:marBottom w:val="0"/>
      <w:divBdr>
        <w:top w:val="none" w:sz="0" w:space="0" w:color="auto"/>
        <w:left w:val="none" w:sz="0" w:space="0" w:color="auto"/>
        <w:bottom w:val="none" w:sz="0" w:space="0" w:color="auto"/>
        <w:right w:val="none" w:sz="0" w:space="0" w:color="auto"/>
      </w:divBdr>
    </w:div>
    <w:div w:id="1612129000">
      <w:bodyDiv w:val="1"/>
      <w:marLeft w:val="0"/>
      <w:marRight w:val="0"/>
      <w:marTop w:val="0"/>
      <w:marBottom w:val="0"/>
      <w:divBdr>
        <w:top w:val="none" w:sz="0" w:space="0" w:color="auto"/>
        <w:left w:val="none" w:sz="0" w:space="0" w:color="auto"/>
        <w:bottom w:val="none" w:sz="0" w:space="0" w:color="auto"/>
        <w:right w:val="none" w:sz="0" w:space="0" w:color="auto"/>
      </w:divBdr>
    </w:div>
    <w:div w:id="1614438121">
      <w:bodyDiv w:val="1"/>
      <w:marLeft w:val="0"/>
      <w:marRight w:val="0"/>
      <w:marTop w:val="0"/>
      <w:marBottom w:val="0"/>
      <w:divBdr>
        <w:top w:val="none" w:sz="0" w:space="0" w:color="auto"/>
        <w:left w:val="none" w:sz="0" w:space="0" w:color="auto"/>
        <w:bottom w:val="none" w:sz="0" w:space="0" w:color="auto"/>
        <w:right w:val="none" w:sz="0" w:space="0" w:color="auto"/>
      </w:divBdr>
    </w:div>
    <w:div w:id="1614823041">
      <w:bodyDiv w:val="1"/>
      <w:marLeft w:val="0"/>
      <w:marRight w:val="0"/>
      <w:marTop w:val="0"/>
      <w:marBottom w:val="0"/>
      <w:divBdr>
        <w:top w:val="none" w:sz="0" w:space="0" w:color="auto"/>
        <w:left w:val="none" w:sz="0" w:space="0" w:color="auto"/>
        <w:bottom w:val="none" w:sz="0" w:space="0" w:color="auto"/>
        <w:right w:val="none" w:sz="0" w:space="0" w:color="auto"/>
      </w:divBdr>
    </w:div>
    <w:div w:id="1615165337">
      <w:bodyDiv w:val="1"/>
      <w:marLeft w:val="0"/>
      <w:marRight w:val="0"/>
      <w:marTop w:val="0"/>
      <w:marBottom w:val="0"/>
      <w:divBdr>
        <w:top w:val="none" w:sz="0" w:space="0" w:color="auto"/>
        <w:left w:val="none" w:sz="0" w:space="0" w:color="auto"/>
        <w:bottom w:val="none" w:sz="0" w:space="0" w:color="auto"/>
        <w:right w:val="none" w:sz="0" w:space="0" w:color="auto"/>
      </w:divBdr>
    </w:div>
    <w:div w:id="1615206630">
      <w:bodyDiv w:val="1"/>
      <w:marLeft w:val="0"/>
      <w:marRight w:val="0"/>
      <w:marTop w:val="0"/>
      <w:marBottom w:val="0"/>
      <w:divBdr>
        <w:top w:val="none" w:sz="0" w:space="0" w:color="auto"/>
        <w:left w:val="none" w:sz="0" w:space="0" w:color="auto"/>
        <w:bottom w:val="none" w:sz="0" w:space="0" w:color="auto"/>
        <w:right w:val="none" w:sz="0" w:space="0" w:color="auto"/>
      </w:divBdr>
    </w:div>
    <w:div w:id="1615549880">
      <w:bodyDiv w:val="1"/>
      <w:marLeft w:val="0"/>
      <w:marRight w:val="0"/>
      <w:marTop w:val="0"/>
      <w:marBottom w:val="0"/>
      <w:divBdr>
        <w:top w:val="none" w:sz="0" w:space="0" w:color="auto"/>
        <w:left w:val="none" w:sz="0" w:space="0" w:color="auto"/>
        <w:bottom w:val="none" w:sz="0" w:space="0" w:color="auto"/>
        <w:right w:val="none" w:sz="0" w:space="0" w:color="auto"/>
      </w:divBdr>
    </w:div>
    <w:div w:id="1615943246">
      <w:bodyDiv w:val="1"/>
      <w:marLeft w:val="0"/>
      <w:marRight w:val="0"/>
      <w:marTop w:val="0"/>
      <w:marBottom w:val="0"/>
      <w:divBdr>
        <w:top w:val="none" w:sz="0" w:space="0" w:color="auto"/>
        <w:left w:val="none" w:sz="0" w:space="0" w:color="auto"/>
        <w:bottom w:val="none" w:sz="0" w:space="0" w:color="auto"/>
        <w:right w:val="none" w:sz="0" w:space="0" w:color="auto"/>
      </w:divBdr>
    </w:div>
    <w:div w:id="1617637675">
      <w:bodyDiv w:val="1"/>
      <w:marLeft w:val="0"/>
      <w:marRight w:val="0"/>
      <w:marTop w:val="0"/>
      <w:marBottom w:val="0"/>
      <w:divBdr>
        <w:top w:val="none" w:sz="0" w:space="0" w:color="auto"/>
        <w:left w:val="none" w:sz="0" w:space="0" w:color="auto"/>
        <w:bottom w:val="none" w:sz="0" w:space="0" w:color="auto"/>
        <w:right w:val="none" w:sz="0" w:space="0" w:color="auto"/>
      </w:divBdr>
    </w:div>
    <w:div w:id="1617714453">
      <w:bodyDiv w:val="1"/>
      <w:marLeft w:val="0"/>
      <w:marRight w:val="0"/>
      <w:marTop w:val="0"/>
      <w:marBottom w:val="0"/>
      <w:divBdr>
        <w:top w:val="none" w:sz="0" w:space="0" w:color="auto"/>
        <w:left w:val="none" w:sz="0" w:space="0" w:color="auto"/>
        <w:bottom w:val="none" w:sz="0" w:space="0" w:color="auto"/>
        <w:right w:val="none" w:sz="0" w:space="0" w:color="auto"/>
      </w:divBdr>
    </w:div>
    <w:div w:id="1617908516">
      <w:bodyDiv w:val="1"/>
      <w:marLeft w:val="0"/>
      <w:marRight w:val="0"/>
      <w:marTop w:val="0"/>
      <w:marBottom w:val="0"/>
      <w:divBdr>
        <w:top w:val="none" w:sz="0" w:space="0" w:color="auto"/>
        <w:left w:val="none" w:sz="0" w:space="0" w:color="auto"/>
        <w:bottom w:val="none" w:sz="0" w:space="0" w:color="auto"/>
        <w:right w:val="none" w:sz="0" w:space="0" w:color="auto"/>
      </w:divBdr>
    </w:div>
    <w:div w:id="1619294664">
      <w:bodyDiv w:val="1"/>
      <w:marLeft w:val="0"/>
      <w:marRight w:val="0"/>
      <w:marTop w:val="0"/>
      <w:marBottom w:val="0"/>
      <w:divBdr>
        <w:top w:val="none" w:sz="0" w:space="0" w:color="auto"/>
        <w:left w:val="none" w:sz="0" w:space="0" w:color="auto"/>
        <w:bottom w:val="none" w:sz="0" w:space="0" w:color="auto"/>
        <w:right w:val="none" w:sz="0" w:space="0" w:color="auto"/>
      </w:divBdr>
    </w:div>
    <w:div w:id="1619602752">
      <w:bodyDiv w:val="1"/>
      <w:marLeft w:val="0"/>
      <w:marRight w:val="0"/>
      <w:marTop w:val="0"/>
      <w:marBottom w:val="0"/>
      <w:divBdr>
        <w:top w:val="none" w:sz="0" w:space="0" w:color="auto"/>
        <w:left w:val="none" w:sz="0" w:space="0" w:color="auto"/>
        <w:bottom w:val="none" w:sz="0" w:space="0" w:color="auto"/>
        <w:right w:val="none" w:sz="0" w:space="0" w:color="auto"/>
      </w:divBdr>
    </w:div>
    <w:div w:id="1620843610">
      <w:bodyDiv w:val="1"/>
      <w:marLeft w:val="0"/>
      <w:marRight w:val="0"/>
      <w:marTop w:val="0"/>
      <w:marBottom w:val="0"/>
      <w:divBdr>
        <w:top w:val="none" w:sz="0" w:space="0" w:color="auto"/>
        <w:left w:val="none" w:sz="0" w:space="0" w:color="auto"/>
        <w:bottom w:val="none" w:sz="0" w:space="0" w:color="auto"/>
        <w:right w:val="none" w:sz="0" w:space="0" w:color="auto"/>
      </w:divBdr>
    </w:div>
    <w:div w:id="1621179365">
      <w:bodyDiv w:val="1"/>
      <w:marLeft w:val="0"/>
      <w:marRight w:val="0"/>
      <w:marTop w:val="0"/>
      <w:marBottom w:val="0"/>
      <w:divBdr>
        <w:top w:val="none" w:sz="0" w:space="0" w:color="auto"/>
        <w:left w:val="none" w:sz="0" w:space="0" w:color="auto"/>
        <w:bottom w:val="none" w:sz="0" w:space="0" w:color="auto"/>
        <w:right w:val="none" w:sz="0" w:space="0" w:color="auto"/>
      </w:divBdr>
    </w:div>
    <w:div w:id="1622883292">
      <w:bodyDiv w:val="1"/>
      <w:marLeft w:val="0"/>
      <w:marRight w:val="0"/>
      <w:marTop w:val="0"/>
      <w:marBottom w:val="0"/>
      <w:divBdr>
        <w:top w:val="none" w:sz="0" w:space="0" w:color="auto"/>
        <w:left w:val="none" w:sz="0" w:space="0" w:color="auto"/>
        <w:bottom w:val="none" w:sz="0" w:space="0" w:color="auto"/>
        <w:right w:val="none" w:sz="0" w:space="0" w:color="auto"/>
      </w:divBdr>
    </w:div>
    <w:div w:id="1622954893">
      <w:bodyDiv w:val="1"/>
      <w:marLeft w:val="0"/>
      <w:marRight w:val="0"/>
      <w:marTop w:val="0"/>
      <w:marBottom w:val="0"/>
      <w:divBdr>
        <w:top w:val="none" w:sz="0" w:space="0" w:color="auto"/>
        <w:left w:val="none" w:sz="0" w:space="0" w:color="auto"/>
        <w:bottom w:val="none" w:sz="0" w:space="0" w:color="auto"/>
        <w:right w:val="none" w:sz="0" w:space="0" w:color="auto"/>
      </w:divBdr>
    </w:div>
    <w:div w:id="1624648642">
      <w:bodyDiv w:val="1"/>
      <w:marLeft w:val="0"/>
      <w:marRight w:val="0"/>
      <w:marTop w:val="0"/>
      <w:marBottom w:val="0"/>
      <w:divBdr>
        <w:top w:val="none" w:sz="0" w:space="0" w:color="auto"/>
        <w:left w:val="none" w:sz="0" w:space="0" w:color="auto"/>
        <w:bottom w:val="none" w:sz="0" w:space="0" w:color="auto"/>
        <w:right w:val="none" w:sz="0" w:space="0" w:color="auto"/>
      </w:divBdr>
    </w:div>
    <w:div w:id="1625768769">
      <w:bodyDiv w:val="1"/>
      <w:marLeft w:val="0"/>
      <w:marRight w:val="0"/>
      <w:marTop w:val="0"/>
      <w:marBottom w:val="0"/>
      <w:divBdr>
        <w:top w:val="none" w:sz="0" w:space="0" w:color="auto"/>
        <w:left w:val="none" w:sz="0" w:space="0" w:color="auto"/>
        <w:bottom w:val="none" w:sz="0" w:space="0" w:color="auto"/>
        <w:right w:val="none" w:sz="0" w:space="0" w:color="auto"/>
      </w:divBdr>
    </w:div>
    <w:div w:id="1628776094">
      <w:bodyDiv w:val="1"/>
      <w:marLeft w:val="0"/>
      <w:marRight w:val="0"/>
      <w:marTop w:val="0"/>
      <w:marBottom w:val="0"/>
      <w:divBdr>
        <w:top w:val="none" w:sz="0" w:space="0" w:color="auto"/>
        <w:left w:val="none" w:sz="0" w:space="0" w:color="auto"/>
        <w:bottom w:val="none" w:sz="0" w:space="0" w:color="auto"/>
        <w:right w:val="none" w:sz="0" w:space="0" w:color="auto"/>
      </w:divBdr>
    </w:div>
    <w:div w:id="1629386151">
      <w:bodyDiv w:val="1"/>
      <w:marLeft w:val="0"/>
      <w:marRight w:val="0"/>
      <w:marTop w:val="0"/>
      <w:marBottom w:val="0"/>
      <w:divBdr>
        <w:top w:val="none" w:sz="0" w:space="0" w:color="auto"/>
        <w:left w:val="none" w:sz="0" w:space="0" w:color="auto"/>
        <w:bottom w:val="none" w:sz="0" w:space="0" w:color="auto"/>
        <w:right w:val="none" w:sz="0" w:space="0" w:color="auto"/>
      </w:divBdr>
    </w:div>
    <w:div w:id="1629898980">
      <w:bodyDiv w:val="1"/>
      <w:marLeft w:val="0"/>
      <w:marRight w:val="0"/>
      <w:marTop w:val="0"/>
      <w:marBottom w:val="0"/>
      <w:divBdr>
        <w:top w:val="none" w:sz="0" w:space="0" w:color="auto"/>
        <w:left w:val="none" w:sz="0" w:space="0" w:color="auto"/>
        <w:bottom w:val="none" w:sz="0" w:space="0" w:color="auto"/>
        <w:right w:val="none" w:sz="0" w:space="0" w:color="auto"/>
      </w:divBdr>
    </w:div>
    <w:div w:id="1631354690">
      <w:bodyDiv w:val="1"/>
      <w:marLeft w:val="0"/>
      <w:marRight w:val="0"/>
      <w:marTop w:val="0"/>
      <w:marBottom w:val="0"/>
      <w:divBdr>
        <w:top w:val="none" w:sz="0" w:space="0" w:color="auto"/>
        <w:left w:val="none" w:sz="0" w:space="0" w:color="auto"/>
        <w:bottom w:val="none" w:sz="0" w:space="0" w:color="auto"/>
        <w:right w:val="none" w:sz="0" w:space="0" w:color="auto"/>
      </w:divBdr>
    </w:div>
    <w:div w:id="1632056772">
      <w:bodyDiv w:val="1"/>
      <w:marLeft w:val="0"/>
      <w:marRight w:val="0"/>
      <w:marTop w:val="0"/>
      <w:marBottom w:val="0"/>
      <w:divBdr>
        <w:top w:val="none" w:sz="0" w:space="0" w:color="auto"/>
        <w:left w:val="none" w:sz="0" w:space="0" w:color="auto"/>
        <w:bottom w:val="none" w:sz="0" w:space="0" w:color="auto"/>
        <w:right w:val="none" w:sz="0" w:space="0" w:color="auto"/>
      </w:divBdr>
    </w:div>
    <w:div w:id="1632517614">
      <w:bodyDiv w:val="1"/>
      <w:marLeft w:val="0"/>
      <w:marRight w:val="0"/>
      <w:marTop w:val="0"/>
      <w:marBottom w:val="0"/>
      <w:divBdr>
        <w:top w:val="none" w:sz="0" w:space="0" w:color="auto"/>
        <w:left w:val="none" w:sz="0" w:space="0" w:color="auto"/>
        <w:bottom w:val="none" w:sz="0" w:space="0" w:color="auto"/>
        <w:right w:val="none" w:sz="0" w:space="0" w:color="auto"/>
      </w:divBdr>
    </w:div>
    <w:div w:id="1632634808">
      <w:bodyDiv w:val="1"/>
      <w:marLeft w:val="0"/>
      <w:marRight w:val="0"/>
      <w:marTop w:val="0"/>
      <w:marBottom w:val="0"/>
      <w:divBdr>
        <w:top w:val="none" w:sz="0" w:space="0" w:color="auto"/>
        <w:left w:val="none" w:sz="0" w:space="0" w:color="auto"/>
        <w:bottom w:val="none" w:sz="0" w:space="0" w:color="auto"/>
        <w:right w:val="none" w:sz="0" w:space="0" w:color="auto"/>
      </w:divBdr>
    </w:div>
    <w:div w:id="1634092604">
      <w:bodyDiv w:val="1"/>
      <w:marLeft w:val="0"/>
      <w:marRight w:val="0"/>
      <w:marTop w:val="0"/>
      <w:marBottom w:val="0"/>
      <w:divBdr>
        <w:top w:val="none" w:sz="0" w:space="0" w:color="auto"/>
        <w:left w:val="none" w:sz="0" w:space="0" w:color="auto"/>
        <w:bottom w:val="none" w:sz="0" w:space="0" w:color="auto"/>
        <w:right w:val="none" w:sz="0" w:space="0" w:color="auto"/>
      </w:divBdr>
    </w:div>
    <w:div w:id="1634099039">
      <w:bodyDiv w:val="1"/>
      <w:marLeft w:val="0"/>
      <w:marRight w:val="0"/>
      <w:marTop w:val="0"/>
      <w:marBottom w:val="0"/>
      <w:divBdr>
        <w:top w:val="none" w:sz="0" w:space="0" w:color="auto"/>
        <w:left w:val="none" w:sz="0" w:space="0" w:color="auto"/>
        <w:bottom w:val="none" w:sz="0" w:space="0" w:color="auto"/>
        <w:right w:val="none" w:sz="0" w:space="0" w:color="auto"/>
      </w:divBdr>
    </w:div>
    <w:div w:id="1634292899">
      <w:bodyDiv w:val="1"/>
      <w:marLeft w:val="0"/>
      <w:marRight w:val="0"/>
      <w:marTop w:val="0"/>
      <w:marBottom w:val="0"/>
      <w:divBdr>
        <w:top w:val="none" w:sz="0" w:space="0" w:color="auto"/>
        <w:left w:val="none" w:sz="0" w:space="0" w:color="auto"/>
        <w:bottom w:val="none" w:sz="0" w:space="0" w:color="auto"/>
        <w:right w:val="none" w:sz="0" w:space="0" w:color="auto"/>
      </w:divBdr>
    </w:div>
    <w:div w:id="1635597381">
      <w:bodyDiv w:val="1"/>
      <w:marLeft w:val="0"/>
      <w:marRight w:val="0"/>
      <w:marTop w:val="0"/>
      <w:marBottom w:val="0"/>
      <w:divBdr>
        <w:top w:val="none" w:sz="0" w:space="0" w:color="auto"/>
        <w:left w:val="none" w:sz="0" w:space="0" w:color="auto"/>
        <w:bottom w:val="none" w:sz="0" w:space="0" w:color="auto"/>
        <w:right w:val="none" w:sz="0" w:space="0" w:color="auto"/>
      </w:divBdr>
    </w:div>
    <w:div w:id="1635911601">
      <w:bodyDiv w:val="1"/>
      <w:marLeft w:val="0"/>
      <w:marRight w:val="0"/>
      <w:marTop w:val="0"/>
      <w:marBottom w:val="0"/>
      <w:divBdr>
        <w:top w:val="none" w:sz="0" w:space="0" w:color="auto"/>
        <w:left w:val="none" w:sz="0" w:space="0" w:color="auto"/>
        <w:bottom w:val="none" w:sz="0" w:space="0" w:color="auto"/>
        <w:right w:val="none" w:sz="0" w:space="0" w:color="auto"/>
      </w:divBdr>
    </w:div>
    <w:div w:id="1636789260">
      <w:bodyDiv w:val="1"/>
      <w:marLeft w:val="0"/>
      <w:marRight w:val="0"/>
      <w:marTop w:val="0"/>
      <w:marBottom w:val="0"/>
      <w:divBdr>
        <w:top w:val="none" w:sz="0" w:space="0" w:color="auto"/>
        <w:left w:val="none" w:sz="0" w:space="0" w:color="auto"/>
        <w:bottom w:val="none" w:sz="0" w:space="0" w:color="auto"/>
        <w:right w:val="none" w:sz="0" w:space="0" w:color="auto"/>
      </w:divBdr>
    </w:div>
    <w:div w:id="1637904655">
      <w:bodyDiv w:val="1"/>
      <w:marLeft w:val="0"/>
      <w:marRight w:val="0"/>
      <w:marTop w:val="0"/>
      <w:marBottom w:val="0"/>
      <w:divBdr>
        <w:top w:val="none" w:sz="0" w:space="0" w:color="auto"/>
        <w:left w:val="none" w:sz="0" w:space="0" w:color="auto"/>
        <w:bottom w:val="none" w:sz="0" w:space="0" w:color="auto"/>
        <w:right w:val="none" w:sz="0" w:space="0" w:color="auto"/>
      </w:divBdr>
    </w:div>
    <w:div w:id="1638413549">
      <w:bodyDiv w:val="1"/>
      <w:marLeft w:val="0"/>
      <w:marRight w:val="0"/>
      <w:marTop w:val="0"/>
      <w:marBottom w:val="0"/>
      <w:divBdr>
        <w:top w:val="none" w:sz="0" w:space="0" w:color="auto"/>
        <w:left w:val="none" w:sz="0" w:space="0" w:color="auto"/>
        <w:bottom w:val="none" w:sz="0" w:space="0" w:color="auto"/>
        <w:right w:val="none" w:sz="0" w:space="0" w:color="auto"/>
      </w:divBdr>
    </w:div>
    <w:div w:id="1638487280">
      <w:bodyDiv w:val="1"/>
      <w:marLeft w:val="0"/>
      <w:marRight w:val="0"/>
      <w:marTop w:val="0"/>
      <w:marBottom w:val="0"/>
      <w:divBdr>
        <w:top w:val="none" w:sz="0" w:space="0" w:color="auto"/>
        <w:left w:val="none" w:sz="0" w:space="0" w:color="auto"/>
        <w:bottom w:val="none" w:sz="0" w:space="0" w:color="auto"/>
        <w:right w:val="none" w:sz="0" w:space="0" w:color="auto"/>
      </w:divBdr>
    </w:div>
    <w:div w:id="1638997491">
      <w:bodyDiv w:val="1"/>
      <w:marLeft w:val="0"/>
      <w:marRight w:val="0"/>
      <w:marTop w:val="0"/>
      <w:marBottom w:val="0"/>
      <w:divBdr>
        <w:top w:val="none" w:sz="0" w:space="0" w:color="auto"/>
        <w:left w:val="none" w:sz="0" w:space="0" w:color="auto"/>
        <w:bottom w:val="none" w:sz="0" w:space="0" w:color="auto"/>
        <w:right w:val="none" w:sz="0" w:space="0" w:color="auto"/>
      </w:divBdr>
    </w:div>
    <w:div w:id="1640188056">
      <w:bodyDiv w:val="1"/>
      <w:marLeft w:val="0"/>
      <w:marRight w:val="0"/>
      <w:marTop w:val="0"/>
      <w:marBottom w:val="0"/>
      <w:divBdr>
        <w:top w:val="none" w:sz="0" w:space="0" w:color="auto"/>
        <w:left w:val="none" w:sz="0" w:space="0" w:color="auto"/>
        <w:bottom w:val="none" w:sz="0" w:space="0" w:color="auto"/>
        <w:right w:val="none" w:sz="0" w:space="0" w:color="auto"/>
      </w:divBdr>
    </w:div>
    <w:div w:id="1642342182">
      <w:bodyDiv w:val="1"/>
      <w:marLeft w:val="0"/>
      <w:marRight w:val="0"/>
      <w:marTop w:val="0"/>
      <w:marBottom w:val="0"/>
      <w:divBdr>
        <w:top w:val="none" w:sz="0" w:space="0" w:color="auto"/>
        <w:left w:val="none" w:sz="0" w:space="0" w:color="auto"/>
        <w:bottom w:val="none" w:sz="0" w:space="0" w:color="auto"/>
        <w:right w:val="none" w:sz="0" w:space="0" w:color="auto"/>
      </w:divBdr>
    </w:div>
    <w:div w:id="1642922305">
      <w:bodyDiv w:val="1"/>
      <w:marLeft w:val="0"/>
      <w:marRight w:val="0"/>
      <w:marTop w:val="0"/>
      <w:marBottom w:val="0"/>
      <w:divBdr>
        <w:top w:val="none" w:sz="0" w:space="0" w:color="auto"/>
        <w:left w:val="none" w:sz="0" w:space="0" w:color="auto"/>
        <w:bottom w:val="none" w:sz="0" w:space="0" w:color="auto"/>
        <w:right w:val="none" w:sz="0" w:space="0" w:color="auto"/>
      </w:divBdr>
    </w:div>
    <w:div w:id="1644043638">
      <w:bodyDiv w:val="1"/>
      <w:marLeft w:val="0"/>
      <w:marRight w:val="0"/>
      <w:marTop w:val="0"/>
      <w:marBottom w:val="0"/>
      <w:divBdr>
        <w:top w:val="none" w:sz="0" w:space="0" w:color="auto"/>
        <w:left w:val="none" w:sz="0" w:space="0" w:color="auto"/>
        <w:bottom w:val="none" w:sz="0" w:space="0" w:color="auto"/>
        <w:right w:val="none" w:sz="0" w:space="0" w:color="auto"/>
      </w:divBdr>
    </w:div>
    <w:div w:id="1644578922">
      <w:bodyDiv w:val="1"/>
      <w:marLeft w:val="0"/>
      <w:marRight w:val="0"/>
      <w:marTop w:val="0"/>
      <w:marBottom w:val="0"/>
      <w:divBdr>
        <w:top w:val="none" w:sz="0" w:space="0" w:color="auto"/>
        <w:left w:val="none" w:sz="0" w:space="0" w:color="auto"/>
        <w:bottom w:val="none" w:sz="0" w:space="0" w:color="auto"/>
        <w:right w:val="none" w:sz="0" w:space="0" w:color="auto"/>
      </w:divBdr>
    </w:div>
    <w:div w:id="1645231549">
      <w:bodyDiv w:val="1"/>
      <w:marLeft w:val="0"/>
      <w:marRight w:val="0"/>
      <w:marTop w:val="0"/>
      <w:marBottom w:val="0"/>
      <w:divBdr>
        <w:top w:val="none" w:sz="0" w:space="0" w:color="auto"/>
        <w:left w:val="none" w:sz="0" w:space="0" w:color="auto"/>
        <w:bottom w:val="none" w:sz="0" w:space="0" w:color="auto"/>
        <w:right w:val="none" w:sz="0" w:space="0" w:color="auto"/>
      </w:divBdr>
    </w:div>
    <w:div w:id="1645239238">
      <w:bodyDiv w:val="1"/>
      <w:marLeft w:val="0"/>
      <w:marRight w:val="0"/>
      <w:marTop w:val="0"/>
      <w:marBottom w:val="0"/>
      <w:divBdr>
        <w:top w:val="none" w:sz="0" w:space="0" w:color="auto"/>
        <w:left w:val="none" w:sz="0" w:space="0" w:color="auto"/>
        <w:bottom w:val="none" w:sz="0" w:space="0" w:color="auto"/>
        <w:right w:val="none" w:sz="0" w:space="0" w:color="auto"/>
      </w:divBdr>
    </w:div>
    <w:div w:id="1646397069">
      <w:bodyDiv w:val="1"/>
      <w:marLeft w:val="0"/>
      <w:marRight w:val="0"/>
      <w:marTop w:val="0"/>
      <w:marBottom w:val="0"/>
      <w:divBdr>
        <w:top w:val="none" w:sz="0" w:space="0" w:color="auto"/>
        <w:left w:val="none" w:sz="0" w:space="0" w:color="auto"/>
        <w:bottom w:val="none" w:sz="0" w:space="0" w:color="auto"/>
        <w:right w:val="none" w:sz="0" w:space="0" w:color="auto"/>
      </w:divBdr>
    </w:div>
    <w:div w:id="1647977313">
      <w:bodyDiv w:val="1"/>
      <w:marLeft w:val="0"/>
      <w:marRight w:val="0"/>
      <w:marTop w:val="0"/>
      <w:marBottom w:val="0"/>
      <w:divBdr>
        <w:top w:val="none" w:sz="0" w:space="0" w:color="auto"/>
        <w:left w:val="none" w:sz="0" w:space="0" w:color="auto"/>
        <w:bottom w:val="none" w:sz="0" w:space="0" w:color="auto"/>
        <w:right w:val="none" w:sz="0" w:space="0" w:color="auto"/>
      </w:divBdr>
    </w:div>
    <w:div w:id="1648706898">
      <w:bodyDiv w:val="1"/>
      <w:marLeft w:val="0"/>
      <w:marRight w:val="0"/>
      <w:marTop w:val="0"/>
      <w:marBottom w:val="0"/>
      <w:divBdr>
        <w:top w:val="none" w:sz="0" w:space="0" w:color="auto"/>
        <w:left w:val="none" w:sz="0" w:space="0" w:color="auto"/>
        <w:bottom w:val="none" w:sz="0" w:space="0" w:color="auto"/>
        <w:right w:val="none" w:sz="0" w:space="0" w:color="auto"/>
      </w:divBdr>
    </w:div>
    <w:div w:id="1649095954">
      <w:bodyDiv w:val="1"/>
      <w:marLeft w:val="0"/>
      <w:marRight w:val="0"/>
      <w:marTop w:val="0"/>
      <w:marBottom w:val="0"/>
      <w:divBdr>
        <w:top w:val="none" w:sz="0" w:space="0" w:color="auto"/>
        <w:left w:val="none" w:sz="0" w:space="0" w:color="auto"/>
        <w:bottom w:val="none" w:sz="0" w:space="0" w:color="auto"/>
        <w:right w:val="none" w:sz="0" w:space="0" w:color="auto"/>
      </w:divBdr>
    </w:div>
    <w:div w:id="1651861130">
      <w:bodyDiv w:val="1"/>
      <w:marLeft w:val="0"/>
      <w:marRight w:val="0"/>
      <w:marTop w:val="0"/>
      <w:marBottom w:val="0"/>
      <w:divBdr>
        <w:top w:val="none" w:sz="0" w:space="0" w:color="auto"/>
        <w:left w:val="none" w:sz="0" w:space="0" w:color="auto"/>
        <w:bottom w:val="none" w:sz="0" w:space="0" w:color="auto"/>
        <w:right w:val="none" w:sz="0" w:space="0" w:color="auto"/>
      </w:divBdr>
    </w:div>
    <w:div w:id="1653944833">
      <w:bodyDiv w:val="1"/>
      <w:marLeft w:val="0"/>
      <w:marRight w:val="0"/>
      <w:marTop w:val="0"/>
      <w:marBottom w:val="0"/>
      <w:divBdr>
        <w:top w:val="none" w:sz="0" w:space="0" w:color="auto"/>
        <w:left w:val="none" w:sz="0" w:space="0" w:color="auto"/>
        <w:bottom w:val="none" w:sz="0" w:space="0" w:color="auto"/>
        <w:right w:val="none" w:sz="0" w:space="0" w:color="auto"/>
      </w:divBdr>
    </w:div>
    <w:div w:id="1654064346">
      <w:bodyDiv w:val="1"/>
      <w:marLeft w:val="0"/>
      <w:marRight w:val="0"/>
      <w:marTop w:val="0"/>
      <w:marBottom w:val="0"/>
      <w:divBdr>
        <w:top w:val="none" w:sz="0" w:space="0" w:color="auto"/>
        <w:left w:val="none" w:sz="0" w:space="0" w:color="auto"/>
        <w:bottom w:val="none" w:sz="0" w:space="0" w:color="auto"/>
        <w:right w:val="none" w:sz="0" w:space="0" w:color="auto"/>
      </w:divBdr>
    </w:div>
    <w:div w:id="1654941975">
      <w:bodyDiv w:val="1"/>
      <w:marLeft w:val="0"/>
      <w:marRight w:val="0"/>
      <w:marTop w:val="0"/>
      <w:marBottom w:val="0"/>
      <w:divBdr>
        <w:top w:val="none" w:sz="0" w:space="0" w:color="auto"/>
        <w:left w:val="none" w:sz="0" w:space="0" w:color="auto"/>
        <w:bottom w:val="none" w:sz="0" w:space="0" w:color="auto"/>
        <w:right w:val="none" w:sz="0" w:space="0" w:color="auto"/>
      </w:divBdr>
    </w:div>
    <w:div w:id="1657763586">
      <w:bodyDiv w:val="1"/>
      <w:marLeft w:val="0"/>
      <w:marRight w:val="0"/>
      <w:marTop w:val="0"/>
      <w:marBottom w:val="0"/>
      <w:divBdr>
        <w:top w:val="none" w:sz="0" w:space="0" w:color="auto"/>
        <w:left w:val="none" w:sz="0" w:space="0" w:color="auto"/>
        <w:bottom w:val="none" w:sz="0" w:space="0" w:color="auto"/>
        <w:right w:val="none" w:sz="0" w:space="0" w:color="auto"/>
      </w:divBdr>
    </w:div>
    <w:div w:id="1658412588">
      <w:bodyDiv w:val="1"/>
      <w:marLeft w:val="0"/>
      <w:marRight w:val="0"/>
      <w:marTop w:val="0"/>
      <w:marBottom w:val="0"/>
      <w:divBdr>
        <w:top w:val="none" w:sz="0" w:space="0" w:color="auto"/>
        <w:left w:val="none" w:sz="0" w:space="0" w:color="auto"/>
        <w:bottom w:val="none" w:sz="0" w:space="0" w:color="auto"/>
        <w:right w:val="none" w:sz="0" w:space="0" w:color="auto"/>
      </w:divBdr>
    </w:div>
    <w:div w:id="1658459214">
      <w:bodyDiv w:val="1"/>
      <w:marLeft w:val="0"/>
      <w:marRight w:val="0"/>
      <w:marTop w:val="0"/>
      <w:marBottom w:val="0"/>
      <w:divBdr>
        <w:top w:val="none" w:sz="0" w:space="0" w:color="auto"/>
        <w:left w:val="none" w:sz="0" w:space="0" w:color="auto"/>
        <w:bottom w:val="none" w:sz="0" w:space="0" w:color="auto"/>
        <w:right w:val="none" w:sz="0" w:space="0" w:color="auto"/>
      </w:divBdr>
    </w:div>
    <w:div w:id="1658995464">
      <w:bodyDiv w:val="1"/>
      <w:marLeft w:val="0"/>
      <w:marRight w:val="0"/>
      <w:marTop w:val="0"/>
      <w:marBottom w:val="0"/>
      <w:divBdr>
        <w:top w:val="none" w:sz="0" w:space="0" w:color="auto"/>
        <w:left w:val="none" w:sz="0" w:space="0" w:color="auto"/>
        <w:bottom w:val="none" w:sz="0" w:space="0" w:color="auto"/>
        <w:right w:val="none" w:sz="0" w:space="0" w:color="auto"/>
      </w:divBdr>
    </w:div>
    <w:div w:id="1659840400">
      <w:bodyDiv w:val="1"/>
      <w:marLeft w:val="0"/>
      <w:marRight w:val="0"/>
      <w:marTop w:val="0"/>
      <w:marBottom w:val="0"/>
      <w:divBdr>
        <w:top w:val="none" w:sz="0" w:space="0" w:color="auto"/>
        <w:left w:val="none" w:sz="0" w:space="0" w:color="auto"/>
        <w:bottom w:val="none" w:sz="0" w:space="0" w:color="auto"/>
        <w:right w:val="none" w:sz="0" w:space="0" w:color="auto"/>
      </w:divBdr>
    </w:div>
    <w:div w:id="1659922154">
      <w:bodyDiv w:val="1"/>
      <w:marLeft w:val="0"/>
      <w:marRight w:val="0"/>
      <w:marTop w:val="0"/>
      <w:marBottom w:val="0"/>
      <w:divBdr>
        <w:top w:val="none" w:sz="0" w:space="0" w:color="auto"/>
        <w:left w:val="none" w:sz="0" w:space="0" w:color="auto"/>
        <w:bottom w:val="none" w:sz="0" w:space="0" w:color="auto"/>
        <w:right w:val="none" w:sz="0" w:space="0" w:color="auto"/>
      </w:divBdr>
    </w:div>
    <w:div w:id="1659992831">
      <w:bodyDiv w:val="1"/>
      <w:marLeft w:val="0"/>
      <w:marRight w:val="0"/>
      <w:marTop w:val="0"/>
      <w:marBottom w:val="0"/>
      <w:divBdr>
        <w:top w:val="none" w:sz="0" w:space="0" w:color="auto"/>
        <w:left w:val="none" w:sz="0" w:space="0" w:color="auto"/>
        <w:bottom w:val="none" w:sz="0" w:space="0" w:color="auto"/>
        <w:right w:val="none" w:sz="0" w:space="0" w:color="auto"/>
      </w:divBdr>
    </w:div>
    <w:div w:id="1661032913">
      <w:bodyDiv w:val="1"/>
      <w:marLeft w:val="0"/>
      <w:marRight w:val="0"/>
      <w:marTop w:val="0"/>
      <w:marBottom w:val="0"/>
      <w:divBdr>
        <w:top w:val="none" w:sz="0" w:space="0" w:color="auto"/>
        <w:left w:val="none" w:sz="0" w:space="0" w:color="auto"/>
        <w:bottom w:val="none" w:sz="0" w:space="0" w:color="auto"/>
        <w:right w:val="none" w:sz="0" w:space="0" w:color="auto"/>
      </w:divBdr>
    </w:div>
    <w:div w:id="1662274479">
      <w:bodyDiv w:val="1"/>
      <w:marLeft w:val="0"/>
      <w:marRight w:val="0"/>
      <w:marTop w:val="0"/>
      <w:marBottom w:val="0"/>
      <w:divBdr>
        <w:top w:val="none" w:sz="0" w:space="0" w:color="auto"/>
        <w:left w:val="none" w:sz="0" w:space="0" w:color="auto"/>
        <w:bottom w:val="none" w:sz="0" w:space="0" w:color="auto"/>
        <w:right w:val="none" w:sz="0" w:space="0" w:color="auto"/>
      </w:divBdr>
    </w:div>
    <w:div w:id="1662587509">
      <w:bodyDiv w:val="1"/>
      <w:marLeft w:val="0"/>
      <w:marRight w:val="0"/>
      <w:marTop w:val="0"/>
      <w:marBottom w:val="0"/>
      <w:divBdr>
        <w:top w:val="none" w:sz="0" w:space="0" w:color="auto"/>
        <w:left w:val="none" w:sz="0" w:space="0" w:color="auto"/>
        <w:bottom w:val="none" w:sz="0" w:space="0" w:color="auto"/>
        <w:right w:val="none" w:sz="0" w:space="0" w:color="auto"/>
      </w:divBdr>
    </w:div>
    <w:div w:id="1663774375">
      <w:bodyDiv w:val="1"/>
      <w:marLeft w:val="0"/>
      <w:marRight w:val="0"/>
      <w:marTop w:val="0"/>
      <w:marBottom w:val="0"/>
      <w:divBdr>
        <w:top w:val="none" w:sz="0" w:space="0" w:color="auto"/>
        <w:left w:val="none" w:sz="0" w:space="0" w:color="auto"/>
        <w:bottom w:val="none" w:sz="0" w:space="0" w:color="auto"/>
        <w:right w:val="none" w:sz="0" w:space="0" w:color="auto"/>
      </w:divBdr>
    </w:div>
    <w:div w:id="1665471368">
      <w:bodyDiv w:val="1"/>
      <w:marLeft w:val="0"/>
      <w:marRight w:val="0"/>
      <w:marTop w:val="0"/>
      <w:marBottom w:val="0"/>
      <w:divBdr>
        <w:top w:val="none" w:sz="0" w:space="0" w:color="auto"/>
        <w:left w:val="none" w:sz="0" w:space="0" w:color="auto"/>
        <w:bottom w:val="none" w:sz="0" w:space="0" w:color="auto"/>
        <w:right w:val="none" w:sz="0" w:space="0" w:color="auto"/>
      </w:divBdr>
    </w:div>
    <w:div w:id="1665474892">
      <w:bodyDiv w:val="1"/>
      <w:marLeft w:val="0"/>
      <w:marRight w:val="0"/>
      <w:marTop w:val="0"/>
      <w:marBottom w:val="0"/>
      <w:divBdr>
        <w:top w:val="none" w:sz="0" w:space="0" w:color="auto"/>
        <w:left w:val="none" w:sz="0" w:space="0" w:color="auto"/>
        <w:bottom w:val="none" w:sz="0" w:space="0" w:color="auto"/>
        <w:right w:val="none" w:sz="0" w:space="0" w:color="auto"/>
      </w:divBdr>
    </w:div>
    <w:div w:id="1665476831">
      <w:bodyDiv w:val="1"/>
      <w:marLeft w:val="0"/>
      <w:marRight w:val="0"/>
      <w:marTop w:val="0"/>
      <w:marBottom w:val="0"/>
      <w:divBdr>
        <w:top w:val="none" w:sz="0" w:space="0" w:color="auto"/>
        <w:left w:val="none" w:sz="0" w:space="0" w:color="auto"/>
        <w:bottom w:val="none" w:sz="0" w:space="0" w:color="auto"/>
        <w:right w:val="none" w:sz="0" w:space="0" w:color="auto"/>
      </w:divBdr>
    </w:div>
    <w:div w:id="1665741530">
      <w:bodyDiv w:val="1"/>
      <w:marLeft w:val="0"/>
      <w:marRight w:val="0"/>
      <w:marTop w:val="0"/>
      <w:marBottom w:val="0"/>
      <w:divBdr>
        <w:top w:val="none" w:sz="0" w:space="0" w:color="auto"/>
        <w:left w:val="none" w:sz="0" w:space="0" w:color="auto"/>
        <w:bottom w:val="none" w:sz="0" w:space="0" w:color="auto"/>
        <w:right w:val="none" w:sz="0" w:space="0" w:color="auto"/>
      </w:divBdr>
    </w:div>
    <w:div w:id="1667636134">
      <w:bodyDiv w:val="1"/>
      <w:marLeft w:val="0"/>
      <w:marRight w:val="0"/>
      <w:marTop w:val="0"/>
      <w:marBottom w:val="0"/>
      <w:divBdr>
        <w:top w:val="none" w:sz="0" w:space="0" w:color="auto"/>
        <w:left w:val="none" w:sz="0" w:space="0" w:color="auto"/>
        <w:bottom w:val="none" w:sz="0" w:space="0" w:color="auto"/>
        <w:right w:val="none" w:sz="0" w:space="0" w:color="auto"/>
      </w:divBdr>
    </w:div>
    <w:div w:id="1667710131">
      <w:bodyDiv w:val="1"/>
      <w:marLeft w:val="0"/>
      <w:marRight w:val="0"/>
      <w:marTop w:val="0"/>
      <w:marBottom w:val="0"/>
      <w:divBdr>
        <w:top w:val="none" w:sz="0" w:space="0" w:color="auto"/>
        <w:left w:val="none" w:sz="0" w:space="0" w:color="auto"/>
        <w:bottom w:val="none" w:sz="0" w:space="0" w:color="auto"/>
        <w:right w:val="none" w:sz="0" w:space="0" w:color="auto"/>
      </w:divBdr>
    </w:div>
    <w:div w:id="1668091952">
      <w:bodyDiv w:val="1"/>
      <w:marLeft w:val="0"/>
      <w:marRight w:val="0"/>
      <w:marTop w:val="0"/>
      <w:marBottom w:val="0"/>
      <w:divBdr>
        <w:top w:val="none" w:sz="0" w:space="0" w:color="auto"/>
        <w:left w:val="none" w:sz="0" w:space="0" w:color="auto"/>
        <w:bottom w:val="none" w:sz="0" w:space="0" w:color="auto"/>
        <w:right w:val="none" w:sz="0" w:space="0" w:color="auto"/>
      </w:divBdr>
    </w:div>
    <w:div w:id="1668363961">
      <w:bodyDiv w:val="1"/>
      <w:marLeft w:val="0"/>
      <w:marRight w:val="0"/>
      <w:marTop w:val="0"/>
      <w:marBottom w:val="0"/>
      <w:divBdr>
        <w:top w:val="none" w:sz="0" w:space="0" w:color="auto"/>
        <w:left w:val="none" w:sz="0" w:space="0" w:color="auto"/>
        <w:bottom w:val="none" w:sz="0" w:space="0" w:color="auto"/>
        <w:right w:val="none" w:sz="0" w:space="0" w:color="auto"/>
      </w:divBdr>
    </w:div>
    <w:div w:id="1669407201">
      <w:bodyDiv w:val="1"/>
      <w:marLeft w:val="0"/>
      <w:marRight w:val="0"/>
      <w:marTop w:val="0"/>
      <w:marBottom w:val="0"/>
      <w:divBdr>
        <w:top w:val="none" w:sz="0" w:space="0" w:color="auto"/>
        <w:left w:val="none" w:sz="0" w:space="0" w:color="auto"/>
        <w:bottom w:val="none" w:sz="0" w:space="0" w:color="auto"/>
        <w:right w:val="none" w:sz="0" w:space="0" w:color="auto"/>
      </w:divBdr>
    </w:div>
    <w:div w:id="1671255864">
      <w:bodyDiv w:val="1"/>
      <w:marLeft w:val="0"/>
      <w:marRight w:val="0"/>
      <w:marTop w:val="0"/>
      <w:marBottom w:val="0"/>
      <w:divBdr>
        <w:top w:val="none" w:sz="0" w:space="0" w:color="auto"/>
        <w:left w:val="none" w:sz="0" w:space="0" w:color="auto"/>
        <w:bottom w:val="none" w:sz="0" w:space="0" w:color="auto"/>
        <w:right w:val="none" w:sz="0" w:space="0" w:color="auto"/>
      </w:divBdr>
    </w:div>
    <w:div w:id="1673606433">
      <w:bodyDiv w:val="1"/>
      <w:marLeft w:val="0"/>
      <w:marRight w:val="0"/>
      <w:marTop w:val="0"/>
      <w:marBottom w:val="0"/>
      <w:divBdr>
        <w:top w:val="none" w:sz="0" w:space="0" w:color="auto"/>
        <w:left w:val="none" w:sz="0" w:space="0" w:color="auto"/>
        <w:bottom w:val="none" w:sz="0" w:space="0" w:color="auto"/>
        <w:right w:val="none" w:sz="0" w:space="0" w:color="auto"/>
      </w:divBdr>
    </w:div>
    <w:div w:id="1674408190">
      <w:bodyDiv w:val="1"/>
      <w:marLeft w:val="0"/>
      <w:marRight w:val="0"/>
      <w:marTop w:val="0"/>
      <w:marBottom w:val="0"/>
      <w:divBdr>
        <w:top w:val="none" w:sz="0" w:space="0" w:color="auto"/>
        <w:left w:val="none" w:sz="0" w:space="0" w:color="auto"/>
        <w:bottom w:val="none" w:sz="0" w:space="0" w:color="auto"/>
        <w:right w:val="none" w:sz="0" w:space="0" w:color="auto"/>
      </w:divBdr>
    </w:div>
    <w:div w:id="1676228743">
      <w:bodyDiv w:val="1"/>
      <w:marLeft w:val="0"/>
      <w:marRight w:val="0"/>
      <w:marTop w:val="0"/>
      <w:marBottom w:val="0"/>
      <w:divBdr>
        <w:top w:val="none" w:sz="0" w:space="0" w:color="auto"/>
        <w:left w:val="none" w:sz="0" w:space="0" w:color="auto"/>
        <w:bottom w:val="none" w:sz="0" w:space="0" w:color="auto"/>
        <w:right w:val="none" w:sz="0" w:space="0" w:color="auto"/>
      </w:divBdr>
    </w:div>
    <w:div w:id="1677805943">
      <w:bodyDiv w:val="1"/>
      <w:marLeft w:val="0"/>
      <w:marRight w:val="0"/>
      <w:marTop w:val="0"/>
      <w:marBottom w:val="0"/>
      <w:divBdr>
        <w:top w:val="none" w:sz="0" w:space="0" w:color="auto"/>
        <w:left w:val="none" w:sz="0" w:space="0" w:color="auto"/>
        <w:bottom w:val="none" w:sz="0" w:space="0" w:color="auto"/>
        <w:right w:val="none" w:sz="0" w:space="0" w:color="auto"/>
      </w:divBdr>
    </w:div>
    <w:div w:id="1678073797">
      <w:bodyDiv w:val="1"/>
      <w:marLeft w:val="0"/>
      <w:marRight w:val="0"/>
      <w:marTop w:val="0"/>
      <w:marBottom w:val="0"/>
      <w:divBdr>
        <w:top w:val="none" w:sz="0" w:space="0" w:color="auto"/>
        <w:left w:val="none" w:sz="0" w:space="0" w:color="auto"/>
        <w:bottom w:val="none" w:sz="0" w:space="0" w:color="auto"/>
        <w:right w:val="none" w:sz="0" w:space="0" w:color="auto"/>
      </w:divBdr>
    </w:div>
    <w:div w:id="1678191597">
      <w:bodyDiv w:val="1"/>
      <w:marLeft w:val="0"/>
      <w:marRight w:val="0"/>
      <w:marTop w:val="0"/>
      <w:marBottom w:val="0"/>
      <w:divBdr>
        <w:top w:val="none" w:sz="0" w:space="0" w:color="auto"/>
        <w:left w:val="none" w:sz="0" w:space="0" w:color="auto"/>
        <w:bottom w:val="none" w:sz="0" w:space="0" w:color="auto"/>
        <w:right w:val="none" w:sz="0" w:space="0" w:color="auto"/>
      </w:divBdr>
    </w:div>
    <w:div w:id="1678389451">
      <w:bodyDiv w:val="1"/>
      <w:marLeft w:val="0"/>
      <w:marRight w:val="0"/>
      <w:marTop w:val="0"/>
      <w:marBottom w:val="0"/>
      <w:divBdr>
        <w:top w:val="none" w:sz="0" w:space="0" w:color="auto"/>
        <w:left w:val="none" w:sz="0" w:space="0" w:color="auto"/>
        <w:bottom w:val="none" w:sz="0" w:space="0" w:color="auto"/>
        <w:right w:val="none" w:sz="0" w:space="0" w:color="auto"/>
      </w:divBdr>
    </w:div>
    <w:div w:id="1679580040">
      <w:bodyDiv w:val="1"/>
      <w:marLeft w:val="0"/>
      <w:marRight w:val="0"/>
      <w:marTop w:val="0"/>
      <w:marBottom w:val="0"/>
      <w:divBdr>
        <w:top w:val="none" w:sz="0" w:space="0" w:color="auto"/>
        <w:left w:val="none" w:sz="0" w:space="0" w:color="auto"/>
        <w:bottom w:val="none" w:sz="0" w:space="0" w:color="auto"/>
        <w:right w:val="none" w:sz="0" w:space="0" w:color="auto"/>
      </w:divBdr>
    </w:div>
    <w:div w:id="1679624151">
      <w:bodyDiv w:val="1"/>
      <w:marLeft w:val="0"/>
      <w:marRight w:val="0"/>
      <w:marTop w:val="0"/>
      <w:marBottom w:val="0"/>
      <w:divBdr>
        <w:top w:val="none" w:sz="0" w:space="0" w:color="auto"/>
        <w:left w:val="none" w:sz="0" w:space="0" w:color="auto"/>
        <w:bottom w:val="none" w:sz="0" w:space="0" w:color="auto"/>
        <w:right w:val="none" w:sz="0" w:space="0" w:color="auto"/>
      </w:divBdr>
    </w:div>
    <w:div w:id="1681008832">
      <w:bodyDiv w:val="1"/>
      <w:marLeft w:val="0"/>
      <w:marRight w:val="0"/>
      <w:marTop w:val="0"/>
      <w:marBottom w:val="0"/>
      <w:divBdr>
        <w:top w:val="none" w:sz="0" w:space="0" w:color="auto"/>
        <w:left w:val="none" w:sz="0" w:space="0" w:color="auto"/>
        <w:bottom w:val="none" w:sz="0" w:space="0" w:color="auto"/>
        <w:right w:val="none" w:sz="0" w:space="0" w:color="auto"/>
      </w:divBdr>
    </w:div>
    <w:div w:id="1681933211">
      <w:bodyDiv w:val="1"/>
      <w:marLeft w:val="0"/>
      <w:marRight w:val="0"/>
      <w:marTop w:val="0"/>
      <w:marBottom w:val="0"/>
      <w:divBdr>
        <w:top w:val="none" w:sz="0" w:space="0" w:color="auto"/>
        <w:left w:val="none" w:sz="0" w:space="0" w:color="auto"/>
        <w:bottom w:val="none" w:sz="0" w:space="0" w:color="auto"/>
        <w:right w:val="none" w:sz="0" w:space="0" w:color="auto"/>
      </w:divBdr>
    </w:div>
    <w:div w:id="1682001530">
      <w:bodyDiv w:val="1"/>
      <w:marLeft w:val="0"/>
      <w:marRight w:val="0"/>
      <w:marTop w:val="0"/>
      <w:marBottom w:val="0"/>
      <w:divBdr>
        <w:top w:val="none" w:sz="0" w:space="0" w:color="auto"/>
        <w:left w:val="none" w:sz="0" w:space="0" w:color="auto"/>
        <w:bottom w:val="none" w:sz="0" w:space="0" w:color="auto"/>
        <w:right w:val="none" w:sz="0" w:space="0" w:color="auto"/>
      </w:divBdr>
    </w:div>
    <w:div w:id="1682388849">
      <w:bodyDiv w:val="1"/>
      <w:marLeft w:val="0"/>
      <w:marRight w:val="0"/>
      <w:marTop w:val="0"/>
      <w:marBottom w:val="0"/>
      <w:divBdr>
        <w:top w:val="none" w:sz="0" w:space="0" w:color="auto"/>
        <w:left w:val="none" w:sz="0" w:space="0" w:color="auto"/>
        <w:bottom w:val="none" w:sz="0" w:space="0" w:color="auto"/>
        <w:right w:val="none" w:sz="0" w:space="0" w:color="auto"/>
      </w:divBdr>
    </w:div>
    <w:div w:id="1683314342">
      <w:bodyDiv w:val="1"/>
      <w:marLeft w:val="0"/>
      <w:marRight w:val="0"/>
      <w:marTop w:val="0"/>
      <w:marBottom w:val="0"/>
      <w:divBdr>
        <w:top w:val="none" w:sz="0" w:space="0" w:color="auto"/>
        <w:left w:val="none" w:sz="0" w:space="0" w:color="auto"/>
        <w:bottom w:val="none" w:sz="0" w:space="0" w:color="auto"/>
        <w:right w:val="none" w:sz="0" w:space="0" w:color="auto"/>
      </w:divBdr>
    </w:div>
    <w:div w:id="1684015315">
      <w:bodyDiv w:val="1"/>
      <w:marLeft w:val="0"/>
      <w:marRight w:val="0"/>
      <w:marTop w:val="0"/>
      <w:marBottom w:val="0"/>
      <w:divBdr>
        <w:top w:val="none" w:sz="0" w:space="0" w:color="auto"/>
        <w:left w:val="none" w:sz="0" w:space="0" w:color="auto"/>
        <w:bottom w:val="none" w:sz="0" w:space="0" w:color="auto"/>
        <w:right w:val="none" w:sz="0" w:space="0" w:color="auto"/>
      </w:divBdr>
    </w:div>
    <w:div w:id="1684168663">
      <w:bodyDiv w:val="1"/>
      <w:marLeft w:val="0"/>
      <w:marRight w:val="0"/>
      <w:marTop w:val="0"/>
      <w:marBottom w:val="0"/>
      <w:divBdr>
        <w:top w:val="none" w:sz="0" w:space="0" w:color="auto"/>
        <w:left w:val="none" w:sz="0" w:space="0" w:color="auto"/>
        <w:bottom w:val="none" w:sz="0" w:space="0" w:color="auto"/>
        <w:right w:val="none" w:sz="0" w:space="0" w:color="auto"/>
      </w:divBdr>
    </w:div>
    <w:div w:id="1685280887">
      <w:bodyDiv w:val="1"/>
      <w:marLeft w:val="0"/>
      <w:marRight w:val="0"/>
      <w:marTop w:val="0"/>
      <w:marBottom w:val="0"/>
      <w:divBdr>
        <w:top w:val="none" w:sz="0" w:space="0" w:color="auto"/>
        <w:left w:val="none" w:sz="0" w:space="0" w:color="auto"/>
        <w:bottom w:val="none" w:sz="0" w:space="0" w:color="auto"/>
        <w:right w:val="none" w:sz="0" w:space="0" w:color="auto"/>
      </w:divBdr>
    </w:div>
    <w:div w:id="1685739984">
      <w:bodyDiv w:val="1"/>
      <w:marLeft w:val="0"/>
      <w:marRight w:val="0"/>
      <w:marTop w:val="0"/>
      <w:marBottom w:val="0"/>
      <w:divBdr>
        <w:top w:val="none" w:sz="0" w:space="0" w:color="auto"/>
        <w:left w:val="none" w:sz="0" w:space="0" w:color="auto"/>
        <w:bottom w:val="none" w:sz="0" w:space="0" w:color="auto"/>
        <w:right w:val="none" w:sz="0" w:space="0" w:color="auto"/>
      </w:divBdr>
    </w:div>
    <w:div w:id="1686325576">
      <w:bodyDiv w:val="1"/>
      <w:marLeft w:val="0"/>
      <w:marRight w:val="0"/>
      <w:marTop w:val="0"/>
      <w:marBottom w:val="0"/>
      <w:divBdr>
        <w:top w:val="none" w:sz="0" w:space="0" w:color="auto"/>
        <w:left w:val="none" w:sz="0" w:space="0" w:color="auto"/>
        <w:bottom w:val="none" w:sz="0" w:space="0" w:color="auto"/>
        <w:right w:val="none" w:sz="0" w:space="0" w:color="auto"/>
      </w:divBdr>
    </w:div>
    <w:div w:id="1686469960">
      <w:bodyDiv w:val="1"/>
      <w:marLeft w:val="0"/>
      <w:marRight w:val="0"/>
      <w:marTop w:val="0"/>
      <w:marBottom w:val="0"/>
      <w:divBdr>
        <w:top w:val="none" w:sz="0" w:space="0" w:color="auto"/>
        <w:left w:val="none" w:sz="0" w:space="0" w:color="auto"/>
        <w:bottom w:val="none" w:sz="0" w:space="0" w:color="auto"/>
        <w:right w:val="none" w:sz="0" w:space="0" w:color="auto"/>
      </w:divBdr>
    </w:div>
    <w:div w:id="1689209048">
      <w:bodyDiv w:val="1"/>
      <w:marLeft w:val="0"/>
      <w:marRight w:val="0"/>
      <w:marTop w:val="0"/>
      <w:marBottom w:val="0"/>
      <w:divBdr>
        <w:top w:val="none" w:sz="0" w:space="0" w:color="auto"/>
        <w:left w:val="none" w:sz="0" w:space="0" w:color="auto"/>
        <w:bottom w:val="none" w:sz="0" w:space="0" w:color="auto"/>
        <w:right w:val="none" w:sz="0" w:space="0" w:color="auto"/>
      </w:divBdr>
    </w:div>
    <w:div w:id="1692102212">
      <w:bodyDiv w:val="1"/>
      <w:marLeft w:val="0"/>
      <w:marRight w:val="0"/>
      <w:marTop w:val="0"/>
      <w:marBottom w:val="0"/>
      <w:divBdr>
        <w:top w:val="none" w:sz="0" w:space="0" w:color="auto"/>
        <w:left w:val="none" w:sz="0" w:space="0" w:color="auto"/>
        <w:bottom w:val="none" w:sz="0" w:space="0" w:color="auto"/>
        <w:right w:val="none" w:sz="0" w:space="0" w:color="auto"/>
      </w:divBdr>
    </w:div>
    <w:div w:id="1693073054">
      <w:bodyDiv w:val="1"/>
      <w:marLeft w:val="0"/>
      <w:marRight w:val="0"/>
      <w:marTop w:val="0"/>
      <w:marBottom w:val="0"/>
      <w:divBdr>
        <w:top w:val="none" w:sz="0" w:space="0" w:color="auto"/>
        <w:left w:val="none" w:sz="0" w:space="0" w:color="auto"/>
        <w:bottom w:val="none" w:sz="0" w:space="0" w:color="auto"/>
        <w:right w:val="none" w:sz="0" w:space="0" w:color="auto"/>
      </w:divBdr>
    </w:div>
    <w:div w:id="1693534658">
      <w:bodyDiv w:val="1"/>
      <w:marLeft w:val="0"/>
      <w:marRight w:val="0"/>
      <w:marTop w:val="0"/>
      <w:marBottom w:val="0"/>
      <w:divBdr>
        <w:top w:val="none" w:sz="0" w:space="0" w:color="auto"/>
        <w:left w:val="none" w:sz="0" w:space="0" w:color="auto"/>
        <w:bottom w:val="none" w:sz="0" w:space="0" w:color="auto"/>
        <w:right w:val="none" w:sz="0" w:space="0" w:color="auto"/>
      </w:divBdr>
    </w:div>
    <w:div w:id="1693602217">
      <w:bodyDiv w:val="1"/>
      <w:marLeft w:val="0"/>
      <w:marRight w:val="0"/>
      <w:marTop w:val="0"/>
      <w:marBottom w:val="0"/>
      <w:divBdr>
        <w:top w:val="none" w:sz="0" w:space="0" w:color="auto"/>
        <w:left w:val="none" w:sz="0" w:space="0" w:color="auto"/>
        <w:bottom w:val="none" w:sz="0" w:space="0" w:color="auto"/>
        <w:right w:val="none" w:sz="0" w:space="0" w:color="auto"/>
      </w:divBdr>
    </w:div>
    <w:div w:id="1693654270">
      <w:bodyDiv w:val="1"/>
      <w:marLeft w:val="0"/>
      <w:marRight w:val="0"/>
      <w:marTop w:val="0"/>
      <w:marBottom w:val="0"/>
      <w:divBdr>
        <w:top w:val="none" w:sz="0" w:space="0" w:color="auto"/>
        <w:left w:val="none" w:sz="0" w:space="0" w:color="auto"/>
        <w:bottom w:val="none" w:sz="0" w:space="0" w:color="auto"/>
        <w:right w:val="none" w:sz="0" w:space="0" w:color="auto"/>
      </w:divBdr>
    </w:div>
    <w:div w:id="1694530658">
      <w:bodyDiv w:val="1"/>
      <w:marLeft w:val="0"/>
      <w:marRight w:val="0"/>
      <w:marTop w:val="0"/>
      <w:marBottom w:val="0"/>
      <w:divBdr>
        <w:top w:val="none" w:sz="0" w:space="0" w:color="auto"/>
        <w:left w:val="none" w:sz="0" w:space="0" w:color="auto"/>
        <w:bottom w:val="none" w:sz="0" w:space="0" w:color="auto"/>
        <w:right w:val="none" w:sz="0" w:space="0" w:color="auto"/>
      </w:divBdr>
    </w:div>
    <w:div w:id="1694574779">
      <w:bodyDiv w:val="1"/>
      <w:marLeft w:val="0"/>
      <w:marRight w:val="0"/>
      <w:marTop w:val="0"/>
      <w:marBottom w:val="0"/>
      <w:divBdr>
        <w:top w:val="none" w:sz="0" w:space="0" w:color="auto"/>
        <w:left w:val="none" w:sz="0" w:space="0" w:color="auto"/>
        <w:bottom w:val="none" w:sz="0" w:space="0" w:color="auto"/>
        <w:right w:val="none" w:sz="0" w:space="0" w:color="auto"/>
      </w:divBdr>
    </w:div>
    <w:div w:id="1695227918">
      <w:bodyDiv w:val="1"/>
      <w:marLeft w:val="0"/>
      <w:marRight w:val="0"/>
      <w:marTop w:val="0"/>
      <w:marBottom w:val="0"/>
      <w:divBdr>
        <w:top w:val="none" w:sz="0" w:space="0" w:color="auto"/>
        <w:left w:val="none" w:sz="0" w:space="0" w:color="auto"/>
        <w:bottom w:val="none" w:sz="0" w:space="0" w:color="auto"/>
        <w:right w:val="none" w:sz="0" w:space="0" w:color="auto"/>
      </w:divBdr>
    </w:div>
    <w:div w:id="1695230791">
      <w:bodyDiv w:val="1"/>
      <w:marLeft w:val="0"/>
      <w:marRight w:val="0"/>
      <w:marTop w:val="0"/>
      <w:marBottom w:val="0"/>
      <w:divBdr>
        <w:top w:val="none" w:sz="0" w:space="0" w:color="auto"/>
        <w:left w:val="none" w:sz="0" w:space="0" w:color="auto"/>
        <w:bottom w:val="none" w:sz="0" w:space="0" w:color="auto"/>
        <w:right w:val="none" w:sz="0" w:space="0" w:color="auto"/>
      </w:divBdr>
    </w:div>
    <w:div w:id="1697078820">
      <w:bodyDiv w:val="1"/>
      <w:marLeft w:val="0"/>
      <w:marRight w:val="0"/>
      <w:marTop w:val="0"/>
      <w:marBottom w:val="0"/>
      <w:divBdr>
        <w:top w:val="none" w:sz="0" w:space="0" w:color="auto"/>
        <w:left w:val="none" w:sz="0" w:space="0" w:color="auto"/>
        <w:bottom w:val="none" w:sz="0" w:space="0" w:color="auto"/>
        <w:right w:val="none" w:sz="0" w:space="0" w:color="auto"/>
      </w:divBdr>
    </w:div>
    <w:div w:id="1698385278">
      <w:bodyDiv w:val="1"/>
      <w:marLeft w:val="0"/>
      <w:marRight w:val="0"/>
      <w:marTop w:val="0"/>
      <w:marBottom w:val="0"/>
      <w:divBdr>
        <w:top w:val="none" w:sz="0" w:space="0" w:color="auto"/>
        <w:left w:val="none" w:sz="0" w:space="0" w:color="auto"/>
        <w:bottom w:val="none" w:sz="0" w:space="0" w:color="auto"/>
        <w:right w:val="none" w:sz="0" w:space="0" w:color="auto"/>
      </w:divBdr>
    </w:div>
    <w:div w:id="1699889635">
      <w:bodyDiv w:val="1"/>
      <w:marLeft w:val="0"/>
      <w:marRight w:val="0"/>
      <w:marTop w:val="0"/>
      <w:marBottom w:val="0"/>
      <w:divBdr>
        <w:top w:val="none" w:sz="0" w:space="0" w:color="auto"/>
        <w:left w:val="none" w:sz="0" w:space="0" w:color="auto"/>
        <w:bottom w:val="none" w:sz="0" w:space="0" w:color="auto"/>
        <w:right w:val="none" w:sz="0" w:space="0" w:color="auto"/>
      </w:divBdr>
    </w:div>
    <w:div w:id="1700736534">
      <w:bodyDiv w:val="1"/>
      <w:marLeft w:val="0"/>
      <w:marRight w:val="0"/>
      <w:marTop w:val="0"/>
      <w:marBottom w:val="0"/>
      <w:divBdr>
        <w:top w:val="none" w:sz="0" w:space="0" w:color="auto"/>
        <w:left w:val="none" w:sz="0" w:space="0" w:color="auto"/>
        <w:bottom w:val="none" w:sz="0" w:space="0" w:color="auto"/>
        <w:right w:val="none" w:sz="0" w:space="0" w:color="auto"/>
      </w:divBdr>
    </w:div>
    <w:div w:id="1700858610">
      <w:bodyDiv w:val="1"/>
      <w:marLeft w:val="0"/>
      <w:marRight w:val="0"/>
      <w:marTop w:val="0"/>
      <w:marBottom w:val="0"/>
      <w:divBdr>
        <w:top w:val="none" w:sz="0" w:space="0" w:color="auto"/>
        <w:left w:val="none" w:sz="0" w:space="0" w:color="auto"/>
        <w:bottom w:val="none" w:sz="0" w:space="0" w:color="auto"/>
        <w:right w:val="none" w:sz="0" w:space="0" w:color="auto"/>
      </w:divBdr>
    </w:div>
    <w:div w:id="1702199033">
      <w:bodyDiv w:val="1"/>
      <w:marLeft w:val="0"/>
      <w:marRight w:val="0"/>
      <w:marTop w:val="0"/>
      <w:marBottom w:val="0"/>
      <w:divBdr>
        <w:top w:val="none" w:sz="0" w:space="0" w:color="auto"/>
        <w:left w:val="none" w:sz="0" w:space="0" w:color="auto"/>
        <w:bottom w:val="none" w:sz="0" w:space="0" w:color="auto"/>
        <w:right w:val="none" w:sz="0" w:space="0" w:color="auto"/>
      </w:divBdr>
    </w:div>
    <w:div w:id="1702316427">
      <w:bodyDiv w:val="1"/>
      <w:marLeft w:val="0"/>
      <w:marRight w:val="0"/>
      <w:marTop w:val="0"/>
      <w:marBottom w:val="0"/>
      <w:divBdr>
        <w:top w:val="none" w:sz="0" w:space="0" w:color="auto"/>
        <w:left w:val="none" w:sz="0" w:space="0" w:color="auto"/>
        <w:bottom w:val="none" w:sz="0" w:space="0" w:color="auto"/>
        <w:right w:val="none" w:sz="0" w:space="0" w:color="auto"/>
      </w:divBdr>
    </w:div>
    <w:div w:id="1702854264">
      <w:bodyDiv w:val="1"/>
      <w:marLeft w:val="0"/>
      <w:marRight w:val="0"/>
      <w:marTop w:val="0"/>
      <w:marBottom w:val="0"/>
      <w:divBdr>
        <w:top w:val="none" w:sz="0" w:space="0" w:color="auto"/>
        <w:left w:val="none" w:sz="0" w:space="0" w:color="auto"/>
        <w:bottom w:val="none" w:sz="0" w:space="0" w:color="auto"/>
        <w:right w:val="none" w:sz="0" w:space="0" w:color="auto"/>
      </w:divBdr>
    </w:div>
    <w:div w:id="1703286546">
      <w:bodyDiv w:val="1"/>
      <w:marLeft w:val="0"/>
      <w:marRight w:val="0"/>
      <w:marTop w:val="0"/>
      <w:marBottom w:val="0"/>
      <w:divBdr>
        <w:top w:val="none" w:sz="0" w:space="0" w:color="auto"/>
        <w:left w:val="none" w:sz="0" w:space="0" w:color="auto"/>
        <w:bottom w:val="none" w:sz="0" w:space="0" w:color="auto"/>
        <w:right w:val="none" w:sz="0" w:space="0" w:color="auto"/>
      </w:divBdr>
    </w:div>
    <w:div w:id="1703439795">
      <w:bodyDiv w:val="1"/>
      <w:marLeft w:val="0"/>
      <w:marRight w:val="0"/>
      <w:marTop w:val="0"/>
      <w:marBottom w:val="0"/>
      <w:divBdr>
        <w:top w:val="none" w:sz="0" w:space="0" w:color="auto"/>
        <w:left w:val="none" w:sz="0" w:space="0" w:color="auto"/>
        <w:bottom w:val="none" w:sz="0" w:space="0" w:color="auto"/>
        <w:right w:val="none" w:sz="0" w:space="0" w:color="auto"/>
      </w:divBdr>
    </w:div>
    <w:div w:id="1706634385">
      <w:bodyDiv w:val="1"/>
      <w:marLeft w:val="0"/>
      <w:marRight w:val="0"/>
      <w:marTop w:val="0"/>
      <w:marBottom w:val="0"/>
      <w:divBdr>
        <w:top w:val="none" w:sz="0" w:space="0" w:color="auto"/>
        <w:left w:val="none" w:sz="0" w:space="0" w:color="auto"/>
        <w:bottom w:val="none" w:sz="0" w:space="0" w:color="auto"/>
        <w:right w:val="none" w:sz="0" w:space="0" w:color="auto"/>
      </w:divBdr>
    </w:div>
    <w:div w:id="1708411425">
      <w:bodyDiv w:val="1"/>
      <w:marLeft w:val="0"/>
      <w:marRight w:val="0"/>
      <w:marTop w:val="0"/>
      <w:marBottom w:val="0"/>
      <w:divBdr>
        <w:top w:val="none" w:sz="0" w:space="0" w:color="auto"/>
        <w:left w:val="none" w:sz="0" w:space="0" w:color="auto"/>
        <w:bottom w:val="none" w:sz="0" w:space="0" w:color="auto"/>
        <w:right w:val="none" w:sz="0" w:space="0" w:color="auto"/>
      </w:divBdr>
    </w:div>
    <w:div w:id="1708722339">
      <w:bodyDiv w:val="1"/>
      <w:marLeft w:val="0"/>
      <w:marRight w:val="0"/>
      <w:marTop w:val="0"/>
      <w:marBottom w:val="0"/>
      <w:divBdr>
        <w:top w:val="none" w:sz="0" w:space="0" w:color="auto"/>
        <w:left w:val="none" w:sz="0" w:space="0" w:color="auto"/>
        <w:bottom w:val="none" w:sz="0" w:space="0" w:color="auto"/>
        <w:right w:val="none" w:sz="0" w:space="0" w:color="auto"/>
      </w:divBdr>
    </w:div>
    <w:div w:id="1708868069">
      <w:bodyDiv w:val="1"/>
      <w:marLeft w:val="0"/>
      <w:marRight w:val="0"/>
      <w:marTop w:val="0"/>
      <w:marBottom w:val="0"/>
      <w:divBdr>
        <w:top w:val="none" w:sz="0" w:space="0" w:color="auto"/>
        <w:left w:val="none" w:sz="0" w:space="0" w:color="auto"/>
        <w:bottom w:val="none" w:sz="0" w:space="0" w:color="auto"/>
        <w:right w:val="none" w:sz="0" w:space="0" w:color="auto"/>
      </w:divBdr>
    </w:div>
    <w:div w:id="1710691252">
      <w:bodyDiv w:val="1"/>
      <w:marLeft w:val="0"/>
      <w:marRight w:val="0"/>
      <w:marTop w:val="0"/>
      <w:marBottom w:val="0"/>
      <w:divBdr>
        <w:top w:val="none" w:sz="0" w:space="0" w:color="auto"/>
        <w:left w:val="none" w:sz="0" w:space="0" w:color="auto"/>
        <w:bottom w:val="none" w:sz="0" w:space="0" w:color="auto"/>
        <w:right w:val="none" w:sz="0" w:space="0" w:color="auto"/>
      </w:divBdr>
    </w:div>
    <w:div w:id="1711563984">
      <w:bodyDiv w:val="1"/>
      <w:marLeft w:val="0"/>
      <w:marRight w:val="0"/>
      <w:marTop w:val="0"/>
      <w:marBottom w:val="0"/>
      <w:divBdr>
        <w:top w:val="none" w:sz="0" w:space="0" w:color="auto"/>
        <w:left w:val="none" w:sz="0" w:space="0" w:color="auto"/>
        <w:bottom w:val="none" w:sz="0" w:space="0" w:color="auto"/>
        <w:right w:val="none" w:sz="0" w:space="0" w:color="auto"/>
      </w:divBdr>
    </w:div>
    <w:div w:id="1711952607">
      <w:bodyDiv w:val="1"/>
      <w:marLeft w:val="0"/>
      <w:marRight w:val="0"/>
      <w:marTop w:val="0"/>
      <w:marBottom w:val="0"/>
      <w:divBdr>
        <w:top w:val="none" w:sz="0" w:space="0" w:color="auto"/>
        <w:left w:val="none" w:sz="0" w:space="0" w:color="auto"/>
        <w:bottom w:val="none" w:sz="0" w:space="0" w:color="auto"/>
        <w:right w:val="none" w:sz="0" w:space="0" w:color="auto"/>
      </w:divBdr>
    </w:div>
    <w:div w:id="1712849062">
      <w:bodyDiv w:val="1"/>
      <w:marLeft w:val="0"/>
      <w:marRight w:val="0"/>
      <w:marTop w:val="0"/>
      <w:marBottom w:val="0"/>
      <w:divBdr>
        <w:top w:val="none" w:sz="0" w:space="0" w:color="auto"/>
        <w:left w:val="none" w:sz="0" w:space="0" w:color="auto"/>
        <w:bottom w:val="none" w:sz="0" w:space="0" w:color="auto"/>
        <w:right w:val="none" w:sz="0" w:space="0" w:color="auto"/>
      </w:divBdr>
    </w:div>
    <w:div w:id="1712925607">
      <w:bodyDiv w:val="1"/>
      <w:marLeft w:val="0"/>
      <w:marRight w:val="0"/>
      <w:marTop w:val="0"/>
      <w:marBottom w:val="0"/>
      <w:divBdr>
        <w:top w:val="none" w:sz="0" w:space="0" w:color="auto"/>
        <w:left w:val="none" w:sz="0" w:space="0" w:color="auto"/>
        <w:bottom w:val="none" w:sz="0" w:space="0" w:color="auto"/>
        <w:right w:val="none" w:sz="0" w:space="0" w:color="auto"/>
      </w:divBdr>
    </w:div>
    <w:div w:id="1713536652">
      <w:bodyDiv w:val="1"/>
      <w:marLeft w:val="0"/>
      <w:marRight w:val="0"/>
      <w:marTop w:val="0"/>
      <w:marBottom w:val="0"/>
      <w:divBdr>
        <w:top w:val="none" w:sz="0" w:space="0" w:color="auto"/>
        <w:left w:val="none" w:sz="0" w:space="0" w:color="auto"/>
        <w:bottom w:val="none" w:sz="0" w:space="0" w:color="auto"/>
        <w:right w:val="none" w:sz="0" w:space="0" w:color="auto"/>
      </w:divBdr>
    </w:div>
    <w:div w:id="1713916189">
      <w:bodyDiv w:val="1"/>
      <w:marLeft w:val="0"/>
      <w:marRight w:val="0"/>
      <w:marTop w:val="0"/>
      <w:marBottom w:val="0"/>
      <w:divBdr>
        <w:top w:val="none" w:sz="0" w:space="0" w:color="auto"/>
        <w:left w:val="none" w:sz="0" w:space="0" w:color="auto"/>
        <w:bottom w:val="none" w:sz="0" w:space="0" w:color="auto"/>
        <w:right w:val="none" w:sz="0" w:space="0" w:color="auto"/>
      </w:divBdr>
    </w:div>
    <w:div w:id="1713994554">
      <w:bodyDiv w:val="1"/>
      <w:marLeft w:val="0"/>
      <w:marRight w:val="0"/>
      <w:marTop w:val="0"/>
      <w:marBottom w:val="0"/>
      <w:divBdr>
        <w:top w:val="none" w:sz="0" w:space="0" w:color="auto"/>
        <w:left w:val="none" w:sz="0" w:space="0" w:color="auto"/>
        <w:bottom w:val="none" w:sz="0" w:space="0" w:color="auto"/>
        <w:right w:val="none" w:sz="0" w:space="0" w:color="auto"/>
      </w:divBdr>
    </w:div>
    <w:div w:id="1714380373">
      <w:bodyDiv w:val="1"/>
      <w:marLeft w:val="0"/>
      <w:marRight w:val="0"/>
      <w:marTop w:val="0"/>
      <w:marBottom w:val="0"/>
      <w:divBdr>
        <w:top w:val="none" w:sz="0" w:space="0" w:color="auto"/>
        <w:left w:val="none" w:sz="0" w:space="0" w:color="auto"/>
        <w:bottom w:val="none" w:sz="0" w:space="0" w:color="auto"/>
        <w:right w:val="none" w:sz="0" w:space="0" w:color="auto"/>
      </w:divBdr>
    </w:div>
    <w:div w:id="1715541196">
      <w:bodyDiv w:val="1"/>
      <w:marLeft w:val="0"/>
      <w:marRight w:val="0"/>
      <w:marTop w:val="0"/>
      <w:marBottom w:val="0"/>
      <w:divBdr>
        <w:top w:val="none" w:sz="0" w:space="0" w:color="auto"/>
        <w:left w:val="none" w:sz="0" w:space="0" w:color="auto"/>
        <w:bottom w:val="none" w:sz="0" w:space="0" w:color="auto"/>
        <w:right w:val="none" w:sz="0" w:space="0" w:color="auto"/>
      </w:divBdr>
    </w:div>
    <w:div w:id="1716663567">
      <w:bodyDiv w:val="1"/>
      <w:marLeft w:val="0"/>
      <w:marRight w:val="0"/>
      <w:marTop w:val="0"/>
      <w:marBottom w:val="0"/>
      <w:divBdr>
        <w:top w:val="none" w:sz="0" w:space="0" w:color="auto"/>
        <w:left w:val="none" w:sz="0" w:space="0" w:color="auto"/>
        <w:bottom w:val="none" w:sz="0" w:space="0" w:color="auto"/>
        <w:right w:val="none" w:sz="0" w:space="0" w:color="auto"/>
      </w:divBdr>
    </w:div>
    <w:div w:id="1717510807">
      <w:bodyDiv w:val="1"/>
      <w:marLeft w:val="0"/>
      <w:marRight w:val="0"/>
      <w:marTop w:val="0"/>
      <w:marBottom w:val="0"/>
      <w:divBdr>
        <w:top w:val="none" w:sz="0" w:space="0" w:color="auto"/>
        <w:left w:val="none" w:sz="0" w:space="0" w:color="auto"/>
        <w:bottom w:val="none" w:sz="0" w:space="0" w:color="auto"/>
        <w:right w:val="none" w:sz="0" w:space="0" w:color="auto"/>
      </w:divBdr>
    </w:div>
    <w:div w:id="1718504969">
      <w:bodyDiv w:val="1"/>
      <w:marLeft w:val="0"/>
      <w:marRight w:val="0"/>
      <w:marTop w:val="0"/>
      <w:marBottom w:val="0"/>
      <w:divBdr>
        <w:top w:val="none" w:sz="0" w:space="0" w:color="auto"/>
        <w:left w:val="none" w:sz="0" w:space="0" w:color="auto"/>
        <w:bottom w:val="none" w:sz="0" w:space="0" w:color="auto"/>
        <w:right w:val="none" w:sz="0" w:space="0" w:color="auto"/>
      </w:divBdr>
    </w:div>
    <w:div w:id="1719428379">
      <w:bodyDiv w:val="1"/>
      <w:marLeft w:val="0"/>
      <w:marRight w:val="0"/>
      <w:marTop w:val="0"/>
      <w:marBottom w:val="0"/>
      <w:divBdr>
        <w:top w:val="none" w:sz="0" w:space="0" w:color="auto"/>
        <w:left w:val="none" w:sz="0" w:space="0" w:color="auto"/>
        <w:bottom w:val="none" w:sz="0" w:space="0" w:color="auto"/>
        <w:right w:val="none" w:sz="0" w:space="0" w:color="auto"/>
      </w:divBdr>
    </w:div>
    <w:div w:id="1720278039">
      <w:bodyDiv w:val="1"/>
      <w:marLeft w:val="0"/>
      <w:marRight w:val="0"/>
      <w:marTop w:val="0"/>
      <w:marBottom w:val="0"/>
      <w:divBdr>
        <w:top w:val="none" w:sz="0" w:space="0" w:color="auto"/>
        <w:left w:val="none" w:sz="0" w:space="0" w:color="auto"/>
        <w:bottom w:val="none" w:sz="0" w:space="0" w:color="auto"/>
        <w:right w:val="none" w:sz="0" w:space="0" w:color="auto"/>
      </w:divBdr>
    </w:div>
    <w:div w:id="1720398791">
      <w:bodyDiv w:val="1"/>
      <w:marLeft w:val="0"/>
      <w:marRight w:val="0"/>
      <w:marTop w:val="0"/>
      <w:marBottom w:val="0"/>
      <w:divBdr>
        <w:top w:val="none" w:sz="0" w:space="0" w:color="auto"/>
        <w:left w:val="none" w:sz="0" w:space="0" w:color="auto"/>
        <w:bottom w:val="none" w:sz="0" w:space="0" w:color="auto"/>
        <w:right w:val="none" w:sz="0" w:space="0" w:color="auto"/>
      </w:divBdr>
    </w:div>
    <w:div w:id="1721199641">
      <w:bodyDiv w:val="1"/>
      <w:marLeft w:val="0"/>
      <w:marRight w:val="0"/>
      <w:marTop w:val="0"/>
      <w:marBottom w:val="0"/>
      <w:divBdr>
        <w:top w:val="none" w:sz="0" w:space="0" w:color="auto"/>
        <w:left w:val="none" w:sz="0" w:space="0" w:color="auto"/>
        <w:bottom w:val="none" w:sz="0" w:space="0" w:color="auto"/>
        <w:right w:val="none" w:sz="0" w:space="0" w:color="auto"/>
      </w:divBdr>
    </w:div>
    <w:div w:id="1721662223">
      <w:bodyDiv w:val="1"/>
      <w:marLeft w:val="0"/>
      <w:marRight w:val="0"/>
      <w:marTop w:val="0"/>
      <w:marBottom w:val="0"/>
      <w:divBdr>
        <w:top w:val="none" w:sz="0" w:space="0" w:color="auto"/>
        <w:left w:val="none" w:sz="0" w:space="0" w:color="auto"/>
        <w:bottom w:val="none" w:sz="0" w:space="0" w:color="auto"/>
        <w:right w:val="none" w:sz="0" w:space="0" w:color="auto"/>
      </w:divBdr>
    </w:div>
    <w:div w:id="1722946400">
      <w:bodyDiv w:val="1"/>
      <w:marLeft w:val="0"/>
      <w:marRight w:val="0"/>
      <w:marTop w:val="0"/>
      <w:marBottom w:val="0"/>
      <w:divBdr>
        <w:top w:val="none" w:sz="0" w:space="0" w:color="auto"/>
        <w:left w:val="none" w:sz="0" w:space="0" w:color="auto"/>
        <w:bottom w:val="none" w:sz="0" w:space="0" w:color="auto"/>
        <w:right w:val="none" w:sz="0" w:space="0" w:color="auto"/>
      </w:divBdr>
    </w:div>
    <w:div w:id="1724400956">
      <w:bodyDiv w:val="1"/>
      <w:marLeft w:val="0"/>
      <w:marRight w:val="0"/>
      <w:marTop w:val="0"/>
      <w:marBottom w:val="0"/>
      <w:divBdr>
        <w:top w:val="none" w:sz="0" w:space="0" w:color="auto"/>
        <w:left w:val="none" w:sz="0" w:space="0" w:color="auto"/>
        <w:bottom w:val="none" w:sz="0" w:space="0" w:color="auto"/>
        <w:right w:val="none" w:sz="0" w:space="0" w:color="auto"/>
      </w:divBdr>
    </w:div>
    <w:div w:id="1724984309">
      <w:bodyDiv w:val="1"/>
      <w:marLeft w:val="0"/>
      <w:marRight w:val="0"/>
      <w:marTop w:val="0"/>
      <w:marBottom w:val="0"/>
      <w:divBdr>
        <w:top w:val="none" w:sz="0" w:space="0" w:color="auto"/>
        <w:left w:val="none" w:sz="0" w:space="0" w:color="auto"/>
        <w:bottom w:val="none" w:sz="0" w:space="0" w:color="auto"/>
        <w:right w:val="none" w:sz="0" w:space="0" w:color="auto"/>
      </w:divBdr>
    </w:div>
    <w:div w:id="1725719857">
      <w:bodyDiv w:val="1"/>
      <w:marLeft w:val="0"/>
      <w:marRight w:val="0"/>
      <w:marTop w:val="0"/>
      <w:marBottom w:val="0"/>
      <w:divBdr>
        <w:top w:val="none" w:sz="0" w:space="0" w:color="auto"/>
        <w:left w:val="none" w:sz="0" w:space="0" w:color="auto"/>
        <w:bottom w:val="none" w:sz="0" w:space="0" w:color="auto"/>
        <w:right w:val="none" w:sz="0" w:space="0" w:color="auto"/>
      </w:divBdr>
    </w:div>
    <w:div w:id="1726754469">
      <w:bodyDiv w:val="1"/>
      <w:marLeft w:val="0"/>
      <w:marRight w:val="0"/>
      <w:marTop w:val="0"/>
      <w:marBottom w:val="0"/>
      <w:divBdr>
        <w:top w:val="none" w:sz="0" w:space="0" w:color="auto"/>
        <w:left w:val="none" w:sz="0" w:space="0" w:color="auto"/>
        <w:bottom w:val="none" w:sz="0" w:space="0" w:color="auto"/>
        <w:right w:val="none" w:sz="0" w:space="0" w:color="auto"/>
      </w:divBdr>
    </w:div>
    <w:div w:id="1726954942">
      <w:bodyDiv w:val="1"/>
      <w:marLeft w:val="0"/>
      <w:marRight w:val="0"/>
      <w:marTop w:val="0"/>
      <w:marBottom w:val="0"/>
      <w:divBdr>
        <w:top w:val="none" w:sz="0" w:space="0" w:color="auto"/>
        <w:left w:val="none" w:sz="0" w:space="0" w:color="auto"/>
        <w:bottom w:val="none" w:sz="0" w:space="0" w:color="auto"/>
        <w:right w:val="none" w:sz="0" w:space="0" w:color="auto"/>
      </w:divBdr>
    </w:div>
    <w:div w:id="1728994527">
      <w:bodyDiv w:val="1"/>
      <w:marLeft w:val="0"/>
      <w:marRight w:val="0"/>
      <w:marTop w:val="0"/>
      <w:marBottom w:val="0"/>
      <w:divBdr>
        <w:top w:val="none" w:sz="0" w:space="0" w:color="auto"/>
        <w:left w:val="none" w:sz="0" w:space="0" w:color="auto"/>
        <w:bottom w:val="none" w:sz="0" w:space="0" w:color="auto"/>
        <w:right w:val="none" w:sz="0" w:space="0" w:color="auto"/>
      </w:divBdr>
    </w:div>
    <w:div w:id="1729187238">
      <w:bodyDiv w:val="1"/>
      <w:marLeft w:val="0"/>
      <w:marRight w:val="0"/>
      <w:marTop w:val="0"/>
      <w:marBottom w:val="0"/>
      <w:divBdr>
        <w:top w:val="none" w:sz="0" w:space="0" w:color="auto"/>
        <w:left w:val="none" w:sz="0" w:space="0" w:color="auto"/>
        <w:bottom w:val="none" w:sz="0" w:space="0" w:color="auto"/>
        <w:right w:val="none" w:sz="0" w:space="0" w:color="auto"/>
      </w:divBdr>
    </w:div>
    <w:div w:id="1729717405">
      <w:bodyDiv w:val="1"/>
      <w:marLeft w:val="0"/>
      <w:marRight w:val="0"/>
      <w:marTop w:val="0"/>
      <w:marBottom w:val="0"/>
      <w:divBdr>
        <w:top w:val="none" w:sz="0" w:space="0" w:color="auto"/>
        <w:left w:val="none" w:sz="0" w:space="0" w:color="auto"/>
        <w:bottom w:val="none" w:sz="0" w:space="0" w:color="auto"/>
        <w:right w:val="none" w:sz="0" w:space="0" w:color="auto"/>
      </w:divBdr>
    </w:div>
    <w:div w:id="1730421771">
      <w:bodyDiv w:val="1"/>
      <w:marLeft w:val="0"/>
      <w:marRight w:val="0"/>
      <w:marTop w:val="0"/>
      <w:marBottom w:val="0"/>
      <w:divBdr>
        <w:top w:val="none" w:sz="0" w:space="0" w:color="auto"/>
        <w:left w:val="none" w:sz="0" w:space="0" w:color="auto"/>
        <w:bottom w:val="none" w:sz="0" w:space="0" w:color="auto"/>
        <w:right w:val="none" w:sz="0" w:space="0" w:color="auto"/>
      </w:divBdr>
    </w:div>
    <w:div w:id="1731463514">
      <w:bodyDiv w:val="1"/>
      <w:marLeft w:val="0"/>
      <w:marRight w:val="0"/>
      <w:marTop w:val="0"/>
      <w:marBottom w:val="0"/>
      <w:divBdr>
        <w:top w:val="none" w:sz="0" w:space="0" w:color="auto"/>
        <w:left w:val="none" w:sz="0" w:space="0" w:color="auto"/>
        <w:bottom w:val="none" w:sz="0" w:space="0" w:color="auto"/>
        <w:right w:val="none" w:sz="0" w:space="0" w:color="auto"/>
      </w:divBdr>
    </w:div>
    <w:div w:id="1733386767">
      <w:bodyDiv w:val="1"/>
      <w:marLeft w:val="0"/>
      <w:marRight w:val="0"/>
      <w:marTop w:val="0"/>
      <w:marBottom w:val="0"/>
      <w:divBdr>
        <w:top w:val="none" w:sz="0" w:space="0" w:color="auto"/>
        <w:left w:val="none" w:sz="0" w:space="0" w:color="auto"/>
        <w:bottom w:val="none" w:sz="0" w:space="0" w:color="auto"/>
        <w:right w:val="none" w:sz="0" w:space="0" w:color="auto"/>
      </w:divBdr>
    </w:div>
    <w:div w:id="1733624416">
      <w:bodyDiv w:val="1"/>
      <w:marLeft w:val="0"/>
      <w:marRight w:val="0"/>
      <w:marTop w:val="0"/>
      <w:marBottom w:val="0"/>
      <w:divBdr>
        <w:top w:val="none" w:sz="0" w:space="0" w:color="auto"/>
        <w:left w:val="none" w:sz="0" w:space="0" w:color="auto"/>
        <w:bottom w:val="none" w:sz="0" w:space="0" w:color="auto"/>
        <w:right w:val="none" w:sz="0" w:space="0" w:color="auto"/>
      </w:divBdr>
    </w:div>
    <w:div w:id="1734279622">
      <w:bodyDiv w:val="1"/>
      <w:marLeft w:val="0"/>
      <w:marRight w:val="0"/>
      <w:marTop w:val="0"/>
      <w:marBottom w:val="0"/>
      <w:divBdr>
        <w:top w:val="none" w:sz="0" w:space="0" w:color="auto"/>
        <w:left w:val="none" w:sz="0" w:space="0" w:color="auto"/>
        <w:bottom w:val="none" w:sz="0" w:space="0" w:color="auto"/>
        <w:right w:val="none" w:sz="0" w:space="0" w:color="auto"/>
      </w:divBdr>
    </w:div>
    <w:div w:id="1735464915">
      <w:bodyDiv w:val="1"/>
      <w:marLeft w:val="0"/>
      <w:marRight w:val="0"/>
      <w:marTop w:val="0"/>
      <w:marBottom w:val="0"/>
      <w:divBdr>
        <w:top w:val="none" w:sz="0" w:space="0" w:color="auto"/>
        <w:left w:val="none" w:sz="0" w:space="0" w:color="auto"/>
        <w:bottom w:val="none" w:sz="0" w:space="0" w:color="auto"/>
        <w:right w:val="none" w:sz="0" w:space="0" w:color="auto"/>
      </w:divBdr>
    </w:div>
    <w:div w:id="1735856147">
      <w:bodyDiv w:val="1"/>
      <w:marLeft w:val="0"/>
      <w:marRight w:val="0"/>
      <w:marTop w:val="0"/>
      <w:marBottom w:val="0"/>
      <w:divBdr>
        <w:top w:val="none" w:sz="0" w:space="0" w:color="auto"/>
        <w:left w:val="none" w:sz="0" w:space="0" w:color="auto"/>
        <w:bottom w:val="none" w:sz="0" w:space="0" w:color="auto"/>
        <w:right w:val="none" w:sz="0" w:space="0" w:color="auto"/>
      </w:divBdr>
    </w:div>
    <w:div w:id="1737707783">
      <w:bodyDiv w:val="1"/>
      <w:marLeft w:val="0"/>
      <w:marRight w:val="0"/>
      <w:marTop w:val="0"/>
      <w:marBottom w:val="0"/>
      <w:divBdr>
        <w:top w:val="none" w:sz="0" w:space="0" w:color="auto"/>
        <w:left w:val="none" w:sz="0" w:space="0" w:color="auto"/>
        <w:bottom w:val="none" w:sz="0" w:space="0" w:color="auto"/>
        <w:right w:val="none" w:sz="0" w:space="0" w:color="auto"/>
      </w:divBdr>
    </w:div>
    <w:div w:id="1737783240">
      <w:bodyDiv w:val="1"/>
      <w:marLeft w:val="0"/>
      <w:marRight w:val="0"/>
      <w:marTop w:val="0"/>
      <w:marBottom w:val="0"/>
      <w:divBdr>
        <w:top w:val="none" w:sz="0" w:space="0" w:color="auto"/>
        <w:left w:val="none" w:sz="0" w:space="0" w:color="auto"/>
        <w:bottom w:val="none" w:sz="0" w:space="0" w:color="auto"/>
        <w:right w:val="none" w:sz="0" w:space="0" w:color="auto"/>
      </w:divBdr>
    </w:div>
    <w:div w:id="1737824565">
      <w:bodyDiv w:val="1"/>
      <w:marLeft w:val="0"/>
      <w:marRight w:val="0"/>
      <w:marTop w:val="0"/>
      <w:marBottom w:val="0"/>
      <w:divBdr>
        <w:top w:val="none" w:sz="0" w:space="0" w:color="auto"/>
        <w:left w:val="none" w:sz="0" w:space="0" w:color="auto"/>
        <w:bottom w:val="none" w:sz="0" w:space="0" w:color="auto"/>
        <w:right w:val="none" w:sz="0" w:space="0" w:color="auto"/>
      </w:divBdr>
    </w:div>
    <w:div w:id="1739786542">
      <w:bodyDiv w:val="1"/>
      <w:marLeft w:val="0"/>
      <w:marRight w:val="0"/>
      <w:marTop w:val="0"/>
      <w:marBottom w:val="0"/>
      <w:divBdr>
        <w:top w:val="none" w:sz="0" w:space="0" w:color="auto"/>
        <w:left w:val="none" w:sz="0" w:space="0" w:color="auto"/>
        <w:bottom w:val="none" w:sz="0" w:space="0" w:color="auto"/>
        <w:right w:val="none" w:sz="0" w:space="0" w:color="auto"/>
      </w:divBdr>
    </w:div>
    <w:div w:id="1739983744">
      <w:bodyDiv w:val="1"/>
      <w:marLeft w:val="0"/>
      <w:marRight w:val="0"/>
      <w:marTop w:val="0"/>
      <w:marBottom w:val="0"/>
      <w:divBdr>
        <w:top w:val="none" w:sz="0" w:space="0" w:color="auto"/>
        <w:left w:val="none" w:sz="0" w:space="0" w:color="auto"/>
        <w:bottom w:val="none" w:sz="0" w:space="0" w:color="auto"/>
        <w:right w:val="none" w:sz="0" w:space="0" w:color="auto"/>
      </w:divBdr>
    </w:div>
    <w:div w:id="1740009447">
      <w:bodyDiv w:val="1"/>
      <w:marLeft w:val="0"/>
      <w:marRight w:val="0"/>
      <w:marTop w:val="0"/>
      <w:marBottom w:val="0"/>
      <w:divBdr>
        <w:top w:val="none" w:sz="0" w:space="0" w:color="auto"/>
        <w:left w:val="none" w:sz="0" w:space="0" w:color="auto"/>
        <w:bottom w:val="none" w:sz="0" w:space="0" w:color="auto"/>
        <w:right w:val="none" w:sz="0" w:space="0" w:color="auto"/>
      </w:divBdr>
    </w:div>
    <w:div w:id="1740055770">
      <w:bodyDiv w:val="1"/>
      <w:marLeft w:val="0"/>
      <w:marRight w:val="0"/>
      <w:marTop w:val="0"/>
      <w:marBottom w:val="0"/>
      <w:divBdr>
        <w:top w:val="none" w:sz="0" w:space="0" w:color="auto"/>
        <w:left w:val="none" w:sz="0" w:space="0" w:color="auto"/>
        <w:bottom w:val="none" w:sz="0" w:space="0" w:color="auto"/>
        <w:right w:val="none" w:sz="0" w:space="0" w:color="auto"/>
      </w:divBdr>
    </w:div>
    <w:div w:id="1741361650">
      <w:bodyDiv w:val="1"/>
      <w:marLeft w:val="0"/>
      <w:marRight w:val="0"/>
      <w:marTop w:val="0"/>
      <w:marBottom w:val="0"/>
      <w:divBdr>
        <w:top w:val="none" w:sz="0" w:space="0" w:color="auto"/>
        <w:left w:val="none" w:sz="0" w:space="0" w:color="auto"/>
        <w:bottom w:val="none" w:sz="0" w:space="0" w:color="auto"/>
        <w:right w:val="none" w:sz="0" w:space="0" w:color="auto"/>
      </w:divBdr>
    </w:div>
    <w:div w:id="1741900135">
      <w:bodyDiv w:val="1"/>
      <w:marLeft w:val="0"/>
      <w:marRight w:val="0"/>
      <w:marTop w:val="0"/>
      <w:marBottom w:val="0"/>
      <w:divBdr>
        <w:top w:val="none" w:sz="0" w:space="0" w:color="auto"/>
        <w:left w:val="none" w:sz="0" w:space="0" w:color="auto"/>
        <w:bottom w:val="none" w:sz="0" w:space="0" w:color="auto"/>
        <w:right w:val="none" w:sz="0" w:space="0" w:color="auto"/>
      </w:divBdr>
    </w:div>
    <w:div w:id="1743065312">
      <w:bodyDiv w:val="1"/>
      <w:marLeft w:val="0"/>
      <w:marRight w:val="0"/>
      <w:marTop w:val="0"/>
      <w:marBottom w:val="0"/>
      <w:divBdr>
        <w:top w:val="none" w:sz="0" w:space="0" w:color="auto"/>
        <w:left w:val="none" w:sz="0" w:space="0" w:color="auto"/>
        <w:bottom w:val="none" w:sz="0" w:space="0" w:color="auto"/>
        <w:right w:val="none" w:sz="0" w:space="0" w:color="auto"/>
      </w:divBdr>
    </w:div>
    <w:div w:id="1744444587">
      <w:bodyDiv w:val="1"/>
      <w:marLeft w:val="0"/>
      <w:marRight w:val="0"/>
      <w:marTop w:val="0"/>
      <w:marBottom w:val="0"/>
      <w:divBdr>
        <w:top w:val="none" w:sz="0" w:space="0" w:color="auto"/>
        <w:left w:val="none" w:sz="0" w:space="0" w:color="auto"/>
        <w:bottom w:val="none" w:sz="0" w:space="0" w:color="auto"/>
        <w:right w:val="none" w:sz="0" w:space="0" w:color="auto"/>
      </w:divBdr>
    </w:div>
    <w:div w:id="1745369866">
      <w:bodyDiv w:val="1"/>
      <w:marLeft w:val="0"/>
      <w:marRight w:val="0"/>
      <w:marTop w:val="0"/>
      <w:marBottom w:val="0"/>
      <w:divBdr>
        <w:top w:val="none" w:sz="0" w:space="0" w:color="auto"/>
        <w:left w:val="none" w:sz="0" w:space="0" w:color="auto"/>
        <w:bottom w:val="none" w:sz="0" w:space="0" w:color="auto"/>
        <w:right w:val="none" w:sz="0" w:space="0" w:color="auto"/>
      </w:divBdr>
    </w:div>
    <w:div w:id="1745446575">
      <w:bodyDiv w:val="1"/>
      <w:marLeft w:val="0"/>
      <w:marRight w:val="0"/>
      <w:marTop w:val="0"/>
      <w:marBottom w:val="0"/>
      <w:divBdr>
        <w:top w:val="none" w:sz="0" w:space="0" w:color="auto"/>
        <w:left w:val="none" w:sz="0" w:space="0" w:color="auto"/>
        <w:bottom w:val="none" w:sz="0" w:space="0" w:color="auto"/>
        <w:right w:val="none" w:sz="0" w:space="0" w:color="auto"/>
      </w:divBdr>
    </w:div>
    <w:div w:id="1745951453">
      <w:bodyDiv w:val="1"/>
      <w:marLeft w:val="0"/>
      <w:marRight w:val="0"/>
      <w:marTop w:val="0"/>
      <w:marBottom w:val="0"/>
      <w:divBdr>
        <w:top w:val="none" w:sz="0" w:space="0" w:color="auto"/>
        <w:left w:val="none" w:sz="0" w:space="0" w:color="auto"/>
        <w:bottom w:val="none" w:sz="0" w:space="0" w:color="auto"/>
        <w:right w:val="none" w:sz="0" w:space="0" w:color="auto"/>
      </w:divBdr>
    </w:div>
    <w:div w:id="1746028197">
      <w:bodyDiv w:val="1"/>
      <w:marLeft w:val="0"/>
      <w:marRight w:val="0"/>
      <w:marTop w:val="0"/>
      <w:marBottom w:val="0"/>
      <w:divBdr>
        <w:top w:val="none" w:sz="0" w:space="0" w:color="auto"/>
        <w:left w:val="none" w:sz="0" w:space="0" w:color="auto"/>
        <w:bottom w:val="none" w:sz="0" w:space="0" w:color="auto"/>
        <w:right w:val="none" w:sz="0" w:space="0" w:color="auto"/>
      </w:divBdr>
    </w:div>
    <w:div w:id="1747263129">
      <w:bodyDiv w:val="1"/>
      <w:marLeft w:val="0"/>
      <w:marRight w:val="0"/>
      <w:marTop w:val="0"/>
      <w:marBottom w:val="0"/>
      <w:divBdr>
        <w:top w:val="none" w:sz="0" w:space="0" w:color="auto"/>
        <w:left w:val="none" w:sz="0" w:space="0" w:color="auto"/>
        <w:bottom w:val="none" w:sz="0" w:space="0" w:color="auto"/>
        <w:right w:val="none" w:sz="0" w:space="0" w:color="auto"/>
      </w:divBdr>
    </w:div>
    <w:div w:id="1747612221">
      <w:bodyDiv w:val="1"/>
      <w:marLeft w:val="0"/>
      <w:marRight w:val="0"/>
      <w:marTop w:val="0"/>
      <w:marBottom w:val="0"/>
      <w:divBdr>
        <w:top w:val="none" w:sz="0" w:space="0" w:color="auto"/>
        <w:left w:val="none" w:sz="0" w:space="0" w:color="auto"/>
        <w:bottom w:val="none" w:sz="0" w:space="0" w:color="auto"/>
        <w:right w:val="none" w:sz="0" w:space="0" w:color="auto"/>
      </w:divBdr>
    </w:div>
    <w:div w:id="1748456211">
      <w:bodyDiv w:val="1"/>
      <w:marLeft w:val="0"/>
      <w:marRight w:val="0"/>
      <w:marTop w:val="0"/>
      <w:marBottom w:val="0"/>
      <w:divBdr>
        <w:top w:val="none" w:sz="0" w:space="0" w:color="auto"/>
        <w:left w:val="none" w:sz="0" w:space="0" w:color="auto"/>
        <w:bottom w:val="none" w:sz="0" w:space="0" w:color="auto"/>
        <w:right w:val="none" w:sz="0" w:space="0" w:color="auto"/>
      </w:divBdr>
    </w:div>
    <w:div w:id="1748766221">
      <w:bodyDiv w:val="1"/>
      <w:marLeft w:val="0"/>
      <w:marRight w:val="0"/>
      <w:marTop w:val="0"/>
      <w:marBottom w:val="0"/>
      <w:divBdr>
        <w:top w:val="none" w:sz="0" w:space="0" w:color="auto"/>
        <w:left w:val="none" w:sz="0" w:space="0" w:color="auto"/>
        <w:bottom w:val="none" w:sz="0" w:space="0" w:color="auto"/>
        <w:right w:val="none" w:sz="0" w:space="0" w:color="auto"/>
      </w:divBdr>
    </w:div>
    <w:div w:id="1750499263">
      <w:bodyDiv w:val="1"/>
      <w:marLeft w:val="0"/>
      <w:marRight w:val="0"/>
      <w:marTop w:val="0"/>
      <w:marBottom w:val="0"/>
      <w:divBdr>
        <w:top w:val="none" w:sz="0" w:space="0" w:color="auto"/>
        <w:left w:val="none" w:sz="0" w:space="0" w:color="auto"/>
        <w:bottom w:val="none" w:sz="0" w:space="0" w:color="auto"/>
        <w:right w:val="none" w:sz="0" w:space="0" w:color="auto"/>
      </w:divBdr>
    </w:div>
    <w:div w:id="1750881964">
      <w:bodyDiv w:val="1"/>
      <w:marLeft w:val="0"/>
      <w:marRight w:val="0"/>
      <w:marTop w:val="0"/>
      <w:marBottom w:val="0"/>
      <w:divBdr>
        <w:top w:val="none" w:sz="0" w:space="0" w:color="auto"/>
        <w:left w:val="none" w:sz="0" w:space="0" w:color="auto"/>
        <w:bottom w:val="none" w:sz="0" w:space="0" w:color="auto"/>
        <w:right w:val="none" w:sz="0" w:space="0" w:color="auto"/>
      </w:divBdr>
    </w:div>
    <w:div w:id="1751612417">
      <w:bodyDiv w:val="1"/>
      <w:marLeft w:val="0"/>
      <w:marRight w:val="0"/>
      <w:marTop w:val="0"/>
      <w:marBottom w:val="0"/>
      <w:divBdr>
        <w:top w:val="none" w:sz="0" w:space="0" w:color="auto"/>
        <w:left w:val="none" w:sz="0" w:space="0" w:color="auto"/>
        <w:bottom w:val="none" w:sz="0" w:space="0" w:color="auto"/>
        <w:right w:val="none" w:sz="0" w:space="0" w:color="auto"/>
      </w:divBdr>
    </w:div>
    <w:div w:id="1752005290">
      <w:bodyDiv w:val="1"/>
      <w:marLeft w:val="0"/>
      <w:marRight w:val="0"/>
      <w:marTop w:val="0"/>
      <w:marBottom w:val="0"/>
      <w:divBdr>
        <w:top w:val="none" w:sz="0" w:space="0" w:color="auto"/>
        <w:left w:val="none" w:sz="0" w:space="0" w:color="auto"/>
        <w:bottom w:val="none" w:sz="0" w:space="0" w:color="auto"/>
        <w:right w:val="none" w:sz="0" w:space="0" w:color="auto"/>
      </w:divBdr>
    </w:div>
    <w:div w:id="1752005749">
      <w:bodyDiv w:val="1"/>
      <w:marLeft w:val="0"/>
      <w:marRight w:val="0"/>
      <w:marTop w:val="0"/>
      <w:marBottom w:val="0"/>
      <w:divBdr>
        <w:top w:val="none" w:sz="0" w:space="0" w:color="auto"/>
        <w:left w:val="none" w:sz="0" w:space="0" w:color="auto"/>
        <w:bottom w:val="none" w:sz="0" w:space="0" w:color="auto"/>
        <w:right w:val="none" w:sz="0" w:space="0" w:color="auto"/>
      </w:divBdr>
    </w:div>
    <w:div w:id="1752971970">
      <w:bodyDiv w:val="1"/>
      <w:marLeft w:val="0"/>
      <w:marRight w:val="0"/>
      <w:marTop w:val="0"/>
      <w:marBottom w:val="0"/>
      <w:divBdr>
        <w:top w:val="none" w:sz="0" w:space="0" w:color="auto"/>
        <w:left w:val="none" w:sz="0" w:space="0" w:color="auto"/>
        <w:bottom w:val="none" w:sz="0" w:space="0" w:color="auto"/>
        <w:right w:val="none" w:sz="0" w:space="0" w:color="auto"/>
      </w:divBdr>
    </w:div>
    <w:div w:id="1754399580">
      <w:bodyDiv w:val="1"/>
      <w:marLeft w:val="0"/>
      <w:marRight w:val="0"/>
      <w:marTop w:val="0"/>
      <w:marBottom w:val="0"/>
      <w:divBdr>
        <w:top w:val="none" w:sz="0" w:space="0" w:color="auto"/>
        <w:left w:val="none" w:sz="0" w:space="0" w:color="auto"/>
        <w:bottom w:val="none" w:sz="0" w:space="0" w:color="auto"/>
        <w:right w:val="none" w:sz="0" w:space="0" w:color="auto"/>
      </w:divBdr>
    </w:div>
    <w:div w:id="1754549722">
      <w:bodyDiv w:val="1"/>
      <w:marLeft w:val="0"/>
      <w:marRight w:val="0"/>
      <w:marTop w:val="0"/>
      <w:marBottom w:val="0"/>
      <w:divBdr>
        <w:top w:val="none" w:sz="0" w:space="0" w:color="auto"/>
        <w:left w:val="none" w:sz="0" w:space="0" w:color="auto"/>
        <w:bottom w:val="none" w:sz="0" w:space="0" w:color="auto"/>
        <w:right w:val="none" w:sz="0" w:space="0" w:color="auto"/>
      </w:divBdr>
    </w:div>
    <w:div w:id="1755393198">
      <w:bodyDiv w:val="1"/>
      <w:marLeft w:val="0"/>
      <w:marRight w:val="0"/>
      <w:marTop w:val="0"/>
      <w:marBottom w:val="0"/>
      <w:divBdr>
        <w:top w:val="none" w:sz="0" w:space="0" w:color="auto"/>
        <w:left w:val="none" w:sz="0" w:space="0" w:color="auto"/>
        <w:bottom w:val="none" w:sz="0" w:space="0" w:color="auto"/>
        <w:right w:val="none" w:sz="0" w:space="0" w:color="auto"/>
      </w:divBdr>
    </w:div>
    <w:div w:id="1755516457">
      <w:bodyDiv w:val="1"/>
      <w:marLeft w:val="0"/>
      <w:marRight w:val="0"/>
      <w:marTop w:val="0"/>
      <w:marBottom w:val="0"/>
      <w:divBdr>
        <w:top w:val="none" w:sz="0" w:space="0" w:color="auto"/>
        <w:left w:val="none" w:sz="0" w:space="0" w:color="auto"/>
        <w:bottom w:val="none" w:sz="0" w:space="0" w:color="auto"/>
        <w:right w:val="none" w:sz="0" w:space="0" w:color="auto"/>
      </w:divBdr>
    </w:div>
    <w:div w:id="1758206759">
      <w:bodyDiv w:val="1"/>
      <w:marLeft w:val="0"/>
      <w:marRight w:val="0"/>
      <w:marTop w:val="0"/>
      <w:marBottom w:val="0"/>
      <w:divBdr>
        <w:top w:val="none" w:sz="0" w:space="0" w:color="auto"/>
        <w:left w:val="none" w:sz="0" w:space="0" w:color="auto"/>
        <w:bottom w:val="none" w:sz="0" w:space="0" w:color="auto"/>
        <w:right w:val="none" w:sz="0" w:space="0" w:color="auto"/>
      </w:divBdr>
    </w:div>
    <w:div w:id="1760636613">
      <w:bodyDiv w:val="1"/>
      <w:marLeft w:val="0"/>
      <w:marRight w:val="0"/>
      <w:marTop w:val="0"/>
      <w:marBottom w:val="0"/>
      <w:divBdr>
        <w:top w:val="none" w:sz="0" w:space="0" w:color="auto"/>
        <w:left w:val="none" w:sz="0" w:space="0" w:color="auto"/>
        <w:bottom w:val="none" w:sz="0" w:space="0" w:color="auto"/>
        <w:right w:val="none" w:sz="0" w:space="0" w:color="auto"/>
      </w:divBdr>
    </w:div>
    <w:div w:id="1760978811">
      <w:bodyDiv w:val="1"/>
      <w:marLeft w:val="0"/>
      <w:marRight w:val="0"/>
      <w:marTop w:val="0"/>
      <w:marBottom w:val="0"/>
      <w:divBdr>
        <w:top w:val="none" w:sz="0" w:space="0" w:color="auto"/>
        <w:left w:val="none" w:sz="0" w:space="0" w:color="auto"/>
        <w:bottom w:val="none" w:sz="0" w:space="0" w:color="auto"/>
        <w:right w:val="none" w:sz="0" w:space="0" w:color="auto"/>
      </w:divBdr>
    </w:div>
    <w:div w:id="1761170281">
      <w:bodyDiv w:val="1"/>
      <w:marLeft w:val="0"/>
      <w:marRight w:val="0"/>
      <w:marTop w:val="0"/>
      <w:marBottom w:val="0"/>
      <w:divBdr>
        <w:top w:val="none" w:sz="0" w:space="0" w:color="auto"/>
        <w:left w:val="none" w:sz="0" w:space="0" w:color="auto"/>
        <w:bottom w:val="none" w:sz="0" w:space="0" w:color="auto"/>
        <w:right w:val="none" w:sz="0" w:space="0" w:color="auto"/>
      </w:divBdr>
    </w:div>
    <w:div w:id="1762528724">
      <w:bodyDiv w:val="1"/>
      <w:marLeft w:val="0"/>
      <w:marRight w:val="0"/>
      <w:marTop w:val="0"/>
      <w:marBottom w:val="0"/>
      <w:divBdr>
        <w:top w:val="none" w:sz="0" w:space="0" w:color="auto"/>
        <w:left w:val="none" w:sz="0" w:space="0" w:color="auto"/>
        <w:bottom w:val="none" w:sz="0" w:space="0" w:color="auto"/>
        <w:right w:val="none" w:sz="0" w:space="0" w:color="auto"/>
      </w:divBdr>
    </w:div>
    <w:div w:id="1762990958">
      <w:bodyDiv w:val="1"/>
      <w:marLeft w:val="0"/>
      <w:marRight w:val="0"/>
      <w:marTop w:val="0"/>
      <w:marBottom w:val="0"/>
      <w:divBdr>
        <w:top w:val="none" w:sz="0" w:space="0" w:color="auto"/>
        <w:left w:val="none" w:sz="0" w:space="0" w:color="auto"/>
        <w:bottom w:val="none" w:sz="0" w:space="0" w:color="auto"/>
        <w:right w:val="none" w:sz="0" w:space="0" w:color="auto"/>
      </w:divBdr>
    </w:div>
    <w:div w:id="1763137184">
      <w:bodyDiv w:val="1"/>
      <w:marLeft w:val="0"/>
      <w:marRight w:val="0"/>
      <w:marTop w:val="0"/>
      <w:marBottom w:val="0"/>
      <w:divBdr>
        <w:top w:val="none" w:sz="0" w:space="0" w:color="auto"/>
        <w:left w:val="none" w:sz="0" w:space="0" w:color="auto"/>
        <w:bottom w:val="none" w:sz="0" w:space="0" w:color="auto"/>
        <w:right w:val="none" w:sz="0" w:space="0" w:color="auto"/>
      </w:divBdr>
    </w:div>
    <w:div w:id="1763642670">
      <w:bodyDiv w:val="1"/>
      <w:marLeft w:val="0"/>
      <w:marRight w:val="0"/>
      <w:marTop w:val="0"/>
      <w:marBottom w:val="0"/>
      <w:divBdr>
        <w:top w:val="none" w:sz="0" w:space="0" w:color="auto"/>
        <w:left w:val="none" w:sz="0" w:space="0" w:color="auto"/>
        <w:bottom w:val="none" w:sz="0" w:space="0" w:color="auto"/>
        <w:right w:val="none" w:sz="0" w:space="0" w:color="auto"/>
      </w:divBdr>
    </w:div>
    <w:div w:id="1765146818">
      <w:bodyDiv w:val="1"/>
      <w:marLeft w:val="0"/>
      <w:marRight w:val="0"/>
      <w:marTop w:val="0"/>
      <w:marBottom w:val="0"/>
      <w:divBdr>
        <w:top w:val="none" w:sz="0" w:space="0" w:color="auto"/>
        <w:left w:val="none" w:sz="0" w:space="0" w:color="auto"/>
        <w:bottom w:val="none" w:sz="0" w:space="0" w:color="auto"/>
        <w:right w:val="none" w:sz="0" w:space="0" w:color="auto"/>
      </w:divBdr>
    </w:div>
    <w:div w:id="1767186693">
      <w:bodyDiv w:val="1"/>
      <w:marLeft w:val="0"/>
      <w:marRight w:val="0"/>
      <w:marTop w:val="0"/>
      <w:marBottom w:val="0"/>
      <w:divBdr>
        <w:top w:val="none" w:sz="0" w:space="0" w:color="auto"/>
        <w:left w:val="none" w:sz="0" w:space="0" w:color="auto"/>
        <w:bottom w:val="none" w:sz="0" w:space="0" w:color="auto"/>
        <w:right w:val="none" w:sz="0" w:space="0" w:color="auto"/>
      </w:divBdr>
    </w:div>
    <w:div w:id="1768774429">
      <w:bodyDiv w:val="1"/>
      <w:marLeft w:val="0"/>
      <w:marRight w:val="0"/>
      <w:marTop w:val="0"/>
      <w:marBottom w:val="0"/>
      <w:divBdr>
        <w:top w:val="none" w:sz="0" w:space="0" w:color="auto"/>
        <w:left w:val="none" w:sz="0" w:space="0" w:color="auto"/>
        <w:bottom w:val="none" w:sz="0" w:space="0" w:color="auto"/>
        <w:right w:val="none" w:sz="0" w:space="0" w:color="auto"/>
      </w:divBdr>
    </w:div>
    <w:div w:id="1769614102">
      <w:bodyDiv w:val="1"/>
      <w:marLeft w:val="0"/>
      <w:marRight w:val="0"/>
      <w:marTop w:val="0"/>
      <w:marBottom w:val="0"/>
      <w:divBdr>
        <w:top w:val="none" w:sz="0" w:space="0" w:color="auto"/>
        <w:left w:val="none" w:sz="0" w:space="0" w:color="auto"/>
        <w:bottom w:val="none" w:sz="0" w:space="0" w:color="auto"/>
        <w:right w:val="none" w:sz="0" w:space="0" w:color="auto"/>
      </w:divBdr>
    </w:div>
    <w:div w:id="1769735112">
      <w:bodyDiv w:val="1"/>
      <w:marLeft w:val="0"/>
      <w:marRight w:val="0"/>
      <w:marTop w:val="0"/>
      <w:marBottom w:val="0"/>
      <w:divBdr>
        <w:top w:val="none" w:sz="0" w:space="0" w:color="auto"/>
        <w:left w:val="none" w:sz="0" w:space="0" w:color="auto"/>
        <w:bottom w:val="none" w:sz="0" w:space="0" w:color="auto"/>
        <w:right w:val="none" w:sz="0" w:space="0" w:color="auto"/>
      </w:divBdr>
    </w:div>
    <w:div w:id="1769887235">
      <w:bodyDiv w:val="1"/>
      <w:marLeft w:val="0"/>
      <w:marRight w:val="0"/>
      <w:marTop w:val="0"/>
      <w:marBottom w:val="0"/>
      <w:divBdr>
        <w:top w:val="none" w:sz="0" w:space="0" w:color="auto"/>
        <w:left w:val="none" w:sz="0" w:space="0" w:color="auto"/>
        <w:bottom w:val="none" w:sz="0" w:space="0" w:color="auto"/>
        <w:right w:val="none" w:sz="0" w:space="0" w:color="auto"/>
      </w:divBdr>
    </w:div>
    <w:div w:id="1770851834">
      <w:bodyDiv w:val="1"/>
      <w:marLeft w:val="0"/>
      <w:marRight w:val="0"/>
      <w:marTop w:val="0"/>
      <w:marBottom w:val="0"/>
      <w:divBdr>
        <w:top w:val="none" w:sz="0" w:space="0" w:color="auto"/>
        <w:left w:val="none" w:sz="0" w:space="0" w:color="auto"/>
        <w:bottom w:val="none" w:sz="0" w:space="0" w:color="auto"/>
        <w:right w:val="none" w:sz="0" w:space="0" w:color="auto"/>
      </w:divBdr>
    </w:div>
    <w:div w:id="1771898046">
      <w:bodyDiv w:val="1"/>
      <w:marLeft w:val="0"/>
      <w:marRight w:val="0"/>
      <w:marTop w:val="0"/>
      <w:marBottom w:val="0"/>
      <w:divBdr>
        <w:top w:val="none" w:sz="0" w:space="0" w:color="auto"/>
        <w:left w:val="none" w:sz="0" w:space="0" w:color="auto"/>
        <w:bottom w:val="none" w:sz="0" w:space="0" w:color="auto"/>
        <w:right w:val="none" w:sz="0" w:space="0" w:color="auto"/>
      </w:divBdr>
    </w:div>
    <w:div w:id="1772582444">
      <w:bodyDiv w:val="1"/>
      <w:marLeft w:val="0"/>
      <w:marRight w:val="0"/>
      <w:marTop w:val="0"/>
      <w:marBottom w:val="0"/>
      <w:divBdr>
        <w:top w:val="none" w:sz="0" w:space="0" w:color="auto"/>
        <w:left w:val="none" w:sz="0" w:space="0" w:color="auto"/>
        <w:bottom w:val="none" w:sz="0" w:space="0" w:color="auto"/>
        <w:right w:val="none" w:sz="0" w:space="0" w:color="auto"/>
      </w:divBdr>
    </w:div>
    <w:div w:id="1773209438">
      <w:bodyDiv w:val="1"/>
      <w:marLeft w:val="0"/>
      <w:marRight w:val="0"/>
      <w:marTop w:val="0"/>
      <w:marBottom w:val="0"/>
      <w:divBdr>
        <w:top w:val="none" w:sz="0" w:space="0" w:color="auto"/>
        <w:left w:val="none" w:sz="0" w:space="0" w:color="auto"/>
        <w:bottom w:val="none" w:sz="0" w:space="0" w:color="auto"/>
        <w:right w:val="none" w:sz="0" w:space="0" w:color="auto"/>
      </w:divBdr>
    </w:div>
    <w:div w:id="1773475313">
      <w:bodyDiv w:val="1"/>
      <w:marLeft w:val="0"/>
      <w:marRight w:val="0"/>
      <w:marTop w:val="0"/>
      <w:marBottom w:val="0"/>
      <w:divBdr>
        <w:top w:val="none" w:sz="0" w:space="0" w:color="auto"/>
        <w:left w:val="none" w:sz="0" w:space="0" w:color="auto"/>
        <w:bottom w:val="none" w:sz="0" w:space="0" w:color="auto"/>
        <w:right w:val="none" w:sz="0" w:space="0" w:color="auto"/>
      </w:divBdr>
    </w:div>
    <w:div w:id="1774662749">
      <w:bodyDiv w:val="1"/>
      <w:marLeft w:val="0"/>
      <w:marRight w:val="0"/>
      <w:marTop w:val="0"/>
      <w:marBottom w:val="0"/>
      <w:divBdr>
        <w:top w:val="none" w:sz="0" w:space="0" w:color="auto"/>
        <w:left w:val="none" w:sz="0" w:space="0" w:color="auto"/>
        <w:bottom w:val="none" w:sz="0" w:space="0" w:color="auto"/>
        <w:right w:val="none" w:sz="0" w:space="0" w:color="auto"/>
      </w:divBdr>
    </w:div>
    <w:div w:id="1774787380">
      <w:bodyDiv w:val="1"/>
      <w:marLeft w:val="0"/>
      <w:marRight w:val="0"/>
      <w:marTop w:val="0"/>
      <w:marBottom w:val="0"/>
      <w:divBdr>
        <w:top w:val="none" w:sz="0" w:space="0" w:color="auto"/>
        <w:left w:val="none" w:sz="0" w:space="0" w:color="auto"/>
        <w:bottom w:val="none" w:sz="0" w:space="0" w:color="auto"/>
        <w:right w:val="none" w:sz="0" w:space="0" w:color="auto"/>
      </w:divBdr>
    </w:div>
    <w:div w:id="1775006781">
      <w:bodyDiv w:val="1"/>
      <w:marLeft w:val="0"/>
      <w:marRight w:val="0"/>
      <w:marTop w:val="0"/>
      <w:marBottom w:val="0"/>
      <w:divBdr>
        <w:top w:val="none" w:sz="0" w:space="0" w:color="auto"/>
        <w:left w:val="none" w:sz="0" w:space="0" w:color="auto"/>
        <w:bottom w:val="none" w:sz="0" w:space="0" w:color="auto"/>
        <w:right w:val="none" w:sz="0" w:space="0" w:color="auto"/>
      </w:divBdr>
    </w:div>
    <w:div w:id="1776174357">
      <w:bodyDiv w:val="1"/>
      <w:marLeft w:val="0"/>
      <w:marRight w:val="0"/>
      <w:marTop w:val="0"/>
      <w:marBottom w:val="0"/>
      <w:divBdr>
        <w:top w:val="none" w:sz="0" w:space="0" w:color="auto"/>
        <w:left w:val="none" w:sz="0" w:space="0" w:color="auto"/>
        <w:bottom w:val="none" w:sz="0" w:space="0" w:color="auto"/>
        <w:right w:val="none" w:sz="0" w:space="0" w:color="auto"/>
      </w:divBdr>
    </w:div>
    <w:div w:id="1777212084">
      <w:bodyDiv w:val="1"/>
      <w:marLeft w:val="0"/>
      <w:marRight w:val="0"/>
      <w:marTop w:val="0"/>
      <w:marBottom w:val="0"/>
      <w:divBdr>
        <w:top w:val="none" w:sz="0" w:space="0" w:color="auto"/>
        <w:left w:val="none" w:sz="0" w:space="0" w:color="auto"/>
        <w:bottom w:val="none" w:sz="0" w:space="0" w:color="auto"/>
        <w:right w:val="none" w:sz="0" w:space="0" w:color="auto"/>
      </w:divBdr>
    </w:div>
    <w:div w:id="1777481563">
      <w:bodyDiv w:val="1"/>
      <w:marLeft w:val="0"/>
      <w:marRight w:val="0"/>
      <w:marTop w:val="0"/>
      <w:marBottom w:val="0"/>
      <w:divBdr>
        <w:top w:val="none" w:sz="0" w:space="0" w:color="auto"/>
        <w:left w:val="none" w:sz="0" w:space="0" w:color="auto"/>
        <w:bottom w:val="none" w:sz="0" w:space="0" w:color="auto"/>
        <w:right w:val="none" w:sz="0" w:space="0" w:color="auto"/>
      </w:divBdr>
    </w:div>
    <w:div w:id="1777870587">
      <w:bodyDiv w:val="1"/>
      <w:marLeft w:val="0"/>
      <w:marRight w:val="0"/>
      <w:marTop w:val="0"/>
      <w:marBottom w:val="0"/>
      <w:divBdr>
        <w:top w:val="none" w:sz="0" w:space="0" w:color="auto"/>
        <w:left w:val="none" w:sz="0" w:space="0" w:color="auto"/>
        <w:bottom w:val="none" w:sz="0" w:space="0" w:color="auto"/>
        <w:right w:val="none" w:sz="0" w:space="0" w:color="auto"/>
      </w:divBdr>
    </w:div>
    <w:div w:id="1778481545">
      <w:bodyDiv w:val="1"/>
      <w:marLeft w:val="0"/>
      <w:marRight w:val="0"/>
      <w:marTop w:val="0"/>
      <w:marBottom w:val="0"/>
      <w:divBdr>
        <w:top w:val="none" w:sz="0" w:space="0" w:color="auto"/>
        <w:left w:val="none" w:sz="0" w:space="0" w:color="auto"/>
        <w:bottom w:val="none" w:sz="0" w:space="0" w:color="auto"/>
        <w:right w:val="none" w:sz="0" w:space="0" w:color="auto"/>
      </w:divBdr>
    </w:div>
    <w:div w:id="1778598113">
      <w:bodyDiv w:val="1"/>
      <w:marLeft w:val="0"/>
      <w:marRight w:val="0"/>
      <w:marTop w:val="0"/>
      <w:marBottom w:val="0"/>
      <w:divBdr>
        <w:top w:val="none" w:sz="0" w:space="0" w:color="auto"/>
        <w:left w:val="none" w:sz="0" w:space="0" w:color="auto"/>
        <w:bottom w:val="none" w:sz="0" w:space="0" w:color="auto"/>
        <w:right w:val="none" w:sz="0" w:space="0" w:color="auto"/>
      </w:divBdr>
    </w:div>
    <w:div w:id="1778672300">
      <w:bodyDiv w:val="1"/>
      <w:marLeft w:val="0"/>
      <w:marRight w:val="0"/>
      <w:marTop w:val="0"/>
      <w:marBottom w:val="0"/>
      <w:divBdr>
        <w:top w:val="none" w:sz="0" w:space="0" w:color="auto"/>
        <w:left w:val="none" w:sz="0" w:space="0" w:color="auto"/>
        <w:bottom w:val="none" w:sz="0" w:space="0" w:color="auto"/>
        <w:right w:val="none" w:sz="0" w:space="0" w:color="auto"/>
      </w:divBdr>
    </w:div>
    <w:div w:id="1779446307">
      <w:bodyDiv w:val="1"/>
      <w:marLeft w:val="0"/>
      <w:marRight w:val="0"/>
      <w:marTop w:val="0"/>
      <w:marBottom w:val="0"/>
      <w:divBdr>
        <w:top w:val="none" w:sz="0" w:space="0" w:color="auto"/>
        <w:left w:val="none" w:sz="0" w:space="0" w:color="auto"/>
        <w:bottom w:val="none" w:sz="0" w:space="0" w:color="auto"/>
        <w:right w:val="none" w:sz="0" w:space="0" w:color="auto"/>
      </w:divBdr>
    </w:div>
    <w:div w:id="1781560402">
      <w:bodyDiv w:val="1"/>
      <w:marLeft w:val="0"/>
      <w:marRight w:val="0"/>
      <w:marTop w:val="0"/>
      <w:marBottom w:val="0"/>
      <w:divBdr>
        <w:top w:val="none" w:sz="0" w:space="0" w:color="auto"/>
        <w:left w:val="none" w:sz="0" w:space="0" w:color="auto"/>
        <w:bottom w:val="none" w:sz="0" w:space="0" w:color="auto"/>
        <w:right w:val="none" w:sz="0" w:space="0" w:color="auto"/>
      </w:divBdr>
    </w:div>
    <w:div w:id="1781685028">
      <w:bodyDiv w:val="1"/>
      <w:marLeft w:val="0"/>
      <w:marRight w:val="0"/>
      <w:marTop w:val="0"/>
      <w:marBottom w:val="0"/>
      <w:divBdr>
        <w:top w:val="none" w:sz="0" w:space="0" w:color="auto"/>
        <w:left w:val="none" w:sz="0" w:space="0" w:color="auto"/>
        <w:bottom w:val="none" w:sz="0" w:space="0" w:color="auto"/>
        <w:right w:val="none" w:sz="0" w:space="0" w:color="auto"/>
      </w:divBdr>
    </w:div>
    <w:div w:id="1781946613">
      <w:bodyDiv w:val="1"/>
      <w:marLeft w:val="0"/>
      <w:marRight w:val="0"/>
      <w:marTop w:val="0"/>
      <w:marBottom w:val="0"/>
      <w:divBdr>
        <w:top w:val="none" w:sz="0" w:space="0" w:color="auto"/>
        <w:left w:val="none" w:sz="0" w:space="0" w:color="auto"/>
        <w:bottom w:val="none" w:sz="0" w:space="0" w:color="auto"/>
        <w:right w:val="none" w:sz="0" w:space="0" w:color="auto"/>
      </w:divBdr>
    </w:div>
    <w:div w:id="1783302868">
      <w:bodyDiv w:val="1"/>
      <w:marLeft w:val="0"/>
      <w:marRight w:val="0"/>
      <w:marTop w:val="0"/>
      <w:marBottom w:val="0"/>
      <w:divBdr>
        <w:top w:val="none" w:sz="0" w:space="0" w:color="auto"/>
        <w:left w:val="none" w:sz="0" w:space="0" w:color="auto"/>
        <w:bottom w:val="none" w:sz="0" w:space="0" w:color="auto"/>
        <w:right w:val="none" w:sz="0" w:space="0" w:color="auto"/>
      </w:divBdr>
    </w:div>
    <w:div w:id="1783499261">
      <w:bodyDiv w:val="1"/>
      <w:marLeft w:val="0"/>
      <w:marRight w:val="0"/>
      <w:marTop w:val="0"/>
      <w:marBottom w:val="0"/>
      <w:divBdr>
        <w:top w:val="none" w:sz="0" w:space="0" w:color="auto"/>
        <w:left w:val="none" w:sz="0" w:space="0" w:color="auto"/>
        <w:bottom w:val="none" w:sz="0" w:space="0" w:color="auto"/>
        <w:right w:val="none" w:sz="0" w:space="0" w:color="auto"/>
      </w:divBdr>
    </w:div>
    <w:div w:id="1784152893">
      <w:bodyDiv w:val="1"/>
      <w:marLeft w:val="0"/>
      <w:marRight w:val="0"/>
      <w:marTop w:val="0"/>
      <w:marBottom w:val="0"/>
      <w:divBdr>
        <w:top w:val="none" w:sz="0" w:space="0" w:color="auto"/>
        <w:left w:val="none" w:sz="0" w:space="0" w:color="auto"/>
        <w:bottom w:val="none" w:sz="0" w:space="0" w:color="auto"/>
        <w:right w:val="none" w:sz="0" w:space="0" w:color="auto"/>
      </w:divBdr>
    </w:div>
    <w:div w:id="1785348050">
      <w:bodyDiv w:val="1"/>
      <w:marLeft w:val="0"/>
      <w:marRight w:val="0"/>
      <w:marTop w:val="0"/>
      <w:marBottom w:val="0"/>
      <w:divBdr>
        <w:top w:val="none" w:sz="0" w:space="0" w:color="auto"/>
        <w:left w:val="none" w:sz="0" w:space="0" w:color="auto"/>
        <w:bottom w:val="none" w:sz="0" w:space="0" w:color="auto"/>
        <w:right w:val="none" w:sz="0" w:space="0" w:color="auto"/>
      </w:divBdr>
    </w:div>
    <w:div w:id="1787239770">
      <w:bodyDiv w:val="1"/>
      <w:marLeft w:val="0"/>
      <w:marRight w:val="0"/>
      <w:marTop w:val="0"/>
      <w:marBottom w:val="0"/>
      <w:divBdr>
        <w:top w:val="none" w:sz="0" w:space="0" w:color="auto"/>
        <w:left w:val="none" w:sz="0" w:space="0" w:color="auto"/>
        <w:bottom w:val="none" w:sz="0" w:space="0" w:color="auto"/>
        <w:right w:val="none" w:sz="0" w:space="0" w:color="auto"/>
      </w:divBdr>
    </w:div>
    <w:div w:id="1787577550">
      <w:bodyDiv w:val="1"/>
      <w:marLeft w:val="0"/>
      <w:marRight w:val="0"/>
      <w:marTop w:val="0"/>
      <w:marBottom w:val="0"/>
      <w:divBdr>
        <w:top w:val="none" w:sz="0" w:space="0" w:color="auto"/>
        <w:left w:val="none" w:sz="0" w:space="0" w:color="auto"/>
        <w:bottom w:val="none" w:sz="0" w:space="0" w:color="auto"/>
        <w:right w:val="none" w:sz="0" w:space="0" w:color="auto"/>
      </w:divBdr>
    </w:div>
    <w:div w:id="1788968013">
      <w:bodyDiv w:val="1"/>
      <w:marLeft w:val="0"/>
      <w:marRight w:val="0"/>
      <w:marTop w:val="0"/>
      <w:marBottom w:val="0"/>
      <w:divBdr>
        <w:top w:val="none" w:sz="0" w:space="0" w:color="auto"/>
        <w:left w:val="none" w:sz="0" w:space="0" w:color="auto"/>
        <w:bottom w:val="none" w:sz="0" w:space="0" w:color="auto"/>
        <w:right w:val="none" w:sz="0" w:space="0" w:color="auto"/>
      </w:divBdr>
    </w:div>
    <w:div w:id="1790467893">
      <w:bodyDiv w:val="1"/>
      <w:marLeft w:val="0"/>
      <w:marRight w:val="0"/>
      <w:marTop w:val="0"/>
      <w:marBottom w:val="0"/>
      <w:divBdr>
        <w:top w:val="none" w:sz="0" w:space="0" w:color="auto"/>
        <w:left w:val="none" w:sz="0" w:space="0" w:color="auto"/>
        <w:bottom w:val="none" w:sz="0" w:space="0" w:color="auto"/>
        <w:right w:val="none" w:sz="0" w:space="0" w:color="auto"/>
      </w:divBdr>
    </w:div>
    <w:div w:id="1790707806">
      <w:bodyDiv w:val="1"/>
      <w:marLeft w:val="0"/>
      <w:marRight w:val="0"/>
      <w:marTop w:val="0"/>
      <w:marBottom w:val="0"/>
      <w:divBdr>
        <w:top w:val="none" w:sz="0" w:space="0" w:color="auto"/>
        <w:left w:val="none" w:sz="0" w:space="0" w:color="auto"/>
        <w:bottom w:val="none" w:sz="0" w:space="0" w:color="auto"/>
        <w:right w:val="none" w:sz="0" w:space="0" w:color="auto"/>
      </w:divBdr>
    </w:div>
    <w:div w:id="1791707962">
      <w:bodyDiv w:val="1"/>
      <w:marLeft w:val="0"/>
      <w:marRight w:val="0"/>
      <w:marTop w:val="0"/>
      <w:marBottom w:val="0"/>
      <w:divBdr>
        <w:top w:val="none" w:sz="0" w:space="0" w:color="auto"/>
        <w:left w:val="none" w:sz="0" w:space="0" w:color="auto"/>
        <w:bottom w:val="none" w:sz="0" w:space="0" w:color="auto"/>
        <w:right w:val="none" w:sz="0" w:space="0" w:color="auto"/>
      </w:divBdr>
    </w:div>
    <w:div w:id="1792935456">
      <w:bodyDiv w:val="1"/>
      <w:marLeft w:val="0"/>
      <w:marRight w:val="0"/>
      <w:marTop w:val="0"/>
      <w:marBottom w:val="0"/>
      <w:divBdr>
        <w:top w:val="none" w:sz="0" w:space="0" w:color="auto"/>
        <w:left w:val="none" w:sz="0" w:space="0" w:color="auto"/>
        <w:bottom w:val="none" w:sz="0" w:space="0" w:color="auto"/>
        <w:right w:val="none" w:sz="0" w:space="0" w:color="auto"/>
      </w:divBdr>
    </w:div>
    <w:div w:id="1792941156">
      <w:bodyDiv w:val="1"/>
      <w:marLeft w:val="0"/>
      <w:marRight w:val="0"/>
      <w:marTop w:val="0"/>
      <w:marBottom w:val="0"/>
      <w:divBdr>
        <w:top w:val="none" w:sz="0" w:space="0" w:color="auto"/>
        <w:left w:val="none" w:sz="0" w:space="0" w:color="auto"/>
        <w:bottom w:val="none" w:sz="0" w:space="0" w:color="auto"/>
        <w:right w:val="none" w:sz="0" w:space="0" w:color="auto"/>
      </w:divBdr>
    </w:div>
    <w:div w:id="1794901095">
      <w:bodyDiv w:val="1"/>
      <w:marLeft w:val="0"/>
      <w:marRight w:val="0"/>
      <w:marTop w:val="0"/>
      <w:marBottom w:val="0"/>
      <w:divBdr>
        <w:top w:val="none" w:sz="0" w:space="0" w:color="auto"/>
        <w:left w:val="none" w:sz="0" w:space="0" w:color="auto"/>
        <w:bottom w:val="none" w:sz="0" w:space="0" w:color="auto"/>
        <w:right w:val="none" w:sz="0" w:space="0" w:color="auto"/>
      </w:divBdr>
    </w:div>
    <w:div w:id="1796487104">
      <w:bodyDiv w:val="1"/>
      <w:marLeft w:val="0"/>
      <w:marRight w:val="0"/>
      <w:marTop w:val="0"/>
      <w:marBottom w:val="0"/>
      <w:divBdr>
        <w:top w:val="none" w:sz="0" w:space="0" w:color="auto"/>
        <w:left w:val="none" w:sz="0" w:space="0" w:color="auto"/>
        <w:bottom w:val="none" w:sz="0" w:space="0" w:color="auto"/>
        <w:right w:val="none" w:sz="0" w:space="0" w:color="auto"/>
      </w:divBdr>
    </w:div>
    <w:div w:id="1796488433">
      <w:bodyDiv w:val="1"/>
      <w:marLeft w:val="0"/>
      <w:marRight w:val="0"/>
      <w:marTop w:val="0"/>
      <w:marBottom w:val="0"/>
      <w:divBdr>
        <w:top w:val="none" w:sz="0" w:space="0" w:color="auto"/>
        <w:left w:val="none" w:sz="0" w:space="0" w:color="auto"/>
        <w:bottom w:val="none" w:sz="0" w:space="0" w:color="auto"/>
        <w:right w:val="none" w:sz="0" w:space="0" w:color="auto"/>
      </w:divBdr>
    </w:div>
    <w:div w:id="1797527977">
      <w:bodyDiv w:val="1"/>
      <w:marLeft w:val="0"/>
      <w:marRight w:val="0"/>
      <w:marTop w:val="0"/>
      <w:marBottom w:val="0"/>
      <w:divBdr>
        <w:top w:val="none" w:sz="0" w:space="0" w:color="auto"/>
        <w:left w:val="none" w:sz="0" w:space="0" w:color="auto"/>
        <w:bottom w:val="none" w:sz="0" w:space="0" w:color="auto"/>
        <w:right w:val="none" w:sz="0" w:space="0" w:color="auto"/>
      </w:divBdr>
    </w:div>
    <w:div w:id="1798639749">
      <w:bodyDiv w:val="1"/>
      <w:marLeft w:val="0"/>
      <w:marRight w:val="0"/>
      <w:marTop w:val="0"/>
      <w:marBottom w:val="0"/>
      <w:divBdr>
        <w:top w:val="none" w:sz="0" w:space="0" w:color="auto"/>
        <w:left w:val="none" w:sz="0" w:space="0" w:color="auto"/>
        <w:bottom w:val="none" w:sz="0" w:space="0" w:color="auto"/>
        <w:right w:val="none" w:sz="0" w:space="0" w:color="auto"/>
      </w:divBdr>
    </w:div>
    <w:div w:id="1798911069">
      <w:bodyDiv w:val="1"/>
      <w:marLeft w:val="0"/>
      <w:marRight w:val="0"/>
      <w:marTop w:val="0"/>
      <w:marBottom w:val="0"/>
      <w:divBdr>
        <w:top w:val="none" w:sz="0" w:space="0" w:color="auto"/>
        <w:left w:val="none" w:sz="0" w:space="0" w:color="auto"/>
        <w:bottom w:val="none" w:sz="0" w:space="0" w:color="auto"/>
        <w:right w:val="none" w:sz="0" w:space="0" w:color="auto"/>
      </w:divBdr>
    </w:div>
    <w:div w:id="1799033102">
      <w:bodyDiv w:val="1"/>
      <w:marLeft w:val="0"/>
      <w:marRight w:val="0"/>
      <w:marTop w:val="0"/>
      <w:marBottom w:val="0"/>
      <w:divBdr>
        <w:top w:val="none" w:sz="0" w:space="0" w:color="auto"/>
        <w:left w:val="none" w:sz="0" w:space="0" w:color="auto"/>
        <w:bottom w:val="none" w:sz="0" w:space="0" w:color="auto"/>
        <w:right w:val="none" w:sz="0" w:space="0" w:color="auto"/>
      </w:divBdr>
    </w:div>
    <w:div w:id="1799564072">
      <w:bodyDiv w:val="1"/>
      <w:marLeft w:val="0"/>
      <w:marRight w:val="0"/>
      <w:marTop w:val="0"/>
      <w:marBottom w:val="0"/>
      <w:divBdr>
        <w:top w:val="none" w:sz="0" w:space="0" w:color="auto"/>
        <w:left w:val="none" w:sz="0" w:space="0" w:color="auto"/>
        <w:bottom w:val="none" w:sz="0" w:space="0" w:color="auto"/>
        <w:right w:val="none" w:sz="0" w:space="0" w:color="auto"/>
      </w:divBdr>
    </w:div>
    <w:div w:id="1802529298">
      <w:bodyDiv w:val="1"/>
      <w:marLeft w:val="0"/>
      <w:marRight w:val="0"/>
      <w:marTop w:val="0"/>
      <w:marBottom w:val="0"/>
      <w:divBdr>
        <w:top w:val="none" w:sz="0" w:space="0" w:color="auto"/>
        <w:left w:val="none" w:sz="0" w:space="0" w:color="auto"/>
        <w:bottom w:val="none" w:sz="0" w:space="0" w:color="auto"/>
        <w:right w:val="none" w:sz="0" w:space="0" w:color="auto"/>
      </w:divBdr>
    </w:div>
    <w:div w:id="1805000711">
      <w:bodyDiv w:val="1"/>
      <w:marLeft w:val="0"/>
      <w:marRight w:val="0"/>
      <w:marTop w:val="0"/>
      <w:marBottom w:val="0"/>
      <w:divBdr>
        <w:top w:val="none" w:sz="0" w:space="0" w:color="auto"/>
        <w:left w:val="none" w:sz="0" w:space="0" w:color="auto"/>
        <w:bottom w:val="none" w:sz="0" w:space="0" w:color="auto"/>
        <w:right w:val="none" w:sz="0" w:space="0" w:color="auto"/>
      </w:divBdr>
    </w:div>
    <w:div w:id="1805342489">
      <w:bodyDiv w:val="1"/>
      <w:marLeft w:val="0"/>
      <w:marRight w:val="0"/>
      <w:marTop w:val="0"/>
      <w:marBottom w:val="0"/>
      <w:divBdr>
        <w:top w:val="none" w:sz="0" w:space="0" w:color="auto"/>
        <w:left w:val="none" w:sz="0" w:space="0" w:color="auto"/>
        <w:bottom w:val="none" w:sz="0" w:space="0" w:color="auto"/>
        <w:right w:val="none" w:sz="0" w:space="0" w:color="auto"/>
      </w:divBdr>
    </w:div>
    <w:div w:id="1805660321">
      <w:bodyDiv w:val="1"/>
      <w:marLeft w:val="0"/>
      <w:marRight w:val="0"/>
      <w:marTop w:val="0"/>
      <w:marBottom w:val="0"/>
      <w:divBdr>
        <w:top w:val="none" w:sz="0" w:space="0" w:color="auto"/>
        <w:left w:val="none" w:sz="0" w:space="0" w:color="auto"/>
        <w:bottom w:val="none" w:sz="0" w:space="0" w:color="auto"/>
        <w:right w:val="none" w:sz="0" w:space="0" w:color="auto"/>
      </w:divBdr>
    </w:div>
    <w:div w:id="1805922992">
      <w:bodyDiv w:val="1"/>
      <w:marLeft w:val="0"/>
      <w:marRight w:val="0"/>
      <w:marTop w:val="0"/>
      <w:marBottom w:val="0"/>
      <w:divBdr>
        <w:top w:val="none" w:sz="0" w:space="0" w:color="auto"/>
        <w:left w:val="none" w:sz="0" w:space="0" w:color="auto"/>
        <w:bottom w:val="none" w:sz="0" w:space="0" w:color="auto"/>
        <w:right w:val="none" w:sz="0" w:space="0" w:color="auto"/>
      </w:divBdr>
    </w:div>
    <w:div w:id="1807234030">
      <w:bodyDiv w:val="1"/>
      <w:marLeft w:val="0"/>
      <w:marRight w:val="0"/>
      <w:marTop w:val="0"/>
      <w:marBottom w:val="0"/>
      <w:divBdr>
        <w:top w:val="none" w:sz="0" w:space="0" w:color="auto"/>
        <w:left w:val="none" w:sz="0" w:space="0" w:color="auto"/>
        <w:bottom w:val="none" w:sz="0" w:space="0" w:color="auto"/>
        <w:right w:val="none" w:sz="0" w:space="0" w:color="auto"/>
      </w:divBdr>
    </w:div>
    <w:div w:id="1808619410">
      <w:bodyDiv w:val="1"/>
      <w:marLeft w:val="0"/>
      <w:marRight w:val="0"/>
      <w:marTop w:val="0"/>
      <w:marBottom w:val="0"/>
      <w:divBdr>
        <w:top w:val="none" w:sz="0" w:space="0" w:color="auto"/>
        <w:left w:val="none" w:sz="0" w:space="0" w:color="auto"/>
        <w:bottom w:val="none" w:sz="0" w:space="0" w:color="auto"/>
        <w:right w:val="none" w:sz="0" w:space="0" w:color="auto"/>
      </w:divBdr>
    </w:div>
    <w:div w:id="1809545256">
      <w:bodyDiv w:val="1"/>
      <w:marLeft w:val="0"/>
      <w:marRight w:val="0"/>
      <w:marTop w:val="0"/>
      <w:marBottom w:val="0"/>
      <w:divBdr>
        <w:top w:val="none" w:sz="0" w:space="0" w:color="auto"/>
        <w:left w:val="none" w:sz="0" w:space="0" w:color="auto"/>
        <w:bottom w:val="none" w:sz="0" w:space="0" w:color="auto"/>
        <w:right w:val="none" w:sz="0" w:space="0" w:color="auto"/>
      </w:divBdr>
    </w:div>
    <w:div w:id="1809590695">
      <w:bodyDiv w:val="1"/>
      <w:marLeft w:val="0"/>
      <w:marRight w:val="0"/>
      <w:marTop w:val="0"/>
      <w:marBottom w:val="0"/>
      <w:divBdr>
        <w:top w:val="none" w:sz="0" w:space="0" w:color="auto"/>
        <w:left w:val="none" w:sz="0" w:space="0" w:color="auto"/>
        <w:bottom w:val="none" w:sz="0" w:space="0" w:color="auto"/>
        <w:right w:val="none" w:sz="0" w:space="0" w:color="auto"/>
      </w:divBdr>
    </w:div>
    <w:div w:id="1810633334">
      <w:bodyDiv w:val="1"/>
      <w:marLeft w:val="0"/>
      <w:marRight w:val="0"/>
      <w:marTop w:val="0"/>
      <w:marBottom w:val="0"/>
      <w:divBdr>
        <w:top w:val="none" w:sz="0" w:space="0" w:color="auto"/>
        <w:left w:val="none" w:sz="0" w:space="0" w:color="auto"/>
        <w:bottom w:val="none" w:sz="0" w:space="0" w:color="auto"/>
        <w:right w:val="none" w:sz="0" w:space="0" w:color="auto"/>
      </w:divBdr>
    </w:div>
    <w:div w:id="1812088234">
      <w:bodyDiv w:val="1"/>
      <w:marLeft w:val="0"/>
      <w:marRight w:val="0"/>
      <w:marTop w:val="0"/>
      <w:marBottom w:val="0"/>
      <w:divBdr>
        <w:top w:val="none" w:sz="0" w:space="0" w:color="auto"/>
        <w:left w:val="none" w:sz="0" w:space="0" w:color="auto"/>
        <w:bottom w:val="none" w:sz="0" w:space="0" w:color="auto"/>
        <w:right w:val="none" w:sz="0" w:space="0" w:color="auto"/>
      </w:divBdr>
    </w:div>
    <w:div w:id="1812165074">
      <w:bodyDiv w:val="1"/>
      <w:marLeft w:val="0"/>
      <w:marRight w:val="0"/>
      <w:marTop w:val="0"/>
      <w:marBottom w:val="0"/>
      <w:divBdr>
        <w:top w:val="none" w:sz="0" w:space="0" w:color="auto"/>
        <w:left w:val="none" w:sz="0" w:space="0" w:color="auto"/>
        <w:bottom w:val="none" w:sz="0" w:space="0" w:color="auto"/>
        <w:right w:val="none" w:sz="0" w:space="0" w:color="auto"/>
      </w:divBdr>
    </w:div>
    <w:div w:id="1812363867">
      <w:bodyDiv w:val="1"/>
      <w:marLeft w:val="0"/>
      <w:marRight w:val="0"/>
      <w:marTop w:val="0"/>
      <w:marBottom w:val="0"/>
      <w:divBdr>
        <w:top w:val="none" w:sz="0" w:space="0" w:color="auto"/>
        <w:left w:val="none" w:sz="0" w:space="0" w:color="auto"/>
        <w:bottom w:val="none" w:sz="0" w:space="0" w:color="auto"/>
        <w:right w:val="none" w:sz="0" w:space="0" w:color="auto"/>
      </w:divBdr>
    </w:div>
    <w:div w:id="1813016458">
      <w:bodyDiv w:val="1"/>
      <w:marLeft w:val="0"/>
      <w:marRight w:val="0"/>
      <w:marTop w:val="0"/>
      <w:marBottom w:val="0"/>
      <w:divBdr>
        <w:top w:val="none" w:sz="0" w:space="0" w:color="auto"/>
        <w:left w:val="none" w:sz="0" w:space="0" w:color="auto"/>
        <w:bottom w:val="none" w:sz="0" w:space="0" w:color="auto"/>
        <w:right w:val="none" w:sz="0" w:space="0" w:color="auto"/>
      </w:divBdr>
    </w:div>
    <w:div w:id="1815678841">
      <w:bodyDiv w:val="1"/>
      <w:marLeft w:val="0"/>
      <w:marRight w:val="0"/>
      <w:marTop w:val="0"/>
      <w:marBottom w:val="0"/>
      <w:divBdr>
        <w:top w:val="none" w:sz="0" w:space="0" w:color="auto"/>
        <w:left w:val="none" w:sz="0" w:space="0" w:color="auto"/>
        <w:bottom w:val="none" w:sz="0" w:space="0" w:color="auto"/>
        <w:right w:val="none" w:sz="0" w:space="0" w:color="auto"/>
      </w:divBdr>
    </w:div>
    <w:div w:id="1816292501">
      <w:bodyDiv w:val="1"/>
      <w:marLeft w:val="0"/>
      <w:marRight w:val="0"/>
      <w:marTop w:val="0"/>
      <w:marBottom w:val="0"/>
      <w:divBdr>
        <w:top w:val="none" w:sz="0" w:space="0" w:color="auto"/>
        <w:left w:val="none" w:sz="0" w:space="0" w:color="auto"/>
        <w:bottom w:val="none" w:sz="0" w:space="0" w:color="auto"/>
        <w:right w:val="none" w:sz="0" w:space="0" w:color="auto"/>
      </w:divBdr>
    </w:div>
    <w:div w:id="1816601080">
      <w:bodyDiv w:val="1"/>
      <w:marLeft w:val="0"/>
      <w:marRight w:val="0"/>
      <w:marTop w:val="0"/>
      <w:marBottom w:val="0"/>
      <w:divBdr>
        <w:top w:val="none" w:sz="0" w:space="0" w:color="auto"/>
        <w:left w:val="none" w:sz="0" w:space="0" w:color="auto"/>
        <w:bottom w:val="none" w:sz="0" w:space="0" w:color="auto"/>
        <w:right w:val="none" w:sz="0" w:space="0" w:color="auto"/>
      </w:divBdr>
    </w:div>
    <w:div w:id="1817212712">
      <w:bodyDiv w:val="1"/>
      <w:marLeft w:val="0"/>
      <w:marRight w:val="0"/>
      <w:marTop w:val="0"/>
      <w:marBottom w:val="0"/>
      <w:divBdr>
        <w:top w:val="none" w:sz="0" w:space="0" w:color="auto"/>
        <w:left w:val="none" w:sz="0" w:space="0" w:color="auto"/>
        <w:bottom w:val="none" w:sz="0" w:space="0" w:color="auto"/>
        <w:right w:val="none" w:sz="0" w:space="0" w:color="auto"/>
      </w:divBdr>
    </w:div>
    <w:div w:id="1817838303">
      <w:bodyDiv w:val="1"/>
      <w:marLeft w:val="0"/>
      <w:marRight w:val="0"/>
      <w:marTop w:val="0"/>
      <w:marBottom w:val="0"/>
      <w:divBdr>
        <w:top w:val="none" w:sz="0" w:space="0" w:color="auto"/>
        <w:left w:val="none" w:sz="0" w:space="0" w:color="auto"/>
        <w:bottom w:val="none" w:sz="0" w:space="0" w:color="auto"/>
        <w:right w:val="none" w:sz="0" w:space="0" w:color="auto"/>
      </w:divBdr>
    </w:div>
    <w:div w:id="1818109915">
      <w:bodyDiv w:val="1"/>
      <w:marLeft w:val="0"/>
      <w:marRight w:val="0"/>
      <w:marTop w:val="0"/>
      <w:marBottom w:val="0"/>
      <w:divBdr>
        <w:top w:val="none" w:sz="0" w:space="0" w:color="auto"/>
        <w:left w:val="none" w:sz="0" w:space="0" w:color="auto"/>
        <w:bottom w:val="none" w:sz="0" w:space="0" w:color="auto"/>
        <w:right w:val="none" w:sz="0" w:space="0" w:color="auto"/>
      </w:divBdr>
    </w:div>
    <w:div w:id="1818304921">
      <w:bodyDiv w:val="1"/>
      <w:marLeft w:val="0"/>
      <w:marRight w:val="0"/>
      <w:marTop w:val="0"/>
      <w:marBottom w:val="0"/>
      <w:divBdr>
        <w:top w:val="none" w:sz="0" w:space="0" w:color="auto"/>
        <w:left w:val="none" w:sz="0" w:space="0" w:color="auto"/>
        <w:bottom w:val="none" w:sz="0" w:space="0" w:color="auto"/>
        <w:right w:val="none" w:sz="0" w:space="0" w:color="auto"/>
      </w:divBdr>
    </w:div>
    <w:div w:id="1818573079">
      <w:bodyDiv w:val="1"/>
      <w:marLeft w:val="0"/>
      <w:marRight w:val="0"/>
      <w:marTop w:val="0"/>
      <w:marBottom w:val="0"/>
      <w:divBdr>
        <w:top w:val="none" w:sz="0" w:space="0" w:color="auto"/>
        <w:left w:val="none" w:sz="0" w:space="0" w:color="auto"/>
        <w:bottom w:val="none" w:sz="0" w:space="0" w:color="auto"/>
        <w:right w:val="none" w:sz="0" w:space="0" w:color="auto"/>
      </w:divBdr>
    </w:div>
    <w:div w:id="1821920596">
      <w:bodyDiv w:val="1"/>
      <w:marLeft w:val="0"/>
      <w:marRight w:val="0"/>
      <w:marTop w:val="0"/>
      <w:marBottom w:val="0"/>
      <w:divBdr>
        <w:top w:val="none" w:sz="0" w:space="0" w:color="auto"/>
        <w:left w:val="none" w:sz="0" w:space="0" w:color="auto"/>
        <w:bottom w:val="none" w:sz="0" w:space="0" w:color="auto"/>
        <w:right w:val="none" w:sz="0" w:space="0" w:color="auto"/>
      </w:divBdr>
    </w:div>
    <w:div w:id="1823422141">
      <w:bodyDiv w:val="1"/>
      <w:marLeft w:val="0"/>
      <w:marRight w:val="0"/>
      <w:marTop w:val="0"/>
      <w:marBottom w:val="0"/>
      <w:divBdr>
        <w:top w:val="none" w:sz="0" w:space="0" w:color="auto"/>
        <w:left w:val="none" w:sz="0" w:space="0" w:color="auto"/>
        <w:bottom w:val="none" w:sz="0" w:space="0" w:color="auto"/>
        <w:right w:val="none" w:sz="0" w:space="0" w:color="auto"/>
      </w:divBdr>
    </w:div>
    <w:div w:id="1824272590">
      <w:bodyDiv w:val="1"/>
      <w:marLeft w:val="0"/>
      <w:marRight w:val="0"/>
      <w:marTop w:val="0"/>
      <w:marBottom w:val="0"/>
      <w:divBdr>
        <w:top w:val="none" w:sz="0" w:space="0" w:color="auto"/>
        <w:left w:val="none" w:sz="0" w:space="0" w:color="auto"/>
        <w:bottom w:val="none" w:sz="0" w:space="0" w:color="auto"/>
        <w:right w:val="none" w:sz="0" w:space="0" w:color="auto"/>
      </w:divBdr>
    </w:div>
    <w:div w:id="1825660519">
      <w:bodyDiv w:val="1"/>
      <w:marLeft w:val="0"/>
      <w:marRight w:val="0"/>
      <w:marTop w:val="0"/>
      <w:marBottom w:val="0"/>
      <w:divBdr>
        <w:top w:val="none" w:sz="0" w:space="0" w:color="auto"/>
        <w:left w:val="none" w:sz="0" w:space="0" w:color="auto"/>
        <w:bottom w:val="none" w:sz="0" w:space="0" w:color="auto"/>
        <w:right w:val="none" w:sz="0" w:space="0" w:color="auto"/>
      </w:divBdr>
    </w:div>
    <w:div w:id="1826239574">
      <w:bodyDiv w:val="1"/>
      <w:marLeft w:val="0"/>
      <w:marRight w:val="0"/>
      <w:marTop w:val="0"/>
      <w:marBottom w:val="0"/>
      <w:divBdr>
        <w:top w:val="none" w:sz="0" w:space="0" w:color="auto"/>
        <w:left w:val="none" w:sz="0" w:space="0" w:color="auto"/>
        <w:bottom w:val="none" w:sz="0" w:space="0" w:color="auto"/>
        <w:right w:val="none" w:sz="0" w:space="0" w:color="auto"/>
      </w:divBdr>
    </w:div>
    <w:div w:id="1826315923">
      <w:bodyDiv w:val="1"/>
      <w:marLeft w:val="0"/>
      <w:marRight w:val="0"/>
      <w:marTop w:val="0"/>
      <w:marBottom w:val="0"/>
      <w:divBdr>
        <w:top w:val="none" w:sz="0" w:space="0" w:color="auto"/>
        <w:left w:val="none" w:sz="0" w:space="0" w:color="auto"/>
        <w:bottom w:val="none" w:sz="0" w:space="0" w:color="auto"/>
        <w:right w:val="none" w:sz="0" w:space="0" w:color="auto"/>
      </w:divBdr>
    </w:div>
    <w:div w:id="1826816550">
      <w:bodyDiv w:val="1"/>
      <w:marLeft w:val="0"/>
      <w:marRight w:val="0"/>
      <w:marTop w:val="0"/>
      <w:marBottom w:val="0"/>
      <w:divBdr>
        <w:top w:val="none" w:sz="0" w:space="0" w:color="auto"/>
        <w:left w:val="none" w:sz="0" w:space="0" w:color="auto"/>
        <w:bottom w:val="none" w:sz="0" w:space="0" w:color="auto"/>
        <w:right w:val="none" w:sz="0" w:space="0" w:color="auto"/>
      </w:divBdr>
    </w:div>
    <w:div w:id="1827167119">
      <w:bodyDiv w:val="1"/>
      <w:marLeft w:val="0"/>
      <w:marRight w:val="0"/>
      <w:marTop w:val="0"/>
      <w:marBottom w:val="0"/>
      <w:divBdr>
        <w:top w:val="none" w:sz="0" w:space="0" w:color="auto"/>
        <w:left w:val="none" w:sz="0" w:space="0" w:color="auto"/>
        <w:bottom w:val="none" w:sz="0" w:space="0" w:color="auto"/>
        <w:right w:val="none" w:sz="0" w:space="0" w:color="auto"/>
      </w:divBdr>
    </w:div>
    <w:div w:id="1828551198">
      <w:bodyDiv w:val="1"/>
      <w:marLeft w:val="0"/>
      <w:marRight w:val="0"/>
      <w:marTop w:val="0"/>
      <w:marBottom w:val="0"/>
      <w:divBdr>
        <w:top w:val="none" w:sz="0" w:space="0" w:color="auto"/>
        <w:left w:val="none" w:sz="0" w:space="0" w:color="auto"/>
        <w:bottom w:val="none" w:sz="0" w:space="0" w:color="auto"/>
        <w:right w:val="none" w:sz="0" w:space="0" w:color="auto"/>
      </w:divBdr>
    </w:div>
    <w:div w:id="1828859965">
      <w:bodyDiv w:val="1"/>
      <w:marLeft w:val="0"/>
      <w:marRight w:val="0"/>
      <w:marTop w:val="0"/>
      <w:marBottom w:val="0"/>
      <w:divBdr>
        <w:top w:val="none" w:sz="0" w:space="0" w:color="auto"/>
        <w:left w:val="none" w:sz="0" w:space="0" w:color="auto"/>
        <w:bottom w:val="none" w:sz="0" w:space="0" w:color="auto"/>
        <w:right w:val="none" w:sz="0" w:space="0" w:color="auto"/>
      </w:divBdr>
    </w:div>
    <w:div w:id="1830360772">
      <w:bodyDiv w:val="1"/>
      <w:marLeft w:val="0"/>
      <w:marRight w:val="0"/>
      <w:marTop w:val="0"/>
      <w:marBottom w:val="0"/>
      <w:divBdr>
        <w:top w:val="none" w:sz="0" w:space="0" w:color="auto"/>
        <w:left w:val="none" w:sz="0" w:space="0" w:color="auto"/>
        <w:bottom w:val="none" w:sz="0" w:space="0" w:color="auto"/>
        <w:right w:val="none" w:sz="0" w:space="0" w:color="auto"/>
      </w:divBdr>
    </w:div>
    <w:div w:id="1831019871">
      <w:bodyDiv w:val="1"/>
      <w:marLeft w:val="0"/>
      <w:marRight w:val="0"/>
      <w:marTop w:val="0"/>
      <w:marBottom w:val="0"/>
      <w:divBdr>
        <w:top w:val="none" w:sz="0" w:space="0" w:color="auto"/>
        <w:left w:val="none" w:sz="0" w:space="0" w:color="auto"/>
        <w:bottom w:val="none" w:sz="0" w:space="0" w:color="auto"/>
        <w:right w:val="none" w:sz="0" w:space="0" w:color="auto"/>
      </w:divBdr>
    </w:div>
    <w:div w:id="1831208915">
      <w:bodyDiv w:val="1"/>
      <w:marLeft w:val="0"/>
      <w:marRight w:val="0"/>
      <w:marTop w:val="0"/>
      <w:marBottom w:val="0"/>
      <w:divBdr>
        <w:top w:val="none" w:sz="0" w:space="0" w:color="auto"/>
        <w:left w:val="none" w:sz="0" w:space="0" w:color="auto"/>
        <w:bottom w:val="none" w:sz="0" w:space="0" w:color="auto"/>
        <w:right w:val="none" w:sz="0" w:space="0" w:color="auto"/>
      </w:divBdr>
    </w:div>
    <w:div w:id="1831745941">
      <w:bodyDiv w:val="1"/>
      <w:marLeft w:val="0"/>
      <w:marRight w:val="0"/>
      <w:marTop w:val="0"/>
      <w:marBottom w:val="0"/>
      <w:divBdr>
        <w:top w:val="none" w:sz="0" w:space="0" w:color="auto"/>
        <w:left w:val="none" w:sz="0" w:space="0" w:color="auto"/>
        <w:bottom w:val="none" w:sz="0" w:space="0" w:color="auto"/>
        <w:right w:val="none" w:sz="0" w:space="0" w:color="auto"/>
      </w:divBdr>
    </w:div>
    <w:div w:id="1831867834">
      <w:bodyDiv w:val="1"/>
      <w:marLeft w:val="0"/>
      <w:marRight w:val="0"/>
      <w:marTop w:val="0"/>
      <w:marBottom w:val="0"/>
      <w:divBdr>
        <w:top w:val="none" w:sz="0" w:space="0" w:color="auto"/>
        <w:left w:val="none" w:sz="0" w:space="0" w:color="auto"/>
        <w:bottom w:val="none" w:sz="0" w:space="0" w:color="auto"/>
        <w:right w:val="none" w:sz="0" w:space="0" w:color="auto"/>
      </w:divBdr>
    </w:div>
    <w:div w:id="1832063210">
      <w:bodyDiv w:val="1"/>
      <w:marLeft w:val="0"/>
      <w:marRight w:val="0"/>
      <w:marTop w:val="0"/>
      <w:marBottom w:val="0"/>
      <w:divBdr>
        <w:top w:val="none" w:sz="0" w:space="0" w:color="auto"/>
        <w:left w:val="none" w:sz="0" w:space="0" w:color="auto"/>
        <w:bottom w:val="none" w:sz="0" w:space="0" w:color="auto"/>
        <w:right w:val="none" w:sz="0" w:space="0" w:color="auto"/>
      </w:divBdr>
    </w:div>
    <w:div w:id="1832477480">
      <w:bodyDiv w:val="1"/>
      <w:marLeft w:val="0"/>
      <w:marRight w:val="0"/>
      <w:marTop w:val="0"/>
      <w:marBottom w:val="0"/>
      <w:divBdr>
        <w:top w:val="none" w:sz="0" w:space="0" w:color="auto"/>
        <w:left w:val="none" w:sz="0" w:space="0" w:color="auto"/>
        <w:bottom w:val="none" w:sz="0" w:space="0" w:color="auto"/>
        <w:right w:val="none" w:sz="0" w:space="0" w:color="auto"/>
      </w:divBdr>
    </w:div>
    <w:div w:id="1832481709">
      <w:bodyDiv w:val="1"/>
      <w:marLeft w:val="0"/>
      <w:marRight w:val="0"/>
      <w:marTop w:val="0"/>
      <w:marBottom w:val="0"/>
      <w:divBdr>
        <w:top w:val="none" w:sz="0" w:space="0" w:color="auto"/>
        <w:left w:val="none" w:sz="0" w:space="0" w:color="auto"/>
        <w:bottom w:val="none" w:sz="0" w:space="0" w:color="auto"/>
        <w:right w:val="none" w:sz="0" w:space="0" w:color="auto"/>
      </w:divBdr>
    </w:div>
    <w:div w:id="1833133269">
      <w:bodyDiv w:val="1"/>
      <w:marLeft w:val="0"/>
      <w:marRight w:val="0"/>
      <w:marTop w:val="0"/>
      <w:marBottom w:val="0"/>
      <w:divBdr>
        <w:top w:val="none" w:sz="0" w:space="0" w:color="auto"/>
        <w:left w:val="none" w:sz="0" w:space="0" w:color="auto"/>
        <w:bottom w:val="none" w:sz="0" w:space="0" w:color="auto"/>
        <w:right w:val="none" w:sz="0" w:space="0" w:color="auto"/>
      </w:divBdr>
    </w:div>
    <w:div w:id="1833596028">
      <w:bodyDiv w:val="1"/>
      <w:marLeft w:val="0"/>
      <w:marRight w:val="0"/>
      <w:marTop w:val="0"/>
      <w:marBottom w:val="0"/>
      <w:divBdr>
        <w:top w:val="none" w:sz="0" w:space="0" w:color="auto"/>
        <w:left w:val="none" w:sz="0" w:space="0" w:color="auto"/>
        <w:bottom w:val="none" w:sz="0" w:space="0" w:color="auto"/>
        <w:right w:val="none" w:sz="0" w:space="0" w:color="auto"/>
      </w:divBdr>
    </w:div>
    <w:div w:id="1834251506">
      <w:bodyDiv w:val="1"/>
      <w:marLeft w:val="0"/>
      <w:marRight w:val="0"/>
      <w:marTop w:val="0"/>
      <w:marBottom w:val="0"/>
      <w:divBdr>
        <w:top w:val="none" w:sz="0" w:space="0" w:color="auto"/>
        <w:left w:val="none" w:sz="0" w:space="0" w:color="auto"/>
        <w:bottom w:val="none" w:sz="0" w:space="0" w:color="auto"/>
        <w:right w:val="none" w:sz="0" w:space="0" w:color="auto"/>
      </w:divBdr>
    </w:div>
    <w:div w:id="1835875052">
      <w:bodyDiv w:val="1"/>
      <w:marLeft w:val="0"/>
      <w:marRight w:val="0"/>
      <w:marTop w:val="0"/>
      <w:marBottom w:val="0"/>
      <w:divBdr>
        <w:top w:val="none" w:sz="0" w:space="0" w:color="auto"/>
        <w:left w:val="none" w:sz="0" w:space="0" w:color="auto"/>
        <w:bottom w:val="none" w:sz="0" w:space="0" w:color="auto"/>
        <w:right w:val="none" w:sz="0" w:space="0" w:color="auto"/>
      </w:divBdr>
    </w:div>
    <w:div w:id="1836412263">
      <w:bodyDiv w:val="1"/>
      <w:marLeft w:val="0"/>
      <w:marRight w:val="0"/>
      <w:marTop w:val="0"/>
      <w:marBottom w:val="0"/>
      <w:divBdr>
        <w:top w:val="none" w:sz="0" w:space="0" w:color="auto"/>
        <w:left w:val="none" w:sz="0" w:space="0" w:color="auto"/>
        <w:bottom w:val="none" w:sz="0" w:space="0" w:color="auto"/>
        <w:right w:val="none" w:sz="0" w:space="0" w:color="auto"/>
      </w:divBdr>
    </w:div>
    <w:div w:id="1836796341">
      <w:bodyDiv w:val="1"/>
      <w:marLeft w:val="0"/>
      <w:marRight w:val="0"/>
      <w:marTop w:val="0"/>
      <w:marBottom w:val="0"/>
      <w:divBdr>
        <w:top w:val="none" w:sz="0" w:space="0" w:color="auto"/>
        <w:left w:val="none" w:sz="0" w:space="0" w:color="auto"/>
        <w:bottom w:val="none" w:sz="0" w:space="0" w:color="auto"/>
        <w:right w:val="none" w:sz="0" w:space="0" w:color="auto"/>
      </w:divBdr>
    </w:div>
    <w:div w:id="1837303551">
      <w:bodyDiv w:val="1"/>
      <w:marLeft w:val="0"/>
      <w:marRight w:val="0"/>
      <w:marTop w:val="0"/>
      <w:marBottom w:val="0"/>
      <w:divBdr>
        <w:top w:val="none" w:sz="0" w:space="0" w:color="auto"/>
        <w:left w:val="none" w:sz="0" w:space="0" w:color="auto"/>
        <w:bottom w:val="none" w:sz="0" w:space="0" w:color="auto"/>
        <w:right w:val="none" w:sz="0" w:space="0" w:color="auto"/>
      </w:divBdr>
    </w:div>
    <w:div w:id="1837529563">
      <w:bodyDiv w:val="1"/>
      <w:marLeft w:val="0"/>
      <w:marRight w:val="0"/>
      <w:marTop w:val="0"/>
      <w:marBottom w:val="0"/>
      <w:divBdr>
        <w:top w:val="none" w:sz="0" w:space="0" w:color="auto"/>
        <w:left w:val="none" w:sz="0" w:space="0" w:color="auto"/>
        <w:bottom w:val="none" w:sz="0" w:space="0" w:color="auto"/>
        <w:right w:val="none" w:sz="0" w:space="0" w:color="auto"/>
      </w:divBdr>
    </w:div>
    <w:div w:id="1839037312">
      <w:bodyDiv w:val="1"/>
      <w:marLeft w:val="0"/>
      <w:marRight w:val="0"/>
      <w:marTop w:val="0"/>
      <w:marBottom w:val="0"/>
      <w:divBdr>
        <w:top w:val="none" w:sz="0" w:space="0" w:color="auto"/>
        <w:left w:val="none" w:sz="0" w:space="0" w:color="auto"/>
        <w:bottom w:val="none" w:sz="0" w:space="0" w:color="auto"/>
        <w:right w:val="none" w:sz="0" w:space="0" w:color="auto"/>
      </w:divBdr>
    </w:div>
    <w:div w:id="1839423599">
      <w:bodyDiv w:val="1"/>
      <w:marLeft w:val="0"/>
      <w:marRight w:val="0"/>
      <w:marTop w:val="0"/>
      <w:marBottom w:val="0"/>
      <w:divBdr>
        <w:top w:val="none" w:sz="0" w:space="0" w:color="auto"/>
        <w:left w:val="none" w:sz="0" w:space="0" w:color="auto"/>
        <w:bottom w:val="none" w:sz="0" w:space="0" w:color="auto"/>
        <w:right w:val="none" w:sz="0" w:space="0" w:color="auto"/>
      </w:divBdr>
    </w:div>
    <w:div w:id="1840847520">
      <w:bodyDiv w:val="1"/>
      <w:marLeft w:val="0"/>
      <w:marRight w:val="0"/>
      <w:marTop w:val="0"/>
      <w:marBottom w:val="0"/>
      <w:divBdr>
        <w:top w:val="none" w:sz="0" w:space="0" w:color="auto"/>
        <w:left w:val="none" w:sz="0" w:space="0" w:color="auto"/>
        <w:bottom w:val="none" w:sz="0" w:space="0" w:color="auto"/>
        <w:right w:val="none" w:sz="0" w:space="0" w:color="auto"/>
      </w:divBdr>
    </w:div>
    <w:div w:id="1841003725">
      <w:bodyDiv w:val="1"/>
      <w:marLeft w:val="0"/>
      <w:marRight w:val="0"/>
      <w:marTop w:val="0"/>
      <w:marBottom w:val="0"/>
      <w:divBdr>
        <w:top w:val="none" w:sz="0" w:space="0" w:color="auto"/>
        <w:left w:val="none" w:sz="0" w:space="0" w:color="auto"/>
        <w:bottom w:val="none" w:sz="0" w:space="0" w:color="auto"/>
        <w:right w:val="none" w:sz="0" w:space="0" w:color="auto"/>
      </w:divBdr>
    </w:div>
    <w:div w:id="1841382652">
      <w:bodyDiv w:val="1"/>
      <w:marLeft w:val="0"/>
      <w:marRight w:val="0"/>
      <w:marTop w:val="0"/>
      <w:marBottom w:val="0"/>
      <w:divBdr>
        <w:top w:val="none" w:sz="0" w:space="0" w:color="auto"/>
        <w:left w:val="none" w:sz="0" w:space="0" w:color="auto"/>
        <w:bottom w:val="none" w:sz="0" w:space="0" w:color="auto"/>
        <w:right w:val="none" w:sz="0" w:space="0" w:color="auto"/>
      </w:divBdr>
    </w:div>
    <w:div w:id="1841391204">
      <w:bodyDiv w:val="1"/>
      <w:marLeft w:val="0"/>
      <w:marRight w:val="0"/>
      <w:marTop w:val="0"/>
      <w:marBottom w:val="0"/>
      <w:divBdr>
        <w:top w:val="none" w:sz="0" w:space="0" w:color="auto"/>
        <w:left w:val="none" w:sz="0" w:space="0" w:color="auto"/>
        <w:bottom w:val="none" w:sz="0" w:space="0" w:color="auto"/>
        <w:right w:val="none" w:sz="0" w:space="0" w:color="auto"/>
      </w:divBdr>
    </w:div>
    <w:div w:id="1842237871">
      <w:bodyDiv w:val="1"/>
      <w:marLeft w:val="0"/>
      <w:marRight w:val="0"/>
      <w:marTop w:val="0"/>
      <w:marBottom w:val="0"/>
      <w:divBdr>
        <w:top w:val="none" w:sz="0" w:space="0" w:color="auto"/>
        <w:left w:val="none" w:sz="0" w:space="0" w:color="auto"/>
        <w:bottom w:val="none" w:sz="0" w:space="0" w:color="auto"/>
        <w:right w:val="none" w:sz="0" w:space="0" w:color="auto"/>
      </w:divBdr>
    </w:div>
    <w:div w:id="1842697745">
      <w:bodyDiv w:val="1"/>
      <w:marLeft w:val="0"/>
      <w:marRight w:val="0"/>
      <w:marTop w:val="0"/>
      <w:marBottom w:val="0"/>
      <w:divBdr>
        <w:top w:val="none" w:sz="0" w:space="0" w:color="auto"/>
        <w:left w:val="none" w:sz="0" w:space="0" w:color="auto"/>
        <w:bottom w:val="none" w:sz="0" w:space="0" w:color="auto"/>
        <w:right w:val="none" w:sz="0" w:space="0" w:color="auto"/>
      </w:divBdr>
    </w:div>
    <w:div w:id="1842773301">
      <w:bodyDiv w:val="1"/>
      <w:marLeft w:val="0"/>
      <w:marRight w:val="0"/>
      <w:marTop w:val="0"/>
      <w:marBottom w:val="0"/>
      <w:divBdr>
        <w:top w:val="none" w:sz="0" w:space="0" w:color="auto"/>
        <w:left w:val="none" w:sz="0" w:space="0" w:color="auto"/>
        <w:bottom w:val="none" w:sz="0" w:space="0" w:color="auto"/>
        <w:right w:val="none" w:sz="0" w:space="0" w:color="auto"/>
      </w:divBdr>
    </w:div>
    <w:div w:id="1843006655">
      <w:bodyDiv w:val="1"/>
      <w:marLeft w:val="0"/>
      <w:marRight w:val="0"/>
      <w:marTop w:val="0"/>
      <w:marBottom w:val="0"/>
      <w:divBdr>
        <w:top w:val="none" w:sz="0" w:space="0" w:color="auto"/>
        <w:left w:val="none" w:sz="0" w:space="0" w:color="auto"/>
        <w:bottom w:val="none" w:sz="0" w:space="0" w:color="auto"/>
        <w:right w:val="none" w:sz="0" w:space="0" w:color="auto"/>
      </w:divBdr>
    </w:div>
    <w:div w:id="1843082955">
      <w:bodyDiv w:val="1"/>
      <w:marLeft w:val="0"/>
      <w:marRight w:val="0"/>
      <w:marTop w:val="0"/>
      <w:marBottom w:val="0"/>
      <w:divBdr>
        <w:top w:val="none" w:sz="0" w:space="0" w:color="auto"/>
        <w:left w:val="none" w:sz="0" w:space="0" w:color="auto"/>
        <w:bottom w:val="none" w:sz="0" w:space="0" w:color="auto"/>
        <w:right w:val="none" w:sz="0" w:space="0" w:color="auto"/>
      </w:divBdr>
    </w:div>
    <w:div w:id="1843279936">
      <w:bodyDiv w:val="1"/>
      <w:marLeft w:val="0"/>
      <w:marRight w:val="0"/>
      <w:marTop w:val="0"/>
      <w:marBottom w:val="0"/>
      <w:divBdr>
        <w:top w:val="none" w:sz="0" w:space="0" w:color="auto"/>
        <w:left w:val="none" w:sz="0" w:space="0" w:color="auto"/>
        <w:bottom w:val="none" w:sz="0" w:space="0" w:color="auto"/>
        <w:right w:val="none" w:sz="0" w:space="0" w:color="auto"/>
      </w:divBdr>
    </w:div>
    <w:div w:id="1843353447">
      <w:bodyDiv w:val="1"/>
      <w:marLeft w:val="0"/>
      <w:marRight w:val="0"/>
      <w:marTop w:val="0"/>
      <w:marBottom w:val="0"/>
      <w:divBdr>
        <w:top w:val="none" w:sz="0" w:space="0" w:color="auto"/>
        <w:left w:val="none" w:sz="0" w:space="0" w:color="auto"/>
        <w:bottom w:val="none" w:sz="0" w:space="0" w:color="auto"/>
        <w:right w:val="none" w:sz="0" w:space="0" w:color="auto"/>
      </w:divBdr>
    </w:div>
    <w:div w:id="1844975462">
      <w:bodyDiv w:val="1"/>
      <w:marLeft w:val="0"/>
      <w:marRight w:val="0"/>
      <w:marTop w:val="0"/>
      <w:marBottom w:val="0"/>
      <w:divBdr>
        <w:top w:val="none" w:sz="0" w:space="0" w:color="auto"/>
        <w:left w:val="none" w:sz="0" w:space="0" w:color="auto"/>
        <w:bottom w:val="none" w:sz="0" w:space="0" w:color="auto"/>
        <w:right w:val="none" w:sz="0" w:space="0" w:color="auto"/>
      </w:divBdr>
    </w:div>
    <w:div w:id="1845364409">
      <w:bodyDiv w:val="1"/>
      <w:marLeft w:val="0"/>
      <w:marRight w:val="0"/>
      <w:marTop w:val="0"/>
      <w:marBottom w:val="0"/>
      <w:divBdr>
        <w:top w:val="none" w:sz="0" w:space="0" w:color="auto"/>
        <w:left w:val="none" w:sz="0" w:space="0" w:color="auto"/>
        <w:bottom w:val="none" w:sz="0" w:space="0" w:color="auto"/>
        <w:right w:val="none" w:sz="0" w:space="0" w:color="auto"/>
      </w:divBdr>
    </w:div>
    <w:div w:id="1847861538">
      <w:bodyDiv w:val="1"/>
      <w:marLeft w:val="0"/>
      <w:marRight w:val="0"/>
      <w:marTop w:val="0"/>
      <w:marBottom w:val="0"/>
      <w:divBdr>
        <w:top w:val="none" w:sz="0" w:space="0" w:color="auto"/>
        <w:left w:val="none" w:sz="0" w:space="0" w:color="auto"/>
        <w:bottom w:val="none" w:sz="0" w:space="0" w:color="auto"/>
        <w:right w:val="none" w:sz="0" w:space="0" w:color="auto"/>
      </w:divBdr>
    </w:div>
    <w:div w:id="1848590054">
      <w:bodyDiv w:val="1"/>
      <w:marLeft w:val="0"/>
      <w:marRight w:val="0"/>
      <w:marTop w:val="0"/>
      <w:marBottom w:val="0"/>
      <w:divBdr>
        <w:top w:val="none" w:sz="0" w:space="0" w:color="auto"/>
        <w:left w:val="none" w:sz="0" w:space="0" w:color="auto"/>
        <w:bottom w:val="none" w:sz="0" w:space="0" w:color="auto"/>
        <w:right w:val="none" w:sz="0" w:space="0" w:color="auto"/>
      </w:divBdr>
    </w:div>
    <w:div w:id="1848641326">
      <w:bodyDiv w:val="1"/>
      <w:marLeft w:val="0"/>
      <w:marRight w:val="0"/>
      <w:marTop w:val="0"/>
      <w:marBottom w:val="0"/>
      <w:divBdr>
        <w:top w:val="none" w:sz="0" w:space="0" w:color="auto"/>
        <w:left w:val="none" w:sz="0" w:space="0" w:color="auto"/>
        <w:bottom w:val="none" w:sz="0" w:space="0" w:color="auto"/>
        <w:right w:val="none" w:sz="0" w:space="0" w:color="auto"/>
      </w:divBdr>
    </w:div>
    <w:div w:id="1850752495">
      <w:bodyDiv w:val="1"/>
      <w:marLeft w:val="0"/>
      <w:marRight w:val="0"/>
      <w:marTop w:val="0"/>
      <w:marBottom w:val="0"/>
      <w:divBdr>
        <w:top w:val="none" w:sz="0" w:space="0" w:color="auto"/>
        <w:left w:val="none" w:sz="0" w:space="0" w:color="auto"/>
        <w:bottom w:val="none" w:sz="0" w:space="0" w:color="auto"/>
        <w:right w:val="none" w:sz="0" w:space="0" w:color="auto"/>
      </w:divBdr>
    </w:div>
    <w:div w:id="1850755862">
      <w:bodyDiv w:val="1"/>
      <w:marLeft w:val="0"/>
      <w:marRight w:val="0"/>
      <w:marTop w:val="0"/>
      <w:marBottom w:val="0"/>
      <w:divBdr>
        <w:top w:val="none" w:sz="0" w:space="0" w:color="auto"/>
        <w:left w:val="none" w:sz="0" w:space="0" w:color="auto"/>
        <w:bottom w:val="none" w:sz="0" w:space="0" w:color="auto"/>
        <w:right w:val="none" w:sz="0" w:space="0" w:color="auto"/>
      </w:divBdr>
    </w:div>
    <w:div w:id="1851606495">
      <w:bodyDiv w:val="1"/>
      <w:marLeft w:val="0"/>
      <w:marRight w:val="0"/>
      <w:marTop w:val="0"/>
      <w:marBottom w:val="0"/>
      <w:divBdr>
        <w:top w:val="none" w:sz="0" w:space="0" w:color="auto"/>
        <w:left w:val="none" w:sz="0" w:space="0" w:color="auto"/>
        <w:bottom w:val="none" w:sz="0" w:space="0" w:color="auto"/>
        <w:right w:val="none" w:sz="0" w:space="0" w:color="auto"/>
      </w:divBdr>
    </w:div>
    <w:div w:id="1851793456">
      <w:bodyDiv w:val="1"/>
      <w:marLeft w:val="0"/>
      <w:marRight w:val="0"/>
      <w:marTop w:val="0"/>
      <w:marBottom w:val="0"/>
      <w:divBdr>
        <w:top w:val="none" w:sz="0" w:space="0" w:color="auto"/>
        <w:left w:val="none" w:sz="0" w:space="0" w:color="auto"/>
        <w:bottom w:val="none" w:sz="0" w:space="0" w:color="auto"/>
        <w:right w:val="none" w:sz="0" w:space="0" w:color="auto"/>
      </w:divBdr>
    </w:div>
    <w:div w:id="1851868629">
      <w:bodyDiv w:val="1"/>
      <w:marLeft w:val="0"/>
      <w:marRight w:val="0"/>
      <w:marTop w:val="0"/>
      <w:marBottom w:val="0"/>
      <w:divBdr>
        <w:top w:val="none" w:sz="0" w:space="0" w:color="auto"/>
        <w:left w:val="none" w:sz="0" w:space="0" w:color="auto"/>
        <w:bottom w:val="none" w:sz="0" w:space="0" w:color="auto"/>
        <w:right w:val="none" w:sz="0" w:space="0" w:color="auto"/>
      </w:divBdr>
    </w:div>
    <w:div w:id="1852792042">
      <w:bodyDiv w:val="1"/>
      <w:marLeft w:val="0"/>
      <w:marRight w:val="0"/>
      <w:marTop w:val="0"/>
      <w:marBottom w:val="0"/>
      <w:divBdr>
        <w:top w:val="none" w:sz="0" w:space="0" w:color="auto"/>
        <w:left w:val="none" w:sz="0" w:space="0" w:color="auto"/>
        <w:bottom w:val="none" w:sz="0" w:space="0" w:color="auto"/>
        <w:right w:val="none" w:sz="0" w:space="0" w:color="auto"/>
      </w:divBdr>
    </w:div>
    <w:div w:id="1853454487">
      <w:bodyDiv w:val="1"/>
      <w:marLeft w:val="0"/>
      <w:marRight w:val="0"/>
      <w:marTop w:val="0"/>
      <w:marBottom w:val="0"/>
      <w:divBdr>
        <w:top w:val="none" w:sz="0" w:space="0" w:color="auto"/>
        <w:left w:val="none" w:sz="0" w:space="0" w:color="auto"/>
        <w:bottom w:val="none" w:sz="0" w:space="0" w:color="auto"/>
        <w:right w:val="none" w:sz="0" w:space="0" w:color="auto"/>
      </w:divBdr>
    </w:div>
    <w:div w:id="1853757687">
      <w:bodyDiv w:val="1"/>
      <w:marLeft w:val="0"/>
      <w:marRight w:val="0"/>
      <w:marTop w:val="0"/>
      <w:marBottom w:val="0"/>
      <w:divBdr>
        <w:top w:val="none" w:sz="0" w:space="0" w:color="auto"/>
        <w:left w:val="none" w:sz="0" w:space="0" w:color="auto"/>
        <w:bottom w:val="none" w:sz="0" w:space="0" w:color="auto"/>
        <w:right w:val="none" w:sz="0" w:space="0" w:color="auto"/>
      </w:divBdr>
    </w:div>
    <w:div w:id="1853883911">
      <w:bodyDiv w:val="1"/>
      <w:marLeft w:val="0"/>
      <w:marRight w:val="0"/>
      <w:marTop w:val="0"/>
      <w:marBottom w:val="0"/>
      <w:divBdr>
        <w:top w:val="none" w:sz="0" w:space="0" w:color="auto"/>
        <w:left w:val="none" w:sz="0" w:space="0" w:color="auto"/>
        <w:bottom w:val="none" w:sz="0" w:space="0" w:color="auto"/>
        <w:right w:val="none" w:sz="0" w:space="0" w:color="auto"/>
      </w:divBdr>
    </w:div>
    <w:div w:id="1858077422">
      <w:bodyDiv w:val="1"/>
      <w:marLeft w:val="0"/>
      <w:marRight w:val="0"/>
      <w:marTop w:val="0"/>
      <w:marBottom w:val="0"/>
      <w:divBdr>
        <w:top w:val="none" w:sz="0" w:space="0" w:color="auto"/>
        <w:left w:val="none" w:sz="0" w:space="0" w:color="auto"/>
        <w:bottom w:val="none" w:sz="0" w:space="0" w:color="auto"/>
        <w:right w:val="none" w:sz="0" w:space="0" w:color="auto"/>
      </w:divBdr>
    </w:div>
    <w:div w:id="1858276355">
      <w:bodyDiv w:val="1"/>
      <w:marLeft w:val="0"/>
      <w:marRight w:val="0"/>
      <w:marTop w:val="0"/>
      <w:marBottom w:val="0"/>
      <w:divBdr>
        <w:top w:val="none" w:sz="0" w:space="0" w:color="auto"/>
        <w:left w:val="none" w:sz="0" w:space="0" w:color="auto"/>
        <w:bottom w:val="none" w:sz="0" w:space="0" w:color="auto"/>
        <w:right w:val="none" w:sz="0" w:space="0" w:color="auto"/>
      </w:divBdr>
    </w:div>
    <w:div w:id="1859807653">
      <w:bodyDiv w:val="1"/>
      <w:marLeft w:val="0"/>
      <w:marRight w:val="0"/>
      <w:marTop w:val="0"/>
      <w:marBottom w:val="0"/>
      <w:divBdr>
        <w:top w:val="none" w:sz="0" w:space="0" w:color="auto"/>
        <w:left w:val="none" w:sz="0" w:space="0" w:color="auto"/>
        <w:bottom w:val="none" w:sz="0" w:space="0" w:color="auto"/>
        <w:right w:val="none" w:sz="0" w:space="0" w:color="auto"/>
      </w:divBdr>
    </w:div>
    <w:div w:id="1860050229">
      <w:bodyDiv w:val="1"/>
      <w:marLeft w:val="0"/>
      <w:marRight w:val="0"/>
      <w:marTop w:val="0"/>
      <w:marBottom w:val="0"/>
      <w:divBdr>
        <w:top w:val="none" w:sz="0" w:space="0" w:color="auto"/>
        <w:left w:val="none" w:sz="0" w:space="0" w:color="auto"/>
        <w:bottom w:val="none" w:sz="0" w:space="0" w:color="auto"/>
        <w:right w:val="none" w:sz="0" w:space="0" w:color="auto"/>
      </w:divBdr>
    </w:div>
    <w:div w:id="1860309341">
      <w:bodyDiv w:val="1"/>
      <w:marLeft w:val="0"/>
      <w:marRight w:val="0"/>
      <w:marTop w:val="0"/>
      <w:marBottom w:val="0"/>
      <w:divBdr>
        <w:top w:val="none" w:sz="0" w:space="0" w:color="auto"/>
        <w:left w:val="none" w:sz="0" w:space="0" w:color="auto"/>
        <w:bottom w:val="none" w:sz="0" w:space="0" w:color="auto"/>
        <w:right w:val="none" w:sz="0" w:space="0" w:color="auto"/>
      </w:divBdr>
    </w:div>
    <w:div w:id="1860385739">
      <w:bodyDiv w:val="1"/>
      <w:marLeft w:val="0"/>
      <w:marRight w:val="0"/>
      <w:marTop w:val="0"/>
      <w:marBottom w:val="0"/>
      <w:divBdr>
        <w:top w:val="none" w:sz="0" w:space="0" w:color="auto"/>
        <w:left w:val="none" w:sz="0" w:space="0" w:color="auto"/>
        <w:bottom w:val="none" w:sz="0" w:space="0" w:color="auto"/>
        <w:right w:val="none" w:sz="0" w:space="0" w:color="auto"/>
      </w:divBdr>
    </w:div>
    <w:div w:id="1860728779">
      <w:bodyDiv w:val="1"/>
      <w:marLeft w:val="0"/>
      <w:marRight w:val="0"/>
      <w:marTop w:val="0"/>
      <w:marBottom w:val="0"/>
      <w:divBdr>
        <w:top w:val="none" w:sz="0" w:space="0" w:color="auto"/>
        <w:left w:val="none" w:sz="0" w:space="0" w:color="auto"/>
        <w:bottom w:val="none" w:sz="0" w:space="0" w:color="auto"/>
        <w:right w:val="none" w:sz="0" w:space="0" w:color="auto"/>
      </w:divBdr>
    </w:div>
    <w:div w:id="1861236754">
      <w:bodyDiv w:val="1"/>
      <w:marLeft w:val="0"/>
      <w:marRight w:val="0"/>
      <w:marTop w:val="0"/>
      <w:marBottom w:val="0"/>
      <w:divBdr>
        <w:top w:val="none" w:sz="0" w:space="0" w:color="auto"/>
        <w:left w:val="none" w:sz="0" w:space="0" w:color="auto"/>
        <w:bottom w:val="none" w:sz="0" w:space="0" w:color="auto"/>
        <w:right w:val="none" w:sz="0" w:space="0" w:color="auto"/>
      </w:divBdr>
    </w:div>
    <w:div w:id="1864708008">
      <w:bodyDiv w:val="1"/>
      <w:marLeft w:val="0"/>
      <w:marRight w:val="0"/>
      <w:marTop w:val="0"/>
      <w:marBottom w:val="0"/>
      <w:divBdr>
        <w:top w:val="none" w:sz="0" w:space="0" w:color="auto"/>
        <w:left w:val="none" w:sz="0" w:space="0" w:color="auto"/>
        <w:bottom w:val="none" w:sz="0" w:space="0" w:color="auto"/>
        <w:right w:val="none" w:sz="0" w:space="0" w:color="auto"/>
      </w:divBdr>
    </w:div>
    <w:div w:id="1865091250">
      <w:bodyDiv w:val="1"/>
      <w:marLeft w:val="0"/>
      <w:marRight w:val="0"/>
      <w:marTop w:val="0"/>
      <w:marBottom w:val="0"/>
      <w:divBdr>
        <w:top w:val="none" w:sz="0" w:space="0" w:color="auto"/>
        <w:left w:val="none" w:sz="0" w:space="0" w:color="auto"/>
        <w:bottom w:val="none" w:sz="0" w:space="0" w:color="auto"/>
        <w:right w:val="none" w:sz="0" w:space="0" w:color="auto"/>
      </w:divBdr>
    </w:div>
    <w:div w:id="1866281931">
      <w:bodyDiv w:val="1"/>
      <w:marLeft w:val="0"/>
      <w:marRight w:val="0"/>
      <w:marTop w:val="0"/>
      <w:marBottom w:val="0"/>
      <w:divBdr>
        <w:top w:val="none" w:sz="0" w:space="0" w:color="auto"/>
        <w:left w:val="none" w:sz="0" w:space="0" w:color="auto"/>
        <w:bottom w:val="none" w:sz="0" w:space="0" w:color="auto"/>
        <w:right w:val="none" w:sz="0" w:space="0" w:color="auto"/>
      </w:divBdr>
    </w:div>
    <w:div w:id="1868057990">
      <w:bodyDiv w:val="1"/>
      <w:marLeft w:val="0"/>
      <w:marRight w:val="0"/>
      <w:marTop w:val="0"/>
      <w:marBottom w:val="0"/>
      <w:divBdr>
        <w:top w:val="none" w:sz="0" w:space="0" w:color="auto"/>
        <w:left w:val="none" w:sz="0" w:space="0" w:color="auto"/>
        <w:bottom w:val="none" w:sz="0" w:space="0" w:color="auto"/>
        <w:right w:val="none" w:sz="0" w:space="0" w:color="auto"/>
      </w:divBdr>
    </w:div>
    <w:div w:id="1868517788">
      <w:bodyDiv w:val="1"/>
      <w:marLeft w:val="0"/>
      <w:marRight w:val="0"/>
      <w:marTop w:val="0"/>
      <w:marBottom w:val="0"/>
      <w:divBdr>
        <w:top w:val="none" w:sz="0" w:space="0" w:color="auto"/>
        <w:left w:val="none" w:sz="0" w:space="0" w:color="auto"/>
        <w:bottom w:val="none" w:sz="0" w:space="0" w:color="auto"/>
        <w:right w:val="none" w:sz="0" w:space="0" w:color="auto"/>
      </w:divBdr>
    </w:div>
    <w:div w:id="1868987058">
      <w:bodyDiv w:val="1"/>
      <w:marLeft w:val="0"/>
      <w:marRight w:val="0"/>
      <w:marTop w:val="0"/>
      <w:marBottom w:val="0"/>
      <w:divBdr>
        <w:top w:val="none" w:sz="0" w:space="0" w:color="auto"/>
        <w:left w:val="none" w:sz="0" w:space="0" w:color="auto"/>
        <w:bottom w:val="none" w:sz="0" w:space="0" w:color="auto"/>
        <w:right w:val="none" w:sz="0" w:space="0" w:color="auto"/>
      </w:divBdr>
    </w:div>
    <w:div w:id="1870025368">
      <w:bodyDiv w:val="1"/>
      <w:marLeft w:val="0"/>
      <w:marRight w:val="0"/>
      <w:marTop w:val="0"/>
      <w:marBottom w:val="0"/>
      <w:divBdr>
        <w:top w:val="none" w:sz="0" w:space="0" w:color="auto"/>
        <w:left w:val="none" w:sz="0" w:space="0" w:color="auto"/>
        <w:bottom w:val="none" w:sz="0" w:space="0" w:color="auto"/>
        <w:right w:val="none" w:sz="0" w:space="0" w:color="auto"/>
      </w:divBdr>
    </w:div>
    <w:div w:id="1870297668">
      <w:bodyDiv w:val="1"/>
      <w:marLeft w:val="0"/>
      <w:marRight w:val="0"/>
      <w:marTop w:val="0"/>
      <w:marBottom w:val="0"/>
      <w:divBdr>
        <w:top w:val="none" w:sz="0" w:space="0" w:color="auto"/>
        <w:left w:val="none" w:sz="0" w:space="0" w:color="auto"/>
        <w:bottom w:val="none" w:sz="0" w:space="0" w:color="auto"/>
        <w:right w:val="none" w:sz="0" w:space="0" w:color="auto"/>
      </w:divBdr>
    </w:div>
    <w:div w:id="1871990835">
      <w:bodyDiv w:val="1"/>
      <w:marLeft w:val="0"/>
      <w:marRight w:val="0"/>
      <w:marTop w:val="0"/>
      <w:marBottom w:val="0"/>
      <w:divBdr>
        <w:top w:val="none" w:sz="0" w:space="0" w:color="auto"/>
        <w:left w:val="none" w:sz="0" w:space="0" w:color="auto"/>
        <w:bottom w:val="none" w:sz="0" w:space="0" w:color="auto"/>
        <w:right w:val="none" w:sz="0" w:space="0" w:color="auto"/>
      </w:divBdr>
    </w:div>
    <w:div w:id="1872330089">
      <w:bodyDiv w:val="1"/>
      <w:marLeft w:val="0"/>
      <w:marRight w:val="0"/>
      <w:marTop w:val="0"/>
      <w:marBottom w:val="0"/>
      <w:divBdr>
        <w:top w:val="none" w:sz="0" w:space="0" w:color="auto"/>
        <w:left w:val="none" w:sz="0" w:space="0" w:color="auto"/>
        <w:bottom w:val="none" w:sz="0" w:space="0" w:color="auto"/>
        <w:right w:val="none" w:sz="0" w:space="0" w:color="auto"/>
      </w:divBdr>
    </w:div>
    <w:div w:id="1873029308">
      <w:bodyDiv w:val="1"/>
      <w:marLeft w:val="0"/>
      <w:marRight w:val="0"/>
      <w:marTop w:val="0"/>
      <w:marBottom w:val="0"/>
      <w:divBdr>
        <w:top w:val="none" w:sz="0" w:space="0" w:color="auto"/>
        <w:left w:val="none" w:sz="0" w:space="0" w:color="auto"/>
        <w:bottom w:val="none" w:sz="0" w:space="0" w:color="auto"/>
        <w:right w:val="none" w:sz="0" w:space="0" w:color="auto"/>
      </w:divBdr>
    </w:div>
    <w:div w:id="1873878041">
      <w:bodyDiv w:val="1"/>
      <w:marLeft w:val="0"/>
      <w:marRight w:val="0"/>
      <w:marTop w:val="0"/>
      <w:marBottom w:val="0"/>
      <w:divBdr>
        <w:top w:val="none" w:sz="0" w:space="0" w:color="auto"/>
        <w:left w:val="none" w:sz="0" w:space="0" w:color="auto"/>
        <w:bottom w:val="none" w:sz="0" w:space="0" w:color="auto"/>
        <w:right w:val="none" w:sz="0" w:space="0" w:color="auto"/>
      </w:divBdr>
    </w:div>
    <w:div w:id="1874030630">
      <w:bodyDiv w:val="1"/>
      <w:marLeft w:val="0"/>
      <w:marRight w:val="0"/>
      <w:marTop w:val="0"/>
      <w:marBottom w:val="0"/>
      <w:divBdr>
        <w:top w:val="none" w:sz="0" w:space="0" w:color="auto"/>
        <w:left w:val="none" w:sz="0" w:space="0" w:color="auto"/>
        <w:bottom w:val="none" w:sz="0" w:space="0" w:color="auto"/>
        <w:right w:val="none" w:sz="0" w:space="0" w:color="auto"/>
      </w:divBdr>
    </w:div>
    <w:div w:id="1874224070">
      <w:bodyDiv w:val="1"/>
      <w:marLeft w:val="0"/>
      <w:marRight w:val="0"/>
      <w:marTop w:val="0"/>
      <w:marBottom w:val="0"/>
      <w:divBdr>
        <w:top w:val="none" w:sz="0" w:space="0" w:color="auto"/>
        <w:left w:val="none" w:sz="0" w:space="0" w:color="auto"/>
        <w:bottom w:val="none" w:sz="0" w:space="0" w:color="auto"/>
        <w:right w:val="none" w:sz="0" w:space="0" w:color="auto"/>
      </w:divBdr>
    </w:div>
    <w:div w:id="1874733084">
      <w:bodyDiv w:val="1"/>
      <w:marLeft w:val="0"/>
      <w:marRight w:val="0"/>
      <w:marTop w:val="0"/>
      <w:marBottom w:val="0"/>
      <w:divBdr>
        <w:top w:val="none" w:sz="0" w:space="0" w:color="auto"/>
        <w:left w:val="none" w:sz="0" w:space="0" w:color="auto"/>
        <w:bottom w:val="none" w:sz="0" w:space="0" w:color="auto"/>
        <w:right w:val="none" w:sz="0" w:space="0" w:color="auto"/>
      </w:divBdr>
    </w:div>
    <w:div w:id="1874994050">
      <w:bodyDiv w:val="1"/>
      <w:marLeft w:val="0"/>
      <w:marRight w:val="0"/>
      <w:marTop w:val="0"/>
      <w:marBottom w:val="0"/>
      <w:divBdr>
        <w:top w:val="none" w:sz="0" w:space="0" w:color="auto"/>
        <w:left w:val="none" w:sz="0" w:space="0" w:color="auto"/>
        <w:bottom w:val="none" w:sz="0" w:space="0" w:color="auto"/>
        <w:right w:val="none" w:sz="0" w:space="0" w:color="auto"/>
      </w:divBdr>
    </w:div>
    <w:div w:id="1879776962">
      <w:bodyDiv w:val="1"/>
      <w:marLeft w:val="0"/>
      <w:marRight w:val="0"/>
      <w:marTop w:val="0"/>
      <w:marBottom w:val="0"/>
      <w:divBdr>
        <w:top w:val="none" w:sz="0" w:space="0" w:color="auto"/>
        <w:left w:val="none" w:sz="0" w:space="0" w:color="auto"/>
        <w:bottom w:val="none" w:sz="0" w:space="0" w:color="auto"/>
        <w:right w:val="none" w:sz="0" w:space="0" w:color="auto"/>
      </w:divBdr>
    </w:div>
    <w:div w:id="1880976039">
      <w:bodyDiv w:val="1"/>
      <w:marLeft w:val="0"/>
      <w:marRight w:val="0"/>
      <w:marTop w:val="0"/>
      <w:marBottom w:val="0"/>
      <w:divBdr>
        <w:top w:val="none" w:sz="0" w:space="0" w:color="auto"/>
        <w:left w:val="none" w:sz="0" w:space="0" w:color="auto"/>
        <w:bottom w:val="none" w:sz="0" w:space="0" w:color="auto"/>
        <w:right w:val="none" w:sz="0" w:space="0" w:color="auto"/>
      </w:divBdr>
    </w:div>
    <w:div w:id="1881279687">
      <w:bodyDiv w:val="1"/>
      <w:marLeft w:val="0"/>
      <w:marRight w:val="0"/>
      <w:marTop w:val="0"/>
      <w:marBottom w:val="0"/>
      <w:divBdr>
        <w:top w:val="none" w:sz="0" w:space="0" w:color="auto"/>
        <w:left w:val="none" w:sz="0" w:space="0" w:color="auto"/>
        <w:bottom w:val="none" w:sz="0" w:space="0" w:color="auto"/>
        <w:right w:val="none" w:sz="0" w:space="0" w:color="auto"/>
      </w:divBdr>
    </w:div>
    <w:div w:id="1881820250">
      <w:bodyDiv w:val="1"/>
      <w:marLeft w:val="0"/>
      <w:marRight w:val="0"/>
      <w:marTop w:val="0"/>
      <w:marBottom w:val="0"/>
      <w:divBdr>
        <w:top w:val="none" w:sz="0" w:space="0" w:color="auto"/>
        <w:left w:val="none" w:sz="0" w:space="0" w:color="auto"/>
        <w:bottom w:val="none" w:sz="0" w:space="0" w:color="auto"/>
        <w:right w:val="none" w:sz="0" w:space="0" w:color="auto"/>
      </w:divBdr>
    </w:div>
    <w:div w:id="1882009169">
      <w:bodyDiv w:val="1"/>
      <w:marLeft w:val="0"/>
      <w:marRight w:val="0"/>
      <w:marTop w:val="0"/>
      <w:marBottom w:val="0"/>
      <w:divBdr>
        <w:top w:val="none" w:sz="0" w:space="0" w:color="auto"/>
        <w:left w:val="none" w:sz="0" w:space="0" w:color="auto"/>
        <w:bottom w:val="none" w:sz="0" w:space="0" w:color="auto"/>
        <w:right w:val="none" w:sz="0" w:space="0" w:color="auto"/>
      </w:divBdr>
    </w:div>
    <w:div w:id="1884248855">
      <w:bodyDiv w:val="1"/>
      <w:marLeft w:val="0"/>
      <w:marRight w:val="0"/>
      <w:marTop w:val="0"/>
      <w:marBottom w:val="0"/>
      <w:divBdr>
        <w:top w:val="none" w:sz="0" w:space="0" w:color="auto"/>
        <w:left w:val="none" w:sz="0" w:space="0" w:color="auto"/>
        <w:bottom w:val="none" w:sz="0" w:space="0" w:color="auto"/>
        <w:right w:val="none" w:sz="0" w:space="0" w:color="auto"/>
      </w:divBdr>
    </w:div>
    <w:div w:id="1884637659">
      <w:bodyDiv w:val="1"/>
      <w:marLeft w:val="0"/>
      <w:marRight w:val="0"/>
      <w:marTop w:val="0"/>
      <w:marBottom w:val="0"/>
      <w:divBdr>
        <w:top w:val="none" w:sz="0" w:space="0" w:color="auto"/>
        <w:left w:val="none" w:sz="0" w:space="0" w:color="auto"/>
        <w:bottom w:val="none" w:sz="0" w:space="0" w:color="auto"/>
        <w:right w:val="none" w:sz="0" w:space="0" w:color="auto"/>
      </w:divBdr>
    </w:div>
    <w:div w:id="1887790612">
      <w:bodyDiv w:val="1"/>
      <w:marLeft w:val="0"/>
      <w:marRight w:val="0"/>
      <w:marTop w:val="0"/>
      <w:marBottom w:val="0"/>
      <w:divBdr>
        <w:top w:val="none" w:sz="0" w:space="0" w:color="auto"/>
        <w:left w:val="none" w:sz="0" w:space="0" w:color="auto"/>
        <w:bottom w:val="none" w:sz="0" w:space="0" w:color="auto"/>
        <w:right w:val="none" w:sz="0" w:space="0" w:color="auto"/>
      </w:divBdr>
    </w:div>
    <w:div w:id="1888178061">
      <w:bodyDiv w:val="1"/>
      <w:marLeft w:val="0"/>
      <w:marRight w:val="0"/>
      <w:marTop w:val="0"/>
      <w:marBottom w:val="0"/>
      <w:divBdr>
        <w:top w:val="none" w:sz="0" w:space="0" w:color="auto"/>
        <w:left w:val="none" w:sz="0" w:space="0" w:color="auto"/>
        <w:bottom w:val="none" w:sz="0" w:space="0" w:color="auto"/>
        <w:right w:val="none" w:sz="0" w:space="0" w:color="auto"/>
      </w:divBdr>
    </w:div>
    <w:div w:id="1888757723">
      <w:bodyDiv w:val="1"/>
      <w:marLeft w:val="0"/>
      <w:marRight w:val="0"/>
      <w:marTop w:val="0"/>
      <w:marBottom w:val="0"/>
      <w:divBdr>
        <w:top w:val="none" w:sz="0" w:space="0" w:color="auto"/>
        <w:left w:val="none" w:sz="0" w:space="0" w:color="auto"/>
        <w:bottom w:val="none" w:sz="0" w:space="0" w:color="auto"/>
        <w:right w:val="none" w:sz="0" w:space="0" w:color="auto"/>
      </w:divBdr>
    </w:div>
    <w:div w:id="1890266143">
      <w:bodyDiv w:val="1"/>
      <w:marLeft w:val="0"/>
      <w:marRight w:val="0"/>
      <w:marTop w:val="0"/>
      <w:marBottom w:val="0"/>
      <w:divBdr>
        <w:top w:val="none" w:sz="0" w:space="0" w:color="auto"/>
        <w:left w:val="none" w:sz="0" w:space="0" w:color="auto"/>
        <w:bottom w:val="none" w:sz="0" w:space="0" w:color="auto"/>
        <w:right w:val="none" w:sz="0" w:space="0" w:color="auto"/>
      </w:divBdr>
    </w:div>
    <w:div w:id="1890529698">
      <w:bodyDiv w:val="1"/>
      <w:marLeft w:val="0"/>
      <w:marRight w:val="0"/>
      <w:marTop w:val="0"/>
      <w:marBottom w:val="0"/>
      <w:divBdr>
        <w:top w:val="none" w:sz="0" w:space="0" w:color="auto"/>
        <w:left w:val="none" w:sz="0" w:space="0" w:color="auto"/>
        <w:bottom w:val="none" w:sz="0" w:space="0" w:color="auto"/>
        <w:right w:val="none" w:sz="0" w:space="0" w:color="auto"/>
      </w:divBdr>
    </w:div>
    <w:div w:id="1891989989">
      <w:bodyDiv w:val="1"/>
      <w:marLeft w:val="0"/>
      <w:marRight w:val="0"/>
      <w:marTop w:val="0"/>
      <w:marBottom w:val="0"/>
      <w:divBdr>
        <w:top w:val="none" w:sz="0" w:space="0" w:color="auto"/>
        <w:left w:val="none" w:sz="0" w:space="0" w:color="auto"/>
        <w:bottom w:val="none" w:sz="0" w:space="0" w:color="auto"/>
        <w:right w:val="none" w:sz="0" w:space="0" w:color="auto"/>
      </w:divBdr>
    </w:div>
    <w:div w:id="1893731580">
      <w:bodyDiv w:val="1"/>
      <w:marLeft w:val="0"/>
      <w:marRight w:val="0"/>
      <w:marTop w:val="0"/>
      <w:marBottom w:val="0"/>
      <w:divBdr>
        <w:top w:val="none" w:sz="0" w:space="0" w:color="auto"/>
        <w:left w:val="none" w:sz="0" w:space="0" w:color="auto"/>
        <w:bottom w:val="none" w:sz="0" w:space="0" w:color="auto"/>
        <w:right w:val="none" w:sz="0" w:space="0" w:color="auto"/>
      </w:divBdr>
    </w:div>
    <w:div w:id="1894148732">
      <w:bodyDiv w:val="1"/>
      <w:marLeft w:val="0"/>
      <w:marRight w:val="0"/>
      <w:marTop w:val="0"/>
      <w:marBottom w:val="0"/>
      <w:divBdr>
        <w:top w:val="none" w:sz="0" w:space="0" w:color="auto"/>
        <w:left w:val="none" w:sz="0" w:space="0" w:color="auto"/>
        <w:bottom w:val="none" w:sz="0" w:space="0" w:color="auto"/>
        <w:right w:val="none" w:sz="0" w:space="0" w:color="auto"/>
      </w:divBdr>
    </w:div>
    <w:div w:id="1896575806">
      <w:bodyDiv w:val="1"/>
      <w:marLeft w:val="0"/>
      <w:marRight w:val="0"/>
      <w:marTop w:val="0"/>
      <w:marBottom w:val="0"/>
      <w:divBdr>
        <w:top w:val="none" w:sz="0" w:space="0" w:color="auto"/>
        <w:left w:val="none" w:sz="0" w:space="0" w:color="auto"/>
        <w:bottom w:val="none" w:sz="0" w:space="0" w:color="auto"/>
        <w:right w:val="none" w:sz="0" w:space="0" w:color="auto"/>
      </w:divBdr>
    </w:div>
    <w:div w:id="1897155388">
      <w:bodyDiv w:val="1"/>
      <w:marLeft w:val="0"/>
      <w:marRight w:val="0"/>
      <w:marTop w:val="0"/>
      <w:marBottom w:val="0"/>
      <w:divBdr>
        <w:top w:val="none" w:sz="0" w:space="0" w:color="auto"/>
        <w:left w:val="none" w:sz="0" w:space="0" w:color="auto"/>
        <w:bottom w:val="none" w:sz="0" w:space="0" w:color="auto"/>
        <w:right w:val="none" w:sz="0" w:space="0" w:color="auto"/>
      </w:divBdr>
    </w:div>
    <w:div w:id="1897811688">
      <w:bodyDiv w:val="1"/>
      <w:marLeft w:val="0"/>
      <w:marRight w:val="0"/>
      <w:marTop w:val="0"/>
      <w:marBottom w:val="0"/>
      <w:divBdr>
        <w:top w:val="none" w:sz="0" w:space="0" w:color="auto"/>
        <w:left w:val="none" w:sz="0" w:space="0" w:color="auto"/>
        <w:bottom w:val="none" w:sz="0" w:space="0" w:color="auto"/>
        <w:right w:val="none" w:sz="0" w:space="0" w:color="auto"/>
      </w:divBdr>
    </w:div>
    <w:div w:id="1898783358">
      <w:bodyDiv w:val="1"/>
      <w:marLeft w:val="0"/>
      <w:marRight w:val="0"/>
      <w:marTop w:val="0"/>
      <w:marBottom w:val="0"/>
      <w:divBdr>
        <w:top w:val="none" w:sz="0" w:space="0" w:color="auto"/>
        <w:left w:val="none" w:sz="0" w:space="0" w:color="auto"/>
        <w:bottom w:val="none" w:sz="0" w:space="0" w:color="auto"/>
        <w:right w:val="none" w:sz="0" w:space="0" w:color="auto"/>
      </w:divBdr>
    </w:div>
    <w:div w:id="1899708246">
      <w:bodyDiv w:val="1"/>
      <w:marLeft w:val="0"/>
      <w:marRight w:val="0"/>
      <w:marTop w:val="0"/>
      <w:marBottom w:val="0"/>
      <w:divBdr>
        <w:top w:val="none" w:sz="0" w:space="0" w:color="auto"/>
        <w:left w:val="none" w:sz="0" w:space="0" w:color="auto"/>
        <w:bottom w:val="none" w:sz="0" w:space="0" w:color="auto"/>
        <w:right w:val="none" w:sz="0" w:space="0" w:color="auto"/>
      </w:divBdr>
    </w:div>
    <w:div w:id="1900558696">
      <w:bodyDiv w:val="1"/>
      <w:marLeft w:val="0"/>
      <w:marRight w:val="0"/>
      <w:marTop w:val="0"/>
      <w:marBottom w:val="0"/>
      <w:divBdr>
        <w:top w:val="none" w:sz="0" w:space="0" w:color="auto"/>
        <w:left w:val="none" w:sz="0" w:space="0" w:color="auto"/>
        <w:bottom w:val="none" w:sz="0" w:space="0" w:color="auto"/>
        <w:right w:val="none" w:sz="0" w:space="0" w:color="auto"/>
      </w:divBdr>
    </w:div>
    <w:div w:id="1900744190">
      <w:bodyDiv w:val="1"/>
      <w:marLeft w:val="0"/>
      <w:marRight w:val="0"/>
      <w:marTop w:val="0"/>
      <w:marBottom w:val="0"/>
      <w:divBdr>
        <w:top w:val="none" w:sz="0" w:space="0" w:color="auto"/>
        <w:left w:val="none" w:sz="0" w:space="0" w:color="auto"/>
        <w:bottom w:val="none" w:sz="0" w:space="0" w:color="auto"/>
        <w:right w:val="none" w:sz="0" w:space="0" w:color="auto"/>
      </w:divBdr>
    </w:div>
    <w:div w:id="1901820387">
      <w:bodyDiv w:val="1"/>
      <w:marLeft w:val="0"/>
      <w:marRight w:val="0"/>
      <w:marTop w:val="0"/>
      <w:marBottom w:val="0"/>
      <w:divBdr>
        <w:top w:val="none" w:sz="0" w:space="0" w:color="auto"/>
        <w:left w:val="none" w:sz="0" w:space="0" w:color="auto"/>
        <w:bottom w:val="none" w:sz="0" w:space="0" w:color="auto"/>
        <w:right w:val="none" w:sz="0" w:space="0" w:color="auto"/>
      </w:divBdr>
    </w:div>
    <w:div w:id="1902979577">
      <w:bodyDiv w:val="1"/>
      <w:marLeft w:val="0"/>
      <w:marRight w:val="0"/>
      <w:marTop w:val="0"/>
      <w:marBottom w:val="0"/>
      <w:divBdr>
        <w:top w:val="none" w:sz="0" w:space="0" w:color="auto"/>
        <w:left w:val="none" w:sz="0" w:space="0" w:color="auto"/>
        <w:bottom w:val="none" w:sz="0" w:space="0" w:color="auto"/>
        <w:right w:val="none" w:sz="0" w:space="0" w:color="auto"/>
      </w:divBdr>
    </w:div>
    <w:div w:id="1902982484">
      <w:bodyDiv w:val="1"/>
      <w:marLeft w:val="0"/>
      <w:marRight w:val="0"/>
      <w:marTop w:val="0"/>
      <w:marBottom w:val="0"/>
      <w:divBdr>
        <w:top w:val="none" w:sz="0" w:space="0" w:color="auto"/>
        <w:left w:val="none" w:sz="0" w:space="0" w:color="auto"/>
        <w:bottom w:val="none" w:sz="0" w:space="0" w:color="auto"/>
        <w:right w:val="none" w:sz="0" w:space="0" w:color="auto"/>
      </w:divBdr>
    </w:div>
    <w:div w:id="1903712380">
      <w:bodyDiv w:val="1"/>
      <w:marLeft w:val="0"/>
      <w:marRight w:val="0"/>
      <w:marTop w:val="0"/>
      <w:marBottom w:val="0"/>
      <w:divBdr>
        <w:top w:val="none" w:sz="0" w:space="0" w:color="auto"/>
        <w:left w:val="none" w:sz="0" w:space="0" w:color="auto"/>
        <w:bottom w:val="none" w:sz="0" w:space="0" w:color="auto"/>
        <w:right w:val="none" w:sz="0" w:space="0" w:color="auto"/>
      </w:divBdr>
    </w:div>
    <w:div w:id="1904368542">
      <w:bodyDiv w:val="1"/>
      <w:marLeft w:val="0"/>
      <w:marRight w:val="0"/>
      <w:marTop w:val="0"/>
      <w:marBottom w:val="0"/>
      <w:divBdr>
        <w:top w:val="none" w:sz="0" w:space="0" w:color="auto"/>
        <w:left w:val="none" w:sz="0" w:space="0" w:color="auto"/>
        <w:bottom w:val="none" w:sz="0" w:space="0" w:color="auto"/>
        <w:right w:val="none" w:sz="0" w:space="0" w:color="auto"/>
      </w:divBdr>
    </w:div>
    <w:div w:id="1904442374">
      <w:bodyDiv w:val="1"/>
      <w:marLeft w:val="0"/>
      <w:marRight w:val="0"/>
      <w:marTop w:val="0"/>
      <w:marBottom w:val="0"/>
      <w:divBdr>
        <w:top w:val="none" w:sz="0" w:space="0" w:color="auto"/>
        <w:left w:val="none" w:sz="0" w:space="0" w:color="auto"/>
        <w:bottom w:val="none" w:sz="0" w:space="0" w:color="auto"/>
        <w:right w:val="none" w:sz="0" w:space="0" w:color="auto"/>
      </w:divBdr>
    </w:div>
    <w:div w:id="1905289691">
      <w:bodyDiv w:val="1"/>
      <w:marLeft w:val="0"/>
      <w:marRight w:val="0"/>
      <w:marTop w:val="0"/>
      <w:marBottom w:val="0"/>
      <w:divBdr>
        <w:top w:val="none" w:sz="0" w:space="0" w:color="auto"/>
        <w:left w:val="none" w:sz="0" w:space="0" w:color="auto"/>
        <w:bottom w:val="none" w:sz="0" w:space="0" w:color="auto"/>
        <w:right w:val="none" w:sz="0" w:space="0" w:color="auto"/>
      </w:divBdr>
    </w:div>
    <w:div w:id="1906067663">
      <w:bodyDiv w:val="1"/>
      <w:marLeft w:val="0"/>
      <w:marRight w:val="0"/>
      <w:marTop w:val="0"/>
      <w:marBottom w:val="0"/>
      <w:divBdr>
        <w:top w:val="none" w:sz="0" w:space="0" w:color="auto"/>
        <w:left w:val="none" w:sz="0" w:space="0" w:color="auto"/>
        <w:bottom w:val="none" w:sz="0" w:space="0" w:color="auto"/>
        <w:right w:val="none" w:sz="0" w:space="0" w:color="auto"/>
      </w:divBdr>
    </w:div>
    <w:div w:id="1906259673">
      <w:bodyDiv w:val="1"/>
      <w:marLeft w:val="0"/>
      <w:marRight w:val="0"/>
      <w:marTop w:val="0"/>
      <w:marBottom w:val="0"/>
      <w:divBdr>
        <w:top w:val="none" w:sz="0" w:space="0" w:color="auto"/>
        <w:left w:val="none" w:sz="0" w:space="0" w:color="auto"/>
        <w:bottom w:val="none" w:sz="0" w:space="0" w:color="auto"/>
        <w:right w:val="none" w:sz="0" w:space="0" w:color="auto"/>
      </w:divBdr>
    </w:div>
    <w:div w:id="1907064622">
      <w:bodyDiv w:val="1"/>
      <w:marLeft w:val="0"/>
      <w:marRight w:val="0"/>
      <w:marTop w:val="0"/>
      <w:marBottom w:val="0"/>
      <w:divBdr>
        <w:top w:val="none" w:sz="0" w:space="0" w:color="auto"/>
        <w:left w:val="none" w:sz="0" w:space="0" w:color="auto"/>
        <w:bottom w:val="none" w:sz="0" w:space="0" w:color="auto"/>
        <w:right w:val="none" w:sz="0" w:space="0" w:color="auto"/>
      </w:divBdr>
    </w:div>
    <w:div w:id="1907758560">
      <w:bodyDiv w:val="1"/>
      <w:marLeft w:val="0"/>
      <w:marRight w:val="0"/>
      <w:marTop w:val="0"/>
      <w:marBottom w:val="0"/>
      <w:divBdr>
        <w:top w:val="none" w:sz="0" w:space="0" w:color="auto"/>
        <w:left w:val="none" w:sz="0" w:space="0" w:color="auto"/>
        <w:bottom w:val="none" w:sz="0" w:space="0" w:color="auto"/>
        <w:right w:val="none" w:sz="0" w:space="0" w:color="auto"/>
      </w:divBdr>
    </w:div>
    <w:div w:id="1907908100">
      <w:bodyDiv w:val="1"/>
      <w:marLeft w:val="0"/>
      <w:marRight w:val="0"/>
      <w:marTop w:val="0"/>
      <w:marBottom w:val="0"/>
      <w:divBdr>
        <w:top w:val="none" w:sz="0" w:space="0" w:color="auto"/>
        <w:left w:val="none" w:sz="0" w:space="0" w:color="auto"/>
        <w:bottom w:val="none" w:sz="0" w:space="0" w:color="auto"/>
        <w:right w:val="none" w:sz="0" w:space="0" w:color="auto"/>
      </w:divBdr>
    </w:div>
    <w:div w:id="1908565439">
      <w:bodyDiv w:val="1"/>
      <w:marLeft w:val="0"/>
      <w:marRight w:val="0"/>
      <w:marTop w:val="0"/>
      <w:marBottom w:val="0"/>
      <w:divBdr>
        <w:top w:val="none" w:sz="0" w:space="0" w:color="auto"/>
        <w:left w:val="none" w:sz="0" w:space="0" w:color="auto"/>
        <w:bottom w:val="none" w:sz="0" w:space="0" w:color="auto"/>
        <w:right w:val="none" w:sz="0" w:space="0" w:color="auto"/>
      </w:divBdr>
    </w:div>
    <w:div w:id="1909418067">
      <w:bodyDiv w:val="1"/>
      <w:marLeft w:val="0"/>
      <w:marRight w:val="0"/>
      <w:marTop w:val="0"/>
      <w:marBottom w:val="0"/>
      <w:divBdr>
        <w:top w:val="none" w:sz="0" w:space="0" w:color="auto"/>
        <w:left w:val="none" w:sz="0" w:space="0" w:color="auto"/>
        <w:bottom w:val="none" w:sz="0" w:space="0" w:color="auto"/>
        <w:right w:val="none" w:sz="0" w:space="0" w:color="auto"/>
      </w:divBdr>
    </w:div>
    <w:div w:id="1909612034">
      <w:bodyDiv w:val="1"/>
      <w:marLeft w:val="0"/>
      <w:marRight w:val="0"/>
      <w:marTop w:val="0"/>
      <w:marBottom w:val="0"/>
      <w:divBdr>
        <w:top w:val="none" w:sz="0" w:space="0" w:color="auto"/>
        <w:left w:val="none" w:sz="0" w:space="0" w:color="auto"/>
        <w:bottom w:val="none" w:sz="0" w:space="0" w:color="auto"/>
        <w:right w:val="none" w:sz="0" w:space="0" w:color="auto"/>
      </w:divBdr>
    </w:div>
    <w:div w:id="1910455201">
      <w:bodyDiv w:val="1"/>
      <w:marLeft w:val="0"/>
      <w:marRight w:val="0"/>
      <w:marTop w:val="0"/>
      <w:marBottom w:val="0"/>
      <w:divBdr>
        <w:top w:val="none" w:sz="0" w:space="0" w:color="auto"/>
        <w:left w:val="none" w:sz="0" w:space="0" w:color="auto"/>
        <w:bottom w:val="none" w:sz="0" w:space="0" w:color="auto"/>
        <w:right w:val="none" w:sz="0" w:space="0" w:color="auto"/>
      </w:divBdr>
    </w:div>
    <w:div w:id="1911843701">
      <w:bodyDiv w:val="1"/>
      <w:marLeft w:val="0"/>
      <w:marRight w:val="0"/>
      <w:marTop w:val="0"/>
      <w:marBottom w:val="0"/>
      <w:divBdr>
        <w:top w:val="none" w:sz="0" w:space="0" w:color="auto"/>
        <w:left w:val="none" w:sz="0" w:space="0" w:color="auto"/>
        <w:bottom w:val="none" w:sz="0" w:space="0" w:color="auto"/>
        <w:right w:val="none" w:sz="0" w:space="0" w:color="auto"/>
      </w:divBdr>
    </w:div>
    <w:div w:id="1912421566">
      <w:bodyDiv w:val="1"/>
      <w:marLeft w:val="0"/>
      <w:marRight w:val="0"/>
      <w:marTop w:val="0"/>
      <w:marBottom w:val="0"/>
      <w:divBdr>
        <w:top w:val="none" w:sz="0" w:space="0" w:color="auto"/>
        <w:left w:val="none" w:sz="0" w:space="0" w:color="auto"/>
        <w:bottom w:val="none" w:sz="0" w:space="0" w:color="auto"/>
        <w:right w:val="none" w:sz="0" w:space="0" w:color="auto"/>
      </w:divBdr>
    </w:div>
    <w:div w:id="1913274131">
      <w:bodyDiv w:val="1"/>
      <w:marLeft w:val="0"/>
      <w:marRight w:val="0"/>
      <w:marTop w:val="0"/>
      <w:marBottom w:val="0"/>
      <w:divBdr>
        <w:top w:val="none" w:sz="0" w:space="0" w:color="auto"/>
        <w:left w:val="none" w:sz="0" w:space="0" w:color="auto"/>
        <w:bottom w:val="none" w:sz="0" w:space="0" w:color="auto"/>
        <w:right w:val="none" w:sz="0" w:space="0" w:color="auto"/>
      </w:divBdr>
    </w:div>
    <w:div w:id="1914927863">
      <w:bodyDiv w:val="1"/>
      <w:marLeft w:val="0"/>
      <w:marRight w:val="0"/>
      <w:marTop w:val="0"/>
      <w:marBottom w:val="0"/>
      <w:divBdr>
        <w:top w:val="none" w:sz="0" w:space="0" w:color="auto"/>
        <w:left w:val="none" w:sz="0" w:space="0" w:color="auto"/>
        <w:bottom w:val="none" w:sz="0" w:space="0" w:color="auto"/>
        <w:right w:val="none" w:sz="0" w:space="0" w:color="auto"/>
      </w:divBdr>
    </w:div>
    <w:div w:id="1915429634">
      <w:bodyDiv w:val="1"/>
      <w:marLeft w:val="0"/>
      <w:marRight w:val="0"/>
      <w:marTop w:val="0"/>
      <w:marBottom w:val="0"/>
      <w:divBdr>
        <w:top w:val="none" w:sz="0" w:space="0" w:color="auto"/>
        <w:left w:val="none" w:sz="0" w:space="0" w:color="auto"/>
        <w:bottom w:val="none" w:sz="0" w:space="0" w:color="auto"/>
        <w:right w:val="none" w:sz="0" w:space="0" w:color="auto"/>
      </w:divBdr>
    </w:div>
    <w:div w:id="1915696850">
      <w:bodyDiv w:val="1"/>
      <w:marLeft w:val="0"/>
      <w:marRight w:val="0"/>
      <w:marTop w:val="0"/>
      <w:marBottom w:val="0"/>
      <w:divBdr>
        <w:top w:val="none" w:sz="0" w:space="0" w:color="auto"/>
        <w:left w:val="none" w:sz="0" w:space="0" w:color="auto"/>
        <w:bottom w:val="none" w:sz="0" w:space="0" w:color="auto"/>
        <w:right w:val="none" w:sz="0" w:space="0" w:color="auto"/>
      </w:divBdr>
    </w:div>
    <w:div w:id="1915892020">
      <w:bodyDiv w:val="1"/>
      <w:marLeft w:val="0"/>
      <w:marRight w:val="0"/>
      <w:marTop w:val="0"/>
      <w:marBottom w:val="0"/>
      <w:divBdr>
        <w:top w:val="none" w:sz="0" w:space="0" w:color="auto"/>
        <w:left w:val="none" w:sz="0" w:space="0" w:color="auto"/>
        <w:bottom w:val="none" w:sz="0" w:space="0" w:color="auto"/>
        <w:right w:val="none" w:sz="0" w:space="0" w:color="auto"/>
      </w:divBdr>
    </w:div>
    <w:div w:id="1916161829">
      <w:bodyDiv w:val="1"/>
      <w:marLeft w:val="0"/>
      <w:marRight w:val="0"/>
      <w:marTop w:val="0"/>
      <w:marBottom w:val="0"/>
      <w:divBdr>
        <w:top w:val="none" w:sz="0" w:space="0" w:color="auto"/>
        <w:left w:val="none" w:sz="0" w:space="0" w:color="auto"/>
        <w:bottom w:val="none" w:sz="0" w:space="0" w:color="auto"/>
        <w:right w:val="none" w:sz="0" w:space="0" w:color="auto"/>
      </w:divBdr>
    </w:div>
    <w:div w:id="1917203016">
      <w:bodyDiv w:val="1"/>
      <w:marLeft w:val="0"/>
      <w:marRight w:val="0"/>
      <w:marTop w:val="0"/>
      <w:marBottom w:val="0"/>
      <w:divBdr>
        <w:top w:val="none" w:sz="0" w:space="0" w:color="auto"/>
        <w:left w:val="none" w:sz="0" w:space="0" w:color="auto"/>
        <w:bottom w:val="none" w:sz="0" w:space="0" w:color="auto"/>
        <w:right w:val="none" w:sz="0" w:space="0" w:color="auto"/>
      </w:divBdr>
    </w:div>
    <w:div w:id="1918248381">
      <w:bodyDiv w:val="1"/>
      <w:marLeft w:val="0"/>
      <w:marRight w:val="0"/>
      <w:marTop w:val="0"/>
      <w:marBottom w:val="0"/>
      <w:divBdr>
        <w:top w:val="none" w:sz="0" w:space="0" w:color="auto"/>
        <w:left w:val="none" w:sz="0" w:space="0" w:color="auto"/>
        <w:bottom w:val="none" w:sz="0" w:space="0" w:color="auto"/>
        <w:right w:val="none" w:sz="0" w:space="0" w:color="auto"/>
      </w:divBdr>
    </w:div>
    <w:div w:id="1919943669">
      <w:bodyDiv w:val="1"/>
      <w:marLeft w:val="0"/>
      <w:marRight w:val="0"/>
      <w:marTop w:val="0"/>
      <w:marBottom w:val="0"/>
      <w:divBdr>
        <w:top w:val="none" w:sz="0" w:space="0" w:color="auto"/>
        <w:left w:val="none" w:sz="0" w:space="0" w:color="auto"/>
        <w:bottom w:val="none" w:sz="0" w:space="0" w:color="auto"/>
        <w:right w:val="none" w:sz="0" w:space="0" w:color="auto"/>
      </w:divBdr>
    </w:div>
    <w:div w:id="1920944203">
      <w:bodyDiv w:val="1"/>
      <w:marLeft w:val="0"/>
      <w:marRight w:val="0"/>
      <w:marTop w:val="0"/>
      <w:marBottom w:val="0"/>
      <w:divBdr>
        <w:top w:val="none" w:sz="0" w:space="0" w:color="auto"/>
        <w:left w:val="none" w:sz="0" w:space="0" w:color="auto"/>
        <w:bottom w:val="none" w:sz="0" w:space="0" w:color="auto"/>
        <w:right w:val="none" w:sz="0" w:space="0" w:color="auto"/>
      </w:divBdr>
    </w:div>
    <w:div w:id="1921405129">
      <w:bodyDiv w:val="1"/>
      <w:marLeft w:val="0"/>
      <w:marRight w:val="0"/>
      <w:marTop w:val="0"/>
      <w:marBottom w:val="0"/>
      <w:divBdr>
        <w:top w:val="none" w:sz="0" w:space="0" w:color="auto"/>
        <w:left w:val="none" w:sz="0" w:space="0" w:color="auto"/>
        <w:bottom w:val="none" w:sz="0" w:space="0" w:color="auto"/>
        <w:right w:val="none" w:sz="0" w:space="0" w:color="auto"/>
      </w:divBdr>
    </w:div>
    <w:div w:id="1921407143">
      <w:bodyDiv w:val="1"/>
      <w:marLeft w:val="0"/>
      <w:marRight w:val="0"/>
      <w:marTop w:val="0"/>
      <w:marBottom w:val="0"/>
      <w:divBdr>
        <w:top w:val="none" w:sz="0" w:space="0" w:color="auto"/>
        <w:left w:val="none" w:sz="0" w:space="0" w:color="auto"/>
        <w:bottom w:val="none" w:sz="0" w:space="0" w:color="auto"/>
        <w:right w:val="none" w:sz="0" w:space="0" w:color="auto"/>
      </w:divBdr>
    </w:div>
    <w:div w:id="1921523490">
      <w:bodyDiv w:val="1"/>
      <w:marLeft w:val="0"/>
      <w:marRight w:val="0"/>
      <w:marTop w:val="0"/>
      <w:marBottom w:val="0"/>
      <w:divBdr>
        <w:top w:val="none" w:sz="0" w:space="0" w:color="auto"/>
        <w:left w:val="none" w:sz="0" w:space="0" w:color="auto"/>
        <w:bottom w:val="none" w:sz="0" w:space="0" w:color="auto"/>
        <w:right w:val="none" w:sz="0" w:space="0" w:color="auto"/>
      </w:divBdr>
    </w:div>
    <w:div w:id="1922906146">
      <w:bodyDiv w:val="1"/>
      <w:marLeft w:val="0"/>
      <w:marRight w:val="0"/>
      <w:marTop w:val="0"/>
      <w:marBottom w:val="0"/>
      <w:divBdr>
        <w:top w:val="none" w:sz="0" w:space="0" w:color="auto"/>
        <w:left w:val="none" w:sz="0" w:space="0" w:color="auto"/>
        <w:bottom w:val="none" w:sz="0" w:space="0" w:color="auto"/>
        <w:right w:val="none" w:sz="0" w:space="0" w:color="auto"/>
      </w:divBdr>
    </w:div>
    <w:div w:id="1924605256">
      <w:bodyDiv w:val="1"/>
      <w:marLeft w:val="0"/>
      <w:marRight w:val="0"/>
      <w:marTop w:val="0"/>
      <w:marBottom w:val="0"/>
      <w:divBdr>
        <w:top w:val="none" w:sz="0" w:space="0" w:color="auto"/>
        <w:left w:val="none" w:sz="0" w:space="0" w:color="auto"/>
        <w:bottom w:val="none" w:sz="0" w:space="0" w:color="auto"/>
        <w:right w:val="none" w:sz="0" w:space="0" w:color="auto"/>
      </w:divBdr>
    </w:div>
    <w:div w:id="1924946793">
      <w:bodyDiv w:val="1"/>
      <w:marLeft w:val="0"/>
      <w:marRight w:val="0"/>
      <w:marTop w:val="0"/>
      <w:marBottom w:val="0"/>
      <w:divBdr>
        <w:top w:val="none" w:sz="0" w:space="0" w:color="auto"/>
        <w:left w:val="none" w:sz="0" w:space="0" w:color="auto"/>
        <w:bottom w:val="none" w:sz="0" w:space="0" w:color="auto"/>
        <w:right w:val="none" w:sz="0" w:space="0" w:color="auto"/>
      </w:divBdr>
    </w:div>
    <w:div w:id="1926377711">
      <w:bodyDiv w:val="1"/>
      <w:marLeft w:val="0"/>
      <w:marRight w:val="0"/>
      <w:marTop w:val="0"/>
      <w:marBottom w:val="0"/>
      <w:divBdr>
        <w:top w:val="none" w:sz="0" w:space="0" w:color="auto"/>
        <w:left w:val="none" w:sz="0" w:space="0" w:color="auto"/>
        <w:bottom w:val="none" w:sz="0" w:space="0" w:color="auto"/>
        <w:right w:val="none" w:sz="0" w:space="0" w:color="auto"/>
      </w:divBdr>
    </w:div>
    <w:div w:id="1926457275">
      <w:bodyDiv w:val="1"/>
      <w:marLeft w:val="0"/>
      <w:marRight w:val="0"/>
      <w:marTop w:val="0"/>
      <w:marBottom w:val="0"/>
      <w:divBdr>
        <w:top w:val="none" w:sz="0" w:space="0" w:color="auto"/>
        <w:left w:val="none" w:sz="0" w:space="0" w:color="auto"/>
        <w:bottom w:val="none" w:sz="0" w:space="0" w:color="auto"/>
        <w:right w:val="none" w:sz="0" w:space="0" w:color="auto"/>
      </w:divBdr>
    </w:div>
    <w:div w:id="1926573966">
      <w:bodyDiv w:val="1"/>
      <w:marLeft w:val="0"/>
      <w:marRight w:val="0"/>
      <w:marTop w:val="0"/>
      <w:marBottom w:val="0"/>
      <w:divBdr>
        <w:top w:val="none" w:sz="0" w:space="0" w:color="auto"/>
        <w:left w:val="none" w:sz="0" w:space="0" w:color="auto"/>
        <w:bottom w:val="none" w:sz="0" w:space="0" w:color="auto"/>
        <w:right w:val="none" w:sz="0" w:space="0" w:color="auto"/>
      </w:divBdr>
    </w:div>
    <w:div w:id="1926911865">
      <w:bodyDiv w:val="1"/>
      <w:marLeft w:val="0"/>
      <w:marRight w:val="0"/>
      <w:marTop w:val="0"/>
      <w:marBottom w:val="0"/>
      <w:divBdr>
        <w:top w:val="none" w:sz="0" w:space="0" w:color="auto"/>
        <w:left w:val="none" w:sz="0" w:space="0" w:color="auto"/>
        <w:bottom w:val="none" w:sz="0" w:space="0" w:color="auto"/>
        <w:right w:val="none" w:sz="0" w:space="0" w:color="auto"/>
      </w:divBdr>
    </w:div>
    <w:div w:id="1927880409">
      <w:bodyDiv w:val="1"/>
      <w:marLeft w:val="0"/>
      <w:marRight w:val="0"/>
      <w:marTop w:val="0"/>
      <w:marBottom w:val="0"/>
      <w:divBdr>
        <w:top w:val="none" w:sz="0" w:space="0" w:color="auto"/>
        <w:left w:val="none" w:sz="0" w:space="0" w:color="auto"/>
        <w:bottom w:val="none" w:sz="0" w:space="0" w:color="auto"/>
        <w:right w:val="none" w:sz="0" w:space="0" w:color="auto"/>
      </w:divBdr>
    </w:div>
    <w:div w:id="1928033160">
      <w:bodyDiv w:val="1"/>
      <w:marLeft w:val="0"/>
      <w:marRight w:val="0"/>
      <w:marTop w:val="0"/>
      <w:marBottom w:val="0"/>
      <w:divBdr>
        <w:top w:val="none" w:sz="0" w:space="0" w:color="auto"/>
        <w:left w:val="none" w:sz="0" w:space="0" w:color="auto"/>
        <w:bottom w:val="none" w:sz="0" w:space="0" w:color="auto"/>
        <w:right w:val="none" w:sz="0" w:space="0" w:color="auto"/>
      </w:divBdr>
    </w:div>
    <w:div w:id="1928540278">
      <w:bodyDiv w:val="1"/>
      <w:marLeft w:val="0"/>
      <w:marRight w:val="0"/>
      <w:marTop w:val="0"/>
      <w:marBottom w:val="0"/>
      <w:divBdr>
        <w:top w:val="none" w:sz="0" w:space="0" w:color="auto"/>
        <w:left w:val="none" w:sz="0" w:space="0" w:color="auto"/>
        <w:bottom w:val="none" w:sz="0" w:space="0" w:color="auto"/>
        <w:right w:val="none" w:sz="0" w:space="0" w:color="auto"/>
      </w:divBdr>
    </w:div>
    <w:div w:id="1930384750">
      <w:bodyDiv w:val="1"/>
      <w:marLeft w:val="0"/>
      <w:marRight w:val="0"/>
      <w:marTop w:val="0"/>
      <w:marBottom w:val="0"/>
      <w:divBdr>
        <w:top w:val="none" w:sz="0" w:space="0" w:color="auto"/>
        <w:left w:val="none" w:sz="0" w:space="0" w:color="auto"/>
        <w:bottom w:val="none" w:sz="0" w:space="0" w:color="auto"/>
        <w:right w:val="none" w:sz="0" w:space="0" w:color="auto"/>
      </w:divBdr>
    </w:div>
    <w:div w:id="1930498735">
      <w:bodyDiv w:val="1"/>
      <w:marLeft w:val="0"/>
      <w:marRight w:val="0"/>
      <w:marTop w:val="0"/>
      <w:marBottom w:val="0"/>
      <w:divBdr>
        <w:top w:val="none" w:sz="0" w:space="0" w:color="auto"/>
        <w:left w:val="none" w:sz="0" w:space="0" w:color="auto"/>
        <w:bottom w:val="none" w:sz="0" w:space="0" w:color="auto"/>
        <w:right w:val="none" w:sz="0" w:space="0" w:color="auto"/>
      </w:divBdr>
    </w:div>
    <w:div w:id="1931546549">
      <w:bodyDiv w:val="1"/>
      <w:marLeft w:val="0"/>
      <w:marRight w:val="0"/>
      <w:marTop w:val="0"/>
      <w:marBottom w:val="0"/>
      <w:divBdr>
        <w:top w:val="none" w:sz="0" w:space="0" w:color="auto"/>
        <w:left w:val="none" w:sz="0" w:space="0" w:color="auto"/>
        <w:bottom w:val="none" w:sz="0" w:space="0" w:color="auto"/>
        <w:right w:val="none" w:sz="0" w:space="0" w:color="auto"/>
      </w:divBdr>
    </w:div>
    <w:div w:id="1933277039">
      <w:bodyDiv w:val="1"/>
      <w:marLeft w:val="0"/>
      <w:marRight w:val="0"/>
      <w:marTop w:val="0"/>
      <w:marBottom w:val="0"/>
      <w:divBdr>
        <w:top w:val="none" w:sz="0" w:space="0" w:color="auto"/>
        <w:left w:val="none" w:sz="0" w:space="0" w:color="auto"/>
        <w:bottom w:val="none" w:sz="0" w:space="0" w:color="auto"/>
        <w:right w:val="none" w:sz="0" w:space="0" w:color="auto"/>
      </w:divBdr>
    </w:div>
    <w:div w:id="1934702388">
      <w:bodyDiv w:val="1"/>
      <w:marLeft w:val="0"/>
      <w:marRight w:val="0"/>
      <w:marTop w:val="0"/>
      <w:marBottom w:val="0"/>
      <w:divBdr>
        <w:top w:val="none" w:sz="0" w:space="0" w:color="auto"/>
        <w:left w:val="none" w:sz="0" w:space="0" w:color="auto"/>
        <w:bottom w:val="none" w:sz="0" w:space="0" w:color="auto"/>
        <w:right w:val="none" w:sz="0" w:space="0" w:color="auto"/>
      </w:divBdr>
    </w:div>
    <w:div w:id="1937132667">
      <w:bodyDiv w:val="1"/>
      <w:marLeft w:val="0"/>
      <w:marRight w:val="0"/>
      <w:marTop w:val="0"/>
      <w:marBottom w:val="0"/>
      <w:divBdr>
        <w:top w:val="none" w:sz="0" w:space="0" w:color="auto"/>
        <w:left w:val="none" w:sz="0" w:space="0" w:color="auto"/>
        <w:bottom w:val="none" w:sz="0" w:space="0" w:color="auto"/>
        <w:right w:val="none" w:sz="0" w:space="0" w:color="auto"/>
      </w:divBdr>
    </w:div>
    <w:div w:id="1937785335">
      <w:bodyDiv w:val="1"/>
      <w:marLeft w:val="0"/>
      <w:marRight w:val="0"/>
      <w:marTop w:val="0"/>
      <w:marBottom w:val="0"/>
      <w:divBdr>
        <w:top w:val="none" w:sz="0" w:space="0" w:color="auto"/>
        <w:left w:val="none" w:sz="0" w:space="0" w:color="auto"/>
        <w:bottom w:val="none" w:sz="0" w:space="0" w:color="auto"/>
        <w:right w:val="none" w:sz="0" w:space="0" w:color="auto"/>
      </w:divBdr>
    </w:div>
    <w:div w:id="1938832117">
      <w:bodyDiv w:val="1"/>
      <w:marLeft w:val="0"/>
      <w:marRight w:val="0"/>
      <w:marTop w:val="0"/>
      <w:marBottom w:val="0"/>
      <w:divBdr>
        <w:top w:val="none" w:sz="0" w:space="0" w:color="auto"/>
        <w:left w:val="none" w:sz="0" w:space="0" w:color="auto"/>
        <w:bottom w:val="none" w:sz="0" w:space="0" w:color="auto"/>
        <w:right w:val="none" w:sz="0" w:space="0" w:color="auto"/>
      </w:divBdr>
    </w:div>
    <w:div w:id="1939680219">
      <w:bodyDiv w:val="1"/>
      <w:marLeft w:val="0"/>
      <w:marRight w:val="0"/>
      <w:marTop w:val="0"/>
      <w:marBottom w:val="0"/>
      <w:divBdr>
        <w:top w:val="none" w:sz="0" w:space="0" w:color="auto"/>
        <w:left w:val="none" w:sz="0" w:space="0" w:color="auto"/>
        <w:bottom w:val="none" w:sz="0" w:space="0" w:color="auto"/>
        <w:right w:val="none" w:sz="0" w:space="0" w:color="auto"/>
      </w:divBdr>
    </w:div>
    <w:div w:id="1940067229">
      <w:bodyDiv w:val="1"/>
      <w:marLeft w:val="0"/>
      <w:marRight w:val="0"/>
      <w:marTop w:val="0"/>
      <w:marBottom w:val="0"/>
      <w:divBdr>
        <w:top w:val="none" w:sz="0" w:space="0" w:color="auto"/>
        <w:left w:val="none" w:sz="0" w:space="0" w:color="auto"/>
        <w:bottom w:val="none" w:sz="0" w:space="0" w:color="auto"/>
        <w:right w:val="none" w:sz="0" w:space="0" w:color="auto"/>
      </w:divBdr>
    </w:div>
    <w:div w:id="1940677218">
      <w:bodyDiv w:val="1"/>
      <w:marLeft w:val="0"/>
      <w:marRight w:val="0"/>
      <w:marTop w:val="0"/>
      <w:marBottom w:val="0"/>
      <w:divBdr>
        <w:top w:val="none" w:sz="0" w:space="0" w:color="auto"/>
        <w:left w:val="none" w:sz="0" w:space="0" w:color="auto"/>
        <w:bottom w:val="none" w:sz="0" w:space="0" w:color="auto"/>
        <w:right w:val="none" w:sz="0" w:space="0" w:color="auto"/>
      </w:divBdr>
    </w:div>
    <w:div w:id="1940866863">
      <w:bodyDiv w:val="1"/>
      <w:marLeft w:val="0"/>
      <w:marRight w:val="0"/>
      <w:marTop w:val="0"/>
      <w:marBottom w:val="0"/>
      <w:divBdr>
        <w:top w:val="none" w:sz="0" w:space="0" w:color="auto"/>
        <w:left w:val="none" w:sz="0" w:space="0" w:color="auto"/>
        <w:bottom w:val="none" w:sz="0" w:space="0" w:color="auto"/>
        <w:right w:val="none" w:sz="0" w:space="0" w:color="auto"/>
      </w:divBdr>
    </w:div>
    <w:div w:id="1942494110">
      <w:bodyDiv w:val="1"/>
      <w:marLeft w:val="0"/>
      <w:marRight w:val="0"/>
      <w:marTop w:val="0"/>
      <w:marBottom w:val="0"/>
      <w:divBdr>
        <w:top w:val="none" w:sz="0" w:space="0" w:color="auto"/>
        <w:left w:val="none" w:sz="0" w:space="0" w:color="auto"/>
        <w:bottom w:val="none" w:sz="0" w:space="0" w:color="auto"/>
        <w:right w:val="none" w:sz="0" w:space="0" w:color="auto"/>
      </w:divBdr>
    </w:div>
    <w:div w:id="1942688119">
      <w:bodyDiv w:val="1"/>
      <w:marLeft w:val="0"/>
      <w:marRight w:val="0"/>
      <w:marTop w:val="0"/>
      <w:marBottom w:val="0"/>
      <w:divBdr>
        <w:top w:val="none" w:sz="0" w:space="0" w:color="auto"/>
        <w:left w:val="none" w:sz="0" w:space="0" w:color="auto"/>
        <w:bottom w:val="none" w:sz="0" w:space="0" w:color="auto"/>
        <w:right w:val="none" w:sz="0" w:space="0" w:color="auto"/>
      </w:divBdr>
    </w:div>
    <w:div w:id="1943418230">
      <w:bodyDiv w:val="1"/>
      <w:marLeft w:val="0"/>
      <w:marRight w:val="0"/>
      <w:marTop w:val="0"/>
      <w:marBottom w:val="0"/>
      <w:divBdr>
        <w:top w:val="none" w:sz="0" w:space="0" w:color="auto"/>
        <w:left w:val="none" w:sz="0" w:space="0" w:color="auto"/>
        <w:bottom w:val="none" w:sz="0" w:space="0" w:color="auto"/>
        <w:right w:val="none" w:sz="0" w:space="0" w:color="auto"/>
      </w:divBdr>
    </w:div>
    <w:div w:id="1944265250">
      <w:bodyDiv w:val="1"/>
      <w:marLeft w:val="0"/>
      <w:marRight w:val="0"/>
      <w:marTop w:val="0"/>
      <w:marBottom w:val="0"/>
      <w:divBdr>
        <w:top w:val="none" w:sz="0" w:space="0" w:color="auto"/>
        <w:left w:val="none" w:sz="0" w:space="0" w:color="auto"/>
        <w:bottom w:val="none" w:sz="0" w:space="0" w:color="auto"/>
        <w:right w:val="none" w:sz="0" w:space="0" w:color="auto"/>
      </w:divBdr>
    </w:div>
    <w:div w:id="1944721915">
      <w:bodyDiv w:val="1"/>
      <w:marLeft w:val="0"/>
      <w:marRight w:val="0"/>
      <w:marTop w:val="0"/>
      <w:marBottom w:val="0"/>
      <w:divBdr>
        <w:top w:val="none" w:sz="0" w:space="0" w:color="auto"/>
        <w:left w:val="none" w:sz="0" w:space="0" w:color="auto"/>
        <w:bottom w:val="none" w:sz="0" w:space="0" w:color="auto"/>
        <w:right w:val="none" w:sz="0" w:space="0" w:color="auto"/>
      </w:divBdr>
    </w:div>
    <w:div w:id="1946230240">
      <w:bodyDiv w:val="1"/>
      <w:marLeft w:val="0"/>
      <w:marRight w:val="0"/>
      <w:marTop w:val="0"/>
      <w:marBottom w:val="0"/>
      <w:divBdr>
        <w:top w:val="none" w:sz="0" w:space="0" w:color="auto"/>
        <w:left w:val="none" w:sz="0" w:space="0" w:color="auto"/>
        <w:bottom w:val="none" w:sz="0" w:space="0" w:color="auto"/>
        <w:right w:val="none" w:sz="0" w:space="0" w:color="auto"/>
      </w:divBdr>
    </w:div>
    <w:div w:id="1946233573">
      <w:bodyDiv w:val="1"/>
      <w:marLeft w:val="0"/>
      <w:marRight w:val="0"/>
      <w:marTop w:val="0"/>
      <w:marBottom w:val="0"/>
      <w:divBdr>
        <w:top w:val="none" w:sz="0" w:space="0" w:color="auto"/>
        <w:left w:val="none" w:sz="0" w:space="0" w:color="auto"/>
        <w:bottom w:val="none" w:sz="0" w:space="0" w:color="auto"/>
        <w:right w:val="none" w:sz="0" w:space="0" w:color="auto"/>
      </w:divBdr>
    </w:div>
    <w:div w:id="1947811836">
      <w:bodyDiv w:val="1"/>
      <w:marLeft w:val="0"/>
      <w:marRight w:val="0"/>
      <w:marTop w:val="0"/>
      <w:marBottom w:val="0"/>
      <w:divBdr>
        <w:top w:val="none" w:sz="0" w:space="0" w:color="auto"/>
        <w:left w:val="none" w:sz="0" w:space="0" w:color="auto"/>
        <w:bottom w:val="none" w:sz="0" w:space="0" w:color="auto"/>
        <w:right w:val="none" w:sz="0" w:space="0" w:color="auto"/>
      </w:divBdr>
    </w:div>
    <w:div w:id="1948536287">
      <w:bodyDiv w:val="1"/>
      <w:marLeft w:val="0"/>
      <w:marRight w:val="0"/>
      <w:marTop w:val="0"/>
      <w:marBottom w:val="0"/>
      <w:divBdr>
        <w:top w:val="none" w:sz="0" w:space="0" w:color="auto"/>
        <w:left w:val="none" w:sz="0" w:space="0" w:color="auto"/>
        <w:bottom w:val="none" w:sz="0" w:space="0" w:color="auto"/>
        <w:right w:val="none" w:sz="0" w:space="0" w:color="auto"/>
      </w:divBdr>
    </w:div>
    <w:div w:id="1948584673">
      <w:bodyDiv w:val="1"/>
      <w:marLeft w:val="0"/>
      <w:marRight w:val="0"/>
      <w:marTop w:val="0"/>
      <w:marBottom w:val="0"/>
      <w:divBdr>
        <w:top w:val="none" w:sz="0" w:space="0" w:color="auto"/>
        <w:left w:val="none" w:sz="0" w:space="0" w:color="auto"/>
        <w:bottom w:val="none" w:sz="0" w:space="0" w:color="auto"/>
        <w:right w:val="none" w:sz="0" w:space="0" w:color="auto"/>
      </w:divBdr>
    </w:div>
    <w:div w:id="1948854663">
      <w:bodyDiv w:val="1"/>
      <w:marLeft w:val="0"/>
      <w:marRight w:val="0"/>
      <w:marTop w:val="0"/>
      <w:marBottom w:val="0"/>
      <w:divBdr>
        <w:top w:val="none" w:sz="0" w:space="0" w:color="auto"/>
        <w:left w:val="none" w:sz="0" w:space="0" w:color="auto"/>
        <w:bottom w:val="none" w:sz="0" w:space="0" w:color="auto"/>
        <w:right w:val="none" w:sz="0" w:space="0" w:color="auto"/>
      </w:divBdr>
    </w:div>
    <w:div w:id="1950042813">
      <w:bodyDiv w:val="1"/>
      <w:marLeft w:val="0"/>
      <w:marRight w:val="0"/>
      <w:marTop w:val="0"/>
      <w:marBottom w:val="0"/>
      <w:divBdr>
        <w:top w:val="none" w:sz="0" w:space="0" w:color="auto"/>
        <w:left w:val="none" w:sz="0" w:space="0" w:color="auto"/>
        <w:bottom w:val="none" w:sz="0" w:space="0" w:color="auto"/>
        <w:right w:val="none" w:sz="0" w:space="0" w:color="auto"/>
      </w:divBdr>
    </w:div>
    <w:div w:id="1950427688">
      <w:bodyDiv w:val="1"/>
      <w:marLeft w:val="0"/>
      <w:marRight w:val="0"/>
      <w:marTop w:val="0"/>
      <w:marBottom w:val="0"/>
      <w:divBdr>
        <w:top w:val="none" w:sz="0" w:space="0" w:color="auto"/>
        <w:left w:val="none" w:sz="0" w:space="0" w:color="auto"/>
        <w:bottom w:val="none" w:sz="0" w:space="0" w:color="auto"/>
        <w:right w:val="none" w:sz="0" w:space="0" w:color="auto"/>
      </w:divBdr>
    </w:div>
    <w:div w:id="1951158642">
      <w:bodyDiv w:val="1"/>
      <w:marLeft w:val="0"/>
      <w:marRight w:val="0"/>
      <w:marTop w:val="0"/>
      <w:marBottom w:val="0"/>
      <w:divBdr>
        <w:top w:val="none" w:sz="0" w:space="0" w:color="auto"/>
        <w:left w:val="none" w:sz="0" w:space="0" w:color="auto"/>
        <w:bottom w:val="none" w:sz="0" w:space="0" w:color="auto"/>
        <w:right w:val="none" w:sz="0" w:space="0" w:color="auto"/>
      </w:divBdr>
    </w:div>
    <w:div w:id="1951207276">
      <w:bodyDiv w:val="1"/>
      <w:marLeft w:val="0"/>
      <w:marRight w:val="0"/>
      <w:marTop w:val="0"/>
      <w:marBottom w:val="0"/>
      <w:divBdr>
        <w:top w:val="none" w:sz="0" w:space="0" w:color="auto"/>
        <w:left w:val="none" w:sz="0" w:space="0" w:color="auto"/>
        <w:bottom w:val="none" w:sz="0" w:space="0" w:color="auto"/>
        <w:right w:val="none" w:sz="0" w:space="0" w:color="auto"/>
      </w:divBdr>
    </w:div>
    <w:div w:id="1951932115">
      <w:bodyDiv w:val="1"/>
      <w:marLeft w:val="0"/>
      <w:marRight w:val="0"/>
      <w:marTop w:val="0"/>
      <w:marBottom w:val="0"/>
      <w:divBdr>
        <w:top w:val="none" w:sz="0" w:space="0" w:color="auto"/>
        <w:left w:val="none" w:sz="0" w:space="0" w:color="auto"/>
        <w:bottom w:val="none" w:sz="0" w:space="0" w:color="auto"/>
        <w:right w:val="none" w:sz="0" w:space="0" w:color="auto"/>
      </w:divBdr>
    </w:div>
    <w:div w:id="1952273955">
      <w:bodyDiv w:val="1"/>
      <w:marLeft w:val="0"/>
      <w:marRight w:val="0"/>
      <w:marTop w:val="0"/>
      <w:marBottom w:val="0"/>
      <w:divBdr>
        <w:top w:val="none" w:sz="0" w:space="0" w:color="auto"/>
        <w:left w:val="none" w:sz="0" w:space="0" w:color="auto"/>
        <w:bottom w:val="none" w:sz="0" w:space="0" w:color="auto"/>
        <w:right w:val="none" w:sz="0" w:space="0" w:color="auto"/>
      </w:divBdr>
    </w:div>
    <w:div w:id="1952778546">
      <w:bodyDiv w:val="1"/>
      <w:marLeft w:val="0"/>
      <w:marRight w:val="0"/>
      <w:marTop w:val="0"/>
      <w:marBottom w:val="0"/>
      <w:divBdr>
        <w:top w:val="none" w:sz="0" w:space="0" w:color="auto"/>
        <w:left w:val="none" w:sz="0" w:space="0" w:color="auto"/>
        <w:bottom w:val="none" w:sz="0" w:space="0" w:color="auto"/>
        <w:right w:val="none" w:sz="0" w:space="0" w:color="auto"/>
      </w:divBdr>
    </w:div>
    <w:div w:id="1954284682">
      <w:bodyDiv w:val="1"/>
      <w:marLeft w:val="0"/>
      <w:marRight w:val="0"/>
      <w:marTop w:val="0"/>
      <w:marBottom w:val="0"/>
      <w:divBdr>
        <w:top w:val="none" w:sz="0" w:space="0" w:color="auto"/>
        <w:left w:val="none" w:sz="0" w:space="0" w:color="auto"/>
        <w:bottom w:val="none" w:sz="0" w:space="0" w:color="auto"/>
        <w:right w:val="none" w:sz="0" w:space="0" w:color="auto"/>
      </w:divBdr>
    </w:div>
    <w:div w:id="1954941768">
      <w:bodyDiv w:val="1"/>
      <w:marLeft w:val="0"/>
      <w:marRight w:val="0"/>
      <w:marTop w:val="0"/>
      <w:marBottom w:val="0"/>
      <w:divBdr>
        <w:top w:val="none" w:sz="0" w:space="0" w:color="auto"/>
        <w:left w:val="none" w:sz="0" w:space="0" w:color="auto"/>
        <w:bottom w:val="none" w:sz="0" w:space="0" w:color="auto"/>
        <w:right w:val="none" w:sz="0" w:space="0" w:color="auto"/>
      </w:divBdr>
    </w:div>
    <w:div w:id="1955743091">
      <w:bodyDiv w:val="1"/>
      <w:marLeft w:val="0"/>
      <w:marRight w:val="0"/>
      <w:marTop w:val="0"/>
      <w:marBottom w:val="0"/>
      <w:divBdr>
        <w:top w:val="none" w:sz="0" w:space="0" w:color="auto"/>
        <w:left w:val="none" w:sz="0" w:space="0" w:color="auto"/>
        <w:bottom w:val="none" w:sz="0" w:space="0" w:color="auto"/>
        <w:right w:val="none" w:sz="0" w:space="0" w:color="auto"/>
      </w:divBdr>
    </w:div>
    <w:div w:id="1955746648">
      <w:bodyDiv w:val="1"/>
      <w:marLeft w:val="0"/>
      <w:marRight w:val="0"/>
      <w:marTop w:val="0"/>
      <w:marBottom w:val="0"/>
      <w:divBdr>
        <w:top w:val="none" w:sz="0" w:space="0" w:color="auto"/>
        <w:left w:val="none" w:sz="0" w:space="0" w:color="auto"/>
        <w:bottom w:val="none" w:sz="0" w:space="0" w:color="auto"/>
        <w:right w:val="none" w:sz="0" w:space="0" w:color="auto"/>
      </w:divBdr>
    </w:div>
    <w:div w:id="1955942720">
      <w:bodyDiv w:val="1"/>
      <w:marLeft w:val="0"/>
      <w:marRight w:val="0"/>
      <w:marTop w:val="0"/>
      <w:marBottom w:val="0"/>
      <w:divBdr>
        <w:top w:val="none" w:sz="0" w:space="0" w:color="auto"/>
        <w:left w:val="none" w:sz="0" w:space="0" w:color="auto"/>
        <w:bottom w:val="none" w:sz="0" w:space="0" w:color="auto"/>
        <w:right w:val="none" w:sz="0" w:space="0" w:color="auto"/>
      </w:divBdr>
    </w:div>
    <w:div w:id="1956133723">
      <w:bodyDiv w:val="1"/>
      <w:marLeft w:val="0"/>
      <w:marRight w:val="0"/>
      <w:marTop w:val="0"/>
      <w:marBottom w:val="0"/>
      <w:divBdr>
        <w:top w:val="none" w:sz="0" w:space="0" w:color="auto"/>
        <w:left w:val="none" w:sz="0" w:space="0" w:color="auto"/>
        <w:bottom w:val="none" w:sz="0" w:space="0" w:color="auto"/>
        <w:right w:val="none" w:sz="0" w:space="0" w:color="auto"/>
      </w:divBdr>
    </w:div>
    <w:div w:id="1956212882">
      <w:bodyDiv w:val="1"/>
      <w:marLeft w:val="0"/>
      <w:marRight w:val="0"/>
      <w:marTop w:val="0"/>
      <w:marBottom w:val="0"/>
      <w:divBdr>
        <w:top w:val="none" w:sz="0" w:space="0" w:color="auto"/>
        <w:left w:val="none" w:sz="0" w:space="0" w:color="auto"/>
        <w:bottom w:val="none" w:sz="0" w:space="0" w:color="auto"/>
        <w:right w:val="none" w:sz="0" w:space="0" w:color="auto"/>
      </w:divBdr>
    </w:div>
    <w:div w:id="1956866106">
      <w:bodyDiv w:val="1"/>
      <w:marLeft w:val="0"/>
      <w:marRight w:val="0"/>
      <w:marTop w:val="0"/>
      <w:marBottom w:val="0"/>
      <w:divBdr>
        <w:top w:val="none" w:sz="0" w:space="0" w:color="auto"/>
        <w:left w:val="none" w:sz="0" w:space="0" w:color="auto"/>
        <w:bottom w:val="none" w:sz="0" w:space="0" w:color="auto"/>
        <w:right w:val="none" w:sz="0" w:space="0" w:color="auto"/>
      </w:divBdr>
    </w:div>
    <w:div w:id="1957712794">
      <w:bodyDiv w:val="1"/>
      <w:marLeft w:val="0"/>
      <w:marRight w:val="0"/>
      <w:marTop w:val="0"/>
      <w:marBottom w:val="0"/>
      <w:divBdr>
        <w:top w:val="none" w:sz="0" w:space="0" w:color="auto"/>
        <w:left w:val="none" w:sz="0" w:space="0" w:color="auto"/>
        <w:bottom w:val="none" w:sz="0" w:space="0" w:color="auto"/>
        <w:right w:val="none" w:sz="0" w:space="0" w:color="auto"/>
      </w:divBdr>
    </w:div>
    <w:div w:id="1958944949">
      <w:bodyDiv w:val="1"/>
      <w:marLeft w:val="0"/>
      <w:marRight w:val="0"/>
      <w:marTop w:val="0"/>
      <w:marBottom w:val="0"/>
      <w:divBdr>
        <w:top w:val="none" w:sz="0" w:space="0" w:color="auto"/>
        <w:left w:val="none" w:sz="0" w:space="0" w:color="auto"/>
        <w:bottom w:val="none" w:sz="0" w:space="0" w:color="auto"/>
        <w:right w:val="none" w:sz="0" w:space="0" w:color="auto"/>
      </w:divBdr>
    </w:div>
    <w:div w:id="1961455686">
      <w:bodyDiv w:val="1"/>
      <w:marLeft w:val="0"/>
      <w:marRight w:val="0"/>
      <w:marTop w:val="0"/>
      <w:marBottom w:val="0"/>
      <w:divBdr>
        <w:top w:val="none" w:sz="0" w:space="0" w:color="auto"/>
        <w:left w:val="none" w:sz="0" w:space="0" w:color="auto"/>
        <w:bottom w:val="none" w:sz="0" w:space="0" w:color="auto"/>
        <w:right w:val="none" w:sz="0" w:space="0" w:color="auto"/>
      </w:divBdr>
    </w:div>
    <w:div w:id="1963343272">
      <w:bodyDiv w:val="1"/>
      <w:marLeft w:val="0"/>
      <w:marRight w:val="0"/>
      <w:marTop w:val="0"/>
      <w:marBottom w:val="0"/>
      <w:divBdr>
        <w:top w:val="none" w:sz="0" w:space="0" w:color="auto"/>
        <w:left w:val="none" w:sz="0" w:space="0" w:color="auto"/>
        <w:bottom w:val="none" w:sz="0" w:space="0" w:color="auto"/>
        <w:right w:val="none" w:sz="0" w:space="0" w:color="auto"/>
      </w:divBdr>
    </w:div>
    <w:div w:id="1963606788">
      <w:bodyDiv w:val="1"/>
      <w:marLeft w:val="0"/>
      <w:marRight w:val="0"/>
      <w:marTop w:val="0"/>
      <w:marBottom w:val="0"/>
      <w:divBdr>
        <w:top w:val="none" w:sz="0" w:space="0" w:color="auto"/>
        <w:left w:val="none" w:sz="0" w:space="0" w:color="auto"/>
        <w:bottom w:val="none" w:sz="0" w:space="0" w:color="auto"/>
        <w:right w:val="none" w:sz="0" w:space="0" w:color="auto"/>
      </w:divBdr>
    </w:div>
    <w:div w:id="1963804700">
      <w:bodyDiv w:val="1"/>
      <w:marLeft w:val="0"/>
      <w:marRight w:val="0"/>
      <w:marTop w:val="0"/>
      <w:marBottom w:val="0"/>
      <w:divBdr>
        <w:top w:val="none" w:sz="0" w:space="0" w:color="auto"/>
        <w:left w:val="none" w:sz="0" w:space="0" w:color="auto"/>
        <w:bottom w:val="none" w:sz="0" w:space="0" w:color="auto"/>
        <w:right w:val="none" w:sz="0" w:space="0" w:color="auto"/>
      </w:divBdr>
    </w:div>
    <w:div w:id="1963998102">
      <w:bodyDiv w:val="1"/>
      <w:marLeft w:val="0"/>
      <w:marRight w:val="0"/>
      <w:marTop w:val="0"/>
      <w:marBottom w:val="0"/>
      <w:divBdr>
        <w:top w:val="none" w:sz="0" w:space="0" w:color="auto"/>
        <w:left w:val="none" w:sz="0" w:space="0" w:color="auto"/>
        <w:bottom w:val="none" w:sz="0" w:space="0" w:color="auto"/>
        <w:right w:val="none" w:sz="0" w:space="0" w:color="auto"/>
      </w:divBdr>
    </w:div>
    <w:div w:id="1964075165">
      <w:bodyDiv w:val="1"/>
      <w:marLeft w:val="0"/>
      <w:marRight w:val="0"/>
      <w:marTop w:val="0"/>
      <w:marBottom w:val="0"/>
      <w:divBdr>
        <w:top w:val="none" w:sz="0" w:space="0" w:color="auto"/>
        <w:left w:val="none" w:sz="0" w:space="0" w:color="auto"/>
        <w:bottom w:val="none" w:sz="0" w:space="0" w:color="auto"/>
        <w:right w:val="none" w:sz="0" w:space="0" w:color="auto"/>
      </w:divBdr>
    </w:div>
    <w:div w:id="1964269297">
      <w:bodyDiv w:val="1"/>
      <w:marLeft w:val="0"/>
      <w:marRight w:val="0"/>
      <w:marTop w:val="0"/>
      <w:marBottom w:val="0"/>
      <w:divBdr>
        <w:top w:val="none" w:sz="0" w:space="0" w:color="auto"/>
        <w:left w:val="none" w:sz="0" w:space="0" w:color="auto"/>
        <w:bottom w:val="none" w:sz="0" w:space="0" w:color="auto"/>
        <w:right w:val="none" w:sz="0" w:space="0" w:color="auto"/>
      </w:divBdr>
    </w:div>
    <w:div w:id="1965040361">
      <w:bodyDiv w:val="1"/>
      <w:marLeft w:val="0"/>
      <w:marRight w:val="0"/>
      <w:marTop w:val="0"/>
      <w:marBottom w:val="0"/>
      <w:divBdr>
        <w:top w:val="none" w:sz="0" w:space="0" w:color="auto"/>
        <w:left w:val="none" w:sz="0" w:space="0" w:color="auto"/>
        <w:bottom w:val="none" w:sz="0" w:space="0" w:color="auto"/>
        <w:right w:val="none" w:sz="0" w:space="0" w:color="auto"/>
      </w:divBdr>
    </w:div>
    <w:div w:id="1965235307">
      <w:bodyDiv w:val="1"/>
      <w:marLeft w:val="0"/>
      <w:marRight w:val="0"/>
      <w:marTop w:val="0"/>
      <w:marBottom w:val="0"/>
      <w:divBdr>
        <w:top w:val="none" w:sz="0" w:space="0" w:color="auto"/>
        <w:left w:val="none" w:sz="0" w:space="0" w:color="auto"/>
        <w:bottom w:val="none" w:sz="0" w:space="0" w:color="auto"/>
        <w:right w:val="none" w:sz="0" w:space="0" w:color="auto"/>
      </w:divBdr>
    </w:div>
    <w:div w:id="1965304836">
      <w:bodyDiv w:val="1"/>
      <w:marLeft w:val="0"/>
      <w:marRight w:val="0"/>
      <w:marTop w:val="0"/>
      <w:marBottom w:val="0"/>
      <w:divBdr>
        <w:top w:val="none" w:sz="0" w:space="0" w:color="auto"/>
        <w:left w:val="none" w:sz="0" w:space="0" w:color="auto"/>
        <w:bottom w:val="none" w:sz="0" w:space="0" w:color="auto"/>
        <w:right w:val="none" w:sz="0" w:space="0" w:color="auto"/>
      </w:divBdr>
    </w:div>
    <w:div w:id="1965383725">
      <w:bodyDiv w:val="1"/>
      <w:marLeft w:val="0"/>
      <w:marRight w:val="0"/>
      <w:marTop w:val="0"/>
      <w:marBottom w:val="0"/>
      <w:divBdr>
        <w:top w:val="none" w:sz="0" w:space="0" w:color="auto"/>
        <w:left w:val="none" w:sz="0" w:space="0" w:color="auto"/>
        <w:bottom w:val="none" w:sz="0" w:space="0" w:color="auto"/>
        <w:right w:val="none" w:sz="0" w:space="0" w:color="auto"/>
      </w:divBdr>
    </w:div>
    <w:div w:id="1965386114">
      <w:bodyDiv w:val="1"/>
      <w:marLeft w:val="0"/>
      <w:marRight w:val="0"/>
      <w:marTop w:val="0"/>
      <w:marBottom w:val="0"/>
      <w:divBdr>
        <w:top w:val="none" w:sz="0" w:space="0" w:color="auto"/>
        <w:left w:val="none" w:sz="0" w:space="0" w:color="auto"/>
        <w:bottom w:val="none" w:sz="0" w:space="0" w:color="auto"/>
        <w:right w:val="none" w:sz="0" w:space="0" w:color="auto"/>
      </w:divBdr>
    </w:div>
    <w:div w:id="1966231564">
      <w:bodyDiv w:val="1"/>
      <w:marLeft w:val="0"/>
      <w:marRight w:val="0"/>
      <w:marTop w:val="0"/>
      <w:marBottom w:val="0"/>
      <w:divBdr>
        <w:top w:val="none" w:sz="0" w:space="0" w:color="auto"/>
        <w:left w:val="none" w:sz="0" w:space="0" w:color="auto"/>
        <w:bottom w:val="none" w:sz="0" w:space="0" w:color="auto"/>
        <w:right w:val="none" w:sz="0" w:space="0" w:color="auto"/>
      </w:divBdr>
    </w:div>
    <w:div w:id="1966303333">
      <w:bodyDiv w:val="1"/>
      <w:marLeft w:val="0"/>
      <w:marRight w:val="0"/>
      <w:marTop w:val="0"/>
      <w:marBottom w:val="0"/>
      <w:divBdr>
        <w:top w:val="none" w:sz="0" w:space="0" w:color="auto"/>
        <w:left w:val="none" w:sz="0" w:space="0" w:color="auto"/>
        <w:bottom w:val="none" w:sz="0" w:space="0" w:color="auto"/>
        <w:right w:val="none" w:sz="0" w:space="0" w:color="auto"/>
      </w:divBdr>
    </w:div>
    <w:div w:id="1966539354">
      <w:bodyDiv w:val="1"/>
      <w:marLeft w:val="0"/>
      <w:marRight w:val="0"/>
      <w:marTop w:val="0"/>
      <w:marBottom w:val="0"/>
      <w:divBdr>
        <w:top w:val="none" w:sz="0" w:space="0" w:color="auto"/>
        <w:left w:val="none" w:sz="0" w:space="0" w:color="auto"/>
        <w:bottom w:val="none" w:sz="0" w:space="0" w:color="auto"/>
        <w:right w:val="none" w:sz="0" w:space="0" w:color="auto"/>
      </w:divBdr>
    </w:div>
    <w:div w:id="1967226570">
      <w:bodyDiv w:val="1"/>
      <w:marLeft w:val="0"/>
      <w:marRight w:val="0"/>
      <w:marTop w:val="0"/>
      <w:marBottom w:val="0"/>
      <w:divBdr>
        <w:top w:val="none" w:sz="0" w:space="0" w:color="auto"/>
        <w:left w:val="none" w:sz="0" w:space="0" w:color="auto"/>
        <w:bottom w:val="none" w:sz="0" w:space="0" w:color="auto"/>
        <w:right w:val="none" w:sz="0" w:space="0" w:color="auto"/>
      </w:divBdr>
    </w:div>
    <w:div w:id="1968732595">
      <w:bodyDiv w:val="1"/>
      <w:marLeft w:val="0"/>
      <w:marRight w:val="0"/>
      <w:marTop w:val="0"/>
      <w:marBottom w:val="0"/>
      <w:divBdr>
        <w:top w:val="none" w:sz="0" w:space="0" w:color="auto"/>
        <w:left w:val="none" w:sz="0" w:space="0" w:color="auto"/>
        <w:bottom w:val="none" w:sz="0" w:space="0" w:color="auto"/>
        <w:right w:val="none" w:sz="0" w:space="0" w:color="auto"/>
      </w:divBdr>
    </w:div>
    <w:div w:id="1970740903">
      <w:bodyDiv w:val="1"/>
      <w:marLeft w:val="0"/>
      <w:marRight w:val="0"/>
      <w:marTop w:val="0"/>
      <w:marBottom w:val="0"/>
      <w:divBdr>
        <w:top w:val="none" w:sz="0" w:space="0" w:color="auto"/>
        <w:left w:val="none" w:sz="0" w:space="0" w:color="auto"/>
        <w:bottom w:val="none" w:sz="0" w:space="0" w:color="auto"/>
        <w:right w:val="none" w:sz="0" w:space="0" w:color="auto"/>
      </w:divBdr>
    </w:div>
    <w:div w:id="1971092108">
      <w:bodyDiv w:val="1"/>
      <w:marLeft w:val="0"/>
      <w:marRight w:val="0"/>
      <w:marTop w:val="0"/>
      <w:marBottom w:val="0"/>
      <w:divBdr>
        <w:top w:val="none" w:sz="0" w:space="0" w:color="auto"/>
        <w:left w:val="none" w:sz="0" w:space="0" w:color="auto"/>
        <w:bottom w:val="none" w:sz="0" w:space="0" w:color="auto"/>
        <w:right w:val="none" w:sz="0" w:space="0" w:color="auto"/>
      </w:divBdr>
    </w:div>
    <w:div w:id="1971862489">
      <w:bodyDiv w:val="1"/>
      <w:marLeft w:val="0"/>
      <w:marRight w:val="0"/>
      <w:marTop w:val="0"/>
      <w:marBottom w:val="0"/>
      <w:divBdr>
        <w:top w:val="none" w:sz="0" w:space="0" w:color="auto"/>
        <w:left w:val="none" w:sz="0" w:space="0" w:color="auto"/>
        <w:bottom w:val="none" w:sz="0" w:space="0" w:color="auto"/>
        <w:right w:val="none" w:sz="0" w:space="0" w:color="auto"/>
      </w:divBdr>
    </w:div>
    <w:div w:id="1972176590">
      <w:bodyDiv w:val="1"/>
      <w:marLeft w:val="0"/>
      <w:marRight w:val="0"/>
      <w:marTop w:val="0"/>
      <w:marBottom w:val="0"/>
      <w:divBdr>
        <w:top w:val="none" w:sz="0" w:space="0" w:color="auto"/>
        <w:left w:val="none" w:sz="0" w:space="0" w:color="auto"/>
        <w:bottom w:val="none" w:sz="0" w:space="0" w:color="auto"/>
        <w:right w:val="none" w:sz="0" w:space="0" w:color="auto"/>
      </w:divBdr>
    </w:div>
    <w:div w:id="1973517527">
      <w:bodyDiv w:val="1"/>
      <w:marLeft w:val="0"/>
      <w:marRight w:val="0"/>
      <w:marTop w:val="0"/>
      <w:marBottom w:val="0"/>
      <w:divBdr>
        <w:top w:val="none" w:sz="0" w:space="0" w:color="auto"/>
        <w:left w:val="none" w:sz="0" w:space="0" w:color="auto"/>
        <w:bottom w:val="none" w:sz="0" w:space="0" w:color="auto"/>
        <w:right w:val="none" w:sz="0" w:space="0" w:color="auto"/>
      </w:divBdr>
    </w:div>
    <w:div w:id="1974017976">
      <w:bodyDiv w:val="1"/>
      <w:marLeft w:val="0"/>
      <w:marRight w:val="0"/>
      <w:marTop w:val="0"/>
      <w:marBottom w:val="0"/>
      <w:divBdr>
        <w:top w:val="none" w:sz="0" w:space="0" w:color="auto"/>
        <w:left w:val="none" w:sz="0" w:space="0" w:color="auto"/>
        <w:bottom w:val="none" w:sz="0" w:space="0" w:color="auto"/>
        <w:right w:val="none" w:sz="0" w:space="0" w:color="auto"/>
      </w:divBdr>
    </w:div>
    <w:div w:id="1974018497">
      <w:bodyDiv w:val="1"/>
      <w:marLeft w:val="0"/>
      <w:marRight w:val="0"/>
      <w:marTop w:val="0"/>
      <w:marBottom w:val="0"/>
      <w:divBdr>
        <w:top w:val="none" w:sz="0" w:space="0" w:color="auto"/>
        <w:left w:val="none" w:sz="0" w:space="0" w:color="auto"/>
        <w:bottom w:val="none" w:sz="0" w:space="0" w:color="auto"/>
        <w:right w:val="none" w:sz="0" w:space="0" w:color="auto"/>
      </w:divBdr>
    </w:div>
    <w:div w:id="1974404788">
      <w:bodyDiv w:val="1"/>
      <w:marLeft w:val="0"/>
      <w:marRight w:val="0"/>
      <w:marTop w:val="0"/>
      <w:marBottom w:val="0"/>
      <w:divBdr>
        <w:top w:val="none" w:sz="0" w:space="0" w:color="auto"/>
        <w:left w:val="none" w:sz="0" w:space="0" w:color="auto"/>
        <w:bottom w:val="none" w:sz="0" w:space="0" w:color="auto"/>
        <w:right w:val="none" w:sz="0" w:space="0" w:color="auto"/>
      </w:divBdr>
    </w:div>
    <w:div w:id="1974672012">
      <w:bodyDiv w:val="1"/>
      <w:marLeft w:val="0"/>
      <w:marRight w:val="0"/>
      <w:marTop w:val="0"/>
      <w:marBottom w:val="0"/>
      <w:divBdr>
        <w:top w:val="none" w:sz="0" w:space="0" w:color="auto"/>
        <w:left w:val="none" w:sz="0" w:space="0" w:color="auto"/>
        <w:bottom w:val="none" w:sz="0" w:space="0" w:color="auto"/>
        <w:right w:val="none" w:sz="0" w:space="0" w:color="auto"/>
      </w:divBdr>
    </w:div>
    <w:div w:id="1975672973">
      <w:bodyDiv w:val="1"/>
      <w:marLeft w:val="0"/>
      <w:marRight w:val="0"/>
      <w:marTop w:val="0"/>
      <w:marBottom w:val="0"/>
      <w:divBdr>
        <w:top w:val="none" w:sz="0" w:space="0" w:color="auto"/>
        <w:left w:val="none" w:sz="0" w:space="0" w:color="auto"/>
        <w:bottom w:val="none" w:sz="0" w:space="0" w:color="auto"/>
        <w:right w:val="none" w:sz="0" w:space="0" w:color="auto"/>
      </w:divBdr>
    </w:div>
    <w:div w:id="1976714803">
      <w:bodyDiv w:val="1"/>
      <w:marLeft w:val="0"/>
      <w:marRight w:val="0"/>
      <w:marTop w:val="0"/>
      <w:marBottom w:val="0"/>
      <w:divBdr>
        <w:top w:val="none" w:sz="0" w:space="0" w:color="auto"/>
        <w:left w:val="none" w:sz="0" w:space="0" w:color="auto"/>
        <w:bottom w:val="none" w:sz="0" w:space="0" w:color="auto"/>
        <w:right w:val="none" w:sz="0" w:space="0" w:color="auto"/>
      </w:divBdr>
    </w:div>
    <w:div w:id="1977224378">
      <w:bodyDiv w:val="1"/>
      <w:marLeft w:val="0"/>
      <w:marRight w:val="0"/>
      <w:marTop w:val="0"/>
      <w:marBottom w:val="0"/>
      <w:divBdr>
        <w:top w:val="none" w:sz="0" w:space="0" w:color="auto"/>
        <w:left w:val="none" w:sz="0" w:space="0" w:color="auto"/>
        <w:bottom w:val="none" w:sz="0" w:space="0" w:color="auto"/>
        <w:right w:val="none" w:sz="0" w:space="0" w:color="auto"/>
      </w:divBdr>
    </w:div>
    <w:div w:id="1977489644">
      <w:bodyDiv w:val="1"/>
      <w:marLeft w:val="0"/>
      <w:marRight w:val="0"/>
      <w:marTop w:val="0"/>
      <w:marBottom w:val="0"/>
      <w:divBdr>
        <w:top w:val="none" w:sz="0" w:space="0" w:color="auto"/>
        <w:left w:val="none" w:sz="0" w:space="0" w:color="auto"/>
        <w:bottom w:val="none" w:sz="0" w:space="0" w:color="auto"/>
        <w:right w:val="none" w:sz="0" w:space="0" w:color="auto"/>
      </w:divBdr>
    </w:div>
    <w:div w:id="1978413519">
      <w:bodyDiv w:val="1"/>
      <w:marLeft w:val="0"/>
      <w:marRight w:val="0"/>
      <w:marTop w:val="0"/>
      <w:marBottom w:val="0"/>
      <w:divBdr>
        <w:top w:val="none" w:sz="0" w:space="0" w:color="auto"/>
        <w:left w:val="none" w:sz="0" w:space="0" w:color="auto"/>
        <w:bottom w:val="none" w:sz="0" w:space="0" w:color="auto"/>
        <w:right w:val="none" w:sz="0" w:space="0" w:color="auto"/>
      </w:divBdr>
    </w:div>
    <w:div w:id="1978877085">
      <w:bodyDiv w:val="1"/>
      <w:marLeft w:val="0"/>
      <w:marRight w:val="0"/>
      <w:marTop w:val="0"/>
      <w:marBottom w:val="0"/>
      <w:divBdr>
        <w:top w:val="none" w:sz="0" w:space="0" w:color="auto"/>
        <w:left w:val="none" w:sz="0" w:space="0" w:color="auto"/>
        <w:bottom w:val="none" w:sz="0" w:space="0" w:color="auto"/>
        <w:right w:val="none" w:sz="0" w:space="0" w:color="auto"/>
      </w:divBdr>
    </w:div>
    <w:div w:id="1979023300">
      <w:bodyDiv w:val="1"/>
      <w:marLeft w:val="0"/>
      <w:marRight w:val="0"/>
      <w:marTop w:val="0"/>
      <w:marBottom w:val="0"/>
      <w:divBdr>
        <w:top w:val="none" w:sz="0" w:space="0" w:color="auto"/>
        <w:left w:val="none" w:sz="0" w:space="0" w:color="auto"/>
        <w:bottom w:val="none" w:sz="0" w:space="0" w:color="auto"/>
        <w:right w:val="none" w:sz="0" w:space="0" w:color="auto"/>
      </w:divBdr>
    </w:div>
    <w:div w:id="1980645975">
      <w:bodyDiv w:val="1"/>
      <w:marLeft w:val="0"/>
      <w:marRight w:val="0"/>
      <w:marTop w:val="0"/>
      <w:marBottom w:val="0"/>
      <w:divBdr>
        <w:top w:val="none" w:sz="0" w:space="0" w:color="auto"/>
        <w:left w:val="none" w:sz="0" w:space="0" w:color="auto"/>
        <w:bottom w:val="none" w:sz="0" w:space="0" w:color="auto"/>
        <w:right w:val="none" w:sz="0" w:space="0" w:color="auto"/>
      </w:divBdr>
    </w:div>
    <w:div w:id="1981029770">
      <w:bodyDiv w:val="1"/>
      <w:marLeft w:val="0"/>
      <w:marRight w:val="0"/>
      <w:marTop w:val="0"/>
      <w:marBottom w:val="0"/>
      <w:divBdr>
        <w:top w:val="none" w:sz="0" w:space="0" w:color="auto"/>
        <w:left w:val="none" w:sz="0" w:space="0" w:color="auto"/>
        <w:bottom w:val="none" w:sz="0" w:space="0" w:color="auto"/>
        <w:right w:val="none" w:sz="0" w:space="0" w:color="auto"/>
      </w:divBdr>
    </w:div>
    <w:div w:id="1981836340">
      <w:bodyDiv w:val="1"/>
      <w:marLeft w:val="0"/>
      <w:marRight w:val="0"/>
      <w:marTop w:val="0"/>
      <w:marBottom w:val="0"/>
      <w:divBdr>
        <w:top w:val="none" w:sz="0" w:space="0" w:color="auto"/>
        <w:left w:val="none" w:sz="0" w:space="0" w:color="auto"/>
        <w:bottom w:val="none" w:sz="0" w:space="0" w:color="auto"/>
        <w:right w:val="none" w:sz="0" w:space="0" w:color="auto"/>
      </w:divBdr>
    </w:div>
    <w:div w:id="1982877915">
      <w:bodyDiv w:val="1"/>
      <w:marLeft w:val="0"/>
      <w:marRight w:val="0"/>
      <w:marTop w:val="0"/>
      <w:marBottom w:val="0"/>
      <w:divBdr>
        <w:top w:val="none" w:sz="0" w:space="0" w:color="auto"/>
        <w:left w:val="none" w:sz="0" w:space="0" w:color="auto"/>
        <w:bottom w:val="none" w:sz="0" w:space="0" w:color="auto"/>
        <w:right w:val="none" w:sz="0" w:space="0" w:color="auto"/>
      </w:divBdr>
    </w:div>
    <w:div w:id="1983072154">
      <w:bodyDiv w:val="1"/>
      <w:marLeft w:val="0"/>
      <w:marRight w:val="0"/>
      <w:marTop w:val="0"/>
      <w:marBottom w:val="0"/>
      <w:divBdr>
        <w:top w:val="none" w:sz="0" w:space="0" w:color="auto"/>
        <w:left w:val="none" w:sz="0" w:space="0" w:color="auto"/>
        <w:bottom w:val="none" w:sz="0" w:space="0" w:color="auto"/>
        <w:right w:val="none" w:sz="0" w:space="0" w:color="auto"/>
      </w:divBdr>
    </w:div>
    <w:div w:id="1983777261">
      <w:bodyDiv w:val="1"/>
      <w:marLeft w:val="0"/>
      <w:marRight w:val="0"/>
      <w:marTop w:val="0"/>
      <w:marBottom w:val="0"/>
      <w:divBdr>
        <w:top w:val="none" w:sz="0" w:space="0" w:color="auto"/>
        <w:left w:val="none" w:sz="0" w:space="0" w:color="auto"/>
        <w:bottom w:val="none" w:sz="0" w:space="0" w:color="auto"/>
        <w:right w:val="none" w:sz="0" w:space="0" w:color="auto"/>
      </w:divBdr>
    </w:div>
    <w:div w:id="1985044909">
      <w:bodyDiv w:val="1"/>
      <w:marLeft w:val="0"/>
      <w:marRight w:val="0"/>
      <w:marTop w:val="0"/>
      <w:marBottom w:val="0"/>
      <w:divBdr>
        <w:top w:val="none" w:sz="0" w:space="0" w:color="auto"/>
        <w:left w:val="none" w:sz="0" w:space="0" w:color="auto"/>
        <w:bottom w:val="none" w:sz="0" w:space="0" w:color="auto"/>
        <w:right w:val="none" w:sz="0" w:space="0" w:color="auto"/>
      </w:divBdr>
    </w:div>
    <w:div w:id="1986080602">
      <w:bodyDiv w:val="1"/>
      <w:marLeft w:val="0"/>
      <w:marRight w:val="0"/>
      <w:marTop w:val="0"/>
      <w:marBottom w:val="0"/>
      <w:divBdr>
        <w:top w:val="none" w:sz="0" w:space="0" w:color="auto"/>
        <w:left w:val="none" w:sz="0" w:space="0" w:color="auto"/>
        <w:bottom w:val="none" w:sz="0" w:space="0" w:color="auto"/>
        <w:right w:val="none" w:sz="0" w:space="0" w:color="auto"/>
      </w:divBdr>
    </w:div>
    <w:div w:id="1986809226">
      <w:bodyDiv w:val="1"/>
      <w:marLeft w:val="0"/>
      <w:marRight w:val="0"/>
      <w:marTop w:val="0"/>
      <w:marBottom w:val="0"/>
      <w:divBdr>
        <w:top w:val="none" w:sz="0" w:space="0" w:color="auto"/>
        <w:left w:val="none" w:sz="0" w:space="0" w:color="auto"/>
        <w:bottom w:val="none" w:sz="0" w:space="0" w:color="auto"/>
        <w:right w:val="none" w:sz="0" w:space="0" w:color="auto"/>
      </w:divBdr>
    </w:div>
    <w:div w:id="1987078546">
      <w:bodyDiv w:val="1"/>
      <w:marLeft w:val="0"/>
      <w:marRight w:val="0"/>
      <w:marTop w:val="0"/>
      <w:marBottom w:val="0"/>
      <w:divBdr>
        <w:top w:val="none" w:sz="0" w:space="0" w:color="auto"/>
        <w:left w:val="none" w:sz="0" w:space="0" w:color="auto"/>
        <w:bottom w:val="none" w:sz="0" w:space="0" w:color="auto"/>
        <w:right w:val="none" w:sz="0" w:space="0" w:color="auto"/>
      </w:divBdr>
    </w:div>
    <w:div w:id="1987784491">
      <w:bodyDiv w:val="1"/>
      <w:marLeft w:val="0"/>
      <w:marRight w:val="0"/>
      <w:marTop w:val="0"/>
      <w:marBottom w:val="0"/>
      <w:divBdr>
        <w:top w:val="none" w:sz="0" w:space="0" w:color="auto"/>
        <w:left w:val="none" w:sz="0" w:space="0" w:color="auto"/>
        <w:bottom w:val="none" w:sz="0" w:space="0" w:color="auto"/>
        <w:right w:val="none" w:sz="0" w:space="0" w:color="auto"/>
      </w:divBdr>
    </w:div>
    <w:div w:id="1987971431">
      <w:bodyDiv w:val="1"/>
      <w:marLeft w:val="0"/>
      <w:marRight w:val="0"/>
      <w:marTop w:val="0"/>
      <w:marBottom w:val="0"/>
      <w:divBdr>
        <w:top w:val="none" w:sz="0" w:space="0" w:color="auto"/>
        <w:left w:val="none" w:sz="0" w:space="0" w:color="auto"/>
        <w:bottom w:val="none" w:sz="0" w:space="0" w:color="auto"/>
        <w:right w:val="none" w:sz="0" w:space="0" w:color="auto"/>
      </w:divBdr>
    </w:div>
    <w:div w:id="1988127258">
      <w:bodyDiv w:val="1"/>
      <w:marLeft w:val="0"/>
      <w:marRight w:val="0"/>
      <w:marTop w:val="0"/>
      <w:marBottom w:val="0"/>
      <w:divBdr>
        <w:top w:val="none" w:sz="0" w:space="0" w:color="auto"/>
        <w:left w:val="none" w:sz="0" w:space="0" w:color="auto"/>
        <w:bottom w:val="none" w:sz="0" w:space="0" w:color="auto"/>
        <w:right w:val="none" w:sz="0" w:space="0" w:color="auto"/>
      </w:divBdr>
    </w:div>
    <w:div w:id="1989434225">
      <w:bodyDiv w:val="1"/>
      <w:marLeft w:val="0"/>
      <w:marRight w:val="0"/>
      <w:marTop w:val="0"/>
      <w:marBottom w:val="0"/>
      <w:divBdr>
        <w:top w:val="none" w:sz="0" w:space="0" w:color="auto"/>
        <w:left w:val="none" w:sz="0" w:space="0" w:color="auto"/>
        <w:bottom w:val="none" w:sz="0" w:space="0" w:color="auto"/>
        <w:right w:val="none" w:sz="0" w:space="0" w:color="auto"/>
      </w:divBdr>
    </w:div>
    <w:div w:id="1990472688">
      <w:bodyDiv w:val="1"/>
      <w:marLeft w:val="0"/>
      <w:marRight w:val="0"/>
      <w:marTop w:val="0"/>
      <w:marBottom w:val="0"/>
      <w:divBdr>
        <w:top w:val="none" w:sz="0" w:space="0" w:color="auto"/>
        <w:left w:val="none" w:sz="0" w:space="0" w:color="auto"/>
        <w:bottom w:val="none" w:sz="0" w:space="0" w:color="auto"/>
        <w:right w:val="none" w:sz="0" w:space="0" w:color="auto"/>
      </w:divBdr>
    </w:div>
    <w:div w:id="1990818619">
      <w:bodyDiv w:val="1"/>
      <w:marLeft w:val="0"/>
      <w:marRight w:val="0"/>
      <w:marTop w:val="0"/>
      <w:marBottom w:val="0"/>
      <w:divBdr>
        <w:top w:val="none" w:sz="0" w:space="0" w:color="auto"/>
        <w:left w:val="none" w:sz="0" w:space="0" w:color="auto"/>
        <w:bottom w:val="none" w:sz="0" w:space="0" w:color="auto"/>
        <w:right w:val="none" w:sz="0" w:space="0" w:color="auto"/>
      </w:divBdr>
    </w:div>
    <w:div w:id="1991250612">
      <w:bodyDiv w:val="1"/>
      <w:marLeft w:val="0"/>
      <w:marRight w:val="0"/>
      <w:marTop w:val="0"/>
      <w:marBottom w:val="0"/>
      <w:divBdr>
        <w:top w:val="none" w:sz="0" w:space="0" w:color="auto"/>
        <w:left w:val="none" w:sz="0" w:space="0" w:color="auto"/>
        <w:bottom w:val="none" w:sz="0" w:space="0" w:color="auto"/>
        <w:right w:val="none" w:sz="0" w:space="0" w:color="auto"/>
      </w:divBdr>
    </w:div>
    <w:div w:id="1992177968">
      <w:bodyDiv w:val="1"/>
      <w:marLeft w:val="0"/>
      <w:marRight w:val="0"/>
      <w:marTop w:val="0"/>
      <w:marBottom w:val="0"/>
      <w:divBdr>
        <w:top w:val="none" w:sz="0" w:space="0" w:color="auto"/>
        <w:left w:val="none" w:sz="0" w:space="0" w:color="auto"/>
        <w:bottom w:val="none" w:sz="0" w:space="0" w:color="auto"/>
        <w:right w:val="none" w:sz="0" w:space="0" w:color="auto"/>
      </w:divBdr>
    </w:div>
    <w:div w:id="1993899171">
      <w:bodyDiv w:val="1"/>
      <w:marLeft w:val="0"/>
      <w:marRight w:val="0"/>
      <w:marTop w:val="0"/>
      <w:marBottom w:val="0"/>
      <w:divBdr>
        <w:top w:val="none" w:sz="0" w:space="0" w:color="auto"/>
        <w:left w:val="none" w:sz="0" w:space="0" w:color="auto"/>
        <w:bottom w:val="none" w:sz="0" w:space="0" w:color="auto"/>
        <w:right w:val="none" w:sz="0" w:space="0" w:color="auto"/>
      </w:divBdr>
    </w:div>
    <w:div w:id="1995328371">
      <w:bodyDiv w:val="1"/>
      <w:marLeft w:val="0"/>
      <w:marRight w:val="0"/>
      <w:marTop w:val="0"/>
      <w:marBottom w:val="0"/>
      <w:divBdr>
        <w:top w:val="none" w:sz="0" w:space="0" w:color="auto"/>
        <w:left w:val="none" w:sz="0" w:space="0" w:color="auto"/>
        <w:bottom w:val="none" w:sz="0" w:space="0" w:color="auto"/>
        <w:right w:val="none" w:sz="0" w:space="0" w:color="auto"/>
      </w:divBdr>
    </w:div>
    <w:div w:id="1995599237">
      <w:bodyDiv w:val="1"/>
      <w:marLeft w:val="0"/>
      <w:marRight w:val="0"/>
      <w:marTop w:val="0"/>
      <w:marBottom w:val="0"/>
      <w:divBdr>
        <w:top w:val="none" w:sz="0" w:space="0" w:color="auto"/>
        <w:left w:val="none" w:sz="0" w:space="0" w:color="auto"/>
        <w:bottom w:val="none" w:sz="0" w:space="0" w:color="auto"/>
        <w:right w:val="none" w:sz="0" w:space="0" w:color="auto"/>
      </w:divBdr>
    </w:div>
    <w:div w:id="1996955083">
      <w:bodyDiv w:val="1"/>
      <w:marLeft w:val="0"/>
      <w:marRight w:val="0"/>
      <w:marTop w:val="0"/>
      <w:marBottom w:val="0"/>
      <w:divBdr>
        <w:top w:val="none" w:sz="0" w:space="0" w:color="auto"/>
        <w:left w:val="none" w:sz="0" w:space="0" w:color="auto"/>
        <w:bottom w:val="none" w:sz="0" w:space="0" w:color="auto"/>
        <w:right w:val="none" w:sz="0" w:space="0" w:color="auto"/>
      </w:divBdr>
    </w:div>
    <w:div w:id="1998070216">
      <w:bodyDiv w:val="1"/>
      <w:marLeft w:val="0"/>
      <w:marRight w:val="0"/>
      <w:marTop w:val="0"/>
      <w:marBottom w:val="0"/>
      <w:divBdr>
        <w:top w:val="none" w:sz="0" w:space="0" w:color="auto"/>
        <w:left w:val="none" w:sz="0" w:space="0" w:color="auto"/>
        <w:bottom w:val="none" w:sz="0" w:space="0" w:color="auto"/>
        <w:right w:val="none" w:sz="0" w:space="0" w:color="auto"/>
      </w:divBdr>
    </w:div>
    <w:div w:id="1998917430">
      <w:bodyDiv w:val="1"/>
      <w:marLeft w:val="0"/>
      <w:marRight w:val="0"/>
      <w:marTop w:val="0"/>
      <w:marBottom w:val="0"/>
      <w:divBdr>
        <w:top w:val="none" w:sz="0" w:space="0" w:color="auto"/>
        <w:left w:val="none" w:sz="0" w:space="0" w:color="auto"/>
        <w:bottom w:val="none" w:sz="0" w:space="0" w:color="auto"/>
        <w:right w:val="none" w:sz="0" w:space="0" w:color="auto"/>
      </w:divBdr>
    </w:div>
    <w:div w:id="2000764638">
      <w:bodyDiv w:val="1"/>
      <w:marLeft w:val="0"/>
      <w:marRight w:val="0"/>
      <w:marTop w:val="0"/>
      <w:marBottom w:val="0"/>
      <w:divBdr>
        <w:top w:val="none" w:sz="0" w:space="0" w:color="auto"/>
        <w:left w:val="none" w:sz="0" w:space="0" w:color="auto"/>
        <w:bottom w:val="none" w:sz="0" w:space="0" w:color="auto"/>
        <w:right w:val="none" w:sz="0" w:space="0" w:color="auto"/>
      </w:divBdr>
    </w:div>
    <w:div w:id="2001349605">
      <w:bodyDiv w:val="1"/>
      <w:marLeft w:val="0"/>
      <w:marRight w:val="0"/>
      <w:marTop w:val="0"/>
      <w:marBottom w:val="0"/>
      <w:divBdr>
        <w:top w:val="none" w:sz="0" w:space="0" w:color="auto"/>
        <w:left w:val="none" w:sz="0" w:space="0" w:color="auto"/>
        <w:bottom w:val="none" w:sz="0" w:space="0" w:color="auto"/>
        <w:right w:val="none" w:sz="0" w:space="0" w:color="auto"/>
      </w:divBdr>
    </w:div>
    <w:div w:id="2001470024">
      <w:bodyDiv w:val="1"/>
      <w:marLeft w:val="0"/>
      <w:marRight w:val="0"/>
      <w:marTop w:val="0"/>
      <w:marBottom w:val="0"/>
      <w:divBdr>
        <w:top w:val="none" w:sz="0" w:space="0" w:color="auto"/>
        <w:left w:val="none" w:sz="0" w:space="0" w:color="auto"/>
        <w:bottom w:val="none" w:sz="0" w:space="0" w:color="auto"/>
        <w:right w:val="none" w:sz="0" w:space="0" w:color="auto"/>
      </w:divBdr>
    </w:div>
    <w:div w:id="2004237992">
      <w:bodyDiv w:val="1"/>
      <w:marLeft w:val="0"/>
      <w:marRight w:val="0"/>
      <w:marTop w:val="0"/>
      <w:marBottom w:val="0"/>
      <w:divBdr>
        <w:top w:val="none" w:sz="0" w:space="0" w:color="auto"/>
        <w:left w:val="none" w:sz="0" w:space="0" w:color="auto"/>
        <w:bottom w:val="none" w:sz="0" w:space="0" w:color="auto"/>
        <w:right w:val="none" w:sz="0" w:space="0" w:color="auto"/>
      </w:divBdr>
    </w:div>
    <w:div w:id="2005158807">
      <w:bodyDiv w:val="1"/>
      <w:marLeft w:val="0"/>
      <w:marRight w:val="0"/>
      <w:marTop w:val="0"/>
      <w:marBottom w:val="0"/>
      <w:divBdr>
        <w:top w:val="none" w:sz="0" w:space="0" w:color="auto"/>
        <w:left w:val="none" w:sz="0" w:space="0" w:color="auto"/>
        <w:bottom w:val="none" w:sz="0" w:space="0" w:color="auto"/>
        <w:right w:val="none" w:sz="0" w:space="0" w:color="auto"/>
      </w:divBdr>
    </w:div>
    <w:div w:id="2006274569">
      <w:bodyDiv w:val="1"/>
      <w:marLeft w:val="0"/>
      <w:marRight w:val="0"/>
      <w:marTop w:val="0"/>
      <w:marBottom w:val="0"/>
      <w:divBdr>
        <w:top w:val="none" w:sz="0" w:space="0" w:color="auto"/>
        <w:left w:val="none" w:sz="0" w:space="0" w:color="auto"/>
        <w:bottom w:val="none" w:sz="0" w:space="0" w:color="auto"/>
        <w:right w:val="none" w:sz="0" w:space="0" w:color="auto"/>
      </w:divBdr>
    </w:div>
    <w:div w:id="2006663872">
      <w:bodyDiv w:val="1"/>
      <w:marLeft w:val="0"/>
      <w:marRight w:val="0"/>
      <w:marTop w:val="0"/>
      <w:marBottom w:val="0"/>
      <w:divBdr>
        <w:top w:val="none" w:sz="0" w:space="0" w:color="auto"/>
        <w:left w:val="none" w:sz="0" w:space="0" w:color="auto"/>
        <w:bottom w:val="none" w:sz="0" w:space="0" w:color="auto"/>
        <w:right w:val="none" w:sz="0" w:space="0" w:color="auto"/>
      </w:divBdr>
    </w:div>
    <w:div w:id="2007242106">
      <w:bodyDiv w:val="1"/>
      <w:marLeft w:val="0"/>
      <w:marRight w:val="0"/>
      <w:marTop w:val="0"/>
      <w:marBottom w:val="0"/>
      <w:divBdr>
        <w:top w:val="none" w:sz="0" w:space="0" w:color="auto"/>
        <w:left w:val="none" w:sz="0" w:space="0" w:color="auto"/>
        <w:bottom w:val="none" w:sz="0" w:space="0" w:color="auto"/>
        <w:right w:val="none" w:sz="0" w:space="0" w:color="auto"/>
      </w:divBdr>
    </w:div>
    <w:div w:id="2012633925">
      <w:bodyDiv w:val="1"/>
      <w:marLeft w:val="0"/>
      <w:marRight w:val="0"/>
      <w:marTop w:val="0"/>
      <w:marBottom w:val="0"/>
      <w:divBdr>
        <w:top w:val="none" w:sz="0" w:space="0" w:color="auto"/>
        <w:left w:val="none" w:sz="0" w:space="0" w:color="auto"/>
        <w:bottom w:val="none" w:sz="0" w:space="0" w:color="auto"/>
        <w:right w:val="none" w:sz="0" w:space="0" w:color="auto"/>
      </w:divBdr>
    </w:div>
    <w:div w:id="2013070261">
      <w:bodyDiv w:val="1"/>
      <w:marLeft w:val="0"/>
      <w:marRight w:val="0"/>
      <w:marTop w:val="0"/>
      <w:marBottom w:val="0"/>
      <w:divBdr>
        <w:top w:val="none" w:sz="0" w:space="0" w:color="auto"/>
        <w:left w:val="none" w:sz="0" w:space="0" w:color="auto"/>
        <w:bottom w:val="none" w:sz="0" w:space="0" w:color="auto"/>
        <w:right w:val="none" w:sz="0" w:space="0" w:color="auto"/>
      </w:divBdr>
    </w:div>
    <w:div w:id="2013751650">
      <w:bodyDiv w:val="1"/>
      <w:marLeft w:val="0"/>
      <w:marRight w:val="0"/>
      <w:marTop w:val="0"/>
      <w:marBottom w:val="0"/>
      <w:divBdr>
        <w:top w:val="none" w:sz="0" w:space="0" w:color="auto"/>
        <w:left w:val="none" w:sz="0" w:space="0" w:color="auto"/>
        <w:bottom w:val="none" w:sz="0" w:space="0" w:color="auto"/>
        <w:right w:val="none" w:sz="0" w:space="0" w:color="auto"/>
      </w:divBdr>
    </w:div>
    <w:div w:id="2013951361">
      <w:bodyDiv w:val="1"/>
      <w:marLeft w:val="0"/>
      <w:marRight w:val="0"/>
      <w:marTop w:val="0"/>
      <w:marBottom w:val="0"/>
      <w:divBdr>
        <w:top w:val="none" w:sz="0" w:space="0" w:color="auto"/>
        <w:left w:val="none" w:sz="0" w:space="0" w:color="auto"/>
        <w:bottom w:val="none" w:sz="0" w:space="0" w:color="auto"/>
        <w:right w:val="none" w:sz="0" w:space="0" w:color="auto"/>
      </w:divBdr>
    </w:div>
    <w:div w:id="2013992631">
      <w:bodyDiv w:val="1"/>
      <w:marLeft w:val="0"/>
      <w:marRight w:val="0"/>
      <w:marTop w:val="0"/>
      <w:marBottom w:val="0"/>
      <w:divBdr>
        <w:top w:val="none" w:sz="0" w:space="0" w:color="auto"/>
        <w:left w:val="none" w:sz="0" w:space="0" w:color="auto"/>
        <w:bottom w:val="none" w:sz="0" w:space="0" w:color="auto"/>
        <w:right w:val="none" w:sz="0" w:space="0" w:color="auto"/>
      </w:divBdr>
    </w:div>
    <w:div w:id="2014919539">
      <w:bodyDiv w:val="1"/>
      <w:marLeft w:val="0"/>
      <w:marRight w:val="0"/>
      <w:marTop w:val="0"/>
      <w:marBottom w:val="0"/>
      <w:divBdr>
        <w:top w:val="none" w:sz="0" w:space="0" w:color="auto"/>
        <w:left w:val="none" w:sz="0" w:space="0" w:color="auto"/>
        <w:bottom w:val="none" w:sz="0" w:space="0" w:color="auto"/>
        <w:right w:val="none" w:sz="0" w:space="0" w:color="auto"/>
      </w:divBdr>
    </w:div>
    <w:div w:id="2015573021">
      <w:bodyDiv w:val="1"/>
      <w:marLeft w:val="0"/>
      <w:marRight w:val="0"/>
      <w:marTop w:val="0"/>
      <w:marBottom w:val="0"/>
      <w:divBdr>
        <w:top w:val="none" w:sz="0" w:space="0" w:color="auto"/>
        <w:left w:val="none" w:sz="0" w:space="0" w:color="auto"/>
        <w:bottom w:val="none" w:sz="0" w:space="0" w:color="auto"/>
        <w:right w:val="none" w:sz="0" w:space="0" w:color="auto"/>
      </w:divBdr>
    </w:div>
    <w:div w:id="2015641512">
      <w:bodyDiv w:val="1"/>
      <w:marLeft w:val="0"/>
      <w:marRight w:val="0"/>
      <w:marTop w:val="0"/>
      <w:marBottom w:val="0"/>
      <w:divBdr>
        <w:top w:val="none" w:sz="0" w:space="0" w:color="auto"/>
        <w:left w:val="none" w:sz="0" w:space="0" w:color="auto"/>
        <w:bottom w:val="none" w:sz="0" w:space="0" w:color="auto"/>
        <w:right w:val="none" w:sz="0" w:space="0" w:color="auto"/>
      </w:divBdr>
    </w:div>
    <w:div w:id="2015835671">
      <w:bodyDiv w:val="1"/>
      <w:marLeft w:val="0"/>
      <w:marRight w:val="0"/>
      <w:marTop w:val="0"/>
      <w:marBottom w:val="0"/>
      <w:divBdr>
        <w:top w:val="none" w:sz="0" w:space="0" w:color="auto"/>
        <w:left w:val="none" w:sz="0" w:space="0" w:color="auto"/>
        <w:bottom w:val="none" w:sz="0" w:space="0" w:color="auto"/>
        <w:right w:val="none" w:sz="0" w:space="0" w:color="auto"/>
      </w:divBdr>
    </w:div>
    <w:div w:id="2017683966">
      <w:bodyDiv w:val="1"/>
      <w:marLeft w:val="0"/>
      <w:marRight w:val="0"/>
      <w:marTop w:val="0"/>
      <w:marBottom w:val="0"/>
      <w:divBdr>
        <w:top w:val="none" w:sz="0" w:space="0" w:color="auto"/>
        <w:left w:val="none" w:sz="0" w:space="0" w:color="auto"/>
        <w:bottom w:val="none" w:sz="0" w:space="0" w:color="auto"/>
        <w:right w:val="none" w:sz="0" w:space="0" w:color="auto"/>
      </w:divBdr>
    </w:div>
    <w:div w:id="2017686049">
      <w:bodyDiv w:val="1"/>
      <w:marLeft w:val="0"/>
      <w:marRight w:val="0"/>
      <w:marTop w:val="0"/>
      <w:marBottom w:val="0"/>
      <w:divBdr>
        <w:top w:val="none" w:sz="0" w:space="0" w:color="auto"/>
        <w:left w:val="none" w:sz="0" w:space="0" w:color="auto"/>
        <w:bottom w:val="none" w:sz="0" w:space="0" w:color="auto"/>
        <w:right w:val="none" w:sz="0" w:space="0" w:color="auto"/>
      </w:divBdr>
    </w:div>
    <w:div w:id="2018606619">
      <w:bodyDiv w:val="1"/>
      <w:marLeft w:val="0"/>
      <w:marRight w:val="0"/>
      <w:marTop w:val="0"/>
      <w:marBottom w:val="0"/>
      <w:divBdr>
        <w:top w:val="none" w:sz="0" w:space="0" w:color="auto"/>
        <w:left w:val="none" w:sz="0" w:space="0" w:color="auto"/>
        <w:bottom w:val="none" w:sz="0" w:space="0" w:color="auto"/>
        <w:right w:val="none" w:sz="0" w:space="0" w:color="auto"/>
      </w:divBdr>
    </w:div>
    <w:div w:id="2019691206">
      <w:bodyDiv w:val="1"/>
      <w:marLeft w:val="0"/>
      <w:marRight w:val="0"/>
      <w:marTop w:val="0"/>
      <w:marBottom w:val="0"/>
      <w:divBdr>
        <w:top w:val="none" w:sz="0" w:space="0" w:color="auto"/>
        <w:left w:val="none" w:sz="0" w:space="0" w:color="auto"/>
        <w:bottom w:val="none" w:sz="0" w:space="0" w:color="auto"/>
        <w:right w:val="none" w:sz="0" w:space="0" w:color="auto"/>
      </w:divBdr>
    </w:div>
    <w:div w:id="2020428920">
      <w:bodyDiv w:val="1"/>
      <w:marLeft w:val="0"/>
      <w:marRight w:val="0"/>
      <w:marTop w:val="0"/>
      <w:marBottom w:val="0"/>
      <w:divBdr>
        <w:top w:val="none" w:sz="0" w:space="0" w:color="auto"/>
        <w:left w:val="none" w:sz="0" w:space="0" w:color="auto"/>
        <w:bottom w:val="none" w:sz="0" w:space="0" w:color="auto"/>
        <w:right w:val="none" w:sz="0" w:space="0" w:color="auto"/>
      </w:divBdr>
    </w:div>
    <w:div w:id="2021004976">
      <w:bodyDiv w:val="1"/>
      <w:marLeft w:val="0"/>
      <w:marRight w:val="0"/>
      <w:marTop w:val="0"/>
      <w:marBottom w:val="0"/>
      <w:divBdr>
        <w:top w:val="none" w:sz="0" w:space="0" w:color="auto"/>
        <w:left w:val="none" w:sz="0" w:space="0" w:color="auto"/>
        <w:bottom w:val="none" w:sz="0" w:space="0" w:color="auto"/>
        <w:right w:val="none" w:sz="0" w:space="0" w:color="auto"/>
      </w:divBdr>
    </w:div>
    <w:div w:id="2021422631">
      <w:bodyDiv w:val="1"/>
      <w:marLeft w:val="0"/>
      <w:marRight w:val="0"/>
      <w:marTop w:val="0"/>
      <w:marBottom w:val="0"/>
      <w:divBdr>
        <w:top w:val="none" w:sz="0" w:space="0" w:color="auto"/>
        <w:left w:val="none" w:sz="0" w:space="0" w:color="auto"/>
        <w:bottom w:val="none" w:sz="0" w:space="0" w:color="auto"/>
        <w:right w:val="none" w:sz="0" w:space="0" w:color="auto"/>
      </w:divBdr>
    </w:div>
    <w:div w:id="2022585559">
      <w:bodyDiv w:val="1"/>
      <w:marLeft w:val="0"/>
      <w:marRight w:val="0"/>
      <w:marTop w:val="0"/>
      <w:marBottom w:val="0"/>
      <w:divBdr>
        <w:top w:val="none" w:sz="0" w:space="0" w:color="auto"/>
        <w:left w:val="none" w:sz="0" w:space="0" w:color="auto"/>
        <w:bottom w:val="none" w:sz="0" w:space="0" w:color="auto"/>
        <w:right w:val="none" w:sz="0" w:space="0" w:color="auto"/>
      </w:divBdr>
    </w:div>
    <w:div w:id="2024165628">
      <w:bodyDiv w:val="1"/>
      <w:marLeft w:val="0"/>
      <w:marRight w:val="0"/>
      <w:marTop w:val="0"/>
      <w:marBottom w:val="0"/>
      <w:divBdr>
        <w:top w:val="none" w:sz="0" w:space="0" w:color="auto"/>
        <w:left w:val="none" w:sz="0" w:space="0" w:color="auto"/>
        <w:bottom w:val="none" w:sz="0" w:space="0" w:color="auto"/>
        <w:right w:val="none" w:sz="0" w:space="0" w:color="auto"/>
      </w:divBdr>
    </w:div>
    <w:div w:id="2024357501">
      <w:bodyDiv w:val="1"/>
      <w:marLeft w:val="0"/>
      <w:marRight w:val="0"/>
      <w:marTop w:val="0"/>
      <w:marBottom w:val="0"/>
      <w:divBdr>
        <w:top w:val="none" w:sz="0" w:space="0" w:color="auto"/>
        <w:left w:val="none" w:sz="0" w:space="0" w:color="auto"/>
        <w:bottom w:val="none" w:sz="0" w:space="0" w:color="auto"/>
        <w:right w:val="none" w:sz="0" w:space="0" w:color="auto"/>
      </w:divBdr>
    </w:div>
    <w:div w:id="2024672907">
      <w:bodyDiv w:val="1"/>
      <w:marLeft w:val="0"/>
      <w:marRight w:val="0"/>
      <w:marTop w:val="0"/>
      <w:marBottom w:val="0"/>
      <w:divBdr>
        <w:top w:val="none" w:sz="0" w:space="0" w:color="auto"/>
        <w:left w:val="none" w:sz="0" w:space="0" w:color="auto"/>
        <w:bottom w:val="none" w:sz="0" w:space="0" w:color="auto"/>
        <w:right w:val="none" w:sz="0" w:space="0" w:color="auto"/>
      </w:divBdr>
    </w:div>
    <w:div w:id="2024697214">
      <w:bodyDiv w:val="1"/>
      <w:marLeft w:val="0"/>
      <w:marRight w:val="0"/>
      <w:marTop w:val="0"/>
      <w:marBottom w:val="0"/>
      <w:divBdr>
        <w:top w:val="none" w:sz="0" w:space="0" w:color="auto"/>
        <w:left w:val="none" w:sz="0" w:space="0" w:color="auto"/>
        <w:bottom w:val="none" w:sz="0" w:space="0" w:color="auto"/>
        <w:right w:val="none" w:sz="0" w:space="0" w:color="auto"/>
      </w:divBdr>
    </w:div>
    <w:div w:id="2025208870">
      <w:bodyDiv w:val="1"/>
      <w:marLeft w:val="0"/>
      <w:marRight w:val="0"/>
      <w:marTop w:val="0"/>
      <w:marBottom w:val="0"/>
      <w:divBdr>
        <w:top w:val="none" w:sz="0" w:space="0" w:color="auto"/>
        <w:left w:val="none" w:sz="0" w:space="0" w:color="auto"/>
        <w:bottom w:val="none" w:sz="0" w:space="0" w:color="auto"/>
        <w:right w:val="none" w:sz="0" w:space="0" w:color="auto"/>
      </w:divBdr>
    </w:div>
    <w:div w:id="2027367649">
      <w:bodyDiv w:val="1"/>
      <w:marLeft w:val="0"/>
      <w:marRight w:val="0"/>
      <w:marTop w:val="0"/>
      <w:marBottom w:val="0"/>
      <w:divBdr>
        <w:top w:val="none" w:sz="0" w:space="0" w:color="auto"/>
        <w:left w:val="none" w:sz="0" w:space="0" w:color="auto"/>
        <w:bottom w:val="none" w:sz="0" w:space="0" w:color="auto"/>
        <w:right w:val="none" w:sz="0" w:space="0" w:color="auto"/>
      </w:divBdr>
    </w:div>
    <w:div w:id="2027635341">
      <w:bodyDiv w:val="1"/>
      <w:marLeft w:val="0"/>
      <w:marRight w:val="0"/>
      <w:marTop w:val="0"/>
      <w:marBottom w:val="0"/>
      <w:divBdr>
        <w:top w:val="none" w:sz="0" w:space="0" w:color="auto"/>
        <w:left w:val="none" w:sz="0" w:space="0" w:color="auto"/>
        <w:bottom w:val="none" w:sz="0" w:space="0" w:color="auto"/>
        <w:right w:val="none" w:sz="0" w:space="0" w:color="auto"/>
      </w:divBdr>
    </w:div>
    <w:div w:id="2028169831">
      <w:bodyDiv w:val="1"/>
      <w:marLeft w:val="0"/>
      <w:marRight w:val="0"/>
      <w:marTop w:val="0"/>
      <w:marBottom w:val="0"/>
      <w:divBdr>
        <w:top w:val="none" w:sz="0" w:space="0" w:color="auto"/>
        <w:left w:val="none" w:sz="0" w:space="0" w:color="auto"/>
        <w:bottom w:val="none" w:sz="0" w:space="0" w:color="auto"/>
        <w:right w:val="none" w:sz="0" w:space="0" w:color="auto"/>
      </w:divBdr>
    </w:div>
    <w:div w:id="2029066477">
      <w:bodyDiv w:val="1"/>
      <w:marLeft w:val="0"/>
      <w:marRight w:val="0"/>
      <w:marTop w:val="0"/>
      <w:marBottom w:val="0"/>
      <w:divBdr>
        <w:top w:val="none" w:sz="0" w:space="0" w:color="auto"/>
        <w:left w:val="none" w:sz="0" w:space="0" w:color="auto"/>
        <w:bottom w:val="none" w:sz="0" w:space="0" w:color="auto"/>
        <w:right w:val="none" w:sz="0" w:space="0" w:color="auto"/>
      </w:divBdr>
    </w:div>
    <w:div w:id="2030521470">
      <w:bodyDiv w:val="1"/>
      <w:marLeft w:val="0"/>
      <w:marRight w:val="0"/>
      <w:marTop w:val="0"/>
      <w:marBottom w:val="0"/>
      <w:divBdr>
        <w:top w:val="none" w:sz="0" w:space="0" w:color="auto"/>
        <w:left w:val="none" w:sz="0" w:space="0" w:color="auto"/>
        <w:bottom w:val="none" w:sz="0" w:space="0" w:color="auto"/>
        <w:right w:val="none" w:sz="0" w:space="0" w:color="auto"/>
      </w:divBdr>
    </w:div>
    <w:div w:id="2031058152">
      <w:bodyDiv w:val="1"/>
      <w:marLeft w:val="0"/>
      <w:marRight w:val="0"/>
      <w:marTop w:val="0"/>
      <w:marBottom w:val="0"/>
      <w:divBdr>
        <w:top w:val="none" w:sz="0" w:space="0" w:color="auto"/>
        <w:left w:val="none" w:sz="0" w:space="0" w:color="auto"/>
        <w:bottom w:val="none" w:sz="0" w:space="0" w:color="auto"/>
        <w:right w:val="none" w:sz="0" w:space="0" w:color="auto"/>
      </w:divBdr>
    </w:div>
    <w:div w:id="2032024626">
      <w:bodyDiv w:val="1"/>
      <w:marLeft w:val="0"/>
      <w:marRight w:val="0"/>
      <w:marTop w:val="0"/>
      <w:marBottom w:val="0"/>
      <w:divBdr>
        <w:top w:val="none" w:sz="0" w:space="0" w:color="auto"/>
        <w:left w:val="none" w:sz="0" w:space="0" w:color="auto"/>
        <w:bottom w:val="none" w:sz="0" w:space="0" w:color="auto"/>
        <w:right w:val="none" w:sz="0" w:space="0" w:color="auto"/>
      </w:divBdr>
    </w:div>
    <w:div w:id="2032149216">
      <w:bodyDiv w:val="1"/>
      <w:marLeft w:val="0"/>
      <w:marRight w:val="0"/>
      <w:marTop w:val="0"/>
      <w:marBottom w:val="0"/>
      <w:divBdr>
        <w:top w:val="none" w:sz="0" w:space="0" w:color="auto"/>
        <w:left w:val="none" w:sz="0" w:space="0" w:color="auto"/>
        <w:bottom w:val="none" w:sz="0" w:space="0" w:color="auto"/>
        <w:right w:val="none" w:sz="0" w:space="0" w:color="auto"/>
      </w:divBdr>
    </w:div>
    <w:div w:id="2033069669">
      <w:bodyDiv w:val="1"/>
      <w:marLeft w:val="0"/>
      <w:marRight w:val="0"/>
      <w:marTop w:val="0"/>
      <w:marBottom w:val="0"/>
      <w:divBdr>
        <w:top w:val="none" w:sz="0" w:space="0" w:color="auto"/>
        <w:left w:val="none" w:sz="0" w:space="0" w:color="auto"/>
        <w:bottom w:val="none" w:sz="0" w:space="0" w:color="auto"/>
        <w:right w:val="none" w:sz="0" w:space="0" w:color="auto"/>
      </w:divBdr>
    </w:div>
    <w:div w:id="2033527927">
      <w:bodyDiv w:val="1"/>
      <w:marLeft w:val="0"/>
      <w:marRight w:val="0"/>
      <w:marTop w:val="0"/>
      <w:marBottom w:val="0"/>
      <w:divBdr>
        <w:top w:val="none" w:sz="0" w:space="0" w:color="auto"/>
        <w:left w:val="none" w:sz="0" w:space="0" w:color="auto"/>
        <w:bottom w:val="none" w:sz="0" w:space="0" w:color="auto"/>
        <w:right w:val="none" w:sz="0" w:space="0" w:color="auto"/>
      </w:divBdr>
    </w:div>
    <w:div w:id="2033996767">
      <w:bodyDiv w:val="1"/>
      <w:marLeft w:val="0"/>
      <w:marRight w:val="0"/>
      <w:marTop w:val="0"/>
      <w:marBottom w:val="0"/>
      <w:divBdr>
        <w:top w:val="none" w:sz="0" w:space="0" w:color="auto"/>
        <w:left w:val="none" w:sz="0" w:space="0" w:color="auto"/>
        <w:bottom w:val="none" w:sz="0" w:space="0" w:color="auto"/>
        <w:right w:val="none" w:sz="0" w:space="0" w:color="auto"/>
      </w:divBdr>
    </w:div>
    <w:div w:id="2034261115">
      <w:bodyDiv w:val="1"/>
      <w:marLeft w:val="0"/>
      <w:marRight w:val="0"/>
      <w:marTop w:val="0"/>
      <w:marBottom w:val="0"/>
      <w:divBdr>
        <w:top w:val="none" w:sz="0" w:space="0" w:color="auto"/>
        <w:left w:val="none" w:sz="0" w:space="0" w:color="auto"/>
        <w:bottom w:val="none" w:sz="0" w:space="0" w:color="auto"/>
        <w:right w:val="none" w:sz="0" w:space="0" w:color="auto"/>
      </w:divBdr>
    </w:div>
    <w:div w:id="2034652647">
      <w:bodyDiv w:val="1"/>
      <w:marLeft w:val="0"/>
      <w:marRight w:val="0"/>
      <w:marTop w:val="0"/>
      <w:marBottom w:val="0"/>
      <w:divBdr>
        <w:top w:val="none" w:sz="0" w:space="0" w:color="auto"/>
        <w:left w:val="none" w:sz="0" w:space="0" w:color="auto"/>
        <w:bottom w:val="none" w:sz="0" w:space="0" w:color="auto"/>
        <w:right w:val="none" w:sz="0" w:space="0" w:color="auto"/>
      </w:divBdr>
    </w:div>
    <w:div w:id="2034837329">
      <w:bodyDiv w:val="1"/>
      <w:marLeft w:val="0"/>
      <w:marRight w:val="0"/>
      <w:marTop w:val="0"/>
      <w:marBottom w:val="0"/>
      <w:divBdr>
        <w:top w:val="none" w:sz="0" w:space="0" w:color="auto"/>
        <w:left w:val="none" w:sz="0" w:space="0" w:color="auto"/>
        <w:bottom w:val="none" w:sz="0" w:space="0" w:color="auto"/>
        <w:right w:val="none" w:sz="0" w:space="0" w:color="auto"/>
      </w:divBdr>
    </w:div>
    <w:div w:id="2035157266">
      <w:bodyDiv w:val="1"/>
      <w:marLeft w:val="0"/>
      <w:marRight w:val="0"/>
      <w:marTop w:val="0"/>
      <w:marBottom w:val="0"/>
      <w:divBdr>
        <w:top w:val="none" w:sz="0" w:space="0" w:color="auto"/>
        <w:left w:val="none" w:sz="0" w:space="0" w:color="auto"/>
        <w:bottom w:val="none" w:sz="0" w:space="0" w:color="auto"/>
        <w:right w:val="none" w:sz="0" w:space="0" w:color="auto"/>
      </w:divBdr>
    </w:div>
    <w:div w:id="2035181303">
      <w:bodyDiv w:val="1"/>
      <w:marLeft w:val="0"/>
      <w:marRight w:val="0"/>
      <w:marTop w:val="0"/>
      <w:marBottom w:val="0"/>
      <w:divBdr>
        <w:top w:val="none" w:sz="0" w:space="0" w:color="auto"/>
        <w:left w:val="none" w:sz="0" w:space="0" w:color="auto"/>
        <w:bottom w:val="none" w:sz="0" w:space="0" w:color="auto"/>
        <w:right w:val="none" w:sz="0" w:space="0" w:color="auto"/>
      </w:divBdr>
    </w:div>
    <w:div w:id="2035226290">
      <w:bodyDiv w:val="1"/>
      <w:marLeft w:val="0"/>
      <w:marRight w:val="0"/>
      <w:marTop w:val="0"/>
      <w:marBottom w:val="0"/>
      <w:divBdr>
        <w:top w:val="none" w:sz="0" w:space="0" w:color="auto"/>
        <w:left w:val="none" w:sz="0" w:space="0" w:color="auto"/>
        <w:bottom w:val="none" w:sz="0" w:space="0" w:color="auto"/>
        <w:right w:val="none" w:sz="0" w:space="0" w:color="auto"/>
      </w:divBdr>
    </w:div>
    <w:div w:id="2035380563">
      <w:bodyDiv w:val="1"/>
      <w:marLeft w:val="0"/>
      <w:marRight w:val="0"/>
      <w:marTop w:val="0"/>
      <w:marBottom w:val="0"/>
      <w:divBdr>
        <w:top w:val="none" w:sz="0" w:space="0" w:color="auto"/>
        <w:left w:val="none" w:sz="0" w:space="0" w:color="auto"/>
        <w:bottom w:val="none" w:sz="0" w:space="0" w:color="auto"/>
        <w:right w:val="none" w:sz="0" w:space="0" w:color="auto"/>
      </w:divBdr>
    </w:div>
    <w:div w:id="2035642951">
      <w:bodyDiv w:val="1"/>
      <w:marLeft w:val="0"/>
      <w:marRight w:val="0"/>
      <w:marTop w:val="0"/>
      <w:marBottom w:val="0"/>
      <w:divBdr>
        <w:top w:val="none" w:sz="0" w:space="0" w:color="auto"/>
        <w:left w:val="none" w:sz="0" w:space="0" w:color="auto"/>
        <w:bottom w:val="none" w:sz="0" w:space="0" w:color="auto"/>
        <w:right w:val="none" w:sz="0" w:space="0" w:color="auto"/>
      </w:divBdr>
    </w:div>
    <w:div w:id="2039885967">
      <w:bodyDiv w:val="1"/>
      <w:marLeft w:val="0"/>
      <w:marRight w:val="0"/>
      <w:marTop w:val="0"/>
      <w:marBottom w:val="0"/>
      <w:divBdr>
        <w:top w:val="none" w:sz="0" w:space="0" w:color="auto"/>
        <w:left w:val="none" w:sz="0" w:space="0" w:color="auto"/>
        <w:bottom w:val="none" w:sz="0" w:space="0" w:color="auto"/>
        <w:right w:val="none" w:sz="0" w:space="0" w:color="auto"/>
      </w:divBdr>
    </w:div>
    <w:div w:id="2039889403">
      <w:bodyDiv w:val="1"/>
      <w:marLeft w:val="0"/>
      <w:marRight w:val="0"/>
      <w:marTop w:val="0"/>
      <w:marBottom w:val="0"/>
      <w:divBdr>
        <w:top w:val="none" w:sz="0" w:space="0" w:color="auto"/>
        <w:left w:val="none" w:sz="0" w:space="0" w:color="auto"/>
        <w:bottom w:val="none" w:sz="0" w:space="0" w:color="auto"/>
        <w:right w:val="none" w:sz="0" w:space="0" w:color="auto"/>
      </w:divBdr>
    </w:div>
    <w:div w:id="2040467382">
      <w:bodyDiv w:val="1"/>
      <w:marLeft w:val="0"/>
      <w:marRight w:val="0"/>
      <w:marTop w:val="0"/>
      <w:marBottom w:val="0"/>
      <w:divBdr>
        <w:top w:val="none" w:sz="0" w:space="0" w:color="auto"/>
        <w:left w:val="none" w:sz="0" w:space="0" w:color="auto"/>
        <w:bottom w:val="none" w:sz="0" w:space="0" w:color="auto"/>
        <w:right w:val="none" w:sz="0" w:space="0" w:color="auto"/>
      </w:divBdr>
    </w:div>
    <w:div w:id="2041470673">
      <w:bodyDiv w:val="1"/>
      <w:marLeft w:val="0"/>
      <w:marRight w:val="0"/>
      <w:marTop w:val="0"/>
      <w:marBottom w:val="0"/>
      <w:divBdr>
        <w:top w:val="none" w:sz="0" w:space="0" w:color="auto"/>
        <w:left w:val="none" w:sz="0" w:space="0" w:color="auto"/>
        <w:bottom w:val="none" w:sz="0" w:space="0" w:color="auto"/>
        <w:right w:val="none" w:sz="0" w:space="0" w:color="auto"/>
      </w:divBdr>
    </w:div>
    <w:div w:id="2041777756">
      <w:bodyDiv w:val="1"/>
      <w:marLeft w:val="0"/>
      <w:marRight w:val="0"/>
      <w:marTop w:val="0"/>
      <w:marBottom w:val="0"/>
      <w:divBdr>
        <w:top w:val="none" w:sz="0" w:space="0" w:color="auto"/>
        <w:left w:val="none" w:sz="0" w:space="0" w:color="auto"/>
        <w:bottom w:val="none" w:sz="0" w:space="0" w:color="auto"/>
        <w:right w:val="none" w:sz="0" w:space="0" w:color="auto"/>
      </w:divBdr>
    </w:div>
    <w:div w:id="2043165025">
      <w:bodyDiv w:val="1"/>
      <w:marLeft w:val="0"/>
      <w:marRight w:val="0"/>
      <w:marTop w:val="0"/>
      <w:marBottom w:val="0"/>
      <w:divBdr>
        <w:top w:val="none" w:sz="0" w:space="0" w:color="auto"/>
        <w:left w:val="none" w:sz="0" w:space="0" w:color="auto"/>
        <w:bottom w:val="none" w:sz="0" w:space="0" w:color="auto"/>
        <w:right w:val="none" w:sz="0" w:space="0" w:color="auto"/>
      </w:divBdr>
    </w:div>
    <w:div w:id="2043749723">
      <w:bodyDiv w:val="1"/>
      <w:marLeft w:val="0"/>
      <w:marRight w:val="0"/>
      <w:marTop w:val="0"/>
      <w:marBottom w:val="0"/>
      <w:divBdr>
        <w:top w:val="none" w:sz="0" w:space="0" w:color="auto"/>
        <w:left w:val="none" w:sz="0" w:space="0" w:color="auto"/>
        <w:bottom w:val="none" w:sz="0" w:space="0" w:color="auto"/>
        <w:right w:val="none" w:sz="0" w:space="0" w:color="auto"/>
      </w:divBdr>
    </w:div>
    <w:div w:id="2044018081">
      <w:bodyDiv w:val="1"/>
      <w:marLeft w:val="0"/>
      <w:marRight w:val="0"/>
      <w:marTop w:val="0"/>
      <w:marBottom w:val="0"/>
      <w:divBdr>
        <w:top w:val="none" w:sz="0" w:space="0" w:color="auto"/>
        <w:left w:val="none" w:sz="0" w:space="0" w:color="auto"/>
        <w:bottom w:val="none" w:sz="0" w:space="0" w:color="auto"/>
        <w:right w:val="none" w:sz="0" w:space="0" w:color="auto"/>
      </w:divBdr>
    </w:div>
    <w:div w:id="2044137890">
      <w:bodyDiv w:val="1"/>
      <w:marLeft w:val="0"/>
      <w:marRight w:val="0"/>
      <w:marTop w:val="0"/>
      <w:marBottom w:val="0"/>
      <w:divBdr>
        <w:top w:val="none" w:sz="0" w:space="0" w:color="auto"/>
        <w:left w:val="none" w:sz="0" w:space="0" w:color="auto"/>
        <w:bottom w:val="none" w:sz="0" w:space="0" w:color="auto"/>
        <w:right w:val="none" w:sz="0" w:space="0" w:color="auto"/>
      </w:divBdr>
    </w:div>
    <w:div w:id="2044205240">
      <w:bodyDiv w:val="1"/>
      <w:marLeft w:val="0"/>
      <w:marRight w:val="0"/>
      <w:marTop w:val="0"/>
      <w:marBottom w:val="0"/>
      <w:divBdr>
        <w:top w:val="none" w:sz="0" w:space="0" w:color="auto"/>
        <w:left w:val="none" w:sz="0" w:space="0" w:color="auto"/>
        <w:bottom w:val="none" w:sz="0" w:space="0" w:color="auto"/>
        <w:right w:val="none" w:sz="0" w:space="0" w:color="auto"/>
      </w:divBdr>
    </w:div>
    <w:div w:id="2045518293">
      <w:bodyDiv w:val="1"/>
      <w:marLeft w:val="0"/>
      <w:marRight w:val="0"/>
      <w:marTop w:val="0"/>
      <w:marBottom w:val="0"/>
      <w:divBdr>
        <w:top w:val="none" w:sz="0" w:space="0" w:color="auto"/>
        <w:left w:val="none" w:sz="0" w:space="0" w:color="auto"/>
        <w:bottom w:val="none" w:sz="0" w:space="0" w:color="auto"/>
        <w:right w:val="none" w:sz="0" w:space="0" w:color="auto"/>
      </w:divBdr>
    </w:div>
    <w:div w:id="2046325443">
      <w:bodyDiv w:val="1"/>
      <w:marLeft w:val="0"/>
      <w:marRight w:val="0"/>
      <w:marTop w:val="0"/>
      <w:marBottom w:val="0"/>
      <w:divBdr>
        <w:top w:val="none" w:sz="0" w:space="0" w:color="auto"/>
        <w:left w:val="none" w:sz="0" w:space="0" w:color="auto"/>
        <w:bottom w:val="none" w:sz="0" w:space="0" w:color="auto"/>
        <w:right w:val="none" w:sz="0" w:space="0" w:color="auto"/>
      </w:divBdr>
    </w:div>
    <w:div w:id="2046715367">
      <w:bodyDiv w:val="1"/>
      <w:marLeft w:val="0"/>
      <w:marRight w:val="0"/>
      <w:marTop w:val="0"/>
      <w:marBottom w:val="0"/>
      <w:divBdr>
        <w:top w:val="none" w:sz="0" w:space="0" w:color="auto"/>
        <w:left w:val="none" w:sz="0" w:space="0" w:color="auto"/>
        <w:bottom w:val="none" w:sz="0" w:space="0" w:color="auto"/>
        <w:right w:val="none" w:sz="0" w:space="0" w:color="auto"/>
      </w:divBdr>
    </w:div>
    <w:div w:id="2046904925">
      <w:bodyDiv w:val="1"/>
      <w:marLeft w:val="0"/>
      <w:marRight w:val="0"/>
      <w:marTop w:val="0"/>
      <w:marBottom w:val="0"/>
      <w:divBdr>
        <w:top w:val="none" w:sz="0" w:space="0" w:color="auto"/>
        <w:left w:val="none" w:sz="0" w:space="0" w:color="auto"/>
        <w:bottom w:val="none" w:sz="0" w:space="0" w:color="auto"/>
        <w:right w:val="none" w:sz="0" w:space="0" w:color="auto"/>
      </w:divBdr>
    </w:div>
    <w:div w:id="2048262577">
      <w:bodyDiv w:val="1"/>
      <w:marLeft w:val="0"/>
      <w:marRight w:val="0"/>
      <w:marTop w:val="0"/>
      <w:marBottom w:val="0"/>
      <w:divBdr>
        <w:top w:val="none" w:sz="0" w:space="0" w:color="auto"/>
        <w:left w:val="none" w:sz="0" w:space="0" w:color="auto"/>
        <w:bottom w:val="none" w:sz="0" w:space="0" w:color="auto"/>
        <w:right w:val="none" w:sz="0" w:space="0" w:color="auto"/>
      </w:divBdr>
    </w:div>
    <w:div w:id="2048875415">
      <w:bodyDiv w:val="1"/>
      <w:marLeft w:val="0"/>
      <w:marRight w:val="0"/>
      <w:marTop w:val="0"/>
      <w:marBottom w:val="0"/>
      <w:divBdr>
        <w:top w:val="none" w:sz="0" w:space="0" w:color="auto"/>
        <w:left w:val="none" w:sz="0" w:space="0" w:color="auto"/>
        <w:bottom w:val="none" w:sz="0" w:space="0" w:color="auto"/>
        <w:right w:val="none" w:sz="0" w:space="0" w:color="auto"/>
      </w:divBdr>
    </w:div>
    <w:div w:id="2049063666">
      <w:bodyDiv w:val="1"/>
      <w:marLeft w:val="0"/>
      <w:marRight w:val="0"/>
      <w:marTop w:val="0"/>
      <w:marBottom w:val="0"/>
      <w:divBdr>
        <w:top w:val="none" w:sz="0" w:space="0" w:color="auto"/>
        <w:left w:val="none" w:sz="0" w:space="0" w:color="auto"/>
        <w:bottom w:val="none" w:sz="0" w:space="0" w:color="auto"/>
        <w:right w:val="none" w:sz="0" w:space="0" w:color="auto"/>
      </w:divBdr>
    </w:div>
    <w:div w:id="2049259155">
      <w:bodyDiv w:val="1"/>
      <w:marLeft w:val="0"/>
      <w:marRight w:val="0"/>
      <w:marTop w:val="0"/>
      <w:marBottom w:val="0"/>
      <w:divBdr>
        <w:top w:val="none" w:sz="0" w:space="0" w:color="auto"/>
        <w:left w:val="none" w:sz="0" w:space="0" w:color="auto"/>
        <w:bottom w:val="none" w:sz="0" w:space="0" w:color="auto"/>
        <w:right w:val="none" w:sz="0" w:space="0" w:color="auto"/>
      </w:divBdr>
    </w:div>
    <w:div w:id="2049646893">
      <w:bodyDiv w:val="1"/>
      <w:marLeft w:val="0"/>
      <w:marRight w:val="0"/>
      <w:marTop w:val="0"/>
      <w:marBottom w:val="0"/>
      <w:divBdr>
        <w:top w:val="none" w:sz="0" w:space="0" w:color="auto"/>
        <w:left w:val="none" w:sz="0" w:space="0" w:color="auto"/>
        <w:bottom w:val="none" w:sz="0" w:space="0" w:color="auto"/>
        <w:right w:val="none" w:sz="0" w:space="0" w:color="auto"/>
      </w:divBdr>
    </w:div>
    <w:div w:id="2050522079">
      <w:bodyDiv w:val="1"/>
      <w:marLeft w:val="0"/>
      <w:marRight w:val="0"/>
      <w:marTop w:val="0"/>
      <w:marBottom w:val="0"/>
      <w:divBdr>
        <w:top w:val="none" w:sz="0" w:space="0" w:color="auto"/>
        <w:left w:val="none" w:sz="0" w:space="0" w:color="auto"/>
        <w:bottom w:val="none" w:sz="0" w:space="0" w:color="auto"/>
        <w:right w:val="none" w:sz="0" w:space="0" w:color="auto"/>
      </w:divBdr>
    </w:div>
    <w:div w:id="2051299332">
      <w:bodyDiv w:val="1"/>
      <w:marLeft w:val="0"/>
      <w:marRight w:val="0"/>
      <w:marTop w:val="0"/>
      <w:marBottom w:val="0"/>
      <w:divBdr>
        <w:top w:val="none" w:sz="0" w:space="0" w:color="auto"/>
        <w:left w:val="none" w:sz="0" w:space="0" w:color="auto"/>
        <w:bottom w:val="none" w:sz="0" w:space="0" w:color="auto"/>
        <w:right w:val="none" w:sz="0" w:space="0" w:color="auto"/>
      </w:divBdr>
    </w:div>
    <w:div w:id="2052345198">
      <w:bodyDiv w:val="1"/>
      <w:marLeft w:val="0"/>
      <w:marRight w:val="0"/>
      <w:marTop w:val="0"/>
      <w:marBottom w:val="0"/>
      <w:divBdr>
        <w:top w:val="none" w:sz="0" w:space="0" w:color="auto"/>
        <w:left w:val="none" w:sz="0" w:space="0" w:color="auto"/>
        <w:bottom w:val="none" w:sz="0" w:space="0" w:color="auto"/>
        <w:right w:val="none" w:sz="0" w:space="0" w:color="auto"/>
      </w:divBdr>
    </w:div>
    <w:div w:id="2053070569">
      <w:bodyDiv w:val="1"/>
      <w:marLeft w:val="0"/>
      <w:marRight w:val="0"/>
      <w:marTop w:val="0"/>
      <w:marBottom w:val="0"/>
      <w:divBdr>
        <w:top w:val="none" w:sz="0" w:space="0" w:color="auto"/>
        <w:left w:val="none" w:sz="0" w:space="0" w:color="auto"/>
        <w:bottom w:val="none" w:sz="0" w:space="0" w:color="auto"/>
        <w:right w:val="none" w:sz="0" w:space="0" w:color="auto"/>
      </w:divBdr>
    </w:div>
    <w:div w:id="2053311101">
      <w:bodyDiv w:val="1"/>
      <w:marLeft w:val="0"/>
      <w:marRight w:val="0"/>
      <w:marTop w:val="0"/>
      <w:marBottom w:val="0"/>
      <w:divBdr>
        <w:top w:val="none" w:sz="0" w:space="0" w:color="auto"/>
        <w:left w:val="none" w:sz="0" w:space="0" w:color="auto"/>
        <w:bottom w:val="none" w:sz="0" w:space="0" w:color="auto"/>
        <w:right w:val="none" w:sz="0" w:space="0" w:color="auto"/>
      </w:divBdr>
    </w:div>
    <w:div w:id="2055301519">
      <w:bodyDiv w:val="1"/>
      <w:marLeft w:val="0"/>
      <w:marRight w:val="0"/>
      <w:marTop w:val="0"/>
      <w:marBottom w:val="0"/>
      <w:divBdr>
        <w:top w:val="none" w:sz="0" w:space="0" w:color="auto"/>
        <w:left w:val="none" w:sz="0" w:space="0" w:color="auto"/>
        <w:bottom w:val="none" w:sz="0" w:space="0" w:color="auto"/>
        <w:right w:val="none" w:sz="0" w:space="0" w:color="auto"/>
      </w:divBdr>
    </w:div>
    <w:div w:id="2056154737">
      <w:bodyDiv w:val="1"/>
      <w:marLeft w:val="0"/>
      <w:marRight w:val="0"/>
      <w:marTop w:val="0"/>
      <w:marBottom w:val="0"/>
      <w:divBdr>
        <w:top w:val="none" w:sz="0" w:space="0" w:color="auto"/>
        <w:left w:val="none" w:sz="0" w:space="0" w:color="auto"/>
        <w:bottom w:val="none" w:sz="0" w:space="0" w:color="auto"/>
        <w:right w:val="none" w:sz="0" w:space="0" w:color="auto"/>
      </w:divBdr>
    </w:div>
    <w:div w:id="2059551668">
      <w:bodyDiv w:val="1"/>
      <w:marLeft w:val="0"/>
      <w:marRight w:val="0"/>
      <w:marTop w:val="0"/>
      <w:marBottom w:val="0"/>
      <w:divBdr>
        <w:top w:val="none" w:sz="0" w:space="0" w:color="auto"/>
        <w:left w:val="none" w:sz="0" w:space="0" w:color="auto"/>
        <w:bottom w:val="none" w:sz="0" w:space="0" w:color="auto"/>
        <w:right w:val="none" w:sz="0" w:space="0" w:color="auto"/>
      </w:divBdr>
    </w:div>
    <w:div w:id="2059622844">
      <w:bodyDiv w:val="1"/>
      <w:marLeft w:val="0"/>
      <w:marRight w:val="0"/>
      <w:marTop w:val="0"/>
      <w:marBottom w:val="0"/>
      <w:divBdr>
        <w:top w:val="none" w:sz="0" w:space="0" w:color="auto"/>
        <w:left w:val="none" w:sz="0" w:space="0" w:color="auto"/>
        <w:bottom w:val="none" w:sz="0" w:space="0" w:color="auto"/>
        <w:right w:val="none" w:sz="0" w:space="0" w:color="auto"/>
      </w:divBdr>
    </w:div>
    <w:div w:id="2059742354">
      <w:bodyDiv w:val="1"/>
      <w:marLeft w:val="0"/>
      <w:marRight w:val="0"/>
      <w:marTop w:val="0"/>
      <w:marBottom w:val="0"/>
      <w:divBdr>
        <w:top w:val="none" w:sz="0" w:space="0" w:color="auto"/>
        <w:left w:val="none" w:sz="0" w:space="0" w:color="auto"/>
        <w:bottom w:val="none" w:sz="0" w:space="0" w:color="auto"/>
        <w:right w:val="none" w:sz="0" w:space="0" w:color="auto"/>
      </w:divBdr>
    </w:div>
    <w:div w:id="2060397764">
      <w:bodyDiv w:val="1"/>
      <w:marLeft w:val="0"/>
      <w:marRight w:val="0"/>
      <w:marTop w:val="0"/>
      <w:marBottom w:val="0"/>
      <w:divBdr>
        <w:top w:val="none" w:sz="0" w:space="0" w:color="auto"/>
        <w:left w:val="none" w:sz="0" w:space="0" w:color="auto"/>
        <w:bottom w:val="none" w:sz="0" w:space="0" w:color="auto"/>
        <w:right w:val="none" w:sz="0" w:space="0" w:color="auto"/>
      </w:divBdr>
    </w:div>
    <w:div w:id="2060667862">
      <w:bodyDiv w:val="1"/>
      <w:marLeft w:val="0"/>
      <w:marRight w:val="0"/>
      <w:marTop w:val="0"/>
      <w:marBottom w:val="0"/>
      <w:divBdr>
        <w:top w:val="none" w:sz="0" w:space="0" w:color="auto"/>
        <w:left w:val="none" w:sz="0" w:space="0" w:color="auto"/>
        <w:bottom w:val="none" w:sz="0" w:space="0" w:color="auto"/>
        <w:right w:val="none" w:sz="0" w:space="0" w:color="auto"/>
      </w:divBdr>
    </w:div>
    <w:div w:id="2061829638">
      <w:bodyDiv w:val="1"/>
      <w:marLeft w:val="0"/>
      <w:marRight w:val="0"/>
      <w:marTop w:val="0"/>
      <w:marBottom w:val="0"/>
      <w:divBdr>
        <w:top w:val="none" w:sz="0" w:space="0" w:color="auto"/>
        <w:left w:val="none" w:sz="0" w:space="0" w:color="auto"/>
        <w:bottom w:val="none" w:sz="0" w:space="0" w:color="auto"/>
        <w:right w:val="none" w:sz="0" w:space="0" w:color="auto"/>
      </w:divBdr>
    </w:div>
    <w:div w:id="2061859707">
      <w:bodyDiv w:val="1"/>
      <w:marLeft w:val="0"/>
      <w:marRight w:val="0"/>
      <w:marTop w:val="0"/>
      <w:marBottom w:val="0"/>
      <w:divBdr>
        <w:top w:val="none" w:sz="0" w:space="0" w:color="auto"/>
        <w:left w:val="none" w:sz="0" w:space="0" w:color="auto"/>
        <w:bottom w:val="none" w:sz="0" w:space="0" w:color="auto"/>
        <w:right w:val="none" w:sz="0" w:space="0" w:color="auto"/>
      </w:divBdr>
    </w:div>
    <w:div w:id="2062440382">
      <w:bodyDiv w:val="1"/>
      <w:marLeft w:val="0"/>
      <w:marRight w:val="0"/>
      <w:marTop w:val="0"/>
      <w:marBottom w:val="0"/>
      <w:divBdr>
        <w:top w:val="none" w:sz="0" w:space="0" w:color="auto"/>
        <w:left w:val="none" w:sz="0" w:space="0" w:color="auto"/>
        <w:bottom w:val="none" w:sz="0" w:space="0" w:color="auto"/>
        <w:right w:val="none" w:sz="0" w:space="0" w:color="auto"/>
      </w:divBdr>
    </w:div>
    <w:div w:id="2062820418">
      <w:bodyDiv w:val="1"/>
      <w:marLeft w:val="0"/>
      <w:marRight w:val="0"/>
      <w:marTop w:val="0"/>
      <w:marBottom w:val="0"/>
      <w:divBdr>
        <w:top w:val="none" w:sz="0" w:space="0" w:color="auto"/>
        <w:left w:val="none" w:sz="0" w:space="0" w:color="auto"/>
        <w:bottom w:val="none" w:sz="0" w:space="0" w:color="auto"/>
        <w:right w:val="none" w:sz="0" w:space="0" w:color="auto"/>
      </w:divBdr>
    </w:div>
    <w:div w:id="2064059531">
      <w:bodyDiv w:val="1"/>
      <w:marLeft w:val="0"/>
      <w:marRight w:val="0"/>
      <w:marTop w:val="0"/>
      <w:marBottom w:val="0"/>
      <w:divBdr>
        <w:top w:val="none" w:sz="0" w:space="0" w:color="auto"/>
        <w:left w:val="none" w:sz="0" w:space="0" w:color="auto"/>
        <w:bottom w:val="none" w:sz="0" w:space="0" w:color="auto"/>
        <w:right w:val="none" w:sz="0" w:space="0" w:color="auto"/>
      </w:divBdr>
    </w:div>
    <w:div w:id="2064597350">
      <w:bodyDiv w:val="1"/>
      <w:marLeft w:val="0"/>
      <w:marRight w:val="0"/>
      <w:marTop w:val="0"/>
      <w:marBottom w:val="0"/>
      <w:divBdr>
        <w:top w:val="none" w:sz="0" w:space="0" w:color="auto"/>
        <w:left w:val="none" w:sz="0" w:space="0" w:color="auto"/>
        <w:bottom w:val="none" w:sz="0" w:space="0" w:color="auto"/>
        <w:right w:val="none" w:sz="0" w:space="0" w:color="auto"/>
      </w:divBdr>
    </w:div>
    <w:div w:id="2064744225">
      <w:bodyDiv w:val="1"/>
      <w:marLeft w:val="0"/>
      <w:marRight w:val="0"/>
      <w:marTop w:val="0"/>
      <w:marBottom w:val="0"/>
      <w:divBdr>
        <w:top w:val="none" w:sz="0" w:space="0" w:color="auto"/>
        <w:left w:val="none" w:sz="0" w:space="0" w:color="auto"/>
        <w:bottom w:val="none" w:sz="0" w:space="0" w:color="auto"/>
        <w:right w:val="none" w:sz="0" w:space="0" w:color="auto"/>
      </w:divBdr>
    </w:div>
    <w:div w:id="2065059772">
      <w:bodyDiv w:val="1"/>
      <w:marLeft w:val="0"/>
      <w:marRight w:val="0"/>
      <w:marTop w:val="0"/>
      <w:marBottom w:val="0"/>
      <w:divBdr>
        <w:top w:val="none" w:sz="0" w:space="0" w:color="auto"/>
        <w:left w:val="none" w:sz="0" w:space="0" w:color="auto"/>
        <w:bottom w:val="none" w:sz="0" w:space="0" w:color="auto"/>
        <w:right w:val="none" w:sz="0" w:space="0" w:color="auto"/>
      </w:divBdr>
    </w:div>
    <w:div w:id="2065332295">
      <w:bodyDiv w:val="1"/>
      <w:marLeft w:val="0"/>
      <w:marRight w:val="0"/>
      <w:marTop w:val="0"/>
      <w:marBottom w:val="0"/>
      <w:divBdr>
        <w:top w:val="none" w:sz="0" w:space="0" w:color="auto"/>
        <w:left w:val="none" w:sz="0" w:space="0" w:color="auto"/>
        <w:bottom w:val="none" w:sz="0" w:space="0" w:color="auto"/>
        <w:right w:val="none" w:sz="0" w:space="0" w:color="auto"/>
      </w:divBdr>
    </w:div>
    <w:div w:id="2069063057">
      <w:bodyDiv w:val="1"/>
      <w:marLeft w:val="0"/>
      <w:marRight w:val="0"/>
      <w:marTop w:val="0"/>
      <w:marBottom w:val="0"/>
      <w:divBdr>
        <w:top w:val="none" w:sz="0" w:space="0" w:color="auto"/>
        <w:left w:val="none" w:sz="0" w:space="0" w:color="auto"/>
        <w:bottom w:val="none" w:sz="0" w:space="0" w:color="auto"/>
        <w:right w:val="none" w:sz="0" w:space="0" w:color="auto"/>
      </w:divBdr>
    </w:div>
    <w:div w:id="2069183725">
      <w:bodyDiv w:val="1"/>
      <w:marLeft w:val="0"/>
      <w:marRight w:val="0"/>
      <w:marTop w:val="0"/>
      <w:marBottom w:val="0"/>
      <w:divBdr>
        <w:top w:val="none" w:sz="0" w:space="0" w:color="auto"/>
        <w:left w:val="none" w:sz="0" w:space="0" w:color="auto"/>
        <w:bottom w:val="none" w:sz="0" w:space="0" w:color="auto"/>
        <w:right w:val="none" w:sz="0" w:space="0" w:color="auto"/>
      </w:divBdr>
    </w:div>
    <w:div w:id="2069256552">
      <w:bodyDiv w:val="1"/>
      <w:marLeft w:val="0"/>
      <w:marRight w:val="0"/>
      <w:marTop w:val="0"/>
      <w:marBottom w:val="0"/>
      <w:divBdr>
        <w:top w:val="none" w:sz="0" w:space="0" w:color="auto"/>
        <w:left w:val="none" w:sz="0" w:space="0" w:color="auto"/>
        <w:bottom w:val="none" w:sz="0" w:space="0" w:color="auto"/>
        <w:right w:val="none" w:sz="0" w:space="0" w:color="auto"/>
      </w:divBdr>
    </w:div>
    <w:div w:id="2069498043">
      <w:bodyDiv w:val="1"/>
      <w:marLeft w:val="0"/>
      <w:marRight w:val="0"/>
      <w:marTop w:val="0"/>
      <w:marBottom w:val="0"/>
      <w:divBdr>
        <w:top w:val="none" w:sz="0" w:space="0" w:color="auto"/>
        <w:left w:val="none" w:sz="0" w:space="0" w:color="auto"/>
        <w:bottom w:val="none" w:sz="0" w:space="0" w:color="auto"/>
        <w:right w:val="none" w:sz="0" w:space="0" w:color="auto"/>
      </w:divBdr>
    </w:div>
    <w:div w:id="2069838738">
      <w:bodyDiv w:val="1"/>
      <w:marLeft w:val="0"/>
      <w:marRight w:val="0"/>
      <w:marTop w:val="0"/>
      <w:marBottom w:val="0"/>
      <w:divBdr>
        <w:top w:val="none" w:sz="0" w:space="0" w:color="auto"/>
        <w:left w:val="none" w:sz="0" w:space="0" w:color="auto"/>
        <w:bottom w:val="none" w:sz="0" w:space="0" w:color="auto"/>
        <w:right w:val="none" w:sz="0" w:space="0" w:color="auto"/>
      </w:divBdr>
    </w:div>
    <w:div w:id="2070032002">
      <w:bodyDiv w:val="1"/>
      <w:marLeft w:val="0"/>
      <w:marRight w:val="0"/>
      <w:marTop w:val="0"/>
      <w:marBottom w:val="0"/>
      <w:divBdr>
        <w:top w:val="none" w:sz="0" w:space="0" w:color="auto"/>
        <w:left w:val="none" w:sz="0" w:space="0" w:color="auto"/>
        <w:bottom w:val="none" w:sz="0" w:space="0" w:color="auto"/>
        <w:right w:val="none" w:sz="0" w:space="0" w:color="auto"/>
      </w:divBdr>
    </w:div>
    <w:div w:id="2070299301">
      <w:bodyDiv w:val="1"/>
      <w:marLeft w:val="0"/>
      <w:marRight w:val="0"/>
      <w:marTop w:val="0"/>
      <w:marBottom w:val="0"/>
      <w:divBdr>
        <w:top w:val="none" w:sz="0" w:space="0" w:color="auto"/>
        <w:left w:val="none" w:sz="0" w:space="0" w:color="auto"/>
        <w:bottom w:val="none" w:sz="0" w:space="0" w:color="auto"/>
        <w:right w:val="none" w:sz="0" w:space="0" w:color="auto"/>
      </w:divBdr>
    </w:div>
    <w:div w:id="2071340123">
      <w:bodyDiv w:val="1"/>
      <w:marLeft w:val="0"/>
      <w:marRight w:val="0"/>
      <w:marTop w:val="0"/>
      <w:marBottom w:val="0"/>
      <w:divBdr>
        <w:top w:val="none" w:sz="0" w:space="0" w:color="auto"/>
        <w:left w:val="none" w:sz="0" w:space="0" w:color="auto"/>
        <w:bottom w:val="none" w:sz="0" w:space="0" w:color="auto"/>
        <w:right w:val="none" w:sz="0" w:space="0" w:color="auto"/>
      </w:divBdr>
    </w:div>
    <w:div w:id="2071344395">
      <w:bodyDiv w:val="1"/>
      <w:marLeft w:val="0"/>
      <w:marRight w:val="0"/>
      <w:marTop w:val="0"/>
      <w:marBottom w:val="0"/>
      <w:divBdr>
        <w:top w:val="none" w:sz="0" w:space="0" w:color="auto"/>
        <w:left w:val="none" w:sz="0" w:space="0" w:color="auto"/>
        <w:bottom w:val="none" w:sz="0" w:space="0" w:color="auto"/>
        <w:right w:val="none" w:sz="0" w:space="0" w:color="auto"/>
      </w:divBdr>
    </w:div>
    <w:div w:id="2072344114">
      <w:bodyDiv w:val="1"/>
      <w:marLeft w:val="0"/>
      <w:marRight w:val="0"/>
      <w:marTop w:val="0"/>
      <w:marBottom w:val="0"/>
      <w:divBdr>
        <w:top w:val="none" w:sz="0" w:space="0" w:color="auto"/>
        <w:left w:val="none" w:sz="0" w:space="0" w:color="auto"/>
        <w:bottom w:val="none" w:sz="0" w:space="0" w:color="auto"/>
        <w:right w:val="none" w:sz="0" w:space="0" w:color="auto"/>
      </w:divBdr>
    </w:div>
    <w:div w:id="2072533195">
      <w:bodyDiv w:val="1"/>
      <w:marLeft w:val="0"/>
      <w:marRight w:val="0"/>
      <w:marTop w:val="0"/>
      <w:marBottom w:val="0"/>
      <w:divBdr>
        <w:top w:val="none" w:sz="0" w:space="0" w:color="auto"/>
        <w:left w:val="none" w:sz="0" w:space="0" w:color="auto"/>
        <w:bottom w:val="none" w:sz="0" w:space="0" w:color="auto"/>
        <w:right w:val="none" w:sz="0" w:space="0" w:color="auto"/>
      </w:divBdr>
    </w:div>
    <w:div w:id="2072533606">
      <w:bodyDiv w:val="1"/>
      <w:marLeft w:val="0"/>
      <w:marRight w:val="0"/>
      <w:marTop w:val="0"/>
      <w:marBottom w:val="0"/>
      <w:divBdr>
        <w:top w:val="none" w:sz="0" w:space="0" w:color="auto"/>
        <w:left w:val="none" w:sz="0" w:space="0" w:color="auto"/>
        <w:bottom w:val="none" w:sz="0" w:space="0" w:color="auto"/>
        <w:right w:val="none" w:sz="0" w:space="0" w:color="auto"/>
      </w:divBdr>
    </w:div>
    <w:div w:id="2072649028">
      <w:bodyDiv w:val="1"/>
      <w:marLeft w:val="0"/>
      <w:marRight w:val="0"/>
      <w:marTop w:val="0"/>
      <w:marBottom w:val="0"/>
      <w:divBdr>
        <w:top w:val="none" w:sz="0" w:space="0" w:color="auto"/>
        <w:left w:val="none" w:sz="0" w:space="0" w:color="auto"/>
        <w:bottom w:val="none" w:sz="0" w:space="0" w:color="auto"/>
        <w:right w:val="none" w:sz="0" w:space="0" w:color="auto"/>
      </w:divBdr>
    </w:div>
    <w:div w:id="2072969608">
      <w:bodyDiv w:val="1"/>
      <w:marLeft w:val="0"/>
      <w:marRight w:val="0"/>
      <w:marTop w:val="0"/>
      <w:marBottom w:val="0"/>
      <w:divBdr>
        <w:top w:val="none" w:sz="0" w:space="0" w:color="auto"/>
        <w:left w:val="none" w:sz="0" w:space="0" w:color="auto"/>
        <w:bottom w:val="none" w:sz="0" w:space="0" w:color="auto"/>
        <w:right w:val="none" w:sz="0" w:space="0" w:color="auto"/>
      </w:divBdr>
    </w:div>
    <w:div w:id="2074115643">
      <w:bodyDiv w:val="1"/>
      <w:marLeft w:val="0"/>
      <w:marRight w:val="0"/>
      <w:marTop w:val="0"/>
      <w:marBottom w:val="0"/>
      <w:divBdr>
        <w:top w:val="none" w:sz="0" w:space="0" w:color="auto"/>
        <w:left w:val="none" w:sz="0" w:space="0" w:color="auto"/>
        <w:bottom w:val="none" w:sz="0" w:space="0" w:color="auto"/>
        <w:right w:val="none" w:sz="0" w:space="0" w:color="auto"/>
      </w:divBdr>
    </w:div>
    <w:div w:id="2074312619">
      <w:bodyDiv w:val="1"/>
      <w:marLeft w:val="0"/>
      <w:marRight w:val="0"/>
      <w:marTop w:val="0"/>
      <w:marBottom w:val="0"/>
      <w:divBdr>
        <w:top w:val="none" w:sz="0" w:space="0" w:color="auto"/>
        <w:left w:val="none" w:sz="0" w:space="0" w:color="auto"/>
        <w:bottom w:val="none" w:sz="0" w:space="0" w:color="auto"/>
        <w:right w:val="none" w:sz="0" w:space="0" w:color="auto"/>
      </w:divBdr>
    </w:div>
    <w:div w:id="2074964205">
      <w:bodyDiv w:val="1"/>
      <w:marLeft w:val="0"/>
      <w:marRight w:val="0"/>
      <w:marTop w:val="0"/>
      <w:marBottom w:val="0"/>
      <w:divBdr>
        <w:top w:val="none" w:sz="0" w:space="0" w:color="auto"/>
        <w:left w:val="none" w:sz="0" w:space="0" w:color="auto"/>
        <w:bottom w:val="none" w:sz="0" w:space="0" w:color="auto"/>
        <w:right w:val="none" w:sz="0" w:space="0" w:color="auto"/>
      </w:divBdr>
    </w:div>
    <w:div w:id="2075080600">
      <w:bodyDiv w:val="1"/>
      <w:marLeft w:val="0"/>
      <w:marRight w:val="0"/>
      <w:marTop w:val="0"/>
      <w:marBottom w:val="0"/>
      <w:divBdr>
        <w:top w:val="none" w:sz="0" w:space="0" w:color="auto"/>
        <w:left w:val="none" w:sz="0" w:space="0" w:color="auto"/>
        <w:bottom w:val="none" w:sz="0" w:space="0" w:color="auto"/>
        <w:right w:val="none" w:sz="0" w:space="0" w:color="auto"/>
      </w:divBdr>
    </w:div>
    <w:div w:id="2075425860">
      <w:bodyDiv w:val="1"/>
      <w:marLeft w:val="0"/>
      <w:marRight w:val="0"/>
      <w:marTop w:val="0"/>
      <w:marBottom w:val="0"/>
      <w:divBdr>
        <w:top w:val="none" w:sz="0" w:space="0" w:color="auto"/>
        <w:left w:val="none" w:sz="0" w:space="0" w:color="auto"/>
        <w:bottom w:val="none" w:sz="0" w:space="0" w:color="auto"/>
        <w:right w:val="none" w:sz="0" w:space="0" w:color="auto"/>
      </w:divBdr>
    </w:div>
    <w:div w:id="2075543069">
      <w:bodyDiv w:val="1"/>
      <w:marLeft w:val="0"/>
      <w:marRight w:val="0"/>
      <w:marTop w:val="0"/>
      <w:marBottom w:val="0"/>
      <w:divBdr>
        <w:top w:val="none" w:sz="0" w:space="0" w:color="auto"/>
        <w:left w:val="none" w:sz="0" w:space="0" w:color="auto"/>
        <w:bottom w:val="none" w:sz="0" w:space="0" w:color="auto"/>
        <w:right w:val="none" w:sz="0" w:space="0" w:color="auto"/>
      </w:divBdr>
    </w:div>
    <w:div w:id="2076585081">
      <w:bodyDiv w:val="1"/>
      <w:marLeft w:val="0"/>
      <w:marRight w:val="0"/>
      <w:marTop w:val="0"/>
      <w:marBottom w:val="0"/>
      <w:divBdr>
        <w:top w:val="none" w:sz="0" w:space="0" w:color="auto"/>
        <w:left w:val="none" w:sz="0" w:space="0" w:color="auto"/>
        <w:bottom w:val="none" w:sz="0" w:space="0" w:color="auto"/>
        <w:right w:val="none" w:sz="0" w:space="0" w:color="auto"/>
      </w:divBdr>
    </w:div>
    <w:div w:id="2077315240">
      <w:bodyDiv w:val="1"/>
      <w:marLeft w:val="0"/>
      <w:marRight w:val="0"/>
      <w:marTop w:val="0"/>
      <w:marBottom w:val="0"/>
      <w:divBdr>
        <w:top w:val="none" w:sz="0" w:space="0" w:color="auto"/>
        <w:left w:val="none" w:sz="0" w:space="0" w:color="auto"/>
        <w:bottom w:val="none" w:sz="0" w:space="0" w:color="auto"/>
        <w:right w:val="none" w:sz="0" w:space="0" w:color="auto"/>
      </w:divBdr>
    </w:div>
    <w:div w:id="2078428569">
      <w:bodyDiv w:val="1"/>
      <w:marLeft w:val="0"/>
      <w:marRight w:val="0"/>
      <w:marTop w:val="0"/>
      <w:marBottom w:val="0"/>
      <w:divBdr>
        <w:top w:val="none" w:sz="0" w:space="0" w:color="auto"/>
        <w:left w:val="none" w:sz="0" w:space="0" w:color="auto"/>
        <w:bottom w:val="none" w:sz="0" w:space="0" w:color="auto"/>
        <w:right w:val="none" w:sz="0" w:space="0" w:color="auto"/>
      </w:divBdr>
    </w:div>
    <w:div w:id="2078701163">
      <w:bodyDiv w:val="1"/>
      <w:marLeft w:val="0"/>
      <w:marRight w:val="0"/>
      <w:marTop w:val="0"/>
      <w:marBottom w:val="0"/>
      <w:divBdr>
        <w:top w:val="none" w:sz="0" w:space="0" w:color="auto"/>
        <w:left w:val="none" w:sz="0" w:space="0" w:color="auto"/>
        <w:bottom w:val="none" w:sz="0" w:space="0" w:color="auto"/>
        <w:right w:val="none" w:sz="0" w:space="0" w:color="auto"/>
      </w:divBdr>
    </w:div>
    <w:div w:id="2078939906">
      <w:bodyDiv w:val="1"/>
      <w:marLeft w:val="0"/>
      <w:marRight w:val="0"/>
      <w:marTop w:val="0"/>
      <w:marBottom w:val="0"/>
      <w:divBdr>
        <w:top w:val="none" w:sz="0" w:space="0" w:color="auto"/>
        <w:left w:val="none" w:sz="0" w:space="0" w:color="auto"/>
        <w:bottom w:val="none" w:sz="0" w:space="0" w:color="auto"/>
        <w:right w:val="none" w:sz="0" w:space="0" w:color="auto"/>
      </w:divBdr>
    </w:div>
    <w:div w:id="2079278545">
      <w:bodyDiv w:val="1"/>
      <w:marLeft w:val="0"/>
      <w:marRight w:val="0"/>
      <w:marTop w:val="0"/>
      <w:marBottom w:val="0"/>
      <w:divBdr>
        <w:top w:val="none" w:sz="0" w:space="0" w:color="auto"/>
        <w:left w:val="none" w:sz="0" w:space="0" w:color="auto"/>
        <w:bottom w:val="none" w:sz="0" w:space="0" w:color="auto"/>
        <w:right w:val="none" w:sz="0" w:space="0" w:color="auto"/>
      </w:divBdr>
    </w:div>
    <w:div w:id="2079403964">
      <w:bodyDiv w:val="1"/>
      <w:marLeft w:val="0"/>
      <w:marRight w:val="0"/>
      <w:marTop w:val="0"/>
      <w:marBottom w:val="0"/>
      <w:divBdr>
        <w:top w:val="none" w:sz="0" w:space="0" w:color="auto"/>
        <w:left w:val="none" w:sz="0" w:space="0" w:color="auto"/>
        <w:bottom w:val="none" w:sz="0" w:space="0" w:color="auto"/>
        <w:right w:val="none" w:sz="0" w:space="0" w:color="auto"/>
      </w:divBdr>
    </w:div>
    <w:div w:id="2079747432">
      <w:bodyDiv w:val="1"/>
      <w:marLeft w:val="0"/>
      <w:marRight w:val="0"/>
      <w:marTop w:val="0"/>
      <w:marBottom w:val="0"/>
      <w:divBdr>
        <w:top w:val="none" w:sz="0" w:space="0" w:color="auto"/>
        <w:left w:val="none" w:sz="0" w:space="0" w:color="auto"/>
        <w:bottom w:val="none" w:sz="0" w:space="0" w:color="auto"/>
        <w:right w:val="none" w:sz="0" w:space="0" w:color="auto"/>
      </w:divBdr>
    </w:div>
    <w:div w:id="2080250049">
      <w:bodyDiv w:val="1"/>
      <w:marLeft w:val="0"/>
      <w:marRight w:val="0"/>
      <w:marTop w:val="0"/>
      <w:marBottom w:val="0"/>
      <w:divBdr>
        <w:top w:val="none" w:sz="0" w:space="0" w:color="auto"/>
        <w:left w:val="none" w:sz="0" w:space="0" w:color="auto"/>
        <w:bottom w:val="none" w:sz="0" w:space="0" w:color="auto"/>
        <w:right w:val="none" w:sz="0" w:space="0" w:color="auto"/>
      </w:divBdr>
    </w:div>
    <w:div w:id="2080399393">
      <w:bodyDiv w:val="1"/>
      <w:marLeft w:val="0"/>
      <w:marRight w:val="0"/>
      <w:marTop w:val="0"/>
      <w:marBottom w:val="0"/>
      <w:divBdr>
        <w:top w:val="none" w:sz="0" w:space="0" w:color="auto"/>
        <w:left w:val="none" w:sz="0" w:space="0" w:color="auto"/>
        <w:bottom w:val="none" w:sz="0" w:space="0" w:color="auto"/>
        <w:right w:val="none" w:sz="0" w:space="0" w:color="auto"/>
      </w:divBdr>
    </w:div>
    <w:div w:id="2080982161">
      <w:bodyDiv w:val="1"/>
      <w:marLeft w:val="0"/>
      <w:marRight w:val="0"/>
      <w:marTop w:val="0"/>
      <w:marBottom w:val="0"/>
      <w:divBdr>
        <w:top w:val="none" w:sz="0" w:space="0" w:color="auto"/>
        <w:left w:val="none" w:sz="0" w:space="0" w:color="auto"/>
        <w:bottom w:val="none" w:sz="0" w:space="0" w:color="auto"/>
        <w:right w:val="none" w:sz="0" w:space="0" w:color="auto"/>
      </w:divBdr>
    </w:div>
    <w:div w:id="2081126947">
      <w:bodyDiv w:val="1"/>
      <w:marLeft w:val="0"/>
      <w:marRight w:val="0"/>
      <w:marTop w:val="0"/>
      <w:marBottom w:val="0"/>
      <w:divBdr>
        <w:top w:val="none" w:sz="0" w:space="0" w:color="auto"/>
        <w:left w:val="none" w:sz="0" w:space="0" w:color="auto"/>
        <w:bottom w:val="none" w:sz="0" w:space="0" w:color="auto"/>
        <w:right w:val="none" w:sz="0" w:space="0" w:color="auto"/>
      </w:divBdr>
    </w:div>
    <w:div w:id="2082213051">
      <w:bodyDiv w:val="1"/>
      <w:marLeft w:val="0"/>
      <w:marRight w:val="0"/>
      <w:marTop w:val="0"/>
      <w:marBottom w:val="0"/>
      <w:divBdr>
        <w:top w:val="none" w:sz="0" w:space="0" w:color="auto"/>
        <w:left w:val="none" w:sz="0" w:space="0" w:color="auto"/>
        <w:bottom w:val="none" w:sz="0" w:space="0" w:color="auto"/>
        <w:right w:val="none" w:sz="0" w:space="0" w:color="auto"/>
      </w:divBdr>
    </w:div>
    <w:div w:id="2083213946">
      <w:bodyDiv w:val="1"/>
      <w:marLeft w:val="0"/>
      <w:marRight w:val="0"/>
      <w:marTop w:val="0"/>
      <w:marBottom w:val="0"/>
      <w:divBdr>
        <w:top w:val="none" w:sz="0" w:space="0" w:color="auto"/>
        <w:left w:val="none" w:sz="0" w:space="0" w:color="auto"/>
        <w:bottom w:val="none" w:sz="0" w:space="0" w:color="auto"/>
        <w:right w:val="none" w:sz="0" w:space="0" w:color="auto"/>
      </w:divBdr>
    </w:div>
    <w:div w:id="2083528529">
      <w:bodyDiv w:val="1"/>
      <w:marLeft w:val="0"/>
      <w:marRight w:val="0"/>
      <w:marTop w:val="0"/>
      <w:marBottom w:val="0"/>
      <w:divBdr>
        <w:top w:val="none" w:sz="0" w:space="0" w:color="auto"/>
        <w:left w:val="none" w:sz="0" w:space="0" w:color="auto"/>
        <w:bottom w:val="none" w:sz="0" w:space="0" w:color="auto"/>
        <w:right w:val="none" w:sz="0" w:space="0" w:color="auto"/>
      </w:divBdr>
    </w:div>
    <w:div w:id="2084257289">
      <w:bodyDiv w:val="1"/>
      <w:marLeft w:val="0"/>
      <w:marRight w:val="0"/>
      <w:marTop w:val="0"/>
      <w:marBottom w:val="0"/>
      <w:divBdr>
        <w:top w:val="none" w:sz="0" w:space="0" w:color="auto"/>
        <w:left w:val="none" w:sz="0" w:space="0" w:color="auto"/>
        <w:bottom w:val="none" w:sz="0" w:space="0" w:color="auto"/>
        <w:right w:val="none" w:sz="0" w:space="0" w:color="auto"/>
      </w:divBdr>
    </w:div>
    <w:div w:id="2086105038">
      <w:bodyDiv w:val="1"/>
      <w:marLeft w:val="0"/>
      <w:marRight w:val="0"/>
      <w:marTop w:val="0"/>
      <w:marBottom w:val="0"/>
      <w:divBdr>
        <w:top w:val="none" w:sz="0" w:space="0" w:color="auto"/>
        <w:left w:val="none" w:sz="0" w:space="0" w:color="auto"/>
        <w:bottom w:val="none" w:sz="0" w:space="0" w:color="auto"/>
        <w:right w:val="none" w:sz="0" w:space="0" w:color="auto"/>
      </w:divBdr>
    </w:div>
    <w:div w:id="2086567794">
      <w:bodyDiv w:val="1"/>
      <w:marLeft w:val="0"/>
      <w:marRight w:val="0"/>
      <w:marTop w:val="0"/>
      <w:marBottom w:val="0"/>
      <w:divBdr>
        <w:top w:val="none" w:sz="0" w:space="0" w:color="auto"/>
        <w:left w:val="none" w:sz="0" w:space="0" w:color="auto"/>
        <w:bottom w:val="none" w:sz="0" w:space="0" w:color="auto"/>
        <w:right w:val="none" w:sz="0" w:space="0" w:color="auto"/>
      </w:divBdr>
    </w:div>
    <w:div w:id="2087604218">
      <w:bodyDiv w:val="1"/>
      <w:marLeft w:val="0"/>
      <w:marRight w:val="0"/>
      <w:marTop w:val="0"/>
      <w:marBottom w:val="0"/>
      <w:divBdr>
        <w:top w:val="none" w:sz="0" w:space="0" w:color="auto"/>
        <w:left w:val="none" w:sz="0" w:space="0" w:color="auto"/>
        <w:bottom w:val="none" w:sz="0" w:space="0" w:color="auto"/>
        <w:right w:val="none" w:sz="0" w:space="0" w:color="auto"/>
      </w:divBdr>
    </w:div>
    <w:div w:id="2087721531">
      <w:bodyDiv w:val="1"/>
      <w:marLeft w:val="0"/>
      <w:marRight w:val="0"/>
      <w:marTop w:val="0"/>
      <w:marBottom w:val="0"/>
      <w:divBdr>
        <w:top w:val="none" w:sz="0" w:space="0" w:color="auto"/>
        <w:left w:val="none" w:sz="0" w:space="0" w:color="auto"/>
        <w:bottom w:val="none" w:sz="0" w:space="0" w:color="auto"/>
        <w:right w:val="none" w:sz="0" w:space="0" w:color="auto"/>
      </w:divBdr>
    </w:div>
    <w:div w:id="2088140192">
      <w:bodyDiv w:val="1"/>
      <w:marLeft w:val="0"/>
      <w:marRight w:val="0"/>
      <w:marTop w:val="0"/>
      <w:marBottom w:val="0"/>
      <w:divBdr>
        <w:top w:val="none" w:sz="0" w:space="0" w:color="auto"/>
        <w:left w:val="none" w:sz="0" w:space="0" w:color="auto"/>
        <w:bottom w:val="none" w:sz="0" w:space="0" w:color="auto"/>
        <w:right w:val="none" w:sz="0" w:space="0" w:color="auto"/>
      </w:divBdr>
    </w:div>
    <w:div w:id="2088578523">
      <w:bodyDiv w:val="1"/>
      <w:marLeft w:val="0"/>
      <w:marRight w:val="0"/>
      <w:marTop w:val="0"/>
      <w:marBottom w:val="0"/>
      <w:divBdr>
        <w:top w:val="none" w:sz="0" w:space="0" w:color="auto"/>
        <w:left w:val="none" w:sz="0" w:space="0" w:color="auto"/>
        <w:bottom w:val="none" w:sz="0" w:space="0" w:color="auto"/>
        <w:right w:val="none" w:sz="0" w:space="0" w:color="auto"/>
      </w:divBdr>
    </w:div>
    <w:div w:id="2089499291">
      <w:bodyDiv w:val="1"/>
      <w:marLeft w:val="0"/>
      <w:marRight w:val="0"/>
      <w:marTop w:val="0"/>
      <w:marBottom w:val="0"/>
      <w:divBdr>
        <w:top w:val="none" w:sz="0" w:space="0" w:color="auto"/>
        <w:left w:val="none" w:sz="0" w:space="0" w:color="auto"/>
        <w:bottom w:val="none" w:sz="0" w:space="0" w:color="auto"/>
        <w:right w:val="none" w:sz="0" w:space="0" w:color="auto"/>
      </w:divBdr>
    </w:div>
    <w:div w:id="2089842734">
      <w:bodyDiv w:val="1"/>
      <w:marLeft w:val="0"/>
      <w:marRight w:val="0"/>
      <w:marTop w:val="0"/>
      <w:marBottom w:val="0"/>
      <w:divBdr>
        <w:top w:val="none" w:sz="0" w:space="0" w:color="auto"/>
        <w:left w:val="none" w:sz="0" w:space="0" w:color="auto"/>
        <w:bottom w:val="none" w:sz="0" w:space="0" w:color="auto"/>
        <w:right w:val="none" w:sz="0" w:space="0" w:color="auto"/>
      </w:divBdr>
    </w:div>
    <w:div w:id="2090151137">
      <w:bodyDiv w:val="1"/>
      <w:marLeft w:val="0"/>
      <w:marRight w:val="0"/>
      <w:marTop w:val="0"/>
      <w:marBottom w:val="0"/>
      <w:divBdr>
        <w:top w:val="none" w:sz="0" w:space="0" w:color="auto"/>
        <w:left w:val="none" w:sz="0" w:space="0" w:color="auto"/>
        <w:bottom w:val="none" w:sz="0" w:space="0" w:color="auto"/>
        <w:right w:val="none" w:sz="0" w:space="0" w:color="auto"/>
      </w:divBdr>
    </w:div>
    <w:div w:id="2090273158">
      <w:bodyDiv w:val="1"/>
      <w:marLeft w:val="0"/>
      <w:marRight w:val="0"/>
      <w:marTop w:val="0"/>
      <w:marBottom w:val="0"/>
      <w:divBdr>
        <w:top w:val="none" w:sz="0" w:space="0" w:color="auto"/>
        <w:left w:val="none" w:sz="0" w:space="0" w:color="auto"/>
        <w:bottom w:val="none" w:sz="0" w:space="0" w:color="auto"/>
        <w:right w:val="none" w:sz="0" w:space="0" w:color="auto"/>
      </w:divBdr>
    </w:div>
    <w:div w:id="2091999796">
      <w:bodyDiv w:val="1"/>
      <w:marLeft w:val="0"/>
      <w:marRight w:val="0"/>
      <w:marTop w:val="0"/>
      <w:marBottom w:val="0"/>
      <w:divBdr>
        <w:top w:val="none" w:sz="0" w:space="0" w:color="auto"/>
        <w:left w:val="none" w:sz="0" w:space="0" w:color="auto"/>
        <w:bottom w:val="none" w:sz="0" w:space="0" w:color="auto"/>
        <w:right w:val="none" w:sz="0" w:space="0" w:color="auto"/>
      </w:divBdr>
    </w:div>
    <w:div w:id="2092848089">
      <w:bodyDiv w:val="1"/>
      <w:marLeft w:val="0"/>
      <w:marRight w:val="0"/>
      <w:marTop w:val="0"/>
      <w:marBottom w:val="0"/>
      <w:divBdr>
        <w:top w:val="none" w:sz="0" w:space="0" w:color="auto"/>
        <w:left w:val="none" w:sz="0" w:space="0" w:color="auto"/>
        <w:bottom w:val="none" w:sz="0" w:space="0" w:color="auto"/>
        <w:right w:val="none" w:sz="0" w:space="0" w:color="auto"/>
      </w:divBdr>
    </w:div>
    <w:div w:id="2095392238">
      <w:bodyDiv w:val="1"/>
      <w:marLeft w:val="0"/>
      <w:marRight w:val="0"/>
      <w:marTop w:val="0"/>
      <w:marBottom w:val="0"/>
      <w:divBdr>
        <w:top w:val="none" w:sz="0" w:space="0" w:color="auto"/>
        <w:left w:val="none" w:sz="0" w:space="0" w:color="auto"/>
        <w:bottom w:val="none" w:sz="0" w:space="0" w:color="auto"/>
        <w:right w:val="none" w:sz="0" w:space="0" w:color="auto"/>
      </w:divBdr>
    </w:div>
    <w:div w:id="2096171092">
      <w:bodyDiv w:val="1"/>
      <w:marLeft w:val="0"/>
      <w:marRight w:val="0"/>
      <w:marTop w:val="0"/>
      <w:marBottom w:val="0"/>
      <w:divBdr>
        <w:top w:val="none" w:sz="0" w:space="0" w:color="auto"/>
        <w:left w:val="none" w:sz="0" w:space="0" w:color="auto"/>
        <w:bottom w:val="none" w:sz="0" w:space="0" w:color="auto"/>
        <w:right w:val="none" w:sz="0" w:space="0" w:color="auto"/>
      </w:divBdr>
    </w:div>
    <w:div w:id="2097050634">
      <w:bodyDiv w:val="1"/>
      <w:marLeft w:val="0"/>
      <w:marRight w:val="0"/>
      <w:marTop w:val="0"/>
      <w:marBottom w:val="0"/>
      <w:divBdr>
        <w:top w:val="none" w:sz="0" w:space="0" w:color="auto"/>
        <w:left w:val="none" w:sz="0" w:space="0" w:color="auto"/>
        <w:bottom w:val="none" w:sz="0" w:space="0" w:color="auto"/>
        <w:right w:val="none" w:sz="0" w:space="0" w:color="auto"/>
      </w:divBdr>
    </w:div>
    <w:div w:id="2098862291">
      <w:bodyDiv w:val="1"/>
      <w:marLeft w:val="0"/>
      <w:marRight w:val="0"/>
      <w:marTop w:val="0"/>
      <w:marBottom w:val="0"/>
      <w:divBdr>
        <w:top w:val="none" w:sz="0" w:space="0" w:color="auto"/>
        <w:left w:val="none" w:sz="0" w:space="0" w:color="auto"/>
        <w:bottom w:val="none" w:sz="0" w:space="0" w:color="auto"/>
        <w:right w:val="none" w:sz="0" w:space="0" w:color="auto"/>
      </w:divBdr>
    </w:div>
    <w:div w:id="2099674615">
      <w:bodyDiv w:val="1"/>
      <w:marLeft w:val="0"/>
      <w:marRight w:val="0"/>
      <w:marTop w:val="0"/>
      <w:marBottom w:val="0"/>
      <w:divBdr>
        <w:top w:val="none" w:sz="0" w:space="0" w:color="auto"/>
        <w:left w:val="none" w:sz="0" w:space="0" w:color="auto"/>
        <w:bottom w:val="none" w:sz="0" w:space="0" w:color="auto"/>
        <w:right w:val="none" w:sz="0" w:space="0" w:color="auto"/>
      </w:divBdr>
    </w:div>
    <w:div w:id="2100178673">
      <w:bodyDiv w:val="1"/>
      <w:marLeft w:val="0"/>
      <w:marRight w:val="0"/>
      <w:marTop w:val="0"/>
      <w:marBottom w:val="0"/>
      <w:divBdr>
        <w:top w:val="none" w:sz="0" w:space="0" w:color="auto"/>
        <w:left w:val="none" w:sz="0" w:space="0" w:color="auto"/>
        <w:bottom w:val="none" w:sz="0" w:space="0" w:color="auto"/>
        <w:right w:val="none" w:sz="0" w:space="0" w:color="auto"/>
      </w:divBdr>
    </w:div>
    <w:div w:id="2101025254">
      <w:bodyDiv w:val="1"/>
      <w:marLeft w:val="0"/>
      <w:marRight w:val="0"/>
      <w:marTop w:val="0"/>
      <w:marBottom w:val="0"/>
      <w:divBdr>
        <w:top w:val="none" w:sz="0" w:space="0" w:color="auto"/>
        <w:left w:val="none" w:sz="0" w:space="0" w:color="auto"/>
        <w:bottom w:val="none" w:sz="0" w:space="0" w:color="auto"/>
        <w:right w:val="none" w:sz="0" w:space="0" w:color="auto"/>
      </w:divBdr>
    </w:div>
    <w:div w:id="2101176196">
      <w:bodyDiv w:val="1"/>
      <w:marLeft w:val="0"/>
      <w:marRight w:val="0"/>
      <w:marTop w:val="0"/>
      <w:marBottom w:val="0"/>
      <w:divBdr>
        <w:top w:val="none" w:sz="0" w:space="0" w:color="auto"/>
        <w:left w:val="none" w:sz="0" w:space="0" w:color="auto"/>
        <w:bottom w:val="none" w:sz="0" w:space="0" w:color="auto"/>
        <w:right w:val="none" w:sz="0" w:space="0" w:color="auto"/>
      </w:divBdr>
    </w:div>
    <w:div w:id="2101902766">
      <w:bodyDiv w:val="1"/>
      <w:marLeft w:val="0"/>
      <w:marRight w:val="0"/>
      <w:marTop w:val="0"/>
      <w:marBottom w:val="0"/>
      <w:divBdr>
        <w:top w:val="none" w:sz="0" w:space="0" w:color="auto"/>
        <w:left w:val="none" w:sz="0" w:space="0" w:color="auto"/>
        <w:bottom w:val="none" w:sz="0" w:space="0" w:color="auto"/>
        <w:right w:val="none" w:sz="0" w:space="0" w:color="auto"/>
      </w:divBdr>
    </w:div>
    <w:div w:id="2102093598">
      <w:bodyDiv w:val="1"/>
      <w:marLeft w:val="0"/>
      <w:marRight w:val="0"/>
      <w:marTop w:val="0"/>
      <w:marBottom w:val="0"/>
      <w:divBdr>
        <w:top w:val="none" w:sz="0" w:space="0" w:color="auto"/>
        <w:left w:val="none" w:sz="0" w:space="0" w:color="auto"/>
        <w:bottom w:val="none" w:sz="0" w:space="0" w:color="auto"/>
        <w:right w:val="none" w:sz="0" w:space="0" w:color="auto"/>
      </w:divBdr>
    </w:div>
    <w:div w:id="2103916015">
      <w:bodyDiv w:val="1"/>
      <w:marLeft w:val="0"/>
      <w:marRight w:val="0"/>
      <w:marTop w:val="0"/>
      <w:marBottom w:val="0"/>
      <w:divBdr>
        <w:top w:val="none" w:sz="0" w:space="0" w:color="auto"/>
        <w:left w:val="none" w:sz="0" w:space="0" w:color="auto"/>
        <w:bottom w:val="none" w:sz="0" w:space="0" w:color="auto"/>
        <w:right w:val="none" w:sz="0" w:space="0" w:color="auto"/>
      </w:divBdr>
    </w:div>
    <w:div w:id="2104497151">
      <w:bodyDiv w:val="1"/>
      <w:marLeft w:val="0"/>
      <w:marRight w:val="0"/>
      <w:marTop w:val="0"/>
      <w:marBottom w:val="0"/>
      <w:divBdr>
        <w:top w:val="none" w:sz="0" w:space="0" w:color="auto"/>
        <w:left w:val="none" w:sz="0" w:space="0" w:color="auto"/>
        <w:bottom w:val="none" w:sz="0" w:space="0" w:color="auto"/>
        <w:right w:val="none" w:sz="0" w:space="0" w:color="auto"/>
      </w:divBdr>
    </w:div>
    <w:div w:id="2105225734">
      <w:bodyDiv w:val="1"/>
      <w:marLeft w:val="0"/>
      <w:marRight w:val="0"/>
      <w:marTop w:val="0"/>
      <w:marBottom w:val="0"/>
      <w:divBdr>
        <w:top w:val="none" w:sz="0" w:space="0" w:color="auto"/>
        <w:left w:val="none" w:sz="0" w:space="0" w:color="auto"/>
        <w:bottom w:val="none" w:sz="0" w:space="0" w:color="auto"/>
        <w:right w:val="none" w:sz="0" w:space="0" w:color="auto"/>
      </w:divBdr>
    </w:div>
    <w:div w:id="2105300194">
      <w:bodyDiv w:val="1"/>
      <w:marLeft w:val="0"/>
      <w:marRight w:val="0"/>
      <w:marTop w:val="0"/>
      <w:marBottom w:val="0"/>
      <w:divBdr>
        <w:top w:val="none" w:sz="0" w:space="0" w:color="auto"/>
        <w:left w:val="none" w:sz="0" w:space="0" w:color="auto"/>
        <w:bottom w:val="none" w:sz="0" w:space="0" w:color="auto"/>
        <w:right w:val="none" w:sz="0" w:space="0" w:color="auto"/>
      </w:divBdr>
    </w:div>
    <w:div w:id="2105882735">
      <w:bodyDiv w:val="1"/>
      <w:marLeft w:val="0"/>
      <w:marRight w:val="0"/>
      <w:marTop w:val="0"/>
      <w:marBottom w:val="0"/>
      <w:divBdr>
        <w:top w:val="none" w:sz="0" w:space="0" w:color="auto"/>
        <w:left w:val="none" w:sz="0" w:space="0" w:color="auto"/>
        <w:bottom w:val="none" w:sz="0" w:space="0" w:color="auto"/>
        <w:right w:val="none" w:sz="0" w:space="0" w:color="auto"/>
      </w:divBdr>
    </w:div>
    <w:div w:id="2109737860">
      <w:bodyDiv w:val="1"/>
      <w:marLeft w:val="0"/>
      <w:marRight w:val="0"/>
      <w:marTop w:val="0"/>
      <w:marBottom w:val="0"/>
      <w:divBdr>
        <w:top w:val="none" w:sz="0" w:space="0" w:color="auto"/>
        <w:left w:val="none" w:sz="0" w:space="0" w:color="auto"/>
        <w:bottom w:val="none" w:sz="0" w:space="0" w:color="auto"/>
        <w:right w:val="none" w:sz="0" w:space="0" w:color="auto"/>
      </w:divBdr>
    </w:div>
    <w:div w:id="2110274850">
      <w:bodyDiv w:val="1"/>
      <w:marLeft w:val="0"/>
      <w:marRight w:val="0"/>
      <w:marTop w:val="0"/>
      <w:marBottom w:val="0"/>
      <w:divBdr>
        <w:top w:val="none" w:sz="0" w:space="0" w:color="auto"/>
        <w:left w:val="none" w:sz="0" w:space="0" w:color="auto"/>
        <w:bottom w:val="none" w:sz="0" w:space="0" w:color="auto"/>
        <w:right w:val="none" w:sz="0" w:space="0" w:color="auto"/>
      </w:divBdr>
    </w:div>
    <w:div w:id="2110808427">
      <w:bodyDiv w:val="1"/>
      <w:marLeft w:val="0"/>
      <w:marRight w:val="0"/>
      <w:marTop w:val="0"/>
      <w:marBottom w:val="0"/>
      <w:divBdr>
        <w:top w:val="none" w:sz="0" w:space="0" w:color="auto"/>
        <w:left w:val="none" w:sz="0" w:space="0" w:color="auto"/>
        <w:bottom w:val="none" w:sz="0" w:space="0" w:color="auto"/>
        <w:right w:val="none" w:sz="0" w:space="0" w:color="auto"/>
      </w:divBdr>
    </w:div>
    <w:div w:id="2111392668">
      <w:bodyDiv w:val="1"/>
      <w:marLeft w:val="0"/>
      <w:marRight w:val="0"/>
      <w:marTop w:val="0"/>
      <w:marBottom w:val="0"/>
      <w:divBdr>
        <w:top w:val="none" w:sz="0" w:space="0" w:color="auto"/>
        <w:left w:val="none" w:sz="0" w:space="0" w:color="auto"/>
        <w:bottom w:val="none" w:sz="0" w:space="0" w:color="auto"/>
        <w:right w:val="none" w:sz="0" w:space="0" w:color="auto"/>
      </w:divBdr>
    </w:div>
    <w:div w:id="2112357217">
      <w:bodyDiv w:val="1"/>
      <w:marLeft w:val="0"/>
      <w:marRight w:val="0"/>
      <w:marTop w:val="0"/>
      <w:marBottom w:val="0"/>
      <w:divBdr>
        <w:top w:val="none" w:sz="0" w:space="0" w:color="auto"/>
        <w:left w:val="none" w:sz="0" w:space="0" w:color="auto"/>
        <w:bottom w:val="none" w:sz="0" w:space="0" w:color="auto"/>
        <w:right w:val="none" w:sz="0" w:space="0" w:color="auto"/>
      </w:divBdr>
    </w:div>
    <w:div w:id="2115635397">
      <w:bodyDiv w:val="1"/>
      <w:marLeft w:val="0"/>
      <w:marRight w:val="0"/>
      <w:marTop w:val="0"/>
      <w:marBottom w:val="0"/>
      <w:divBdr>
        <w:top w:val="none" w:sz="0" w:space="0" w:color="auto"/>
        <w:left w:val="none" w:sz="0" w:space="0" w:color="auto"/>
        <w:bottom w:val="none" w:sz="0" w:space="0" w:color="auto"/>
        <w:right w:val="none" w:sz="0" w:space="0" w:color="auto"/>
      </w:divBdr>
    </w:div>
    <w:div w:id="2116048183">
      <w:bodyDiv w:val="1"/>
      <w:marLeft w:val="0"/>
      <w:marRight w:val="0"/>
      <w:marTop w:val="0"/>
      <w:marBottom w:val="0"/>
      <w:divBdr>
        <w:top w:val="none" w:sz="0" w:space="0" w:color="auto"/>
        <w:left w:val="none" w:sz="0" w:space="0" w:color="auto"/>
        <w:bottom w:val="none" w:sz="0" w:space="0" w:color="auto"/>
        <w:right w:val="none" w:sz="0" w:space="0" w:color="auto"/>
      </w:divBdr>
    </w:div>
    <w:div w:id="2116513872">
      <w:bodyDiv w:val="1"/>
      <w:marLeft w:val="0"/>
      <w:marRight w:val="0"/>
      <w:marTop w:val="0"/>
      <w:marBottom w:val="0"/>
      <w:divBdr>
        <w:top w:val="none" w:sz="0" w:space="0" w:color="auto"/>
        <w:left w:val="none" w:sz="0" w:space="0" w:color="auto"/>
        <w:bottom w:val="none" w:sz="0" w:space="0" w:color="auto"/>
        <w:right w:val="none" w:sz="0" w:space="0" w:color="auto"/>
      </w:divBdr>
    </w:div>
    <w:div w:id="2116905433">
      <w:bodyDiv w:val="1"/>
      <w:marLeft w:val="0"/>
      <w:marRight w:val="0"/>
      <w:marTop w:val="0"/>
      <w:marBottom w:val="0"/>
      <w:divBdr>
        <w:top w:val="none" w:sz="0" w:space="0" w:color="auto"/>
        <w:left w:val="none" w:sz="0" w:space="0" w:color="auto"/>
        <w:bottom w:val="none" w:sz="0" w:space="0" w:color="auto"/>
        <w:right w:val="none" w:sz="0" w:space="0" w:color="auto"/>
      </w:divBdr>
    </w:div>
    <w:div w:id="2117210271">
      <w:bodyDiv w:val="1"/>
      <w:marLeft w:val="0"/>
      <w:marRight w:val="0"/>
      <w:marTop w:val="0"/>
      <w:marBottom w:val="0"/>
      <w:divBdr>
        <w:top w:val="none" w:sz="0" w:space="0" w:color="auto"/>
        <w:left w:val="none" w:sz="0" w:space="0" w:color="auto"/>
        <w:bottom w:val="none" w:sz="0" w:space="0" w:color="auto"/>
        <w:right w:val="none" w:sz="0" w:space="0" w:color="auto"/>
      </w:divBdr>
    </w:div>
    <w:div w:id="2117287729">
      <w:bodyDiv w:val="1"/>
      <w:marLeft w:val="0"/>
      <w:marRight w:val="0"/>
      <w:marTop w:val="0"/>
      <w:marBottom w:val="0"/>
      <w:divBdr>
        <w:top w:val="none" w:sz="0" w:space="0" w:color="auto"/>
        <w:left w:val="none" w:sz="0" w:space="0" w:color="auto"/>
        <w:bottom w:val="none" w:sz="0" w:space="0" w:color="auto"/>
        <w:right w:val="none" w:sz="0" w:space="0" w:color="auto"/>
      </w:divBdr>
    </w:div>
    <w:div w:id="2117557367">
      <w:bodyDiv w:val="1"/>
      <w:marLeft w:val="0"/>
      <w:marRight w:val="0"/>
      <w:marTop w:val="0"/>
      <w:marBottom w:val="0"/>
      <w:divBdr>
        <w:top w:val="none" w:sz="0" w:space="0" w:color="auto"/>
        <w:left w:val="none" w:sz="0" w:space="0" w:color="auto"/>
        <w:bottom w:val="none" w:sz="0" w:space="0" w:color="auto"/>
        <w:right w:val="none" w:sz="0" w:space="0" w:color="auto"/>
      </w:divBdr>
    </w:div>
    <w:div w:id="2118332821">
      <w:bodyDiv w:val="1"/>
      <w:marLeft w:val="0"/>
      <w:marRight w:val="0"/>
      <w:marTop w:val="0"/>
      <w:marBottom w:val="0"/>
      <w:divBdr>
        <w:top w:val="none" w:sz="0" w:space="0" w:color="auto"/>
        <w:left w:val="none" w:sz="0" w:space="0" w:color="auto"/>
        <w:bottom w:val="none" w:sz="0" w:space="0" w:color="auto"/>
        <w:right w:val="none" w:sz="0" w:space="0" w:color="auto"/>
      </w:divBdr>
    </w:div>
    <w:div w:id="2118475570">
      <w:bodyDiv w:val="1"/>
      <w:marLeft w:val="0"/>
      <w:marRight w:val="0"/>
      <w:marTop w:val="0"/>
      <w:marBottom w:val="0"/>
      <w:divBdr>
        <w:top w:val="none" w:sz="0" w:space="0" w:color="auto"/>
        <w:left w:val="none" w:sz="0" w:space="0" w:color="auto"/>
        <w:bottom w:val="none" w:sz="0" w:space="0" w:color="auto"/>
        <w:right w:val="none" w:sz="0" w:space="0" w:color="auto"/>
      </w:divBdr>
    </w:div>
    <w:div w:id="2119055561">
      <w:bodyDiv w:val="1"/>
      <w:marLeft w:val="0"/>
      <w:marRight w:val="0"/>
      <w:marTop w:val="0"/>
      <w:marBottom w:val="0"/>
      <w:divBdr>
        <w:top w:val="none" w:sz="0" w:space="0" w:color="auto"/>
        <w:left w:val="none" w:sz="0" w:space="0" w:color="auto"/>
        <w:bottom w:val="none" w:sz="0" w:space="0" w:color="auto"/>
        <w:right w:val="none" w:sz="0" w:space="0" w:color="auto"/>
      </w:divBdr>
    </w:div>
    <w:div w:id="2119058319">
      <w:bodyDiv w:val="1"/>
      <w:marLeft w:val="0"/>
      <w:marRight w:val="0"/>
      <w:marTop w:val="0"/>
      <w:marBottom w:val="0"/>
      <w:divBdr>
        <w:top w:val="none" w:sz="0" w:space="0" w:color="auto"/>
        <w:left w:val="none" w:sz="0" w:space="0" w:color="auto"/>
        <w:bottom w:val="none" w:sz="0" w:space="0" w:color="auto"/>
        <w:right w:val="none" w:sz="0" w:space="0" w:color="auto"/>
      </w:divBdr>
    </w:div>
    <w:div w:id="2119138899">
      <w:bodyDiv w:val="1"/>
      <w:marLeft w:val="0"/>
      <w:marRight w:val="0"/>
      <w:marTop w:val="0"/>
      <w:marBottom w:val="0"/>
      <w:divBdr>
        <w:top w:val="none" w:sz="0" w:space="0" w:color="auto"/>
        <w:left w:val="none" w:sz="0" w:space="0" w:color="auto"/>
        <w:bottom w:val="none" w:sz="0" w:space="0" w:color="auto"/>
        <w:right w:val="none" w:sz="0" w:space="0" w:color="auto"/>
      </w:divBdr>
    </w:div>
    <w:div w:id="2119446190">
      <w:bodyDiv w:val="1"/>
      <w:marLeft w:val="0"/>
      <w:marRight w:val="0"/>
      <w:marTop w:val="0"/>
      <w:marBottom w:val="0"/>
      <w:divBdr>
        <w:top w:val="none" w:sz="0" w:space="0" w:color="auto"/>
        <w:left w:val="none" w:sz="0" w:space="0" w:color="auto"/>
        <w:bottom w:val="none" w:sz="0" w:space="0" w:color="auto"/>
        <w:right w:val="none" w:sz="0" w:space="0" w:color="auto"/>
      </w:divBdr>
    </w:div>
    <w:div w:id="2119597988">
      <w:bodyDiv w:val="1"/>
      <w:marLeft w:val="0"/>
      <w:marRight w:val="0"/>
      <w:marTop w:val="0"/>
      <w:marBottom w:val="0"/>
      <w:divBdr>
        <w:top w:val="none" w:sz="0" w:space="0" w:color="auto"/>
        <w:left w:val="none" w:sz="0" w:space="0" w:color="auto"/>
        <w:bottom w:val="none" w:sz="0" w:space="0" w:color="auto"/>
        <w:right w:val="none" w:sz="0" w:space="0" w:color="auto"/>
      </w:divBdr>
    </w:div>
    <w:div w:id="2119716070">
      <w:bodyDiv w:val="1"/>
      <w:marLeft w:val="0"/>
      <w:marRight w:val="0"/>
      <w:marTop w:val="0"/>
      <w:marBottom w:val="0"/>
      <w:divBdr>
        <w:top w:val="none" w:sz="0" w:space="0" w:color="auto"/>
        <w:left w:val="none" w:sz="0" w:space="0" w:color="auto"/>
        <w:bottom w:val="none" w:sz="0" w:space="0" w:color="auto"/>
        <w:right w:val="none" w:sz="0" w:space="0" w:color="auto"/>
      </w:divBdr>
    </w:div>
    <w:div w:id="2121802035">
      <w:bodyDiv w:val="1"/>
      <w:marLeft w:val="0"/>
      <w:marRight w:val="0"/>
      <w:marTop w:val="0"/>
      <w:marBottom w:val="0"/>
      <w:divBdr>
        <w:top w:val="none" w:sz="0" w:space="0" w:color="auto"/>
        <w:left w:val="none" w:sz="0" w:space="0" w:color="auto"/>
        <w:bottom w:val="none" w:sz="0" w:space="0" w:color="auto"/>
        <w:right w:val="none" w:sz="0" w:space="0" w:color="auto"/>
      </w:divBdr>
    </w:div>
    <w:div w:id="2121872059">
      <w:bodyDiv w:val="1"/>
      <w:marLeft w:val="0"/>
      <w:marRight w:val="0"/>
      <w:marTop w:val="0"/>
      <w:marBottom w:val="0"/>
      <w:divBdr>
        <w:top w:val="none" w:sz="0" w:space="0" w:color="auto"/>
        <w:left w:val="none" w:sz="0" w:space="0" w:color="auto"/>
        <w:bottom w:val="none" w:sz="0" w:space="0" w:color="auto"/>
        <w:right w:val="none" w:sz="0" w:space="0" w:color="auto"/>
      </w:divBdr>
    </w:div>
    <w:div w:id="2122139736">
      <w:bodyDiv w:val="1"/>
      <w:marLeft w:val="0"/>
      <w:marRight w:val="0"/>
      <w:marTop w:val="0"/>
      <w:marBottom w:val="0"/>
      <w:divBdr>
        <w:top w:val="none" w:sz="0" w:space="0" w:color="auto"/>
        <w:left w:val="none" w:sz="0" w:space="0" w:color="auto"/>
        <w:bottom w:val="none" w:sz="0" w:space="0" w:color="auto"/>
        <w:right w:val="none" w:sz="0" w:space="0" w:color="auto"/>
      </w:divBdr>
    </w:div>
    <w:div w:id="2123650326">
      <w:bodyDiv w:val="1"/>
      <w:marLeft w:val="0"/>
      <w:marRight w:val="0"/>
      <w:marTop w:val="0"/>
      <w:marBottom w:val="0"/>
      <w:divBdr>
        <w:top w:val="none" w:sz="0" w:space="0" w:color="auto"/>
        <w:left w:val="none" w:sz="0" w:space="0" w:color="auto"/>
        <w:bottom w:val="none" w:sz="0" w:space="0" w:color="auto"/>
        <w:right w:val="none" w:sz="0" w:space="0" w:color="auto"/>
      </w:divBdr>
    </w:div>
    <w:div w:id="2124305508">
      <w:bodyDiv w:val="1"/>
      <w:marLeft w:val="0"/>
      <w:marRight w:val="0"/>
      <w:marTop w:val="0"/>
      <w:marBottom w:val="0"/>
      <w:divBdr>
        <w:top w:val="none" w:sz="0" w:space="0" w:color="auto"/>
        <w:left w:val="none" w:sz="0" w:space="0" w:color="auto"/>
        <w:bottom w:val="none" w:sz="0" w:space="0" w:color="auto"/>
        <w:right w:val="none" w:sz="0" w:space="0" w:color="auto"/>
      </w:divBdr>
    </w:div>
    <w:div w:id="2124499837">
      <w:bodyDiv w:val="1"/>
      <w:marLeft w:val="0"/>
      <w:marRight w:val="0"/>
      <w:marTop w:val="0"/>
      <w:marBottom w:val="0"/>
      <w:divBdr>
        <w:top w:val="none" w:sz="0" w:space="0" w:color="auto"/>
        <w:left w:val="none" w:sz="0" w:space="0" w:color="auto"/>
        <w:bottom w:val="none" w:sz="0" w:space="0" w:color="auto"/>
        <w:right w:val="none" w:sz="0" w:space="0" w:color="auto"/>
      </w:divBdr>
    </w:div>
    <w:div w:id="2127233858">
      <w:bodyDiv w:val="1"/>
      <w:marLeft w:val="0"/>
      <w:marRight w:val="0"/>
      <w:marTop w:val="0"/>
      <w:marBottom w:val="0"/>
      <w:divBdr>
        <w:top w:val="none" w:sz="0" w:space="0" w:color="auto"/>
        <w:left w:val="none" w:sz="0" w:space="0" w:color="auto"/>
        <w:bottom w:val="none" w:sz="0" w:space="0" w:color="auto"/>
        <w:right w:val="none" w:sz="0" w:space="0" w:color="auto"/>
      </w:divBdr>
    </w:div>
    <w:div w:id="2129231521">
      <w:bodyDiv w:val="1"/>
      <w:marLeft w:val="0"/>
      <w:marRight w:val="0"/>
      <w:marTop w:val="0"/>
      <w:marBottom w:val="0"/>
      <w:divBdr>
        <w:top w:val="none" w:sz="0" w:space="0" w:color="auto"/>
        <w:left w:val="none" w:sz="0" w:space="0" w:color="auto"/>
        <w:bottom w:val="none" w:sz="0" w:space="0" w:color="auto"/>
        <w:right w:val="none" w:sz="0" w:space="0" w:color="auto"/>
      </w:divBdr>
    </w:div>
    <w:div w:id="2129350753">
      <w:bodyDiv w:val="1"/>
      <w:marLeft w:val="0"/>
      <w:marRight w:val="0"/>
      <w:marTop w:val="0"/>
      <w:marBottom w:val="0"/>
      <w:divBdr>
        <w:top w:val="none" w:sz="0" w:space="0" w:color="auto"/>
        <w:left w:val="none" w:sz="0" w:space="0" w:color="auto"/>
        <w:bottom w:val="none" w:sz="0" w:space="0" w:color="auto"/>
        <w:right w:val="none" w:sz="0" w:space="0" w:color="auto"/>
      </w:divBdr>
    </w:div>
    <w:div w:id="2131435679">
      <w:bodyDiv w:val="1"/>
      <w:marLeft w:val="0"/>
      <w:marRight w:val="0"/>
      <w:marTop w:val="0"/>
      <w:marBottom w:val="0"/>
      <w:divBdr>
        <w:top w:val="none" w:sz="0" w:space="0" w:color="auto"/>
        <w:left w:val="none" w:sz="0" w:space="0" w:color="auto"/>
        <w:bottom w:val="none" w:sz="0" w:space="0" w:color="auto"/>
        <w:right w:val="none" w:sz="0" w:space="0" w:color="auto"/>
      </w:divBdr>
    </w:div>
    <w:div w:id="2133359888">
      <w:bodyDiv w:val="1"/>
      <w:marLeft w:val="0"/>
      <w:marRight w:val="0"/>
      <w:marTop w:val="0"/>
      <w:marBottom w:val="0"/>
      <w:divBdr>
        <w:top w:val="none" w:sz="0" w:space="0" w:color="auto"/>
        <w:left w:val="none" w:sz="0" w:space="0" w:color="auto"/>
        <w:bottom w:val="none" w:sz="0" w:space="0" w:color="auto"/>
        <w:right w:val="none" w:sz="0" w:space="0" w:color="auto"/>
      </w:divBdr>
    </w:div>
    <w:div w:id="2133591842">
      <w:bodyDiv w:val="1"/>
      <w:marLeft w:val="0"/>
      <w:marRight w:val="0"/>
      <w:marTop w:val="0"/>
      <w:marBottom w:val="0"/>
      <w:divBdr>
        <w:top w:val="none" w:sz="0" w:space="0" w:color="auto"/>
        <w:left w:val="none" w:sz="0" w:space="0" w:color="auto"/>
        <w:bottom w:val="none" w:sz="0" w:space="0" w:color="auto"/>
        <w:right w:val="none" w:sz="0" w:space="0" w:color="auto"/>
      </w:divBdr>
    </w:div>
    <w:div w:id="2134015940">
      <w:bodyDiv w:val="1"/>
      <w:marLeft w:val="0"/>
      <w:marRight w:val="0"/>
      <w:marTop w:val="0"/>
      <w:marBottom w:val="0"/>
      <w:divBdr>
        <w:top w:val="none" w:sz="0" w:space="0" w:color="auto"/>
        <w:left w:val="none" w:sz="0" w:space="0" w:color="auto"/>
        <w:bottom w:val="none" w:sz="0" w:space="0" w:color="auto"/>
        <w:right w:val="none" w:sz="0" w:space="0" w:color="auto"/>
      </w:divBdr>
    </w:div>
    <w:div w:id="2134442194">
      <w:bodyDiv w:val="1"/>
      <w:marLeft w:val="0"/>
      <w:marRight w:val="0"/>
      <w:marTop w:val="0"/>
      <w:marBottom w:val="0"/>
      <w:divBdr>
        <w:top w:val="none" w:sz="0" w:space="0" w:color="auto"/>
        <w:left w:val="none" w:sz="0" w:space="0" w:color="auto"/>
        <w:bottom w:val="none" w:sz="0" w:space="0" w:color="auto"/>
        <w:right w:val="none" w:sz="0" w:space="0" w:color="auto"/>
      </w:divBdr>
    </w:div>
    <w:div w:id="2134789386">
      <w:bodyDiv w:val="1"/>
      <w:marLeft w:val="0"/>
      <w:marRight w:val="0"/>
      <w:marTop w:val="0"/>
      <w:marBottom w:val="0"/>
      <w:divBdr>
        <w:top w:val="none" w:sz="0" w:space="0" w:color="auto"/>
        <w:left w:val="none" w:sz="0" w:space="0" w:color="auto"/>
        <w:bottom w:val="none" w:sz="0" w:space="0" w:color="auto"/>
        <w:right w:val="none" w:sz="0" w:space="0" w:color="auto"/>
      </w:divBdr>
    </w:div>
    <w:div w:id="2135101028">
      <w:bodyDiv w:val="1"/>
      <w:marLeft w:val="0"/>
      <w:marRight w:val="0"/>
      <w:marTop w:val="0"/>
      <w:marBottom w:val="0"/>
      <w:divBdr>
        <w:top w:val="none" w:sz="0" w:space="0" w:color="auto"/>
        <w:left w:val="none" w:sz="0" w:space="0" w:color="auto"/>
        <w:bottom w:val="none" w:sz="0" w:space="0" w:color="auto"/>
        <w:right w:val="none" w:sz="0" w:space="0" w:color="auto"/>
      </w:divBdr>
    </w:div>
    <w:div w:id="2137554902">
      <w:bodyDiv w:val="1"/>
      <w:marLeft w:val="0"/>
      <w:marRight w:val="0"/>
      <w:marTop w:val="0"/>
      <w:marBottom w:val="0"/>
      <w:divBdr>
        <w:top w:val="none" w:sz="0" w:space="0" w:color="auto"/>
        <w:left w:val="none" w:sz="0" w:space="0" w:color="auto"/>
        <w:bottom w:val="none" w:sz="0" w:space="0" w:color="auto"/>
        <w:right w:val="none" w:sz="0" w:space="0" w:color="auto"/>
      </w:divBdr>
    </w:div>
    <w:div w:id="2137747094">
      <w:bodyDiv w:val="1"/>
      <w:marLeft w:val="0"/>
      <w:marRight w:val="0"/>
      <w:marTop w:val="0"/>
      <w:marBottom w:val="0"/>
      <w:divBdr>
        <w:top w:val="none" w:sz="0" w:space="0" w:color="auto"/>
        <w:left w:val="none" w:sz="0" w:space="0" w:color="auto"/>
        <w:bottom w:val="none" w:sz="0" w:space="0" w:color="auto"/>
        <w:right w:val="none" w:sz="0" w:space="0" w:color="auto"/>
      </w:divBdr>
    </w:div>
    <w:div w:id="2141611855">
      <w:bodyDiv w:val="1"/>
      <w:marLeft w:val="0"/>
      <w:marRight w:val="0"/>
      <w:marTop w:val="0"/>
      <w:marBottom w:val="0"/>
      <w:divBdr>
        <w:top w:val="none" w:sz="0" w:space="0" w:color="auto"/>
        <w:left w:val="none" w:sz="0" w:space="0" w:color="auto"/>
        <w:bottom w:val="none" w:sz="0" w:space="0" w:color="auto"/>
        <w:right w:val="none" w:sz="0" w:space="0" w:color="auto"/>
      </w:divBdr>
    </w:div>
    <w:div w:id="2142189634">
      <w:bodyDiv w:val="1"/>
      <w:marLeft w:val="0"/>
      <w:marRight w:val="0"/>
      <w:marTop w:val="0"/>
      <w:marBottom w:val="0"/>
      <w:divBdr>
        <w:top w:val="none" w:sz="0" w:space="0" w:color="auto"/>
        <w:left w:val="none" w:sz="0" w:space="0" w:color="auto"/>
        <w:bottom w:val="none" w:sz="0" w:space="0" w:color="auto"/>
        <w:right w:val="none" w:sz="0" w:space="0" w:color="auto"/>
      </w:divBdr>
    </w:div>
    <w:div w:id="2142770959">
      <w:bodyDiv w:val="1"/>
      <w:marLeft w:val="0"/>
      <w:marRight w:val="0"/>
      <w:marTop w:val="0"/>
      <w:marBottom w:val="0"/>
      <w:divBdr>
        <w:top w:val="none" w:sz="0" w:space="0" w:color="auto"/>
        <w:left w:val="none" w:sz="0" w:space="0" w:color="auto"/>
        <w:bottom w:val="none" w:sz="0" w:space="0" w:color="auto"/>
        <w:right w:val="none" w:sz="0" w:space="0" w:color="auto"/>
      </w:divBdr>
    </w:div>
    <w:div w:id="2143306325">
      <w:bodyDiv w:val="1"/>
      <w:marLeft w:val="0"/>
      <w:marRight w:val="0"/>
      <w:marTop w:val="0"/>
      <w:marBottom w:val="0"/>
      <w:divBdr>
        <w:top w:val="none" w:sz="0" w:space="0" w:color="auto"/>
        <w:left w:val="none" w:sz="0" w:space="0" w:color="auto"/>
        <w:bottom w:val="none" w:sz="0" w:space="0" w:color="auto"/>
        <w:right w:val="none" w:sz="0" w:space="0" w:color="auto"/>
      </w:divBdr>
    </w:div>
    <w:div w:id="2144422651">
      <w:bodyDiv w:val="1"/>
      <w:marLeft w:val="0"/>
      <w:marRight w:val="0"/>
      <w:marTop w:val="0"/>
      <w:marBottom w:val="0"/>
      <w:divBdr>
        <w:top w:val="none" w:sz="0" w:space="0" w:color="auto"/>
        <w:left w:val="none" w:sz="0" w:space="0" w:color="auto"/>
        <w:bottom w:val="none" w:sz="0" w:space="0" w:color="auto"/>
        <w:right w:val="none" w:sz="0" w:space="0" w:color="auto"/>
      </w:divBdr>
    </w:div>
    <w:div w:id="2144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43.png"/><Relationship Id="rId84" Type="http://schemas.openxmlformats.org/officeDocument/2006/relationships/image" Target="media/image62.png"/><Relationship Id="rId16" Type="http://schemas.openxmlformats.org/officeDocument/2006/relationships/image" Target="media/image4.png"/><Relationship Id="rId107" Type="http://schemas.openxmlformats.org/officeDocument/2006/relationships/image" Target="media/image84.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chart" Target="charts/chart12.xml"/><Relationship Id="rId79" Type="http://schemas.openxmlformats.org/officeDocument/2006/relationships/image" Target="media/image57.png"/><Relationship Id="rId102" Type="http://schemas.openxmlformats.org/officeDocument/2006/relationships/image" Target="media/image79.png"/><Relationship Id="rId123" Type="http://schemas.openxmlformats.org/officeDocument/2006/relationships/image" Target="media/image98.png"/><Relationship Id="rId128" Type="http://schemas.openxmlformats.org/officeDocument/2006/relationships/image" Target="media/image101.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2.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chart" Target="charts/chart6.xml"/><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0.png"/><Relationship Id="rId118" Type="http://schemas.openxmlformats.org/officeDocument/2006/relationships/image" Target="media/image93.png"/><Relationship Id="rId134" Type="http://schemas.openxmlformats.org/officeDocument/2006/relationships/image" Target="media/image104.png"/><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image" Target="media/image39.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99.png"/><Relationship Id="rId129" Type="http://schemas.openxmlformats.org/officeDocument/2006/relationships/image" Target="media/image102.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3.png"/><Relationship Id="rId91" Type="http://schemas.openxmlformats.org/officeDocument/2006/relationships/chart" Target="charts/chart13.xml"/><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chart" Target="charts/chart7.xml"/><Relationship Id="rId114" Type="http://schemas.openxmlformats.org/officeDocument/2006/relationships/chart" Target="charts/chart14.xml"/><Relationship Id="rId119" Type="http://schemas.openxmlformats.org/officeDocument/2006/relationships/image" Target="media/image94.png"/><Relationship Id="rId44" Type="http://schemas.openxmlformats.org/officeDocument/2006/relationships/image" Target="media/image31.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chart" Target="charts/chart18.xml"/><Relationship Id="rId135"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86.png"/><Relationship Id="rId34" Type="http://schemas.openxmlformats.org/officeDocument/2006/relationships/chart" Target="charts/chart3.xml"/><Relationship Id="rId50" Type="http://schemas.openxmlformats.org/officeDocument/2006/relationships/chart" Target="charts/chart8.xml"/><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5.png"/><Relationship Id="rId125" Type="http://schemas.openxmlformats.org/officeDocument/2006/relationships/image" Target="media/image100.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6.png"/><Relationship Id="rId87" Type="http://schemas.openxmlformats.org/officeDocument/2006/relationships/image" Target="media/image65.png"/><Relationship Id="rId110" Type="http://schemas.openxmlformats.org/officeDocument/2006/relationships/image" Target="media/image87.png"/><Relationship Id="rId115" Type="http://schemas.openxmlformats.org/officeDocument/2006/relationships/chart" Target="charts/chart15.xml"/><Relationship Id="rId131" Type="http://schemas.openxmlformats.org/officeDocument/2006/relationships/image" Target="media/image103.png"/><Relationship Id="rId136" Type="http://schemas.openxmlformats.org/officeDocument/2006/relationships/theme" Target="theme/theme1.xml"/><Relationship Id="rId61" Type="http://schemas.openxmlformats.org/officeDocument/2006/relationships/image" Target="media/image41.png"/><Relationship Id="rId82" Type="http://schemas.openxmlformats.org/officeDocument/2006/relationships/image" Target="media/image60.png"/><Relationship Id="rId19" Type="http://schemas.openxmlformats.org/officeDocument/2006/relationships/image" Target="media/image7.png"/><Relationship Id="rId14" Type="http://schemas.openxmlformats.org/officeDocument/2006/relationships/chart" Target="charts/chart1.xml"/><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36.png"/><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chart" Target="charts/chart16.xml"/><Relationship Id="rId8" Type="http://schemas.openxmlformats.org/officeDocument/2006/relationships/image" Target="media/image1.tiff"/><Relationship Id="rId51" Type="http://schemas.openxmlformats.org/officeDocument/2006/relationships/chart" Target="charts/chart9.xml"/><Relationship Id="rId72" Type="http://schemas.openxmlformats.org/officeDocument/2006/relationships/image" Target="media/image5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6.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chart" Target="charts/chart4.xml"/><Relationship Id="rId67" Type="http://schemas.openxmlformats.org/officeDocument/2006/relationships/image" Target="media/image47.png"/><Relationship Id="rId116" Type="http://schemas.openxmlformats.org/officeDocument/2006/relationships/image" Target="media/image91.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2.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8.png"/><Relationship Id="rId132" Type="http://schemas.openxmlformats.org/officeDocument/2006/relationships/chart" Target="charts/chart19.xml"/><Relationship Id="rId15" Type="http://schemas.openxmlformats.org/officeDocument/2006/relationships/chart" Target="charts/chart2.xml"/><Relationship Id="rId36" Type="http://schemas.openxmlformats.org/officeDocument/2006/relationships/image" Target="media/image23.png"/><Relationship Id="rId57" Type="http://schemas.openxmlformats.org/officeDocument/2006/relationships/image" Target="media/image37.png"/><Relationship Id="rId106" Type="http://schemas.openxmlformats.org/officeDocument/2006/relationships/image" Target="media/image83.png"/><Relationship Id="rId127" Type="http://schemas.openxmlformats.org/officeDocument/2006/relationships/chart" Target="charts/chart17.xml"/><Relationship Id="rId10" Type="http://schemas.openxmlformats.org/officeDocument/2006/relationships/header" Target="header1.xml"/><Relationship Id="rId31" Type="http://schemas.openxmlformats.org/officeDocument/2006/relationships/image" Target="media/image19.png"/><Relationship Id="rId52" Type="http://schemas.openxmlformats.org/officeDocument/2006/relationships/chart" Target="charts/chart10.xml"/><Relationship Id="rId73" Type="http://schemas.openxmlformats.org/officeDocument/2006/relationships/chart" Target="charts/chart11.xml"/><Relationship Id="rId78" Type="http://schemas.openxmlformats.org/officeDocument/2006/relationships/image" Target="media/image56.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7.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4.png"/><Relationship Id="rId47" Type="http://schemas.openxmlformats.org/officeDocument/2006/relationships/chart" Target="charts/chart5.xml"/><Relationship Id="rId68" Type="http://schemas.openxmlformats.org/officeDocument/2006/relationships/image" Target="media/image48.png"/><Relationship Id="rId89" Type="http://schemas.openxmlformats.org/officeDocument/2006/relationships/image" Target="media/image67.png"/><Relationship Id="rId112" Type="http://schemas.openxmlformats.org/officeDocument/2006/relationships/image" Target="media/image89.png"/><Relationship Id="rId133" Type="http://schemas.openxmlformats.org/officeDocument/2006/relationships/chart" Target="charts/chart2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_Microsoft\AppData\Roaming\Microsoft\Templates\APA%20style%20report%20(6th%20editio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arah_Microsoft\Documents\Masters%20Program\AE%20295%20A\Calculations\Trade%20Studi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arah_Microsoft\AppData\Roaming\Microsoft\Excel\Wing,%20high-lift%20systems%20and%20lateral%20control%20design%20(version%201).xlsb"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arah_Microsoft\AppData\Roaming\Microsoft\Excel\Wing,%20high-lift%20systems%20and%20lateral%20control%20design%20(version%201).xlsb"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arah_Microsoft\Documents\Masters%20Program\AE%20295%20A\Calculations\CG%20excursion%20diagram.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arah_Microsoft\Documents\Masters%20Program\AE%20295%20A\Calculations\longitudinal%20x-plo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arah_Microsoft\Documents\Masters%20Program\AE%20295%20A\Calculations\Stability%20and%20Contro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arah_Microsoft\AppData\Roaming\Microsoft\Windows\Network%20Shortcuts\V-n%20diagram.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arah_Microsoft\AppData\Roaming\Microsoft\Windows\Network%20Shortcuts\V-n%20diagram.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arah_Microsoft\Documents\Masters%20Program\AE%20295%20A%20&amp;%20AE%20295%20B\Calculations\Class%202%20CG%20excursion%20diagram.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arah_Microsoft\Documents\Masters%20Program\AE%20295%20A%20&amp;%20AE%20295%20B\Calculations\Class%202%20Cost%20Estimation.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rah_Microsoft\Downloads\Table9_03.xls"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Sarah_Microsoft\Documents\Masters%20Program\AE%20295%20A%20&amp;%20AE%20295%20B\Calculations\Class%202%20Cost%20Estimation.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rah_Microsoft\Documents\Masters%20Program\AE%20295%20A\Calculations\Log%20Log%20Plot%20of%20Takeoff%20Weight%20vs.%20Empty%20Weight%20(correc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rah_Microsoft\Documents\Masters%20Program\AE%20295%20A\Calculations\Trade%20Studi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arah_Microsoft\Documents\Masters%20Program\AE%20295%20A\Calculations\Trade%20Studi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arah_Microsoft\Documents\Masters%20Program\AE%20295%20A\Calculations\Trade%20Studi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arah_Microsoft\Documents\Masters%20Program\AE%20295%20A\Calculations\Trade%20Studi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arah_Microsoft\Documents\Masters%20Program\AE%20295%20A\Calculations\Trade%20Studi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arah_Microsoft\Documents\Masters%20Program\AE%20295%20A\Calculations\Trade%20Studi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095674151842133"/>
          <c:y val="0.28805265413251907"/>
          <c:w val="0.44993836881500932"/>
          <c:h val="0.61981305908190065"/>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BAB-604E-9BD1-348E6798F94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BAB-604E-9BD1-348E6798F94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BAB-604E-9BD1-348E6798F94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BAB-604E-9BD1-348E6798F94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BAB-604E-9BD1-348E6798F94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BAB-604E-9BD1-348E6798F94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BAB-604E-9BD1-348E6798F949}"/>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BAB-604E-9BD1-348E6798F949}"/>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6BAB-604E-9BD1-348E6798F949}"/>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6BAB-604E-9BD1-348E6798F949}"/>
              </c:ext>
            </c:extLst>
          </c:dPt>
          <c:dLbls>
            <c:dLbl>
              <c:idx val="0"/>
              <c:layout>
                <c:manualLayout>
                  <c:x val="0"/>
                  <c:y val="2.99550673989016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BAB-604E-9BD1-348E6798F94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6BAB-604E-9BD1-348E6798F94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6BAB-604E-9BD1-348E6798F94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7-6BAB-604E-9BD1-348E6798F94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9-6BAB-604E-9BD1-348E6798F94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B-6BAB-604E-9BD1-348E6798F949}"/>
                </c:ext>
              </c:extLst>
            </c:dLbl>
            <c:dLbl>
              <c:idx val="6"/>
              <c:layout>
                <c:manualLayout>
                  <c:x val="-7.7519379844961253E-2"/>
                  <c:y val="-9.7959505998123377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BAB-604E-9BD1-348E6798F949}"/>
                </c:ext>
              </c:extLst>
            </c:dLbl>
            <c:dLbl>
              <c:idx val="7"/>
              <c:layout>
                <c:manualLayout>
                  <c:x val="-6.0292850990525421E-2"/>
                  <c:y val="-0.112209457654288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BAB-604E-9BD1-348E6798F949}"/>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11-6BAB-604E-9BD1-348E6798F949}"/>
                </c:ext>
              </c:extLst>
            </c:dLbl>
            <c:dLbl>
              <c:idx val="9"/>
              <c:layout>
                <c:manualLayout>
                  <c:x val="2.4081878386514148E-2"/>
                  <c:y val="7.98801797304043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BAB-604E-9BD1-348E6798F949}"/>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[1]Sheet1!$B$14:$B$23</c:f>
              <c:strCache>
                <c:ptCount val="10"/>
                <c:pt idx="0">
                  <c:v>Gasoline</c:v>
                </c:pt>
                <c:pt idx="1">
                  <c:v>Diesel</c:v>
                </c:pt>
                <c:pt idx="2">
                  <c:v>E85</c:v>
                </c:pt>
                <c:pt idx="3">
                  <c:v>B20</c:v>
                </c:pt>
                <c:pt idx="4">
                  <c:v>LPG</c:v>
                </c:pt>
                <c:pt idx="5">
                  <c:v>Propane</c:v>
                </c:pt>
                <c:pt idx="6">
                  <c:v>Aviation gasoline</c:v>
                </c:pt>
                <c:pt idx="7">
                  <c:v>Jet fuel</c:v>
                </c:pt>
                <c:pt idx="8">
                  <c:v>Kerosene</c:v>
                </c:pt>
                <c:pt idx="9">
                  <c:v>Residual fuel</c:v>
                </c:pt>
              </c:strCache>
            </c:strRef>
          </c:cat>
          <c:val>
            <c:numRef>
              <c:f>[1]Sheet1!$E$14:$E$23</c:f>
              <c:numCache>
                <c:formatCode>0.0</c:formatCode>
                <c:ptCount val="10"/>
                <c:pt idx="0">
                  <c:v>19.600000000000001</c:v>
                </c:pt>
                <c:pt idx="1">
                  <c:v>22.4</c:v>
                </c:pt>
                <c:pt idx="2">
                  <c:v>3</c:v>
                </c:pt>
                <c:pt idx="3">
                  <c:v>17.899999999999999</c:v>
                </c:pt>
                <c:pt idx="4">
                  <c:v>12.8</c:v>
                </c:pt>
                <c:pt idx="5">
                  <c:v>12.7</c:v>
                </c:pt>
                <c:pt idx="6">
                  <c:v>18.3</c:v>
                </c:pt>
                <c:pt idx="7">
                  <c:v>21.5</c:v>
                </c:pt>
                <c:pt idx="8">
                  <c:v>21.5</c:v>
                </c:pt>
                <c:pt idx="9">
                  <c:v>26</c:v>
                </c:pt>
              </c:numCache>
            </c:numRef>
          </c:val>
          <c:extLst>
            <c:ext xmlns:c16="http://schemas.microsoft.com/office/drawing/2014/chart" uri="{C3380CC4-5D6E-409C-BE32-E72D297353CC}">
              <c16:uniqueId val="{00000014-6BAB-604E-9BD1-348E6798F94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Range vs. W</a:t>
            </a:r>
            <a:r>
              <a:rPr lang="en-US" baseline="-25000"/>
              <a:t>pl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Sheet1!$M$56:$M$59</c:f>
              <c:numCache>
                <c:formatCode>General</c:formatCode>
                <c:ptCount val="4"/>
                <c:pt idx="0">
                  <c:v>17015</c:v>
                </c:pt>
                <c:pt idx="1">
                  <c:v>19680</c:v>
                </c:pt>
                <c:pt idx="3">
                  <c:v>25215</c:v>
                </c:pt>
              </c:numCache>
            </c:numRef>
          </c:xVal>
          <c:yVal>
            <c:numRef>
              <c:f>Sheet1!$N$56:$N$59</c:f>
              <c:numCache>
                <c:formatCode>General</c:formatCode>
                <c:ptCount val="4"/>
                <c:pt idx="0">
                  <c:v>1700</c:v>
                </c:pt>
                <c:pt idx="1">
                  <c:v>1720</c:v>
                </c:pt>
                <c:pt idx="2">
                  <c:v>1740</c:v>
                </c:pt>
                <c:pt idx="3">
                  <c:v>1760</c:v>
                </c:pt>
              </c:numCache>
            </c:numRef>
          </c:yVal>
          <c:smooth val="0"/>
          <c:extLst>
            <c:ext xmlns:c16="http://schemas.microsoft.com/office/drawing/2014/chart" uri="{C3380CC4-5D6E-409C-BE32-E72D297353CC}">
              <c16:uniqueId val="{00000000-11B3-A14A-BB61-6F4D33083498}"/>
            </c:ext>
          </c:extLst>
        </c:ser>
        <c:dLbls>
          <c:showLegendKey val="0"/>
          <c:showVal val="0"/>
          <c:showCatName val="0"/>
          <c:showSerName val="0"/>
          <c:showPercent val="0"/>
          <c:showBubbleSize val="0"/>
        </c:dLbls>
        <c:axId val="-533025088"/>
        <c:axId val="-533027808"/>
      </c:scatterChart>
      <c:valAx>
        <c:axId val="-5330250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
                </a:r>
                <a:r>
                  <a:rPr lang="en-US" baseline="-25000"/>
                  <a:t>pl</a:t>
                </a:r>
                <a:r>
                  <a:rPr lang="en-US" baseline="0"/>
                  <a:t> (lbs)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027808"/>
        <c:crosses val="autoZero"/>
        <c:crossBetween val="midCat"/>
      </c:valAx>
      <c:valAx>
        <c:axId val="-53302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Range (nm)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0250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Wing</a:t>
            </a:r>
            <a:r>
              <a:rPr lang="en-US" sz="1100" baseline="0"/>
              <a:t> weight vs. Sweep Angle</a:t>
            </a:r>
            <a:endParaRPr lang="en-US" sz="1100"/>
          </a:p>
        </c:rich>
      </c:tx>
      <c:layout>
        <c:manualLayout>
          <c:xMode val="edge"/>
          <c:yMode val="edge"/>
          <c:x val="0.1097325492541280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984063700898144"/>
          <c:y val="0.22858119658119658"/>
          <c:w val="0.66979368085318447"/>
          <c:h val="0.57984090450232195"/>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'thickness ratio determination'!$A$9:$A$23</c:f>
              <c:numCache>
                <c:formatCode>General</c:formatCode>
                <c:ptCount val="15"/>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numCache>
            </c:numRef>
          </c:xVal>
          <c:yVal>
            <c:numRef>
              <c:f>'thickness ratio determination'!$O$9:$O$23</c:f>
              <c:numCache>
                <c:formatCode>General</c:formatCode>
                <c:ptCount val="15"/>
                <c:pt idx="1">
                  <c:v>9911.7597844401844</c:v>
                </c:pt>
                <c:pt idx="2">
                  <c:v>6635.6004420769814</c:v>
                </c:pt>
                <c:pt idx="3">
                  <c:v>4904.6619526854456</c:v>
                </c:pt>
                <c:pt idx="4">
                  <c:v>3842.0901647773089</c:v>
                </c:pt>
                <c:pt idx="5">
                  <c:v>3132.2155451878393</c:v>
                </c:pt>
                <c:pt idx="6">
                  <c:v>2632.5071894849179</c:v>
                </c:pt>
                <c:pt idx="7">
                  <c:v>2268.8063143726058</c:v>
                </c:pt>
                <c:pt idx="8">
                  <c:v>1998.801635521866</c:v>
                </c:pt>
                <c:pt idx="9">
                  <c:v>1797.0479430129017</c:v>
                </c:pt>
                <c:pt idx="10">
                  <c:v>1648.2993797603929</c:v>
                </c:pt>
                <c:pt idx="11">
                  <c:v>1545.0344245076442</c:v>
                </c:pt>
                <c:pt idx="12">
                  <c:v>1489.2502423666033</c:v>
                </c:pt>
                <c:pt idx="13">
                  <c:v>1508.6110427872961</c:v>
                </c:pt>
                <c:pt idx="14">
                  <c:v>1842.6835014341646</c:v>
                </c:pt>
              </c:numCache>
            </c:numRef>
          </c:yVal>
          <c:smooth val="0"/>
          <c:extLst>
            <c:ext xmlns:c16="http://schemas.microsoft.com/office/drawing/2014/chart" uri="{C3380CC4-5D6E-409C-BE32-E72D297353CC}">
              <c16:uniqueId val="{00000000-5967-CD47-84B0-56BB0D59D38C}"/>
            </c:ext>
          </c:extLst>
        </c:ser>
        <c:dLbls>
          <c:showLegendKey val="0"/>
          <c:showVal val="0"/>
          <c:showCatName val="0"/>
          <c:showSerName val="0"/>
          <c:showPercent val="0"/>
          <c:showBubbleSize val="0"/>
        </c:dLbls>
        <c:axId val="-533029984"/>
        <c:axId val="-533025632"/>
      </c:scatterChart>
      <c:valAx>
        <c:axId val="-533029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50" b="0" i="0" baseline="0">
                    <a:effectLst/>
                  </a:rPr>
                  <a:t>Λ</a:t>
                </a:r>
                <a:r>
                  <a:rPr lang="en-US" sz="1050" b="0" i="0" baseline="0">
                    <a:effectLst/>
                  </a:rPr>
                  <a:t> (deg)</a:t>
                </a:r>
                <a:endParaRPr lang="en-US" sz="500">
                  <a:effectLst/>
                </a:endParaRPr>
              </a:p>
            </c:rich>
          </c:tx>
          <c:layout>
            <c:manualLayout>
              <c:xMode val="edge"/>
              <c:yMode val="edge"/>
              <c:x val="0.49670664584648438"/>
              <c:y val="0.890768961572111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025632"/>
        <c:crosses val="autoZero"/>
        <c:crossBetween val="midCat"/>
      </c:valAx>
      <c:valAx>
        <c:axId val="-533025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Wing Weight (lbs)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0299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t/c vs. </a:t>
            </a:r>
            <a:r>
              <a:rPr lang="el-GR" sz="1050">
                <a:latin typeface="Times New Roman" panose="02020603050405020304" pitchFamily="18" charset="0"/>
                <a:cs typeface="Times New Roman" panose="02020603050405020304" pitchFamily="18" charset="0"/>
              </a:rPr>
              <a:t>Λ</a:t>
            </a:r>
            <a:endParaRPr lang="en-US" sz="1050"/>
          </a:p>
        </c:rich>
      </c:tx>
      <c:layout>
        <c:manualLayout>
          <c:xMode val="edge"/>
          <c:yMode val="edge"/>
          <c:x val="0.43421774809794345"/>
          <c:y val="2.77778250691636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92621017309545"/>
          <c:y val="0.18609009009009009"/>
          <c:w val="0.72883750290707328"/>
          <c:h val="0.6467151876285735"/>
        </c:manualLayout>
      </c:layout>
      <c:scatterChart>
        <c:scatterStyle val="lineMarker"/>
        <c:varyColors val="0"/>
        <c:ser>
          <c:idx val="0"/>
          <c:order val="0"/>
          <c:tx>
            <c:strRef>
              <c:f>'thickness ratio determination'!$G$6</c:f>
              <c:strCache>
                <c:ptCount val="1"/>
                <c:pt idx="0">
                  <c:v>t/c</c:v>
                </c:pt>
              </c:strCache>
            </c:strRef>
          </c:tx>
          <c:spPr>
            <a:ln w="19050" cap="rnd">
              <a:noFill/>
              <a:round/>
            </a:ln>
            <a:effectLst/>
          </c:spPr>
          <c:marker>
            <c:symbol val="circle"/>
            <c:size val="5"/>
            <c:spPr>
              <a:solidFill>
                <a:schemeClr val="accent1"/>
              </a:solidFill>
              <a:ln w="9525">
                <a:solidFill>
                  <a:schemeClr val="accent1"/>
                </a:solidFill>
              </a:ln>
              <a:effectLst/>
            </c:spPr>
          </c:marker>
          <c:xVal>
            <c:numRef>
              <c:f>'thickness ratio determination'!$A$7:$A$24</c:f>
              <c:numCache>
                <c:formatCode>General</c:formatCode>
                <c:ptCount val="1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numCache>
            </c:numRef>
          </c:xVal>
          <c:yVal>
            <c:numRef>
              <c:f>'thickness ratio determination'!$G$7:$G$24</c:f>
              <c:numCache>
                <c:formatCode>0.000</c:formatCode>
                <c:ptCount val="18"/>
                <c:pt idx="0">
                  <c:v>7.9021707278726122E-2</c:v>
                </c:pt>
                <c:pt idx="1">
                  <c:v>8.078544970159221E-2</c:v>
                </c:pt>
                <c:pt idx="2">
                  <c:v>8.611088912292994E-2</c:v>
                </c:pt>
                <c:pt idx="3">
                  <c:v>9.5089687674399154E-2</c:v>
                </c:pt>
                <c:pt idx="4">
                  <c:v>0.10783977392079722</c:v>
                </c:pt>
                <c:pt idx="5">
                  <c:v>0.12445818558291788</c:v>
                </c:pt>
                <c:pt idx="6">
                  <c:v>0.14496231999354939</c:v>
                </c:pt>
                <c:pt idx="7">
                  <c:v>0.16922153720637931</c:v>
                </c:pt>
                <c:pt idx="8">
                  <c:v>0.19687627064338326</c:v>
                </c:pt>
                <c:pt idx="9">
                  <c:v>0.22723399506158279</c:v>
                </c:pt>
                <c:pt idx="10">
                  <c:v>0.25911725950742898</c:v>
                </c:pt>
                <c:pt idx="11">
                  <c:v>0.29060880646086812</c:v>
                </c:pt>
                <c:pt idx="12">
                  <c:v>0.31856477503677094</c:v>
                </c:pt>
                <c:pt idx="13">
                  <c:v>0.33756049157044737</c:v>
                </c:pt>
                <c:pt idx="14">
                  <c:v>0.33726253085753888</c:v>
                </c:pt>
                <c:pt idx="15">
                  <c:v>0.29453746284408322</c:v>
                </c:pt>
                <c:pt idx="16">
                  <c:v>0.1418496630950743</c:v>
                </c:pt>
                <c:pt idx="17">
                  <c:v>-0.45407956458626753</c:v>
                </c:pt>
              </c:numCache>
            </c:numRef>
          </c:yVal>
          <c:smooth val="0"/>
          <c:extLst>
            <c:ext xmlns:c16="http://schemas.microsoft.com/office/drawing/2014/chart" uri="{C3380CC4-5D6E-409C-BE32-E72D297353CC}">
              <c16:uniqueId val="{00000000-DA57-4040-89AD-B53BAD17A08E}"/>
            </c:ext>
          </c:extLst>
        </c:ser>
        <c:dLbls>
          <c:showLegendKey val="0"/>
          <c:showVal val="0"/>
          <c:showCatName val="0"/>
          <c:showSerName val="0"/>
          <c:showPercent val="0"/>
          <c:showBubbleSize val="0"/>
        </c:dLbls>
        <c:axId val="-661738064"/>
        <c:axId val="-661736432"/>
      </c:scatterChart>
      <c:valAx>
        <c:axId val="-6617380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50" b="0" i="0" baseline="0">
                    <a:effectLst/>
                  </a:rPr>
                  <a:t>Λ</a:t>
                </a:r>
                <a:r>
                  <a:rPr lang="en-US" sz="1050" b="0" i="0" baseline="0">
                    <a:effectLst/>
                  </a:rPr>
                  <a:t> (deg)</a:t>
                </a:r>
                <a:endParaRPr lang="en-US" sz="500">
                  <a:effectLst/>
                </a:endParaRPr>
              </a:p>
            </c:rich>
          </c:tx>
          <c:layout>
            <c:manualLayout>
              <c:xMode val="edge"/>
              <c:yMode val="edge"/>
              <c:x val="0.26393567892621012"/>
              <c:y val="0.885981981981981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736432"/>
        <c:crosses val="autoZero"/>
        <c:crossBetween val="midCat"/>
      </c:valAx>
      <c:valAx>
        <c:axId val="-66173643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t/c</a:t>
                </a:r>
              </a:p>
            </c:rich>
          </c:tx>
          <c:layout>
            <c:manualLayout>
              <c:xMode val="edge"/>
              <c:yMode val="edge"/>
              <c:x val="5.6258790436005627E-3"/>
              <c:y val="0.338492445201106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738064"/>
        <c:crosses val="autoZero"/>
        <c:crossBetween val="midCat"/>
        <c:majorUnit val="0.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c.g.</a:t>
            </a:r>
            <a:r>
              <a:rPr lang="en-US" baseline="0"/>
              <a:t> Excursion Diagram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Sheet1!$D$27:$D$34</c:f>
              <c:numCache>
                <c:formatCode>General</c:formatCode>
                <c:ptCount val="8"/>
                <c:pt idx="0">
                  <c:v>797.64821590909094</c:v>
                </c:pt>
                <c:pt idx="1">
                  <c:v>766.01313301545542</c:v>
                </c:pt>
                <c:pt idx="2">
                  <c:v>887.05223593499932</c:v>
                </c:pt>
                <c:pt idx="3">
                  <c:v>728.41423238242555</c:v>
                </c:pt>
                <c:pt idx="4">
                  <c:v>950.54092773555305</c:v>
                </c:pt>
                <c:pt idx="5">
                  <c:v>721.52576660988075</c:v>
                </c:pt>
                <c:pt idx="6">
                  <c:v>721.34278075545501</c:v>
                </c:pt>
                <c:pt idx="7">
                  <c:v>728.41423238242555</c:v>
                </c:pt>
              </c:numCache>
            </c:numRef>
          </c:xVal>
          <c:yVal>
            <c:numRef>
              <c:f>Sheet1!$E$27:$E$34</c:f>
              <c:numCache>
                <c:formatCode>General</c:formatCode>
                <c:ptCount val="8"/>
                <c:pt idx="0">
                  <c:v>88000</c:v>
                </c:pt>
                <c:pt idx="1">
                  <c:v>87580.800000000003</c:v>
                </c:pt>
                <c:pt idx="2">
                  <c:v>77980.800000000003</c:v>
                </c:pt>
                <c:pt idx="3">
                  <c:v>80680.800000000003</c:v>
                </c:pt>
                <c:pt idx="4">
                  <c:v>59680.800000000003</c:v>
                </c:pt>
                <c:pt idx="5">
                  <c:v>92980.800000000003</c:v>
                </c:pt>
                <c:pt idx="6">
                  <c:v>94480.8</c:v>
                </c:pt>
                <c:pt idx="7">
                  <c:v>80680.800000000003</c:v>
                </c:pt>
              </c:numCache>
            </c:numRef>
          </c:yVal>
          <c:smooth val="0"/>
          <c:extLst>
            <c:ext xmlns:c16="http://schemas.microsoft.com/office/drawing/2014/chart" uri="{C3380CC4-5D6E-409C-BE32-E72D297353CC}">
              <c16:uniqueId val="{00000000-0506-459A-B7B5-D27E0D6BD2DC}"/>
            </c:ext>
          </c:extLst>
        </c:ser>
        <c:dLbls>
          <c:showLegendKey val="0"/>
          <c:showVal val="0"/>
          <c:showCatName val="0"/>
          <c:showSerName val="0"/>
          <c:showPercent val="0"/>
          <c:showBubbleSize val="0"/>
        </c:dLbls>
        <c:axId val="-661742960"/>
        <c:axId val="-661740240"/>
      </c:scatterChart>
      <c:valAx>
        <c:axId val="-661742960"/>
        <c:scaling>
          <c:orientation val="minMax"/>
          <c:max val="950"/>
          <c:min val="6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F.S. (in)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740240"/>
        <c:crosses val="autoZero"/>
        <c:crossBetween val="midCat"/>
      </c:valAx>
      <c:valAx>
        <c:axId val="-66174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Weight</a:t>
                </a:r>
                <a:r>
                  <a:rPr lang="en-US" baseline="0"/>
                  <a:t> (lbs)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74296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Longitudinal X-Plot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Sheet1!$E$5:$E$34</c:f>
              <c:numCache>
                <c:formatCode>General</c:formatCode>
                <c:ptCount val="30"/>
                <c:pt idx="0">
                  <c:v>0</c:v>
                </c:pt>
                <c:pt idx="1">
                  <c:v>14.107071039783001</c:v>
                </c:pt>
                <c:pt idx="2">
                  <c:v>28.214142079566003</c:v>
                </c:pt>
                <c:pt idx="3">
                  <c:v>42.321213119349004</c:v>
                </c:pt>
                <c:pt idx="4">
                  <c:v>56.428284159132005</c:v>
                </c:pt>
                <c:pt idx="5">
                  <c:v>70.535355198914999</c:v>
                </c:pt>
                <c:pt idx="6">
                  <c:v>84.642426238698008</c:v>
                </c:pt>
                <c:pt idx="7">
                  <c:v>98.749497278481002</c:v>
                </c:pt>
                <c:pt idx="8">
                  <c:v>112.85656831826401</c:v>
                </c:pt>
                <c:pt idx="9">
                  <c:v>126.96363935804702</c:v>
                </c:pt>
                <c:pt idx="10">
                  <c:v>141.07071039783</c:v>
                </c:pt>
                <c:pt idx="11">
                  <c:v>155.17778143761299</c:v>
                </c:pt>
                <c:pt idx="12">
                  <c:v>169.28485247739602</c:v>
                </c:pt>
                <c:pt idx="13">
                  <c:v>183.39192351717901</c:v>
                </c:pt>
                <c:pt idx="14">
                  <c:v>197.498994556962</c:v>
                </c:pt>
                <c:pt idx="15">
                  <c:v>211.60606559674503</c:v>
                </c:pt>
                <c:pt idx="16">
                  <c:v>225.71313663652802</c:v>
                </c:pt>
                <c:pt idx="17">
                  <c:v>239.82020767631104</c:v>
                </c:pt>
                <c:pt idx="18">
                  <c:v>253.92727871609404</c:v>
                </c:pt>
                <c:pt idx="19">
                  <c:v>268.03434975587703</c:v>
                </c:pt>
                <c:pt idx="20">
                  <c:v>282.14142079566</c:v>
                </c:pt>
                <c:pt idx="21">
                  <c:v>296.24849183544302</c:v>
                </c:pt>
                <c:pt idx="22">
                  <c:v>310.35556287522598</c:v>
                </c:pt>
                <c:pt idx="23">
                  <c:v>324.46263391500906</c:v>
                </c:pt>
                <c:pt idx="24">
                  <c:v>6.9444399999999996E-3</c:v>
                </c:pt>
                <c:pt idx="25">
                  <c:v>352.67677599457505</c:v>
                </c:pt>
                <c:pt idx="26">
                  <c:v>366.78384703435802</c:v>
                </c:pt>
                <c:pt idx="27">
                  <c:v>380.89091807414104</c:v>
                </c:pt>
                <c:pt idx="28">
                  <c:v>394.99798911392401</c:v>
                </c:pt>
                <c:pt idx="29">
                  <c:v>400.99974335999997</c:v>
                </c:pt>
              </c:numCache>
            </c:numRef>
          </c:xVal>
          <c:yVal>
            <c:numRef>
              <c:f>Sheet1!$F$5:$F$34</c:f>
              <c:numCache>
                <c:formatCode>General</c:formatCode>
                <c:ptCount val="30"/>
                <c:pt idx="0">
                  <c:v>922</c:v>
                </c:pt>
                <c:pt idx="1">
                  <c:v>923.09</c:v>
                </c:pt>
                <c:pt idx="2">
                  <c:v>924.17</c:v>
                </c:pt>
                <c:pt idx="3">
                  <c:v>925.24</c:v>
                </c:pt>
                <c:pt idx="4">
                  <c:v>926.31</c:v>
                </c:pt>
                <c:pt idx="5">
                  <c:v>927.37</c:v>
                </c:pt>
                <c:pt idx="6">
                  <c:v>928.42</c:v>
                </c:pt>
                <c:pt idx="7">
                  <c:v>929.46</c:v>
                </c:pt>
                <c:pt idx="8">
                  <c:v>930.5</c:v>
                </c:pt>
                <c:pt idx="9">
                  <c:v>931.53</c:v>
                </c:pt>
                <c:pt idx="10">
                  <c:v>932.55</c:v>
                </c:pt>
                <c:pt idx="11">
                  <c:v>933.56</c:v>
                </c:pt>
                <c:pt idx="12">
                  <c:v>934.57</c:v>
                </c:pt>
                <c:pt idx="13">
                  <c:v>935.57</c:v>
                </c:pt>
                <c:pt idx="14">
                  <c:v>936.56</c:v>
                </c:pt>
                <c:pt idx="15">
                  <c:v>937.55</c:v>
                </c:pt>
                <c:pt idx="16">
                  <c:v>938.53</c:v>
                </c:pt>
                <c:pt idx="17">
                  <c:v>939.5</c:v>
                </c:pt>
                <c:pt idx="18">
                  <c:v>940.46</c:v>
                </c:pt>
                <c:pt idx="19">
                  <c:v>941.42</c:v>
                </c:pt>
                <c:pt idx="20">
                  <c:v>942.37</c:v>
                </c:pt>
                <c:pt idx="21">
                  <c:v>943.32</c:v>
                </c:pt>
                <c:pt idx="22">
                  <c:v>944.26</c:v>
                </c:pt>
                <c:pt idx="23">
                  <c:v>944.37</c:v>
                </c:pt>
                <c:pt idx="24">
                  <c:v>946.12</c:v>
                </c:pt>
                <c:pt idx="25">
                  <c:v>947.03</c:v>
                </c:pt>
                <c:pt idx="26">
                  <c:v>947.95</c:v>
                </c:pt>
                <c:pt idx="27">
                  <c:v>948.86</c:v>
                </c:pt>
                <c:pt idx="28">
                  <c:v>949.76</c:v>
                </c:pt>
                <c:pt idx="29">
                  <c:v>950.54</c:v>
                </c:pt>
              </c:numCache>
            </c:numRef>
          </c:yVal>
          <c:smooth val="0"/>
          <c:extLst>
            <c:ext xmlns:c16="http://schemas.microsoft.com/office/drawing/2014/chart" uri="{C3380CC4-5D6E-409C-BE32-E72D297353CC}">
              <c16:uniqueId val="{00000000-71E0-ED4B-94E3-2D0CBDAC65F6}"/>
            </c:ext>
          </c:extLst>
        </c:ser>
        <c:ser>
          <c:idx val="1"/>
          <c:order val="1"/>
          <c:spPr>
            <a:ln w="19050" cap="rnd">
              <a:noFill/>
              <a:round/>
            </a:ln>
            <a:effectLst/>
          </c:spPr>
          <c:marker>
            <c:symbol val="circle"/>
            <c:size val="5"/>
            <c:spPr>
              <a:solidFill>
                <a:schemeClr val="accent2"/>
              </a:solidFill>
              <a:ln w="9525">
                <a:solidFill>
                  <a:schemeClr val="accent2"/>
                </a:solidFill>
              </a:ln>
              <a:effectLst/>
            </c:spPr>
          </c:marker>
          <c:xVal>
            <c:numRef>
              <c:f>Sheet1!$E$5:$E$34</c:f>
              <c:numCache>
                <c:formatCode>General</c:formatCode>
                <c:ptCount val="30"/>
                <c:pt idx="0">
                  <c:v>0</c:v>
                </c:pt>
                <c:pt idx="1">
                  <c:v>14.107071039783001</c:v>
                </c:pt>
                <c:pt idx="2">
                  <c:v>28.214142079566003</c:v>
                </c:pt>
                <c:pt idx="3">
                  <c:v>42.321213119349004</c:v>
                </c:pt>
                <c:pt idx="4">
                  <c:v>56.428284159132005</c:v>
                </c:pt>
                <c:pt idx="5">
                  <c:v>70.535355198914999</c:v>
                </c:pt>
                <c:pt idx="6">
                  <c:v>84.642426238698008</c:v>
                </c:pt>
                <c:pt idx="7">
                  <c:v>98.749497278481002</c:v>
                </c:pt>
                <c:pt idx="8">
                  <c:v>112.85656831826401</c:v>
                </c:pt>
                <c:pt idx="9">
                  <c:v>126.96363935804702</c:v>
                </c:pt>
                <c:pt idx="10">
                  <c:v>141.07071039783</c:v>
                </c:pt>
                <c:pt idx="11">
                  <c:v>155.17778143761299</c:v>
                </c:pt>
                <c:pt idx="12">
                  <c:v>169.28485247739602</c:v>
                </c:pt>
                <c:pt idx="13">
                  <c:v>183.39192351717901</c:v>
                </c:pt>
                <c:pt idx="14">
                  <c:v>197.498994556962</c:v>
                </c:pt>
                <c:pt idx="15">
                  <c:v>211.60606559674503</c:v>
                </c:pt>
                <c:pt idx="16">
                  <c:v>225.71313663652802</c:v>
                </c:pt>
                <c:pt idx="17">
                  <c:v>239.82020767631104</c:v>
                </c:pt>
                <c:pt idx="18">
                  <c:v>253.92727871609404</c:v>
                </c:pt>
                <c:pt idx="19">
                  <c:v>268.03434975587703</c:v>
                </c:pt>
                <c:pt idx="20">
                  <c:v>282.14142079566</c:v>
                </c:pt>
                <c:pt idx="21">
                  <c:v>296.24849183544302</c:v>
                </c:pt>
                <c:pt idx="22">
                  <c:v>310.35556287522598</c:v>
                </c:pt>
                <c:pt idx="23">
                  <c:v>324.46263391500906</c:v>
                </c:pt>
                <c:pt idx="24">
                  <c:v>6.9444399999999996E-3</c:v>
                </c:pt>
                <c:pt idx="25">
                  <c:v>352.67677599457505</c:v>
                </c:pt>
                <c:pt idx="26">
                  <c:v>366.78384703435802</c:v>
                </c:pt>
                <c:pt idx="27">
                  <c:v>380.89091807414104</c:v>
                </c:pt>
                <c:pt idx="28">
                  <c:v>394.99798911392401</c:v>
                </c:pt>
                <c:pt idx="29">
                  <c:v>400.99974335999997</c:v>
                </c:pt>
              </c:numCache>
            </c:numRef>
          </c:xVal>
          <c:yVal>
            <c:numRef>
              <c:f>Sheet1!$I$5:$I$34</c:f>
              <c:numCache>
                <c:formatCode>General</c:formatCode>
                <c:ptCount val="30"/>
                <c:pt idx="0">
                  <c:v>801</c:v>
                </c:pt>
                <c:pt idx="1">
                  <c:v>817.76031637702829</c:v>
                </c:pt>
                <c:pt idx="2">
                  <c:v>833.44542841601844</c:v>
                </c:pt>
                <c:pt idx="3">
                  <c:v>848.15558497339759</c:v>
                </c:pt>
                <c:pt idx="4">
                  <c:v>861.97894801370535</c:v>
                </c:pt>
                <c:pt idx="5">
                  <c:v>874.99336093698707</c:v>
                </c:pt>
                <c:pt idx="6">
                  <c:v>887.26781528158745</c:v>
                </c:pt>
                <c:pt idx="7">
                  <c:v>898.86367416614473</c:v>
                </c:pt>
                <c:pt idx="8">
                  <c:v>909.8356982751485</c:v>
                </c:pt>
                <c:pt idx="9">
                  <c:v>920.2329105938677</c:v>
                </c:pt>
                <c:pt idx="10">
                  <c:v>930.09932870500347</c:v>
                </c:pt>
                <c:pt idx="11">
                  <c:v>939.47458772220023</c:v>
                </c:pt>
                <c:pt idx="12">
                  <c:v>948.39447245233521</c:v>
                </c:pt>
                <c:pt idx="13">
                  <c:v>956.89137385197171</c:v>
                </c:pt>
                <c:pt idx="14">
                  <c:v>964.99468205192932</c:v>
                </c:pt>
                <c:pt idx="15">
                  <c:v>972.73112600118509</c:v>
                </c:pt>
                <c:pt idx="16">
                  <c:v>980.12506800140864</c:v>
                </c:pt>
                <c:pt idx="17">
                  <c:v>987.19875997042618</c:v>
                </c:pt>
                <c:pt idx="18">
                  <c:v>993.97256711328623</c:v>
                </c:pt>
                <c:pt idx="19">
                  <c:v>1000.4651637366201</c:v>
                </c:pt>
                <c:pt idx="20">
                  <c:v>1006.693705171572</c:v>
                </c:pt>
                <c:pt idx="21">
                  <c:v>1012.6739791383711</c:v>
                </c:pt>
                <c:pt idx="22">
                  <c:v>1018.4205393645658</c:v>
                </c:pt>
                <c:pt idx="23">
                  <c:v>1023.9468238377947</c:v>
                </c:pt>
                <c:pt idx="24">
                  <c:v>801.00853318485031</c:v>
                </c:pt>
                <c:pt idx="25">
                  <c:v>1034.3873566174998</c:v>
                </c:pt>
                <c:pt idx="26">
                  <c:v>1039.3237897697024</c:v>
                </c:pt>
                <c:pt idx="27">
                  <c:v>1044.0844742726738</c:v>
                </c:pt>
                <c:pt idx="28">
                  <c:v>1048.6786315727072</c:v>
                </c:pt>
                <c:pt idx="29">
                  <c:v>1050.5848149419639</c:v>
                </c:pt>
              </c:numCache>
            </c:numRef>
          </c:yVal>
          <c:smooth val="0"/>
          <c:extLst>
            <c:ext xmlns:c16="http://schemas.microsoft.com/office/drawing/2014/chart" uri="{C3380CC4-5D6E-409C-BE32-E72D297353CC}">
              <c16:uniqueId val="{00000001-71E0-ED4B-94E3-2D0CBDAC65F6}"/>
            </c:ext>
          </c:extLst>
        </c:ser>
        <c:dLbls>
          <c:showLegendKey val="0"/>
          <c:showVal val="0"/>
          <c:showCatName val="0"/>
          <c:showSerName val="0"/>
          <c:showPercent val="0"/>
          <c:showBubbleSize val="0"/>
        </c:dLbls>
        <c:axId val="-661740784"/>
        <c:axId val="-661737520"/>
      </c:scatterChart>
      <c:valAx>
        <c:axId val="-6617407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horizontal tail area (ft^2)</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737520"/>
        <c:crosses val="autoZero"/>
        <c:crossBetween val="midCat"/>
      </c:valAx>
      <c:valAx>
        <c:axId val="-661737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c.g.</a:t>
                </a:r>
                <a:r>
                  <a:rPr lang="en-US" baseline="0"/>
                  <a:t> and a.c. movement (in)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7407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Directional X-Plot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Sheet1!$O$18</c:f>
              <c:strCache>
                <c:ptCount val="1"/>
                <c:pt idx="0">
                  <c:v>c_n_b</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Sheet1!$N$19:$N$28</c:f>
              <c:numCache>
                <c:formatCode>General</c:formatCode>
                <c:ptCount val="10"/>
                <c:pt idx="0">
                  <c:v>25</c:v>
                </c:pt>
                <c:pt idx="1">
                  <c:v>50</c:v>
                </c:pt>
                <c:pt idx="2">
                  <c:v>75</c:v>
                </c:pt>
                <c:pt idx="3">
                  <c:v>100</c:v>
                </c:pt>
                <c:pt idx="4">
                  <c:v>125</c:v>
                </c:pt>
                <c:pt idx="5">
                  <c:v>150</c:v>
                </c:pt>
                <c:pt idx="6">
                  <c:v>175</c:v>
                </c:pt>
                <c:pt idx="7">
                  <c:v>200</c:v>
                </c:pt>
                <c:pt idx="8">
                  <c:v>225</c:v>
                </c:pt>
                <c:pt idx="9">
                  <c:v>250</c:v>
                </c:pt>
              </c:numCache>
            </c:numRef>
          </c:xVal>
          <c:yVal>
            <c:numRef>
              <c:f>Sheet1!$O$19:$O$28</c:f>
              <c:numCache>
                <c:formatCode>General</c:formatCode>
                <c:ptCount val="10"/>
                <c:pt idx="0">
                  <c:v>-3.8E-3</c:v>
                </c:pt>
                <c:pt idx="1">
                  <c:v>-3.2669999999999999E-3</c:v>
                </c:pt>
                <c:pt idx="2">
                  <c:v>-2.7339999999999999E-3</c:v>
                </c:pt>
                <c:pt idx="3">
                  <c:v>-2.2009999999999998E-3</c:v>
                </c:pt>
                <c:pt idx="4">
                  <c:v>-1.6679999999999998E-3</c:v>
                </c:pt>
                <c:pt idx="5">
                  <c:v>-1.1349999999999997E-3</c:v>
                </c:pt>
                <c:pt idx="6">
                  <c:v>-6.0199999999999967E-4</c:v>
                </c:pt>
                <c:pt idx="7">
                  <c:v>-6.8999999999999617E-5</c:v>
                </c:pt>
                <c:pt idx="8">
                  <c:v>4.6400000000000044E-4</c:v>
                </c:pt>
                <c:pt idx="9">
                  <c:v>9.9700000000000049E-4</c:v>
                </c:pt>
              </c:numCache>
            </c:numRef>
          </c:yVal>
          <c:smooth val="1"/>
          <c:extLst>
            <c:ext xmlns:c16="http://schemas.microsoft.com/office/drawing/2014/chart" uri="{C3380CC4-5D6E-409C-BE32-E72D297353CC}">
              <c16:uniqueId val="{00000000-3A61-0F45-8CB6-E1EF3D24E5F4}"/>
            </c:ext>
          </c:extLst>
        </c:ser>
        <c:dLbls>
          <c:showLegendKey val="0"/>
          <c:showVal val="0"/>
          <c:showCatName val="0"/>
          <c:showSerName val="0"/>
          <c:showPercent val="0"/>
          <c:showBubbleSize val="0"/>
        </c:dLbls>
        <c:axId val="-661736976"/>
        <c:axId val="-530588720"/>
      </c:scatterChart>
      <c:valAx>
        <c:axId val="-661736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Vertical Tail Area (ft^2)</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588720"/>
        <c:crosses val="autoZero"/>
        <c:crossBetween val="midCat"/>
      </c:valAx>
      <c:valAx>
        <c:axId val="-530588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C_n_b (1/deg)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736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V-n Maneuver Diagram </a:t>
            </a:r>
          </a:p>
        </c:rich>
      </c:tx>
      <c:layout>
        <c:manualLayout>
          <c:xMode val="edge"/>
          <c:yMode val="edge"/>
          <c:x val="0.4178263342082240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1"/>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7943-0C48-A132-525B962F677D}"/>
                </c:ext>
              </c:extLst>
            </c:dLbl>
            <c:dLbl>
              <c:idx val="1"/>
              <c:tx>
                <c:rich>
                  <a:bodyPr/>
                  <a:lstStyle/>
                  <a:p>
                    <a:r>
                      <a:rPr lang="en-US"/>
                      <a:t>VS</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43-0C48-A132-525B962F677D}"/>
                </c:ext>
              </c:extLst>
            </c:dLbl>
            <c:dLbl>
              <c:idx val="2"/>
              <c:layout>
                <c:manualLayout>
                  <c:x val="3.0880796150481293E-2"/>
                  <c:y val="-0.19672462817147851"/>
                </c:manualLayout>
              </c:layout>
              <c:tx>
                <c:rich>
                  <a:bodyPr/>
                  <a:lstStyle/>
                  <a:p>
                    <a:r>
                      <a:rPr lang="en-US"/>
                      <a:t>M</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43-0C48-A132-525B962F677D}"/>
                </c:ext>
              </c:extLst>
            </c:dLbl>
            <c:dLbl>
              <c:idx val="3"/>
              <c:delete val="1"/>
              <c:extLst>
                <c:ext xmlns:c15="http://schemas.microsoft.com/office/drawing/2012/chart" uri="{CE6537A1-D6FC-4f65-9D91-7224C49458BB}"/>
                <c:ext xmlns:c16="http://schemas.microsoft.com/office/drawing/2014/chart" uri="{C3380CC4-5D6E-409C-BE32-E72D297353CC}">
                  <c16:uniqueId val="{00000003-7943-0C48-A132-525B962F677D}"/>
                </c:ext>
              </c:extLst>
            </c:dLbl>
            <c:dLbl>
              <c:idx val="4"/>
              <c:tx>
                <c:rich>
                  <a:bodyPr/>
                  <a:lstStyle/>
                  <a:p>
                    <a:r>
                      <a:rPr lang="en-US"/>
                      <a:t>C</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43-0C48-A132-525B962F677D}"/>
                </c:ext>
              </c:extLst>
            </c:dLbl>
            <c:dLbl>
              <c:idx val="5"/>
              <c:tx>
                <c:rich>
                  <a:bodyPr/>
                  <a:lstStyle/>
                  <a:p>
                    <a:r>
                      <a:rPr lang="en-US"/>
                      <a:t>D</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43-0C48-A132-525B962F67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Sheet1!$C$8:$C$14</c:f>
              <c:numCache>
                <c:formatCode>General</c:formatCode>
                <c:ptCount val="7"/>
                <c:pt idx="0">
                  <c:v>0</c:v>
                </c:pt>
                <c:pt idx="1">
                  <c:v>129.80000000000001</c:v>
                </c:pt>
                <c:pt idx="2">
                  <c:v>154</c:v>
                </c:pt>
                <c:pt idx="3">
                  <c:v>205.23</c:v>
                </c:pt>
                <c:pt idx="4">
                  <c:v>290</c:v>
                </c:pt>
                <c:pt idx="5">
                  <c:v>368.75</c:v>
                </c:pt>
                <c:pt idx="6">
                  <c:v>368.75</c:v>
                </c:pt>
              </c:numCache>
            </c:numRef>
          </c:xVal>
          <c:yVal>
            <c:numRef>
              <c:f>Sheet1!$D$8:$D$14</c:f>
              <c:numCache>
                <c:formatCode>General</c:formatCode>
                <c:ptCount val="7"/>
                <c:pt idx="0">
                  <c:v>0</c:v>
                </c:pt>
                <c:pt idx="1">
                  <c:v>1</c:v>
                </c:pt>
                <c:pt idx="2">
                  <c:v>1.42</c:v>
                </c:pt>
                <c:pt idx="3">
                  <c:v>2.5</c:v>
                </c:pt>
                <c:pt idx="4">
                  <c:v>2.5</c:v>
                </c:pt>
                <c:pt idx="5">
                  <c:v>2.5</c:v>
                </c:pt>
                <c:pt idx="6">
                  <c:v>0</c:v>
                </c:pt>
              </c:numCache>
            </c:numRef>
          </c:yVal>
          <c:smooth val="0"/>
          <c:extLst>
            <c:ext xmlns:c16="http://schemas.microsoft.com/office/drawing/2014/chart" uri="{C3380CC4-5D6E-409C-BE32-E72D297353CC}">
              <c16:uniqueId val="{00000006-7943-0C48-A132-525B962F677D}"/>
            </c:ext>
          </c:extLst>
        </c:ser>
        <c:ser>
          <c:idx val="0"/>
          <c:order val="1"/>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Sheet1!$C$8:$C$14</c:f>
              <c:numCache>
                <c:formatCode>General</c:formatCode>
                <c:ptCount val="7"/>
                <c:pt idx="0">
                  <c:v>0</c:v>
                </c:pt>
                <c:pt idx="1">
                  <c:v>129.80000000000001</c:v>
                </c:pt>
                <c:pt idx="2">
                  <c:v>154</c:v>
                </c:pt>
                <c:pt idx="3">
                  <c:v>205.23</c:v>
                </c:pt>
                <c:pt idx="4">
                  <c:v>290</c:v>
                </c:pt>
                <c:pt idx="5">
                  <c:v>368.75</c:v>
                </c:pt>
                <c:pt idx="6">
                  <c:v>368.75</c:v>
                </c:pt>
              </c:numCache>
            </c:numRef>
          </c:xVal>
          <c:yVal>
            <c:numRef>
              <c:f>Sheet1!$G$8:$G$13</c:f>
              <c:numCache>
                <c:formatCode>General</c:formatCode>
                <c:ptCount val="6"/>
                <c:pt idx="0">
                  <c:v>0</c:v>
                </c:pt>
                <c:pt idx="1">
                  <c:v>-0.85</c:v>
                </c:pt>
                <c:pt idx="2">
                  <c:v>-1</c:v>
                </c:pt>
                <c:pt idx="3">
                  <c:v>-1</c:v>
                </c:pt>
                <c:pt idx="4">
                  <c:v>-1</c:v>
                </c:pt>
                <c:pt idx="5">
                  <c:v>0</c:v>
                </c:pt>
              </c:numCache>
            </c:numRef>
          </c:yVal>
          <c:smooth val="0"/>
          <c:extLst>
            <c:ext xmlns:c16="http://schemas.microsoft.com/office/drawing/2014/chart" uri="{C3380CC4-5D6E-409C-BE32-E72D297353CC}">
              <c16:uniqueId val="{00000007-7943-0C48-A132-525B962F677D}"/>
            </c:ext>
          </c:extLst>
        </c:ser>
        <c:dLbls>
          <c:showLegendKey val="0"/>
          <c:showVal val="0"/>
          <c:showCatName val="0"/>
          <c:showSerName val="0"/>
          <c:showPercent val="0"/>
          <c:showBubbleSize val="0"/>
        </c:dLbls>
        <c:axId val="-530589808"/>
        <c:axId val="-530594160"/>
      </c:scatterChart>
      <c:valAx>
        <c:axId val="-530589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Velocity (KEAS)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594160"/>
        <c:crosses val="autoZero"/>
        <c:crossBetween val="midCat"/>
      </c:valAx>
      <c:valAx>
        <c:axId val="-530594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  Factor (n)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5898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V-n Gust Diagram </a:t>
            </a:r>
          </a:p>
        </c:rich>
      </c:tx>
      <c:layout>
        <c:manualLayout>
          <c:xMode val="edge"/>
          <c:yMode val="edge"/>
          <c:x val="0.4178263342082240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spPr>
            <a:ln w="19050"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0.37745098039215685"/>
                  <c:y val="0.21296296296296288"/>
                </c:manualLayout>
              </c:layout>
              <c:tx>
                <c:rich>
                  <a:bodyPr/>
                  <a:lstStyle/>
                  <a:p>
                    <a:r>
                      <a:rPr lang="en-US"/>
                      <a:t>G</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3F72-204E-818D-742A5857DDBF}"/>
                </c:ext>
              </c:extLst>
            </c:dLbl>
            <c:dLbl>
              <c:idx val="1"/>
              <c:layout>
                <c:manualLayout>
                  <c:x val="9.8039215686274508E-2"/>
                  <c:y val="-0.10185185185185189"/>
                </c:manualLayout>
              </c:layout>
              <c:tx>
                <c:rich>
                  <a:bodyPr/>
                  <a:lstStyle/>
                  <a:p>
                    <a:r>
                      <a:rPr lang="en-US"/>
                      <a:t>B</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3F72-204E-818D-742A5857DDBF}"/>
                </c:ext>
              </c:extLst>
            </c:dLbl>
            <c:dLbl>
              <c:idx val="2"/>
              <c:layout>
                <c:manualLayout>
                  <c:x val="0.44117647058823528"/>
                  <c:y val="-1.8518518518518563E-2"/>
                </c:manualLayout>
              </c:layout>
              <c:tx>
                <c:rich>
                  <a:bodyPr/>
                  <a:lstStyle/>
                  <a:p>
                    <a:r>
                      <a:rPr lang="en-US"/>
                      <a:t>D</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3F72-204E-818D-742A5857DDBF}"/>
                </c:ext>
              </c:extLst>
            </c:dLbl>
            <c:dLbl>
              <c:idx val="3"/>
              <c:layout>
                <c:manualLayout>
                  <c:x val="0.20098039215686264"/>
                  <c:y val="-9.2592592592592171E-3"/>
                </c:manualLayout>
              </c:layout>
              <c:tx>
                <c:rich>
                  <a:bodyPr/>
                  <a:lstStyle/>
                  <a:p>
                    <a:r>
                      <a:rPr lang="en-US"/>
                      <a:t>C</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3F72-204E-818D-742A5857DD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Sheet1!$Z$8:$Z$14</c:f>
              <c:numCache>
                <c:formatCode>General</c:formatCode>
                <c:ptCount val="7"/>
                <c:pt idx="0">
                  <c:v>0</c:v>
                </c:pt>
                <c:pt idx="1">
                  <c:v>129.80000000000001</c:v>
                </c:pt>
                <c:pt idx="2">
                  <c:v>154</c:v>
                </c:pt>
                <c:pt idx="3">
                  <c:v>195</c:v>
                </c:pt>
                <c:pt idx="4">
                  <c:v>205.23</c:v>
                </c:pt>
                <c:pt idx="5">
                  <c:v>290</c:v>
                </c:pt>
                <c:pt idx="6">
                  <c:v>368.75</c:v>
                </c:pt>
              </c:numCache>
            </c:numRef>
          </c:xVal>
          <c:yVal>
            <c:numRef>
              <c:f>Sheet1!$AA$8:$AA$15</c:f>
              <c:numCache>
                <c:formatCode>General</c:formatCode>
                <c:ptCount val="8"/>
                <c:pt idx="0">
                  <c:v>1</c:v>
                </c:pt>
                <c:pt idx="1">
                  <c:v>1.6275481463652719</c:v>
                </c:pt>
                <c:pt idx="2">
                  <c:v>1.7445486482299835</c:v>
                </c:pt>
                <c:pt idx="3">
                  <c:v>1.9427726389925115</c:v>
                </c:pt>
              </c:numCache>
            </c:numRef>
          </c:yVal>
          <c:smooth val="0"/>
          <c:extLst>
            <c:ext xmlns:c16="http://schemas.microsoft.com/office/drawing/2014/chart" uri="{C3380CC4-5D6E-409C-BE32-E72D297353CC}">
              <c16:uniqueId val="{00000004-3F72-204E-818D-742A5857DDBF}"/>
            </c:ext>
          </c:extLst>
        </c:ser>
        <c:ser>
          <c:idx val="3"/>
          <c:order val="1"/>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Sheet1!$Z$8:$Z$14</c:f>
              <c:numCache>
                <c:formatCode>General</c:formatCode>
                <c:ptCount val="7"/>
                <c:pt idx="0">
                  <c:v>0</c:v>
                </c:pt>
                <c:pt idx="1">
                  <c:v>129.80000000000001</c:v>
                </c:pt>
                <c:pt idx="2">
                  <c:v>154</c:v>
                </c:pt>
                <c:pt idx="3">
                  <c:v>195</c:v>
                </c:pt>
                <c:pt idx="4">
                  <c:v>205.23</c:v>
                </c:pt>
                <c:pt idx="5">
                  <c:v>290</c:v>
                </c:pt>
                <c:pt idx="6">
                  <c:v>368.75</c:v>
                </c:pt>
              </c:numCache>
            </c:numRef>
          </c:xVal>
          <c:yVal>
            <c:numRef>
              <c:f>Sheet1!$AB$8:$AB$15</c:f>
              <c:numCache>
                <c:formatCode>General</c:formatCode>
                <c:ptCount val="8"/>
                <c:pt idx="0">
                  <c:v>1</c:v>
                </c:pt>
                <c:pt idx="1">
                  <c:v>1.4526092225491334</c:v>
                </c:pt>
                <c:pt idx="2">
                  <c:v>1.5369939928549039</c:v>
                </c:pt>
                <c:pt idx="3">
                  <c:v>1.679959926017573</c:v>
                </c:pt>
                <c:pt idx="4">
                  <c:v>1.7156316698286489</c:v>
                </c:pt>
                <c:pt idx="5">
                  <c:v>2.0112224540774166</c:v>
                </c:pt>
              </c:numCache>
            </c:numRef>
          </c:yVal>
          <c:smooth val="0"/>
          <c:extLst>
            <c:ext xmlns:c16="http://schemas.microsoft.com/office/drawing/2014/chart" uri="{C3380CC4-5D6E-409C-BE32-E72D297353CC}">
              <c16:uniqueId val="{00000005-3F72-204E-818D-742A5857DDBF}"/>
            </c:ext>
          </c:extLst>
        </c:ser>
        <c:ser>
          <c:idx val="4"/>
          <c:order val="2"/>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Sheet1!$Z$8:$Z$14</c:f>
              <c:numCache>
                <c:formatCode>General</c:formatCode>
                <c:ptCount val="7"/>
                <c:pt idx="0">
                  <c:v>0</c:v>
                </c:pt>
                <c:pt idx="1">
                  <c:v>129.80000000000001</c:v>
                </c:pt>
                <c:pt idx="2">
                  <c:v>154</c:v>
                </c:pt>
                <c:pt idx="3">
                  <c:v>195</c:v>
                </c:pt>
                <c:pt idx="4">
                  <c:v>205.23</c:v>
                </c:pt>
                <c:pt idx="5">
                  <c:v>290</c:v>
                </c:pt>
                <c:pt idx="6">
                  <c:v>368.75</c:v>
                </c:pt>
              </c:numCache>
            </c:numRef>
          </c:xVal>
          <c:yVal>
            <c:numRef>
              <c:f>Sheet1!$AC$8:$AC$15</c:f>
              <c:numCache>
                <c:formatCode>General</c:formatCode>
                <c:ptCount val="8"/>
                <c:pt idx="0">
                  <c:v>1</c:v>
                </c:pt>
                <c:pt idx="1">
                  <c:v>1.2261538018574838</c:v>
                </c:pt>
                <c:pt idx="2">
                  <c:v>1.2683180700004046</c:v>
                </c:pt>
                <c:pt idx="3">
                  <c:v>1.3397534003251876</c:v>
                </c:pt>
                <c:pt idx="4">
                  <c:v>1.3575773864037859</c:v>
                </c:pt>
                <c:pt idx="5">
                  <c:v>1.5052742876630996</c:v>
                </c:pt>
                <c:pt idx="6">
                  <c:v>1.6424823916405791</c:v>
                </c:pt>
              </c:numCache>
            </c:numRef>
          </c:yVal>
          <c:smooth val="0"/>
          <c:extLst>
            <c:ext xmlns:c16="http://schemas.microsoft.com/office/drawing/2014/chart" uri="{C3380CC4-5D6E-409C-BE32-E72D297353CC}">
              <c16:uniqueId val="{00000006-3F72-204E-818D-742A5857DDBF}"/>
            </c:ext>
          </c:extLst>
        </c:ser>
        <c:ser>
          <c:idx val="5"/>
          <c:order val="3"/>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Sheet1!$Z$8:$Z$14</c:f>
              <c:numCache>
                <c:formatCode>General</c:formatCode>
                <c:ptCount val="7"/>
                <c:pt idx="0">
                  <c:v>0</c:v>
                </c:pt>
                <c:pt idx="1">
                  <c:v>129.80000000000001</c:v>
                </c:pt>
                <c:pt idx="2">
                  <c:v>154</c:v>
                </c:pt>
                <c:pt idx="3">
                  <c:v>195</c:v>
                </c:pt>
                <c:pt idx="4">
                  <c:v>205.23</c:v>
                </c:pt>
                <c:pt idx="5">
                  <c:v>290</c:v>
                </c:pt>
                <c:pt idx="6">
                  <c:v>368.75</c:v>
                </c:pt>
              </c:numCache>
            </c:numRef>
          </c:xVal>
          <c:yVal>
            <c:numRef>
              <c:f>Sheet1!$AD$8:$AD$15</c:f>
              <c:numCache>
                <c:formatCode>General</c:formatCode>
                <c:ptCount val="8"/>
                <c:pt idx="0">
                  <c:v>1</c:v>
                </c:pt>
                <c:pt idx="1">
                  <c:v>0.37245185363472821</c:v>
                </c:pt>
                <c:pt idx="2">
                  <c:v>0.25545135177001654</c:v>
                </c:pt>
                <c:pt idx="3">
                  <c:v>5.7227361007488486E-2</c:v>
                </c:pt>
              </c:numCache>
            </c:numRef>
          </c:yVal>
          <c:smooth val="0"/>
          <c:extLst>
            <c:ext xmlns:c16="http://schemas.microsoft.com/office/drawing/2014/chart" uri="{C3380CC4-5D6E-409C-BE32-E72D297353CC}">
              <c16:uniqueId val="{00000007-3F72-204E-818D-742A5857DDBF}"/>
            </c:ext>
          </c:extLst>
        </c:ser>
        <c:ser>
          <c:idx val="6"/>
          <c:order val="4"/>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8-3F72-204E-818D-742A5857DDBF}"/>
                </c:ext>
              </c:extLst>
            </c:dLbl>
            <c:dLbl>
              <c:idx val="1"/>
              <c:delete val="1"/>
              <c:extLst>
                <c:ext xmlns:c15="http://schemas.microsoft.com/office/drawing/2012/chart" uri="{CE6537A1-D6FC-4f65-9D91-7224C49458BB}"/>
                <c:ext xmlns:c16="http://schemas.microsoft.com/office/drawing/2014/chart" uri="{C3380CC4-5D6E-409C-BE32-E72D297353CC}">
                  <c16:uniqueId val="{00000009-3F72-204E-818D-742A5857DDBF}"/>
                </c:ext>
              </c:extLst>
            </c:dLbl>
            <c:dLbl>
              <c:idx val="2"/>
              <c:delete val="1"/>
              <c:extLst>
                <c:ext xmlns:c15="http://schemas.microsoft.com/office/drawing/2012/chart" uri="{CE6537A1-D6FC-4f65-9D91-7224C49458BB}"/>
                <c:ext xmlns:c16="http://schemas.microsoft.com/office/drawing/2014/chart" uri="{C3380CC4-5D6E-409C-BE32-E72D297353CC}">
                  <c16:uniqueId val="{0000000A-3F72-204E-818D-742A5857DDBF}"/>
                </c:ext>
              </c:extLst>
            </c:dLbl>
            <c:dLbl>
              <c:idx val="3"/>
              <c:delete val="1"/>
              <c:extLst>
                <c:ext xmlns:c15="http://schemas.microsoft.com/office/drawing/2012/chart" uri="{CE6537A1-D6FC-4f65-9D91-7224C49458BB}"/>
                <c:ext xmlns:c16="http://schemas.microsoft.com/office/drawing/2014/chart" uri="{C3380CC4-5D6E-409C-BE32-E72D297353CC}">
                  <c16:uniqueId val="{0000000B-3F72-204E-818D-742A5857DDBF}"/>
                </c:ext>
              </c:extLst>
            </c:dLbl>
            <c:dLbl>
              <c:idx val="4"/>
              <c:layout>
                <c:manualLayout>
                  <c:x val="0.1397058823529411"/>
                  <c:y val="0.10648148148148148"/>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F72-204E-818D-742A5857DDBF}"/>
                </c:ext>
              </c:extLst>
            </c:dLbl>
            <c:dLbl>
              <c:idx val="5"/>
              <c:layout>
                <c:manualLayout>
                  <c:x val="0.13480392156862728"/>
                  <c:y val="-1.3888888888888973E-2"/>
                </c:manualLayout>
              </c:layout>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F72-204E-818D-742A5857DD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Sheet1!$Z$8:$Z$14</c:f>
              <c:numCache>
                <c:formatCode>General</c:formatCode>
                <c:ptCount val="7"/>
                <c:pt idx="0">
                  <c:v>0</c:v>
                </c:pt>
                <c:pt idx="1">
                  <c:v>129.80000000000001</c:v>
                </c:pt>
                <c:pt idx="2">
                  <c:v>154</c:v>
                </c:pt>
                <c:pt idx="3">
                  <c:v>195</c:v>
                </c:pt>
                <c:pt idx="4">
                  <c:v>205.23</c:v>
                </c:pt>
                <c:pt idx="5">
                  <c:v>290</c:v>
                </c:pt>
                <c:pt idx="6">
                  <c:v>368.75</c:v>
                </c:pt>
              </c:numCache>
            </c:numRef>
          </c:xVal>
          <c:yVal>
            <c:numRef>
              <c:f>Sheet1!$AE$8:$AE$15</c:f>
              <c:numCache>
                <c:formatCode>General</c:formatCode>
                <c:ptCount val="8"/>
                <c:pt idx="0">
                  <c:v>1</c:v>
                </c:pt>
                <c:pt idx="1">
                  <c:v>0.54739077745086662</c:v>
                </c:pt>
                <c:pt idx="2">
                  <c:v>0.4630060071450961</c:v>
                </c:pt>
                <c:pt idx="3">
                  <c:v>0.32004007398242684</c:v>
                </c:pt>
                <c:pt idx="4">
                  <c:v>0.2843683301713511</c:v>
                </c:pt>
                <c:pt idx="5">
                  <c:v>-1.1222454077416399E-2</c:v>
                </c:pt>
              </c:numCache>
            </c:numRef>
          </c:yVal>
          <c:smooth val="0"/>
          <c:extLst>
            <c:ext xmlns:c16="http://schemas.microsoft.com/office/drawing/2014/chart" uri="{C3380CC4-5D6E-409C-BE32-E72D297353CC}">
              <c16:uniqueId val="{0000000E-3F72-204E-818D-742A5857DDBF}"/>
            </c:ext>
          </c:extLst>
        </c:ser>
        <c:ser>
          <c:idx val="7"/>
          <c:order val="5"/>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Sheet1!$Z$8:$Z$14</c:f>
              <c:numCache>
                <c:formatCode>General</c:formatCode>
                <c:ptCount val="7"/>
                <c:pt idx="0">
                  <c:v>0</c:v>
                </c:pt>
                <c:pt idx="1">
                  <c:v>129.80000000000001</c:v>
                </c:pt>
                <c:pt idx="2">
                  <c:v>154</c:v>
                </c:pt>
                <c:pt idx="3">
                  <c:v>195</c:v>
                </c:pt>
                <c:pt idx="4">
                  <c:v>205.23</c:v>
                </c:pt>
                <c:pt idx="5">
                  <c:v>290</c:v>
                </c:pt>
                <c:pt idx="6">
                  <c:v>368.75</c:v>
                </c:pt>
              </c:numCache>
            </c:numRef>
          </c:xVal>
          <c:yVal>
            <c:numRef>
              <c:f>Sheet1!$AF$8:$AF$15</c:f>
              <c:numCache>
                <c:formatCode>General</c:formatCode>
                <c:ptCount val="8"/>
                <c:pt idx="0">
                  <c:v>1</c:v>
                </c:pt>
                <c:pt idx="1">
                  <c:v>0.7738461981425161</c:v>
                </c:pt>
                <c:pt idx="2">
                  <c:v>0.73168192999959536</c:v>
                </c:pt>
                <c:pt idx="3">
                  <c:v>0.66024659967481236</c:v>
                </c:pt>
                <c:pt idx="4">
                  <c:v>0.64242261359621411</c:v>
                </c:pt>
                <c:pt idx="5">
                  <c:v>0.49472571233690044</c:v>
                </c:pt>
                <c:pt idx="6">
                  <c:v>0.35751760835942092</c:v>
                </c:pt>
              </c:numCache>
            </c:numRef>
          </c:yVal>
          <c:smooth val="0"/>
          <c:extLst>
            <c:ext xmlns:c16="http://schemas.microsoft.com/office/drawing/2014/chart" uri="{C3380CC4-5D6E-409C-BE32-E72D297353CC}">
              <c16:uniqueId val="{0000000F-3F72-204E-818D-742A5857DDBF}"/>
            </c:ext>
          </c:extLst>
        </c:ser>
        <c:dLbls>
          <c:showLegendKey val="0"/>
          <c:showVal val="0"/>
          <c:showCatName val="0"/>
          <c:showSerName val="0"/>
          <c:showPercent val="0"/>
          <c:showBubbleSize val="0"/>
        </c:dLbls>
        <c:axId val="-530593616"/>
        <c:axId val="-530589264"/>
      </c:scatterChart>
      <c:valAx>
        <c:axId val="-530593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Velocity (KEAS)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589264"/>
        <c:crosses val="autoZero"/>
        <c:crossBetween val="midCat"/>
      </c:valAx>
      <c:valAx>
        <c:axId val="-53058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  Factor (n)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5936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c.g.</a:t>
            </a:r>
            <a:r>
              <a:rPr lang="en-US" baseline="0"/>
              <a:t> Excursion Diagram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Sheet1!$D$27:$D$34</c:f>
              <c:numCache>
                <c:formatCode>General</c:formatCode>
                <c:ptCount val="8"/>
                <c:pt idx="0">
                  <c:v>688.31343092045461</c:v>
                </c:pt>
                <c:pt idx="1">
                  <c:v>762.44115451323228</c:v>
                </c:pt>
                <c:pt idx="2">
                  <c:v>818.79101617762944</c:v>
                </c:pt>
                <c:pt idx="3">
                  <c:v>707.86106973396772</c:v>
                </c:pt>
                <c:pt idx="4">
                  <c:v>865.45321829079614</c:v>
                </c:pt>
                <c:pt idx="5">
                  <c:v>702.94962601843508</c:v>
                </c:pt>
                <c:pt idx="6">
                  <c:v>703.2416101536453</c:v>
                </c:pt>
                <c:pt idx="7">
                  <c:v>707.86106973396772</c:v>
                </c:pt>
              </c:numCache>
            </c:numRef>
          </c:xVal>
          <c:yVal>
            <c:numRef>
              <c:f>Sheet1!$E$27:$E$34</c:f>
              <c:numCache>
                <c:formatCode>General</c:formatCode>
                <c:ptCount val="8"/>
                <c:pt idx="0">
                  <c:v>88000</c:v>
                </c:pt>
                <c:pt idx="1">
                  <c:v>76331.113000000012</c:v>
                </c:pt>
                <c:pt idx="2">
                  <c:v>72731.113000000012</c:v>
                </c:pt>
                <c:pt idx="3">
                  <c:v>69431.113000000012</c:v>
                </c:pt>
                <c:pt idx="4">
                  <c:v>54431.113000000012</c:v>
                </c:pt>
                <c:pt idx="5">
                  <c:v>82791.113000000012</c:v>
                </c:pt>
                <c:pt idx="6">
                  <c:v>83231.113000000012</c:v>
                </c:pt>
                <c:pt idx="7">
                  <c:v>69431.113000000012</c:v>
                </c:pt>
              </c:numCache>
            </c:numRef>
          </c:yVal>
          <c:smooth val="0"/>
          <c:extLst>
            <c:ext xmlns:c16="http://schemas.microsoft.com/office/drawing/2014/chart" uri="{C3380CC4-5D6E-409C-BE32-E72D297353CC}">
              <c16:uniqueId val="{00000000-0506-459A-B7B5-D27E0D6BD2DC}"/>
            </c:ext>
          </c:extLst>
        </c:ser>
        <c:dLbls>
          <c:showLegendKey val="0"/>
          <c:showVal val="0"/>
          <c:showCatName val="0"/>
          <c:showSerName val="0"/>
          <c:showPercent val="0"/>
          <c:showBubbleSize val="0"/>
        </c:dLbls>
        <c:axId val="-530593072"/>
        <c:axId val="-530592528"/>
      </c:scatterChart>
      <c:valAx>
        <c:axId val="-530593072"/>
        <c:scaling>
          <c:orientation val="minMax"/>
          <c:max val="960"/>
          <c:min val="6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F.S. (in)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592528"/>
        <c:crosses val="autoZero"/>
        <c:crossBetween val="midCat"/>
      </c:valAx>
      <c:valAx>
        <c:axId val="-53059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Weight</a:t>
                </a:r>
                <a:r>
                  <a:rPr lang="en-US" baseline="0"/>
                  <a:t> (lbs)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59307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100"/>
              <a:t>DOC Summary</a:t>
            </a:r>
          </a:p>
        </c:rich>
      </c:tx>
      <c:layout>
        <c:manualLayout>
          <c:xMode val="edge"/>
          <c:yMode val="edge"/>
          <c:x val="0.33262610662413178"/>
          <c:y val="3.6199095022624438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071861997957648"/>
          <c:y val="0.29629101792140233"/>
          <c:w val="0.49148880505692416"/>
          <c:h val="0.69164261707105612"/>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3E2-9146-8B05-A21F8888456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3E2-9146-8B05-A21F8888456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3E2-9146-8B05-A21F8888456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3E2-9146-8B05-A21F88884560}"/>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3E2-9146-8B05-A21F88884560}"/>
              </c:ext>
            </c:extLst>
          </c:dPt>
          <c:dLbls>
            <c:dLbl>
              <c:idx val="3"/>
              <c:layout>
                <c:manualLayout>
                  <c:x val="2.796281714785652E-2"/>
                  <c:y val="0.1592468649752114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3E2-9146-8B05-A21F8888456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Sheet1!$S$19:$S$23</c:f>
              <c:strCache>
                <c:ptCount val="5"/>
                <c:pt idx="0">
                  <c:v>Flight</c:v>
                </c:pt>
                <c:pt idx="1">
                  <c:v>Maintenance</c:v>
                </c:pt>
                <c:pt idx="2">
                  <c:v>Depreciation</c:v>
                </c:pt>
                <c:pt idx="3">
                  <c:v>Landing Fees</c:v>
                </c:pt>
                <c:pt idx="4">
                  <c:v>Finance</c:v>
                </c:pt>
              </c:strCache>
            </c:strRef>
          </c:cat>
          <c:val>
            <c:numRef>
              <c:f>Sheet1!$U$19:$U$23</c:f>
              <c:numCache>
                <c:formatCode>General</c:formatCode>
                <c:ptCount val="5"/>
                <c:pt idx="0">
                  <c:v>35.924748462247557</c:v>
                </c:pt>
                <c:pt idx="1">
                  <c:v>29.325383663557997</c:v>
                </c:pt>
                <c:pt idx="2">
                  <c:v>30.265539153945902</c:v>
                </c:pt>
                <c:pt idx="3">
                  <c:v>0.99792989851316527</c:v>
                </c:pt>
                <c:pt idx="4">
                  <c:v>3.4863988217353667</c:v>
                </c:pt>
              </c:numCache>
            </c:numRef>
          </c:val>
          <c:extLst>
            <c:ext xmlns:c16="http://schemas.microsoft.com/office/drawing/2014/chart" uri="{C3380CC4-5D6E-409C-BE32-E72D297353CC}">
              <c16:uniqueId val="{0000000A-43E2-9146-8B05-A21F8888456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11691284570136129"/>
          <c:y val="0.12585218702865761"/>
          <c:w val="0.74902498923968908"/>
          <c:h val="0.194571560907827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Number of General Aviation Aircraft</a:t>
            </a:r>
          </a:p>
        </c:rich>
      </c:tx>
      <c:layout>
        <c:manualLayout>
          <c:xMode val="edge"/>
          <c:yMode val="edge"/>
          <c:x val="0.15213414257283772"/>
          <c:y val="9.1806846167673725E-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285626061448206"/>
          <c:y val="0.20213646668779406"/>
          <c:w val="0.73537903350316502"/>
          <c:h val="0.64056751420004387"/>
        </c:manualLayout>
      </c:layout>
      <c:scatterChart>
        <c:scatterStyle val="lineMarker"/>
        <c:varyColors val="0"/>
        <c:ser>
          <c:idx val="0"/>
          <c:order val="0"/>
          <c:tx>
            <c:strRef>
              <c:f>Sheet1!$C$11</c:f>
              <c:strCache>
                <c:ptCount val="1"/>
                <c:pt idx="0">
                  <c:v>Total number of aircraft</c:v>
                </c:pt>
              </c:strCache>
            </c:strRef>
          </c:tx>
          <c:spPr>
            <a:ln w="25400" cap="rnd">
              <a:noFill/>
              <a:round/>
            </a:ln>
            <a:effectLst/>
          </c:spPr>
          <c:marker>
            <c:symbol val="circle"/>
            <c:size val="5"/>
            <c:spPr>
              <a:solidFill>
                <a:schemeClr val="dk1">
                  <a:tint val="88500"/>
                </a:schemeClr>
              </a:solidFill>
              <a:ln w="9525">
                <a:solidFill>
                  <a:schemeClr val="dk1">
                    <a:tint val="88500"/>
                  </a:schemeClr>
                </a:solidFill>
              </a:ln>
              <a:effectLst/>
            </c:spPr>
          </c:marker>
          <c:xVal>
            <c:numRef>
              <c:f>Sheet1!$B$12:$B$56</c:f>
              <c:numCache>
                <c:formatCode>General</c:formatCode>
                <c:ptCount val="45"/>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numCache>
            </c:numRef>
          </c:xVal>
          <c:yVal>
            <c:numRef>
              <c:f>Sheet1!$C$12:$C$56</c:f>
              <c:numCache>
                <c:formatCode>#,##0</c:formatCode>
                <c:ptCount val="45"/>
                <c:pt idx="0">
                  <c:v>131700</c:v>
                </c:pt>
                <c:pt idx="1">
                  <c:v>131100</c:v>
                </c:pt>
                <c:pt idx="2">
                  <c:v>145000</c:v>
                </c:pt>
                <c:pt idx="3">
                  <c:v>148000</c:v>
                </c:pt>
                <c:pt idx="4">
                  <c:v>161502</c:v>
                </c:pt>
                <c:pt idx="5">
                  <c:v>168475</c:v>
                </c:pt>
                <c:pt idx="6">
                  <c:v>177964</c:v>
                </c:pt>
                <c:pt idx="7">
                  <c:v>184294</c:v>
                </c:pt>
                <c:pt idx="8">
                  <c:v>199178</c:v>
                </c:pt>
                <c:pt idx="9">
                  <c:v>210339</c:v>
                </c:pt>
                <c:pt idx="10">
                  <c:v>211045</c:v>
                </c:pt>
                <c:pt idx="11">
                  <c:v>213226</c:v>
                </c:pt>
                <c:pt idx="12">
                  <c:v>209779</c:v>
                </c:pt>
                <c:pt idx="13">
                  <c:v>213293</c:v>
                </c:pt>
                <c:pt idx="14">
                  <c:v>220943</c:v>
                </c:pt>
                <c:pt idx="15">
                  <c:v>196500</c:v>
                </c:pt>
                <c:pt idx="16">
                  <c:v>205300</c:v>
                </c:pt>
                <c:pt idx="17">
                  <c:v>202700</c:v>
                </c:pt>
                <c:pt idx="18">
                  <c:v>196200</c:v>
                </c:pt>
                <c:pt idx="19">
                  <c:v>205000</c:v>
                </c:pt>
                <c:pt idx="20">
                  <c:v>198000</c:v>
                </c:pt>
                <c:pt idx="21">
                  <c:v>196874</c:v>
                </c:pt>
                <c:pt idx="22">
                  <c:v>185650</c:v>
                </c:pt>
                <c:pt idx="23">
                  <c:v>177120</c:v>
                </c:pt>
                <c:pt idx="24">
                  <c:v>172935</c:v>
                </c:pt>
                <c:pt idx="25">
                  <c:v>188089</c:v>
                </c:pt>
                <c:pt idx="26">
                  <c:v>191129</c:v>
                </c:pt>
                <c:pt idx="27">
                  <c:v>192414</c:v>
                </c:pt>
                <c:pt idx="28">
                  <c:v>204710</c:v>
                </c:pt>
                <c:pt idx="29">
                  <c:v>219464</c:v>
                </c:pt>
                <c:pt idx="30">
                  <c:v>217533</c:v>
                </c:pt>
                <c:pt idx="31">
                  <c:v>211446</c:v>
                </c:pt>
                <c:pt idx="32">
                  <c:v>211244</c:v>
                </c:pt>
                <c:pt idx="33">
                  <c:v>209708</c:v>
                </c:pt>
                <c:pt idx="34">
                  <c:v>219426</c:v>
                </c:pt>
                <c:pt idx="35">
                  <c:v>224352</c:v>
                </c:pt>
                <c:pt idx="36">
                  <c:v>221943</c:v>
                </c:pt>
                <c:pt idx="37">
                  <c:v>231607</c:v>
                </c:pt>
                <c:pt idx="38">
                  <c:v>228663</c:v>
                </c:pt>
                <c:pt idx="39">
                  <c:v>223877</c:v>
                </c:pt>
                <c:pt idx="40">
                  <c:v>223370</c:v>
                </c:pt>
                <c:pt idx="41">
                  <c:v>220770</c:v>
                </c:pt>
                <c:pt idx="42">
                  <c:v>209034</c:v>
                </c:pt>
                <c:pt idx="43">
                  <c:v>199927</c:v>
                </c:pt>
                <c:pt idx="44">
                  <c:v>204408</c:v>
                </c:pt>
              </c:numCache>
            </c:numRef>
          </c:yVal>
          <c:smooth val="0"/>
          <c:extLst>
            <c:ext xmlns:c16="http://schemas.microsoft.com/office/drawing/2014/chart" uri="{C3380CC4-5D6E-409C-BE32-E72D297353CC}">
              <c16:uniqueId val="{00000000-0482-9E40-AC73-769C96CA635F}"/>
            </c:ext>
          </c:extLst>
        </c:ser>
        <c:dLbls>
          <c:showLegendKey val="0"/>
          <c:showVal val="0"/>
          <c:showCatName val="0"/>
          <c:showSerName val="0"/>
          <c:showPercent val="0"/>
          <c:showBubbleSize val="0"/>
        </c:dLbls>
        <c:axId val="-527218208"/>
        <c:axId val="-527221472"/>
      </c:scatterChart>
      <c:valAx>
        <c:axId val="-527218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221472"/>
        <c:crosses val="autoZero"/>
        <c:crossBetween val="midCat"/>
      </c:valAx>
      <c:valAx>
        <c:axId val="-527221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Aircraft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2182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100"/>
              <a:t>DOC</a:t>
            </a:r>
            <a:r>
              <a:rPr lang="en-US" sz="1100" baseline="0"/>
              <a:t> Summary</a:t>
            </a:r>
            <a:endParaRPr lang="en-US" sz="1100"/>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145619455795871"/>
          <c:y val="0.34196220947494682"/>
          <c:w val="0.48552642944948338"/>
          <c:h val="0.65803779052505318"/>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8E8-8B47-ACAC-8D15EA7987E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8E8-8B47-ACAC-8D15EA7987E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8E8-8B47-ACAC-8D15EA7987E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8E8-8B47-ACAC-8D15EA7987E8}"/>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8E8-8B47-ACAC-8D15EA7987E8}"/>
              </c:ext>
            </c:extLst>
          </c:dPt>
          <c:dLbls>
            <c:dLbl>
              <c:idx val="3"/>
              <c:layout>
                <c:manualLayout>
                  <c:x val="4.340243861922323E-2"/>
                  <c:y val="0.2027192076103609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8E8-8B47-ACAC-8D15EA7987E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Sheet1!$O$19:$O$23</c:f>
              <c:strCache>
                <c:ptCount val="5"/>
                <c:pt idx="0">
                  <c:v>Flight</c:v>
                </c:pt>
                <c:pt idx="1">
                  <c:v>Maintenance</c:v>
                </c:pt>
                <c:pt idx="2">
                  <c:v>Depreciation</c:v>
                </c:pt>
                <c:pt idx="3">
                  <c:v>Landing Fees</c:v>
                </c:pt>
                <c:pt idx="4">
                  <c:v>Finance</c:v>
                </c:pt>
              </c:strCache>
            </c:strRef>
          </c:cat>
          <c:val>
            <c:numRef>
              <c:f>Sheet1!$Q$19:$Q$23</c:f>
              <c:numCache>
                <c:formatCode>General</c:formatCode>
                <c:ptCount val="5"/>
                <c:pt idx="0">
                  <c:v>24.830937945974576</c:v>
                </c:pt>
                <c:pt idx="1">
                  <c:v>34.402698880788755</c:v>
                </c:pt>
                <c:pt idx="2">
                  <c:v>35.505630273196367</c:v>
                </c:pt>
                <c:pt idx="3">
                  <c:v>1.1707087005769505</c:v>
                </c:pt>
                <c:pt idx="4">
                  <c:v>4.0900241994633211</c:v>
                </c:pt>
              </c:numCache>
            </c:numRef>
          </c:val>
          <c:extLst>
            <c:ext xmlns:c16="http://schemas.microsoft.com/office/drawing/2014/chart" uri="{C3380CC4-5D6E-409C-BE32-E72D297353CC}">
              <c16:uniqueId val="{0000000A-A8E8-8B47-ACAC-8D15EA7987E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13563274527392935"/>
          <c:y val="0.13532428355957768"/>
          <c:w val="0.7371733280175421"/>
          <c:h val="0.194571560907827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Log(W</a:t>
            </a:r>
            <a:r>
              <a:rPr lang="en-US" sz="1200" baseline="-25000"/>
              <a:t>to</a:t>
            </a:r>
            <a:r>
              <a:rPr lang="en-US" sz="1200" baseline="0"/>
              <a:t>) vs. Log(W</a:t>
            </a:r>
            <a:r>
              <a:rPr lang="en-US" sz="1200" baseline="-25000"/>
              <a:t>e</a:t>
            </a:r>
            <a:r>
              <a:rPr lang="en-US" sz="1200" baseline="0"/>
              <a:t>)</a:t>
            </a:r>
            <a:endParaRPr lang="en-US" sz="1200"/>
          </a:p>
        </c:rich>
      </c:tx>
      <c:layout>
        <c:manualLayout>
          <c:xMode val="edge"/>
          <c:yMode val="edge"/>
          <c:x val="0.36963464736171814"/>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395731699577316"/>
          <c:y val="0.14354716364314338"/>
          <c:w val="0.78744557790029068"/>
          <c:h val="0.71106729563442905"/>
        </c:manualLayout>
      </c:layout>
      <c:scatterChart>
        <c:scatterStyle val="lineMarker"/>
        <c:varyColors val="0"/>
        <c:ser>
          <c:idx val="0"/>
          <c:order val="0"/>
          <c:tx>
            <c:strRef>
              <c:f>Sheet1!$E$1</c:f>
              <c:strCache>
                <c:ptCount val="1"/>
                <c:pt idx="0">
                  <c:v>log(W_e)</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9.0972440944881897E-2"/>
                  <c:y val="0.3786224117818606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Sheet1!$D$3:$D$13</c:f>
              <c:numCache>
                <c:formatCode>General</c:formatCode>
                <c:ptCount val="11"/>
                <c:pt idx="0">
                  <c:v>5.1408221801093106</c:v>
                </c:pt>
                <c:pt idx="1">
                  <c:v>5.1482940974347455</c:v>
                </c:pt>
                <c:pt idx="2">
                  <c:v>5.1451964061141817</c:v>
                </c:pt>
                <c:pt idx="3">
                  <c:v>5.2787536009528289</c:v>
                </c:pt>
                <c:pt idx="4">
                  <c:v>4.9867717342662452</c:v>
                </c:pt>
                <c:pt idx="5">
                  <c:v>5</c:v>
                </c:pt>
                <c:pt idx="6">
                  <c:v>5.2409608841154878</c:v>
                </c:pt>
                <c:pt idx="7">
                  <c:v>4.8995140909470347</c:v>
                </c:pt>
                <c:pt idx="8">
                  <c:v>4.9507882311253306</c:v>
                </c:pt>
                <c:pt idx="9">
                  <c:v>4.7075701760979367</c:v>
                </c:pt>
                <c:pt idx="10">
                  <c:v>5.1760912590556813</c:v>
                </c:pt>
              </c:numCache>
            </c:numRef>
          </c:xVal>
          <c:yVal>
            <c:numRef>
              <c:f>Sheet1!$E$3:$E$13</c:f>
              <c:numCache>
                <c:formatCode>General</c:formatCode>
                <c:ptCount val="11"/>
                <c:pt idx="0">
                  <c:v>4.9122220565324151</c:v>
                </c:pt>
                <c:pt idx="1">
                  <c:v>4.9258275746247424</c:v>
                </c:pt>
                <c:pt idx="2">
                  <c:v>4.9232440186302764</c:v>
                </c:pt>
                <c:pt idx="3">
                  <c:v>5.011147360775797</c:v>
                </c:pt>
                <c:pt idx="4">
                  <c:v>4.7678976160180904</c:v>
                </c:pt>
                <c:pt idx="5">
                  <c:v>4.7774268223893115</c:v>
                </c:pt>
                <c:pt idx="6">
                  <c:v>4.9676134898413062</c:v>
                </c:pt>
                <c:pt idx="7">
                  <c:v>4.6878231473415282</c:v>
                </c:pt>
                <c:pt idx="8">
                  <c:v>4.7404890113339659</c:v>
                </c:pt>
                <c:pt idx="9">
                  <c:v>4.4842998393467859</c:v>
                </c:pt>
                <c:pt idx="10">
                  <c:v>4.9484129657786013</c:v>
                </c:pt>
              </c:numCache>
            </c:numRef>
          </c:yVal>
          <c:smooth val="0"/>
          <c:extLst>
            <c:ext xmlns:c16="http://schemas.microsoft.com/office/drawing/2014/chart" uri="{C3380CC4-5D6E-409C-BE32-E72D297353CC}">
              <c16:uniqueId val="{00000001-217E-B545-9656-EEED45087446}"/>
            </c:ext>
          </c:extLst>
        </c:ser>
        <c:dLbls>
          <c:showLegendKey val="0"/>
          <c:showVal val="0"/>
          <c:showCatName val="0"/>
          <c:showSerName val="0"/>
          <c:showPercent val="0"/>
          <c:showBubbleSize val="0"/>
        </c:dLbls>
        <c:axId val="-527217664"/>
        <c:axId val="-527219840"/>
      </c:scatterChart>
      <c:valAx>
        <c:axId val="-527217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a:t>
                </a:r>
                <a:r>
                  <a:rPr lang="en-US" baseline="0"/>
                  <a:t>w</a:t>
                </a:r>
                <a:r>
                  <a:rPr lang="en-US" baseline="-25000"/>
                  <a:t>to</a:t>
                </a:r>
                <a:r>
                  <a:rPr lang="en-US" baseline="0"/>
                  <a:t>)</a:t>
                </a:r>
                <a:endParaRPr lang="en-US"/>
              </a:p>
            </c:rich>
          </c:tx>
          <c:layout>
            <c:manualLayout>
              <c:xMode val="edge"/>
              <c:yMode val="edge"/>
              <c:x val="0.4568255996479752"/>
              <c:y val="0.901362054037763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219840"/>
        <c:crosses val="autoZero"/>
        <c:crossBetween val="midCat"/>
      </c:valAx>
      <c:valAx>
        <c:axId val="-527219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log(w</a:t>
                </a:r>
                <a:r>
                  <a:rPr lang="en-US" baseline="-25000"/>
                  <a:t>e</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2176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W</a:t>
            </a:r>
            <a:r>
              <a:rPr lang="en-US" sz="1400" baseline="-25000"/>
              <a:t>to</a:t>
            </a:r>
            <a:r>
              <a:rPr lang="en-US" sz="1400"/>
              <a:t> vs. L/D</a:t>
            </a:r>
            <a:r>
              <a:rPr lang="en-US" sz="1400" baseline="-25000"/>
              <a:t>cr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90966483752664"/>
          <c:y val="0.18624595469255664"/>
          <c:w val="0.80375292718914371"/>
          <c:h val="0.57425400708406593"/>
        </c:manualLayout>
      </c:layout>
      <c:scatterChart>
        <c:scatterStyle val="lineMarker"/>
        <c:varyColors val="0"/>
        <c:ser>
          <c:idx val="0"/>
          <c:order val="0"/>
          <c:tx>
            <c:strRef>
              <c:f>Sheet1!$B$22</c:f>
              <c:strCache>
                <c:ptCount val="1"/>
                <c:pt idx="0">
                  <c:v>W_to</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Sheet1!$A$23:$A$35</c:f>
              <c:numCache>
                <c:formatCode>General</c:formatCode>
                <c:ptCount val="13"/>
                <c:pt idx="0">
                  <c:v>13</c:v>
                </c:pt>
                <c:pt idx="1">
                  <c:v>14</c:v>
                </c:pt>
                <c:pt idx="2">
                  <c:v>15</c:v>
                </c:pt>
                <c:pt idx="3">
                  <c:v>16</c:v>
                </c:pt>
                <c:pt idx="4">
                  <c:v>17</c:v>
                </c:pt>
                <c:pt idx="5">
                  <c:v>18</c:v>
                </c:pt>
                <c:pt idx="6">
                  <c:v>19</c:v>
                </c:pt>
                <c:pt idx="7">
                  <c:v>20</c:v>
                </c:pt>
                <c:pt idx="8">
                  <c:v>21</c:v>
                </c:pt>
                <c:pt idx="9">
                  <c:v>22</c:v>
                </c:pt>
                <c:pt idx="10">
                  <c:v>23</c:v>
                </c:pt>
                <c:pt idx="11">
                  <c:v>24</c:v>
                </c:pt>
                <c:pt idx="12">
                  <c:v>25</c:v>
                </c:pt>
              </c:numCache>
            </c:numRef>
          </c:xVal>
          <c:yVal>
            <c:numRef>
              <c:f>Sheet1!$B$23:$B$35</c:f>
              <c:numCache>
                <c:formatCode>General</c:formatCode>
                <c:ptCount val="13"/>
                <c:pt idx="0">
                  <c:v>61196.437289829933</c:v>
                </c:pt>
                <c:pt idx="1">
                  <c:v>60340.088702071051</c:v>
                </c:pt>
                <c:pt idx="2">
                  <c:v>59483.740114312168</c:v>
                </c:pt>
                <c:pt idx="3">
                  <c:v>58627.391526553285</c:v>
                </c:pt>
                <c:pt idx="4">
                  <c:v>57771.04293879441</c:v>
                </c:pt>
                <c:pt idx="5">
                  <c:v>56914.694351035527</c:v>
                </c:pt>
                <c:pt idx="6">
                  <c:v>56058.345763276644</c:v>
                </c:pt>
                <c:pt idx="7">
                  <c:v>55201.997175517761</c:v>
                </c:pt>
                <c:pt idx="8">
                  <c:v>54345.648587758886</c:v>
                </c:pt>
                <c:pt idx="9" formatCode="#,##0.00">
                  <c:v>53189.3</c:v>
                </c:pt>
                <c:pt idx="10">
                  <c:v>52632.95141224112</c:v>
                </c:pt>
                <c:pt idx="11">
                  <c:v>51776.602824482245</c:v>
                </c:pt>
                <c:pt idx="12">
                  <c:v>50920.254236723362</c:v>
                </c:pt>
              </c:numCache>
            </c:numRef>
          </c:yVal>
          <c:smooth val="0"/>
          <c:extLst>
            <c:ext xmlns:c16="http://schemas.microsoft.com/office/drawing/2014/chart" uri="{C3380CC4-5D6E-409C-BE32-E72D297353CC}">
              <c16:uniqueId val="{00000000-DE8E-6E4A-AEFF-68D2DFC8E247}"/>
            </c:ext>
          </c:extLst>
        </c:ser>
        <c:dLbls>
          <c:showLegendKey val="0"/>
          <c:showVal val="0"/>
          <c:showCatName val="0"/>
          <c:showSerName val="0"/>
          <c:showPercent val="0"/>
          <c:showBubbleSize val="0"/>
        </c:dLbls>
        <c:axId val="-527220384"/>
        <c:axId val="-527223104"/>
      </c:scatterChart>
      <c:valAx>
        <c:axId val="-527220384"/>
        <c:scaling>
          <c:orientation val="minMax"/>
          <c:min val="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223104"/>
        <c:crosses val="autoZero"/>
        <c:crossBetween val="midCat"/>
        <c:majorUnit val="1"/>
      </c:valAx>
      <c:valAx>
        <c:axId val="-527223104"/>
        <c:scaling>
          <c:orientation val="minMax"/>
          <c:min val="45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baseline="0">
                    <a:effectLst/>
                  </a:rPr>
                  <a:t>W</a:t>
                </a:r>
                <a:r>
                  <a:rPr lang="en-US" sz="1100" b="0" i="0" baseline="-25000">
                    <a:effectLst/>
                  </a:rPr>
                  <a:t>to </a:t>
                </a:r>
                <a:r>
                  <a:rPr lang="en-US" sz="1100" b="0" i="0" baseline="0">
                    <a:effectLst/>
                  </a:rPr>
                  <a:t> (lbs)</a:t>
                </a:r>
                <a:endParaRPr lang="en-US" sz="600">
                  <a:effectLst/>
                </a:endParaRPr>
              </a:p>
            </c:rich>
          </c:tx>
          <c:layout>
            <c:manualLayout>
              <c:xMode val="edge"/>
              <c:yMode val="edge"/>
              <c:x val="3.0331311245916939E-2"/>
              <c:y val="0.3836485657662895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2203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W</a:t>
            </a:r>
            <a:r>
              <a:rPr lang="en-US" sz="1400" b="0" i="0" baseline="-25000">
                <a:effectLst/>
              </a:rPr>
              <a:t>to</a:t>
            </a:r>
            <a:r>
              <a:rPr lang="en-US" sz="1400" b="0" i="0" baseline="0">
                <a:effectLst/>
              </a:rPr>
              <a:t> vs. L/D</a:t>
            </a:r>
            <a:r>
              <a:rPr lang="en-US" sz="1400" b="0" i="0" baseline="-25000">
                <a:effectLst/>
              </a:rPr>
              <a:t>ltr</a:t>
            </a:r>
            <a:endParaRPr lang="en-US" sz="1400">
              <a:effectLst/>
            </a:endParaRPr>
          </a:p>
        </c:rich>
      </c:tx>
      <c:layout>
        <c:manualLayout>
          <c:xMode val="edge"/>
          <c:yMode val="edge"/>
          <c:x val="0.40643527699057058"/>
          <c:y val="2.7604308082179365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846570991377849"/>
          <c:y val="0.13408496351749136"/>
          <c:w val="0.85219685039370074"/>
          <c:h val="0.72088764946048411"/>
        </c:manualLayout>
      </c:layout>
      <c:scatterChart>
        <c:scatterStyle val="lineMarker"/>
        <c:varyColors val="0"/>
        <c:ser>
          <c:idx val="0"/>
          <c:order val="0"/>
          <c:tx>
            <c:strRef>
              <c:f>Sheet1!$E$22</c:f>
              <c:strCache>
                <c:ptCount val="1"/>
                <c:pt idx="0">
                  <c:v>W_to</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Sheet1!$D$23:$D$32</c:f>
              <c:numCache>
                <c:formatCode>General</c:formatCode>
                <c:ptCount val="10"/>
                <c:pt idx="0">
                  <c:v>14</c:v>
                </c:pt>
                <c:pt idx="1">
                  <c:v>15</c:v>
                </c:pt>
                <c:pt idx="2">
                  <c:v>16</c:v>
                </c:pt>
                <c:pt idx="3">
                  <c:v>17</c:v>
                </c:pt>
                <c:pt idx="4">
                  <c:v>18</c:v>
                </c:pt>
                <c:pt idx="5">
                  <c:v>19</c:v>
                </c:pt>
                <c:pt idx="6">
                  <c:v>20</c:v>
                </c:pt>
                <c:pt idx="7">
                  <c:v>21</c:v>
                </c:pt>
                <c:pt idx="8">
                  <c:v>22</c:v>
                </c:pt>
                <c:pt idx="9">
                  <c:v>23</c:v>
                </c:pt>
              </c:numCache>
            </c:numRef>
          </c:xVal>
          <c:yVal>
            <c:numRef>
              <c:f>Sheet1!$E$23:$E$32</c:f>
              <c:numCache>
                <c:formatCode>General</c:formatCode>
                <c:ptCount val="10"/>
                <c:pt idx="0">
                  <c:v>54725.53487657127</c:v>
                </c:pt>
                <c:pt idx="1">
                  <c:v>54571.005516999867</c:v>
                </c:pt>
                <c:pt idx="2">
                  <c:v>54416.476157428457</c:v>
                </c:pt>
                <c:pt idx="3">
                  <c:v>54261.946797857046</c:v>
                </c:pt>
                <c:pt idx="4">
                  <c:v>54107.417438285636</c:v>
                </c:pt>
                <c:pt idx="5">
                  <c:v>53952.888078714226</c:v>
                </c:pt>
                <c:pt idx="6">
                  <c:v>53798.358719142823</c:v>
                </c:pt>
                <c:pt idx="7">
                  <c:v>53643.829359571413</c:v>
                </c:pt>
                <c:pt idx="8">
                  <c:v>53489.3</c:v>
                </c:pt>
                <c:pt idx="9">
                  <c:v>53334.770640428593</c:v>
                </c:pt>
              </c:numCache>
            </c:numRef>
          </c:yVal>
          <c:smooth val="0"/>
          <c:extLst>
            <c:ext xmlns:c16="http://schemas.microsoft.com/office/drawing/2014/chart" uri="{C3380CC4-5D6E-409C-BE32-E72D297353CC}">
              <c16:uniqueId val="{00000000-9A36-AF47-B251-AB8EB00E1E55}"/>
            </c:ext>
          </c:extLst>
        </c:ser>
        <c:dLbls>
          <c:showLegendKey val="0"/>
          <c:showVal val="0"/>
          <c:showCatName val="0"/>
          <c:showSerName val="0"/>
          <c:showPercent val="0"/>
          <c:showBubbleSize val="0"/>
        </c:dLbls>
        <c:axId val="-772817824"/>
        <c:axId val="-772820000"/>
      </c:scatterChart>
      <c:valAx>
        <c:axId val="-772817824"/>
        <c:scaling>
          <c:orientation val="minMax"/>
          <c:min val="1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L/D</a:t>
                </a:r>
              </a:p>
            </c:rich>
          </c:tx>
          <c:layout>
            <c:manualLayout>
              <c:xMode val="edge"/>
              <c:yMode val="edge"/>
              <c:x val="0.52561764575776337"/>
              <c:y val="0.93255693337733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820000"/>
        <c:crosses val="autoZero"/>
        <c:crossBetween val="midCat"/>
        <c:majorUnit val="1"/>
      </c:valAx>
      <c:valAx>
        <c:axId val="-772820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W</a:t>
                </a:r>
                <a:r>
                  <a:rPr lang="en-US" sz="1000" b="0" i="0" u="none" strike="noStrike" baseline="-25000">
                    <a:effectLst/>
                  </a:rPr>
                  <a:t>to </a:t>
                </a:r>
                <a:r>
                  <a:rPr lang="en-US" sz="1000" b="0" i="0" u="none" strike="noStrike" baseline="0">
                    <a:effectLst/>
                  </a:rPr>
                  <a:t> (lbs)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8178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t>
            </a:r>
            <a:r>
              <a:rPr lang="en-US" baseline="-25000"/>
              <a:t>to</a:t>
            </a:r>
            <a:r>
              <a:rPr lang="en-US" baseline="0"/>
              <a:t> vs. W</a:t>
            </a:r>
            <a:r>
              <a:rPr lang="en-US" baseline="-25000"/>
              <a:t>pl</a:t>
            </a:r>
            <a:endParaRPr lang="en-US"/>
          </a:p>
        </c:rich>
      </c:tx>
      <c:layout>
        <c:manualLayout>
          <c:xMode val="edge"/>
          <c:yMode val="edge"/>
          <c:x val="0.4096768792191689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846991871641886"/>
          <c:y val="0.10937122501344666"/>
          <c:w val="0.83319685039370084"/>
          <c:h val="0.72088764946048411"/>
        </c:manualLayout>
      </c:layout>
      <c:scatterChart>
        <c:scatterStyle val="lineMarker"/>
        <c:varyColors val="0"/>
        <c:ser>
          <c:idx val="0"/>
          <c:order val="0"/>
          <c:tx>
            <c:strRef>
              <c:f>Sheet1!$H$22</c:f>
              <c:strCache>
                <c:ptCount val="1"/>
                <c:pt idx="0">
                  <c:v>W_to</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Sheet1!$G$23:$G$67</c:f>
              <c:numCache>
                <c:formatCode>General</c:formatCode>
                <c:ptCount val="45"/>
                <c:pt idx="0">
                  <c:v>16400</c:v>
                </c:pt>
                <c:pt idx="1">
                  <c:v>16605</c:v>
                </c:pt>
                <c:pt idx="2">
                  <c:v>16810</c:v>
                </c:pt>
                <c:pt idx="3">
                  <c:v>17015</c:v>
                </c:pt>
                <c:pt idx="4">
                  <c:v>17220</c:v>
                </c:pt>
                <c:pt idx="5">
                  <c:v>17425</c:v>
                </c:pt>
                <c:pt idx="6">
                  <c:v>17630</c:v>
                </c:pt>
                <c:pt idx="7">
                  <c:v>17835</c:v>
                </c:pt>
                <c:pt idx="8">
                  <c:v>18040</c:v>
                </c:pt>
                <c:pt idx="9">
                  <c:v>18245</c:v>
                </c:pt>
                <c:pt idx="10">
                  <c:v>18450</c:v>
                </c:pt>
                <c:pt idx="11">
                  <c:v>18655</c:v>
                </c:pt>
                <c:pt idx="12">
                  <c:v>18860</c:v>
                </c:pt>
                <c:pt idx="13">
                  <c:v>19065</c:v>
                </c:pt>
                <c:pt idx="14">
                  <c:v>19270</c:v>
                </c:pt>
                <c:pt idx="15">
                  <c:v>19475</c:v>
                </c:pt>
                <c:pt idx="16">
                  <c:v>19680</c:v>
                </c:pt>
                <c:pt idx="17">
                  <c:v>19885</c:v>
                </c:pt>
                <c:pt idx="18">
                  <c:v>20090</c:v>
                </c:pt>
                <c:pt idx="19">
                  <c:v>20295</c:v>
                </c:pt>
                <c:pt idx="20">
                  <c:v>20500</c:v>
                </c:pt>
                <c:pt idx="21">
                  <c:v>20705</c:v>
                </c:pt>
                <c:pt idx="22">
                  <c:v>20910</c:v>
                </c:pt>
                <c:pt idx="23">
                  <c:v>21115</c:v>
                </c:pt>
                <c:pt idx="24">
                  <c:v>21320</c:v>
                </c:pt>
                <c:pt idx="25">
                  <c:v>21525</c:v>
                </c:pt>
                <c:pt idx="26">
                  <c:v>21730</c:v>
                </c:pt>
                <c:pt idx="27">
                  <c:v>21935</c:v>
                </c:pt>
                <c:pt idx="28">
                  <c:v>22140</c:v>
                </c:pt>
                <c:pt idx="29">
                  <c:v>22345</c:v>
                </c:pt>
                <c:pt idx="30">
                  <c:v>22550</c:v>
                </c:pt>
                <c:pt idx="31">
                  <c:v>22755</c:v>
                </c:pt>
                <c:pt idx="32">
                  <c:v>22960</c:v>
                </c:pt>
                <c:pt idx="33">
                  <c:v>23165</c:v>
                </c:pt>
                <c:pt idx="34">
                  <c:v>23370</c:v>
                </c:pt>
                <c:pt idx="35">
                  <c:v>23575</c:v>
                </c:pt>
                <c:pt idx="36">
                  <c:v>23780</c:v>
                </c:pt>
                <c:pt idx="37">
                  <c:v>23985</c:v>
                </c:pt>
                <c:pt idx="38">
                  <c:v>24190</c:v>
                </c:pt>
                <c:pt idx="39">
                  <c:v>24395</c:v>
                </c:pt>
                <c:pt idx="40">
                  <c:v>24600</c:v>
                </c:pt>
                <c:pt idx="41">
                  <c:v>24805</c:v>
                </c:pt>
                <c:pt idx="42">
                  <c:v>25010</c:v>
                </c:pt>
                <c:pt idx="43">
                  <c:v>25215</c:v>
                </c:pt>
                <c:pt idx="44">
                  <c:v>25420</c:v>
                </c:pt>
              </c:numCache>
            </c:numRef>
          </c:xVal>
          <c:yVal>
            <c:numRef>
              <c:f>Sheet1!$H$23:$H$67</c:f>
              <c:numCache>
                <c:formatCode>General</c:formatCode>
                <c:ptCount val="45"/>
                <c:pt idx="0">
                  <c:v>53088.402381002343</c:v>
                </c:pt>
                <c:pt idx="1">
                  <c:v>53113.458482189701</c:v>
                </c:pt>
                <c:pt idx="2">
                  <c:v>53138.514583377051</c:v>
                </c:pt>
                <c:pt idx="3">
                  <c:v>53163.570684564409</c:v>
                </c:pt>
                <c:pt idx="4">
                  <c:v>53188.62678575176</c:v>
                </c:pt>
                <c:pt idx="5">
                  <c:v>53213.682886939117</c:v>
                </c:pt>
                <c:pt idx="6">
                  <c:v>53238.738988126468</c:v>
                </c:pt>
                <c:pt idx="7">
                  <c:v>53263.795089313819</c:v>
                </c:pt>
                <c:pt idx="8">
                  <c:v>53288.851190501176</c:v>
                </c:pt>
                <c:pt idx="9">
                  <c:v>53313.907291688527</c:v>
                </c:pt>
                <c:pt idx="10">
                  <c:v>53338.963392875885</c:v>
                </c:pt>
                <c:pt idx="11">
                  <c:v>53364.019494063235</c:v>
                </c:pt>
                <c:pt idx="12">
                  <c:v>53389.075595250586</c:v>
                </c:pt>
                <c:pt idx="13">
                  <c:v>53414.131696437944</c:v>
                </c:pt>
                <c:pt idx="14">
                  <c:v>53439.187797625294</c:v>
                </c:pt>
                <c:pt idx="15">
                  <c:v>53464.243898812652</c:v>
                </c:pt>
                <c:pt idx="16" formatCode="#,##0.00">
                  <c:v>53489.3</c:v>
                </c:pt>
                <c:pt idx="17" formatCode="#,##0.00">
                  <c:v>53514.356101187353</c:v>
                </c:pt>
                <c:pt idx="18" formatCode="#,##0.00">
                  <c:v>53539.412202374711</c:v>
                </c:pt>
                <c:pt idx="19" formatCode="#,##0.00">
                  <c:v>53564.468303562062</c:v>
                </c:pt>
                <c:pt idx="20" formatCode="#,##0.00">
                  <c:v>53589.52440474942</c:v>
                </c:pt>
                <c:pt idx="21" formatCode="#,##0.00">
                  <c:v>53614.58050593677</c:v>
                </c:pt>
                <c:pt idx="22" formatCode="#,##0.00">
                  <c:v>53639.636607124121</c:v>
                </c:pt>
                <c:pt idx="23" formatCode="#,##0.00">
                  <c:v>53664.692708311479</c:v>
                </c:pt>
                <c:pt idx="24" formatCode="#,##0.00">
                  <c:v>53689.748809498829</c:v>
                </c:pt>
                <c:pt idx="25" formatCode="#,##0.00">
                  <c:v>53714.804910686187</c:v>
                </c:pt>
                <c:pt idx="26" formatCode="#,##0.00">
                  <c:v>53739.861011873538</c:v>
                </c:pt>
                <c:pt idx="27" formatCode="#,##0.00">
                  <c:v>53764.917113060888</c:v>
                </c:pt>
                <c:pt idx="28" formatCode="#,##0.00">
                  <c:v>53789.973214248246</c:v>
                </c:pt>
                <c:pt idx="29" formatCode="#,##0.00">
                  <c:v>53815.029315435597</c:v>
                </c:pt>
                <c:pt idx="30" formatCode="#,##0.00">
                  <c:v>53840.085416622955</c:v>
                </c:pt>
                <c:pt idx="31" formatCode="#,##0.00">
                  <c:v>53865.141517810305</c:v>
                </c:pt>
                <c:pt idx="32" formatCode="#,##0.00">
                  <c:v>53890.197618997663</c:v>
                </c:pt>
                <c:pt idx="33" formatCode="#,##0.00">
                  <c:v>53915.253720185014</c:v>
                </c:pt>
                <c:pt idx="34" formatCode="#,##0.00">
                  <c:v>53940.309821372364</c:v>
                </c:pt>
                <c:pt idx="35" formatCode="#,##0.00">
                  <c:v>53965.365922559722</c:v>
                </c:pt>
                <c:pt idx="36" formatCode="#,##0.00">
                  <c:v>53990.422023747073</c:v>
                </c:pt>
                <c:pt idx="37" formatCode="#,##0.00">
                  <c:v>54015.478124934431</c:v>
                </c:pt>
                <c:pt idx="38" formatCode="#,##0.00">
                  <c:v>54040.534226121781</c:v>
                </c:pt>
                <c:pt idx="39" formatCode="#,##0.00">
                  <c:v>54065.590327309132</c:v>
                </c:pt>
                <c:pt idx="40" formatCode="#,##0.00">
                  <c:v>54090.64642849649</c:v>
                </c:pt>
                <c:pt idx="41" formatCode="#,##0.00">
                  <c:v>54115.70252968384</c:v>
                </c:pt>
                <c:pt idx="42" formatCode="#,##0.00">
                  <c:v>54140.758630871198</c:v>
                </c:pt>
                <c:pt idx="43" formatCode="#,##0.00">
                  <c:v>54165.814732058549</c:v>
                </c:pt>
                <c:pt idx="44" formatCode="#,##0.00">
                  <c:v>54190.870833245899</c:v>
                </c:pt>
              </c:numCache>
            </c:numRef>
          </c:yVal>
          <c:smooth val="0"/>
          <c:extLst>
            <c:ext xmlns:c16="http://schemas.microsoft.com/office/drawing/2014/chart" uri="{C3380CC4-5D6E-409C-BE32-E72D297353CC}">
              <c16:uniqueId val="{00000000-B1D4-784E-8E31-292668671B95}"/>
            </c:ext>
          </c:extLst>
        </c:ser>
        <c:dLbls>
          <c:showLegendKey val="0"/>
          <c:showVal val="0"/>
          <c:showCatName val="0"/>
          <c:showSerName val="0"/>
          <c:showPercent val="0"/>
          <c:showBubbleSize val="0"/>
        </c:dLbls>
        <c:axId val="-772823808"/>
        <c:axId val="-772820544"/>
      </c:scatterChart>
      <c:valAx>
        <c:axId val="-772823808"/>
        <c:scaling>
          <c:orientation val="minMax"/>
          <c:min val="16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
                </a:r>
                <a:r>
                  <a:rPr lang="en-US" baseline="-25000"/>
                  <a:t>pl</a:t>
                </a:r>
                <a:r>
                  <a:rPr lang="en-US" baseline="0"/>
                  <a:t> (lbs)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820544"/>
        <c:crosses val="autoZero"/>
        <c:crossBetween val="midCat"/>
        <c:majorUnit val="1000"/>
      </c:valAx>
      <c:valAx>
        <c:axId val="-77282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
                </a:r>
                <a:r>
                  <a:rPr lang="en-US" baseline="-25000"/>
                  <a:t>to </a:t>
                </a:r>
                <a:r>
                  <a:rPr lang="en-US" baseline="0"/>
                  <a:t>(lbs)</a:t>
                </a:r>
              </a:p>
            </c:rich>
          </c:tx>
          <c:layout>
            <c:manualLayout>
              <c:xMode val="edge"/>
              <c:yMode val="edge"/>
              <c:x val="0"/>
              <c:y val="0.434279652042078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8238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t>
            </a:r>
            <a:r>
              <a:rPr lang="en-US" baseline="-25000"/>
              <a:t>to</a:t>
            </a:r>
            <a:r>
              <a:rPr lang="en-US" baseline="0"/>
              <a:t> vs. Range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921129473829434"/>
          <c:y val="0.19227579056505961"/>
          <c:w val="0.76217915695757432"/>
          <c:h val="0.61900825771584156"/>
        </c:manualLayout>
      </c:layout>
      <c:scatterChart>
        <c:scatterStyle val="lineMarker"/>
        <c:varyColors val="0"/>
        <c:ser>
          <c:idx val="0"/>
          <c:order val="0"/>
          <c:tx>
            <c:strRef>
              <c:f>Sheet1!$K$22</c:f>
              <c:strCache>
                <c:ptCount val="1"/>
                <c:pt idx="0">
                  <c:v>W_to</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Sheet1!$J$23:$J$53</c:f>
              <c:numCache>
                <c:formatCode>General</c:formatCode>
                <c:ptCount val="31"/>
                <c:pt idx="0">
                  <c:v>1500</c:v>
                </c:pt>
                <c:pt idx="1">
                  <c:v>1520</c:v>
                </c:pt>
                <c:pt idx="2">
                  <c:v>1540</c:v>
                </c:pt>
                <c:pt idx="3">
                  <c:v>1560</c:v>
                </c:pt>
                <c:pt idx="4">
                  <c:v>1580</c:v>
                </c:pt>
                <c:pt idx="5">
                  <c:v>1600</c:v>
                </c:pt>
                <c:pt idx="6">
                  <c:v>1620</c:v>
                </c:pt>
                <c:pt idx="7">
                  <c:v>1640</c:v>
                </c:pt>
                <c:pt idx="8">
                  <c:v>1660</c:v>
                </c:pt>
                <c:pt idx="9">
                  <c:v>1680</c:v>
                </c:pt>
                <c:pt idx="10">
                  <c:v>1700</c:v>
                </c:pt>
                <c:pt idx="11">
                  <c:v>1720</c:v>
                </c:pt>
                <c:pt idx="12">
                  <c:v>1740</c:v>
                </c:pt>
                <c:pt idx="13">
                  <c:v>1760</c:v>
                </c:pt>
                <c:pt idx="14">
                  <c:v>1780</c:v>
                </c:pt>
                <c:pt idx="15">
                  <c:v>1800</c:v>
                </c:pt>
                <c:pt idx="16">
                  <c:v>1820</c:v>
                </c:pt>
                <c:pt idx="17">
                  <c:v>1840</c:v>
                </c:pt>
                <c:pt idx="18">
                  <c:v>1860</c:v>
                </c:pt>
                <c:pt idx="19">
                  <c:v>1880</c:v>
                </c:pt>
                <c:pt idx="20">
                  <c:v>1900</c:v>
                </c:pt>
                <c:pt idx="21">
                  <c:v>1920</c:v>
                </c:pt>
                <c:pt idx="22">
                  <c:v>1940</c:v>
                </c:pt>
                <c:pt idx="23">
                  <c:v>1960</c:v>
                </c:pt>
                <c:pt idx="24">
                  <c:v>1980</c:v>
                </c:pt>
                <c:pt idx="25">
                  <c:v>2000</c:v>
                </c:pt>
                <c:pt idx="26">
                  <c:v>2020</c:v>
                </c:pt>
                <c:pt idx="27">
                  <c:v>2040</c:v>
                </c:pt>
                <c:pt idx="28">
                  <c:v>2060</c:v>
                </c:pt>
                <c:pt idx="29">
                  <c:v>2080</c:v>
                </c:pt>
                <c:pt idx="30">
                  <c:v>2100</c:v>
                </c:pt>
              </c:numCache>
            </c:numRef>
          </c:xVal>
          <c:yVal>
            <c:numRef>
              <c:f>Sheet1!$K$23:$K$53</c:f>
              <c:numCache>
                <c:formatCode>General</c:formatCode>
                <c:ptCount val="31"/>
                <c:pt idx="0">
                  <c:v>49818.077145730378</c:v>
                </c:pt>
                <c:pt idx="1">
                  <c:v>50151.824677936711</c:v>
                </c:pt>
                <c:pt idx="2">
                  <c:v>50485.572210143037</c:v>
                </c:pt>
                <c:pt idx="3">
                  <c:v>50819.319742349369</c:v>
                </c:pt>
                <c:pt idx="4">
                  <c:v>51153.067274555695</c:v>
                </c:pt>
                <c:pt idx="5">
                  <c:v>51486.814806762028</c:v>
                </c:pt>
                <c:pt idx="6">
                  <c:v>51820.562338968353</c:v>
                </c:pt>
                <c:pt idx="7">
                  <c:v>52154.309871174686</c:v>
                </c:pt>
                <c:pt idx="8">
                  <c:v>52488.057403381012</c:v>
                </c:pt>
                <c:pt idx="9">
                  <c:v>52821.804935587345</c:v>
                </c:pt>
                <c:pt idx="10">
                  <c:v>53155.55246779367</c:v>
                </c:pt>
                <c:pt idx="11" formatCode="#,##0.00">
                  <c:v>53489.3</c:v>
                </c:pt>
                <c:pt idx="12">
                  <c:v>53823.047532206336</c:v>
                </c:pt>
                <c:pt idx="13">
                  <c:v>54156.795064412661</c:v>
                </c:pt>
                <c:pt idx="14">
                  <c:v>54490.542596618994</c:v>
                </c:pt>
                <c:pt idx="15">
                  <c:v>54824.29012882532</c:v>
                </c:pt>
                <c:pt idx="16">
                  <c:v>55158.037661031653</c:v>
                </c:pt>
                <c:pt idx="17">
                  <c:v>55491.785193237978</c:v>
                </c:pt>
                <c:pt idx="18">
                  <c:v>55825.532725444311</c:v>
                </c:pt>
                <c:pt idx="19">
                  <c:v>56159.280257650636</c:v>
                </c:pt>
                <c:pt idx="20">
                  <c:v>56493.027789856969</c:v>
                </c:pt>
                <c:pt idx="21">
                  <c:v>56826.775322063295</c:v>
                </c:pt>
                <c:pt idx="22">
                  <c:v>57160.522854269628</c:v>
                </c:pt>
                <c:pt idx="23">
                  <c:v>57494.270386475953</c:v>
                </c:pt>
                <c:pt idx="24">
                  <c:v>57828.017918682286</c:v>
                </c:pt>
                <c:pt idx="25">
                  <c:v>58161.765450888612</c:v>
                </c:pt>
                <c:pt idx="26">
                  <c:v>58495.512983094945</c:v>
                </c:pt>
                <c:pt idx="27">
                  <c:v>58829.26051530127</c:v>
                </c:pt>
                <c:pt idx="28">
                  <c:v>59163.008047507603</c:v>
                </c:pt>
                <c:pt idx="29">
                  <c:v>59496.755579713928</c:v>
                </c:pt>
                <c:pt idx="30">
                  <c:v>59830.503111920261</c:v>
                </c:pt>
              </c:numCache>
            </c:numRef>
          </c:yVal>
          <c:smooth val="0"/>
          <c:extLst>
            <c:ext xmlns:c16="http://schemas.microsoft.com/office/drawing/2014/chart" uri="{C3380CC4-5D6E-409C-BE32-E72D297353CC}">
              <c16:uniqueId val="{00000000-D6E8-4D44-94B3-A9B22E456C2F}"/>
            </c:ext>
          </c:extLst>
        </c:ser>
        <c:dLbls>
          <c:showLegendKey val="0"/>
          <c:showVal val="0"/>
          <c:showCatName val="0"/>
          <c:showSerName val="0"/>
          <c:showPercent val="0"/>
          <c:showBubbleSize val="0"/>
        </c:dLbls>
        <c:axId val="-772822720"/>
        <c:axId val="-772819456"/>
      </c:scatterChart>
      <c:valAx>
        <c:axId val="-772822720"/>
        <c:scaling>
          <c:orientation val="minMax"/>
          <c:max val="2140"/>
          <c:min val="14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Range (nm)</a:t>
                </a:r>
              </a:p>
            </c:rich>
          </c:tx>
          <c:layout>
            <c:manualLayout>
              <c:xMode val="edge"/>
              <c:yMode val="edge"/>
              <c:x val="0.48073315301107367"/>
              <c:y val="0.895256405546507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819456"/>
        <c:crosses val="autoZero"/>
        <c:crossBetween val="midCat"/>
        <c:majorUnit val="100"/>
      </c:valAx>
      <c:valAx>
        <c:axId val="-772819456"/>
        <c:scaling>
          <c:orientation val="minMax"/>
          <c:min val="48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
                </a:r>
                <a:r>
                  <a:rPr lang="en-US" baseline="-25000"/>
                  <a:t>to</a:t>
                </a:r>
                <a:r>
                  <a:rPr lang="en-US" baseline="0"/>
                  <a:t> (lbs)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8227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t>
            </a:r>
            <a:r>
              <a:rPr lang="en-US" baseline="-25000"/>
              <a:t>to</a:t>
            </a:r>
            <a:r>
              <a:rPr lang="en-US" baseline="0"/>
              <a:t> vs. C</a:t>
            </a:r>
            <a:r>
              <a:rPr lang="en-US" baseline="-25000"/>
              <a:t>j</a:t>
            </a:r>
            <a:r>
              <a:rPr lang="en-US" baseline="0"/>
              <a:t> </a:t>
            </a:r>
            <a:r>
              <a:rPr lang="en-US" baseline="-25000"/>
              <a:t>cr</a:t>
            </a:r>
          </a:p>
        </c:rich>
      </c:tx>
      <c:layout>
        <c:manualLayout>
          <c:xMode val="edge"/>
          <c:yMode val="edge"/>
          <c:x val="0.4550137795275590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Sheet1!$N$22</c:f>
              <c:strCache>
                <c:ptCount val="1"/>
                <c:pt idx="0">
                  <c:v>W_To</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Sheet1!$M$23:$M$27</c:f>
              <c:numCache>
                <c:formatCode>General</c:formatCode>
                <c:ptCount val="5"/>
                <c:pt idx="0">
                  <c:v>0.5</c:v>
                </c:pt>
                <c:pt idx="1">
                  <c:v>0.6</c:v>
                </c:pt>
                <c:pt idx="2">
                  <c:v>0.7</c:v>
                </c:pt>
                <c:pt idx="3">
                  <c:v>0.8</c:v>
                </c:pt>
                <c:pt idx="4">
                  <c:v>0.9</c:v>
                </c:pt>
              </c:numCache>
            </c:numRef>
          </c:xVal>
          <c:yVal>
            <c:numRef>
              <c:f>Sheet1!$N$23:$N$27</c:f>
              <c:numCache>
                <c:formatCode>General</c:formatCode>
                <c:ptCount val="5"/>
                <c:pt idx="0" formatCode="#,##0.00">
                  <c:v>53489.3</c:v>
                </c:pt>
                <c:pt idx="1">
                  <c:v>57257.233786139077</c:v>
                </c:pt>
                <c:pt idx="2">
                  <c:v>61025.167572278151</c:v>
                </c:pt>
                <c:pt idx="3">
                  <c:v>64793.101358417232</c:v>
                </c:pt>
                <c:pt idx="4">
                  <c:v>68561.035144556314</c:v>
                </c:pt>
              </c:numCache>
            </c:numRef>
          </c:yVal>
          <c:smooth val="0"/>
          <c:extLst>
            <c:ext xmlns:c16="http://schemas.microsoft.com/office/drawing/2014/chart" uri="{C3380CC4-5D6E-409C-BE32-E72D297353CC}">
              <c16:uniqueId val="{00000000-1148-4A4A-84C8-0E3D809438DF}"/>
            </c:ext>
          </c:extLst>
        </c:ser>
        <c:dLbls>
          <c:showLegendKey val="0"/>
          <c:showVal val="0"/>
          <c:showCatName val="0"/>
          <c:showSerName val="0"/>
          <c:showPercent val="0"/>
          <c:showBubbleSize val="0"/>
        </c:dLbls>
        <c:axId val="-772821632"/>
        <c:axId val="-533028352"/>
      </c:scatterChart>
      <c:valAx>
        <c:axId val="-772821632"/>
        <c:scaling>
          <c:orientation val="minMax"/>
          <c:min val="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t>
                </a:r>
                <a:r>
                  <a:rPr lang="en-US" baseline="-25000"/>
                  <a:t>j</a:t>
                </a:r>
                <a:r>
                  <a:rPr lang="en-US" baseline="0"/>
                  <a:t> (lbs/lbs/hr)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028352"/>
        <c:crosses val="autoZero"/>
        <c:crossBetween val="midCat"/>
      </c:valAx>
      <c:valAx>
        <c:axId val="-533028352"/>
        <c:scaling>
          <c:orientation val="minMax"/>
          <c:min val="5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
                </a:r>
                <a:r>
                  <a:rPr lang="en-US" baseline="-25000"/>
                  <a:t>to</a:t>
                </a:r>
                <a:r>
                  <a:rPr lang="en-US" baseline="0"/>
                  <a:t> (lbs)</a:t>
                </a:r>
                <a:endParaRPr lang="en-US"/>
              </a:p>
            </c:rich>
          </c:tx>
          <c:layout>
            <c:manualLayout>
              <c:xMode val="edge"/>
              <c:yMode val="edge"/>
              <c:x val="3.6111111111111108E-2"/>
              <c:y val="0.384992344706911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8216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t>
            </a:r>
            <a:r>
              <a:rPr lang="en-US" baseline="-25000"/>
              <a:t>to</a:t>
            </a:r>
            <a:r>
              <a:rPr lang="en-US" baseline="0"/>
              <a:t> vs. C</a:t>
            </a:r>
            <a:r>
              <a:rPr lang="en-US" baseline="-25000"/>
              <a:t>j</a:t>
            </a:r>
            <a:r>
              <a:rPr lang="en-US" baseline="0"/>
              <a:t> </a:t>
            </a:r>
            <a:r>
              <a:rPr lang="en-US" baseline="-25000"/>
              <a:t>ltr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Sheet1!$P$23:$P$27</c:f>
              <c:numCache>
                <c:formatCode>General</c:formatCode>
                <c:ptCount val="5"/>
                <c:pt idx="0">
                  <c:v>0.4</c:v>
                </c:pt>
                <c:pt idx="1">
                  <c:v>0.5</c:v>
                </c:pt>
                <c:pt idx="2">
                  <c:v>0.6</c:v>
                </c:pt>
                <c:pt idx="3">
                  <c:v>0.7</c:v>
                </c:pt>
                <c:pt idx="4">
                  <c:v>0.8</c:v>
                </c:pt>
              </c:numCache>
            </c:numRef>
          </c:xVal>
          <c:yVal>
            <c:numRef>
              <c:f>Sheet1!$Q$23:$Q$27</c:f>
              <c:numCache>
                <c:formatCode>General</c:formatCode>
                <c:ptCount val="5"/>
                <c:pt idx="0" formatCode="#,##0.00">
                  <c:v>53489.3</c:v>
                </c:pt>
                <c:pt idx="1">
                  <c:v>54184.682118071345</c:v>
                </c:pt>
                <c:pt idx="2">
                  <c:v>54880.06423614268</c:v>
                </c:pt>
                <c:pt idx="3">
                  <c:v>55575.446354214022</c:v>
                </c:pt>
                <c:pt idx="4">
                  <c:v>56270.828472285357</c:v>
                </c:pt>
              </c:numCache>
            </c:numRef>
          </c:yVal>
          <c:smooth val="0"/>
          <c:extLst>
            <c:ext xmlns:c16="http://schemas.microsoft.com/office/drawing/2014/chart" uri="{C3380CC4-5D6E-409C-BE32-E72D297353CC}">
              <c16:uniqueId val="{00000000-D0FC-1041-9002-0E8374214493}"/>
            </c:ext>
          </c:extLst>
        </c:ser>
        <c:dLbls>
          <c:showLegendKey val="0"/>
          <c:showVal val="0"/>
          <c:showCatName val="0"/>
          <c:showSerName val="0"/>
          <c:showPercent val="0"/>
          <c:showBubbleSize val="0"/>
        </c:dLbls>
        <c:axId val="-533027264"/>
        <c:axId val="-533023456"/>
      </c:scatterChart>
      <c:valAx>
        <c:axId val="-533027264"/>
        <c:scaling>
          <c:orientation val="minMax"/>
          <c:min val="0.300000000000000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t>
                </a:r>
                <a:r>
                  <a:rPr lang="en-US" baseline="-25000"/>
                  <a:t>j</a:t>
                </a:r>
                <a:r>
                  <a:rPr lang="en-US" baseline="0"/>
                  <a:t> (lbs/lbs/hr)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023456"/>
        <c:crosses val="autoZero"/>
        <c:crossBetween val="midCat"/>
      </c:valAx>
      <c:valAx>
        <c:axId val="-533023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
                </a:r>
                <a:r>
                  <a:rPr lang="en-US" baseline="-25000"/>
                  <a:t>to</a:t>
                </a:r>
                <a:r>
                  <a:rPr lang="en-US" baseline="0"/>
                  <a:t> (lbs)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0272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McN02</b:Tag>
    <b:SourceType>BookSection</b:SourceType>
    <b:Guid>{EDB600B7-A318-4710-825F-D3B1B20590C6}</b:Guid>
    <b:Title>An Encyclopedia of the History of Technology</b:Title>
    <b:Year>2002</b:Year>
    <b:Pages>628-647</b:Pages>
    <b:Publisher>Routledge</b:Publisher>
    <b:Author>
      <b:Editor>
        <b:NameList>
          <b:Person>
            <b:Last>McNeil</b:Last>
            <b:First>Ian</b:First>
          </b:Person>
        </b:NameList>
      </b:Editor>
    </b:Author>
    <b:RefOrder>2</b:RefOrder>
  </b:Source>
  <b:Source>
    <b:Tag>Boe13</b:Tag>
    <b:SourceType>Report</b:SourceType>
    <b:Guid>{75087BA8-6402-489F-B32B-6B3741D053B6}</b:Guid>
    <b:Title>737 Airplane Characteristics for Airport Planning</b:Title>
    <b:Year>2013</b:Year>
    <b:Author>
      <b:Author>
        <b:Corporate>Boeing Commercial Airplanes</b:Corporate>
      </b:Author>
    </b:Author>
    <b:RefOrder>3</b:RefOrder>
  </b:Source>
  <b:Source>
    <b:Tag>Xue14</b:Tag>
    <b:SourceType>Report</b:SourceType>
    <b:Guid>{693B8160-2C04-469A-996E-0E27A83B6B6D}</b:Guid>
    <b:Title>Design and Optimization of Lithium-Ion Batteries For Electric Vehicle Applications </b:Title>
    <b:Year>2014</b:Year>
    <b:Author>
      <b:Author>
        <b:NameList>
          <b:Person>
            <b:Last>Xue</b:Last>
            <b:First>Nansi</b:First>
          </b:Person>
        </b:NameList>
      </b:Author>
    </b:Author>
    <b:RefOrder>6</b:RefOrder>
  </b:Source>
  <b:Source>
    <b:Tag>Fed15</b:Tag>
    <b:SourceType>Report</b:SourceType>
    <b:Guid>{BF85E798-AAB6-4804-B80A-557CCF07ADDD}</b:Guid>
    <b:Author>
      <b:Author>
        <b:Corporate>Federal Aviation Administration</b:Corporate>
      </b:Author>
    </b:Author>
    <b:Title>Aviation Emissions, Impacts, and Mitigation: A Primer</b:Title>
    <b:Year>2015</b:Year>
    <b:Publisher>Office of Environment and Energy</b:Publisher>
    <b:RefOrder>1</b:RefOrder>
  </b:Source>
  <b:Source>
    <b:Tag>Dav16</b:Tag>
    <b:SourceType>Book</b:SourceType>
    <b:Guid>{4C3CF3C8-1FB5-4999-A953-056E13B53F1B}</b:Guid>
    <b:Title>Transportation Energy Data Book </b:Title>
    <b:Year>2016</b:Year>
    <b:Publisher>Oak Ridge National Laboratory</b:Publisher>
    <b:City>Oak Ridge</b:City>
    <b:Author>
      <b:Author>
        <b:NameList>
          <b:Person>
            <b:Last>Davis</b:Last>
            <b:Middle>C.</b:Middle>
            <b:First>Stacy</b:First>
          </b:Person>
          <b:Person>
            <b:Last>Williams</b:Last>
            <b:Middle>E.</b:Middle>
            <b:First>Susan</b:First>
          </b:Person>
          <b:Person>
            <b:Last>Boundy</b:Last>
            <b:Middle>G.</b:Middle>
            <b:First>Robert</b:First>
          </b:Person>
        </b:NameList>
      </b:Author>
    </b:Author>
    <b:StateProvince>Tennessee</b:StateProvince>
    <b:Edition>35</b:Edition>
    <b:RefOrder>5</b:RefOrder>
  </b:Source>
  <b:Source>
    <b:Tag>Dag08</b:Tag>
    <b:SourceType>Report</b:SourceType>
    <b:Guid>{221E9C9E-F99F-4000-B30E-B6F0FABA1E5E}</b:Guid>
    <b:Title>Alternate Fuels for Use in Commercial Aircraft</b:Title>
    <b:Year>2008</b:Year>
    <b:City>Cleveland</b:City>
    <b:Author>
      <b:Author>
        <b:NameList>
          <b:Person>
            <b:Last>Daggett</b:Last>
            <b:Middle>L.</b:Middle>
            <b:First>David </b:First>
          </b:Person>
          <b:Person>
            <b:Last>Hendricks</b:Last>
            <b:Middle>C.</b:Middle>
            <b:First>Robert</b:First>
          </b:Person>
          <b:Person>
            <b:Last>Rainer</b:Last>
            <b:First>Walther</b:First>
          </b:Person>
          <b:Person>
            <b:Last>Corporan</b:Last>
            <b:First>Edwin</b:First>
          </b:Person>
        </b:NameList>
      </b:Author>
    </b:Author>
    <b:Department>Glenn Research Center</b:Department>
    <b:Institution>National Aeronautics and Space Administration</b:Institution>
    <b:RefOrder>7</b:RefOrder>
  </b:Source>
  <b:Source>
    <b:Tag>Moo15</b:Tag>
    <b:SourceType>JournalArticle</b:SourceType>
    <b:Guid>{B3DAA5CA-DA54-491B-8739-A459A30F5F6F}</b:Guid>
    <b:Title>Influence of Jet Fuel Composition on Aircraft Engine Emissions: A Synthesis of Aerosol Emissions Data from the NASA APEX, AAFEX, and ACCESS Missions</b:Title>
    <b:Year>2015</b:Year>
    <b:JournalName>Energy &amp; Fuels</b:JournalName>
    <b:Pages>2591-2600</b:Pages>
    <b:Volume>29</b:Volume>
    <b:Author>
      <b:Author>
        <b:NameList>
          <b:Person>
            <b:Last>Moore</b:Last>
            <b:Middle>H.</b:Middle>
            <b:First>Richard</b:First>
          </b:Person>
          <b:Person>
            <b:Last>Shook</b:Last>
            <b:First>Michael</b:First>
          </b:Person>
          <b:Person>
            <b:Last>Beyersdorf</b:Last>
            <b:First>Andreas</b:First>
          </b:Person>
          <b:Person>
            <b:Last>Corr</b:Last>
            <b:First>Chelsea</b:First>
          </b:Person>
          <b:Person>
            <b:Last>Hendon</b:Last>
            <b:First>Scott</b:First>
          </b:Person>
          <b:Person>
            <b:Last>Knighton</b:Last>
            <b:Middle>Berk</b:Middle>
            <b:First>W.</b:First>
          </b:Person>
          <b:Person>
            <b:Last>Miake-Lye</b:Last>
            <b:First>Richard</b:First>
          </b:Person>
          <b:Person>
            <b:Last>Thornhill</b:Last>
            <b:Middle>Lee</b:Middle>
            <b:First>K.</b:First>
          </b:Person>
          <b:Person>
            <b:Last>Winstead</b:Last>
            <b:Middle>L.</b:Middle>
            <b:First>Edward</b:First>
          </b:Person>
          <b:Person>
            <b:Last>Yu</b:Last>
            <b:First>Zhenhong</b:First>
          </b:Person>
          <b:Person>
            <b:Last>Ziemba</b:Last>
            <b:Middle>D.</b:Middle>
            <b:First>Luke</b:First>
          </b:Person>
          <b:Person>
            <b:Last>Anderson</b:Last>
            <b:Middle>E.</b:Middle>
            <b:First>Bruce</b:First>
          </b:Person>
        </b:NameList>
      </b:Author>
    </b:Author>
    <b:RefOrder>8</b:RefOrder>
  </b:Source>
  <b:Source>
    <b:Tag>Far16</b:Tag>
    <b:SourceType>JournalArticle</b:SourceType>
    <b:Guid>{DE8E3933-72D5-4260-9239-9894CD28CD0E}</b:Guid>
    <b:Title>Energy Storage Technologies for High-Powered Applications</b:Title>
    <b:JournalName>IEEE Transaction on Industry Applications</b:JournalName>
    <b:Year>2016</b:Year>
    <b:Pages>1953-1961</b:Pages>
    <b:Volume>52</b:Volume>
    <b:Issue>3</b:Issue>
    <b:Author>
      <b:Author>
        <b:NameList>
          <b:Person>
            <b:Last>Farhadi</b:Last>
            <b:First>Mustafa</b:First>
          </b:Person>
          <b:Person>
            <b:Last>Mohammed</b:Last>
            <b:First>Osama</b:First>
          </b:Person>
        </b:NameList>
      </b:Author>
    </b:Author>
    <b:RefOrder>9</b:RefOrder>
  </b:Source>
  <b:Source>
    <b:Tag>Tar17</b:Tag>
    <b:SourceType>JournalArticle</b:SourceType>
    <b:Guid>{71AFF374-D1B7-4C74-9010-F18D43B10F55}</b:Guid>
    <b:Title>Aircraft batteries: current trend towards more electric aircraft</b:Title>
    <b:JournalName>The Institute of Engineering and Technology</b:JournalName>
    <b:Year>2017</b:Year>
    <b:Pages>93-103</b:Pages>
    <b:Volume>7</b:Volume>
    <b:Issue>2</b:Issue>
    <b:Author>
      <b:Author>
        <b:NameList>
          <b:Person>
            <b:Last>Tariq</b:Last>
            <b:First>Mohd</b:First>
          </b:Person>
          <b:Person>
            <b:Last>Maswood</b:Last>
            <b:Middle>I.</b:Middle>
            <b:First>Ali</b:First>
          </b:Person>
          <b:Person>
            <b:Last>Gajanayake</b:Last>
            <b:Middle>Jayampathi</b:Middle>
            <b:First>Chandana</b:First>
          </b:Person>
          <b:Person>
            <b:Last>Gupta</b:Last>
            <b:Middle>Kumar</b:Middle>
            <b:First>Amit</b:First>
          </b:Person>
        </b:NameList>
      </b:Author>
    </b:Author>
    <b:RefOrder>10</b:RefOrder>
  </b:Source>
  <b:Source>
    <b:Tag>Ull</b:Tag>
    <b:SourceType>ElectronicSource</b:SourceType>
    <b:Guid>{D11A8050-11BF-426E-BFFA-4630254650A6}</b:Guid>
    <b:Title>The Electric Powered Aircraft: Technical Challenges</b:Title>
    <b:Author>
      <b:Author>
        <b:NameList>
          <b:Person>
            <b:Last>Ullman</b:Last>
            <b:First>David</b:First>
          </b:Person>
        </b:NameList>
      </b:Author>
    </b:Author>
    <b:RefOrder>11</b:RefOrder>
  </b:Source>
  <b:Source>
    <b:Tag>Rib16</b:Tag>
    <b:SourceType>JournalArticle</b:SourceType>
    <b:Guid>{AD0B6909-515F-48C7-ABEF-131EF0FA4177}</b:Guid>
    <b:Title>An integrated approach to the preliminary weight sizing of small aircraft</b:Title>
    <b:JournalName>Aerospace Science and Technology</b:JournalName>
    <b:Year>2016</b:Year>
    <b:Pages>134-149</b:Pages>
    <b:Volume>58</b:Volume>
    <b:Author>
      <b:Author>
        <b:NameList>
          <b:Person>
            <b:Last>Riboldi</b:Last>
            <b:First>C.E.D.</b:First>
          </b:Person>
          <b:Person>
            <b:Last>Gualdoni</b:Last>
            <b:First>F.</b:First>
          </b:Person>
        </b:NameList>
      </b:Author>
    </b:Author>
    <b:RefOrder>12</b:RefOrder>
  </b:Source>
  <b:Source>
    <b:Tag>Ros17</b:Tag>
    <b:SourceType>Book</b:SourceType>
    <b:Guid>{3BC8A98E-C809-47FE-A006-7ECE5B701753}</b:Guid>
    <b:Title>Airplane Design Part 1: Preliminary Sizing of Airplanes</b:Title>
    <b:Year>2017</b:Year>
    <b:Publisher>DARcorporation</b:Publisher>
    <b:Author>
      <b:Author>
        <b:NameList>
          <b:Person>
            <b:Last>Roskam</b:Last>
            <b:First>Jan</b:First>
          </b:Person>
        </b:NameList>
      </b:Author>
    </b:Author>
    <b:RefOrder>13</b:RefOrder>
  </b:Source>
  <b:Source>
    <b:Tag>Tha16</b:Tag>
    <b:SourceType>JournalArticle</b:SourceType>
    <b:Guid>{6FE977FE-F603-4CB7-BDE1-1E2BEEBF9206}</b:Guid>
    <b:Title>Hybrid Propulsion for Regional Aircraft: a Comparative Analysis Based on Energy Efficiency</b:Title>
    <b:Year>2016</b:Year>
    <b:JournalName>IEEE</b:JournalName>
    <b:Author>
      <b:Author>
        <b:NameList>
          <b:Person>
            <b:Last>Thauvin</b:Last>
            <b:First>Jerome</b:First>
          </b:Person>
          <b:Person>
            <b:Last>Barraud</b:Last>
            <b:First>Guillaume</b:First>
          </b:Person>
          <b:Person>
            <b:Last>Roboam</b:Last>
            <b:First>Xavier</b:First>
          </b:Person>
          <b:Person>
            <b:Last>Sareni</b:Last>
            <b:First>Bruno</b:First>
          </b:Person>
          <b:Person>
            <b:Last>Budinger</b:Last>
            <b:First>Marc</b:First>
          </b:Person>
          <b:Person>
            <b:Last>Leray</b:Last>
            <b:First>Dimitri</b:First>
          </b:Person>
        </b:NameList>
      </b:Author>
    </b:Author>
    <b:RefOrder>14</b:RefOrder>
  </b:Source>
  <b:Source>
    <b:Tag>Hep</b:Tag>
    <b:SourceType>JournalArticle</b:SourceType>
    <b:Guid>{2E6B3466-3AE2-437A-8908-D5DCA0C00FB4}</b:Guid>
    <b:Title>Electric Flight- Potential and Limitations</b:Title>
    <b:JournalName>NATO OTAN</b:JournalName>
    <b:Author>
      <b:Author>
        <b:NameList>
          <b:Person>
            <b:Last>Hepperle</b:Last>
            <b:First>Martin</b:First>
          </b:Person>
        </b:NameList>
      </b:Author>
    </b:Author>
    <b:RefOrder>4</b:RefOrder>
  </b:Source>
  <b:Source>
    <b:Tag>Can16</b:Tag>
    <b:SourceType>Report</b:SourceType>
    <b:Guid>{2963D2AE-D12A-4FBF-AEFC-618768CFAC1F}</b:Guid>
    <b:Author>
      <b:Author>
        <b:Corporate>Canadair Regional Jet</b:Corporate>
      </b:Author>
    </b:Author>
    <b:Title>Canadair Regional Jet Airport Planning Manual</b:Title>
    <b:Year>2016</b:Year>
    <b:Publisher>Bombardier Inc.</b:Publisher>
    <b:City>Toronto</b:City>
    <b:RefOrder>19</b:RefOrder>
  </b:Source>
  <b:Source>
    <b:Tag>Mas06</b:Tag>
    <b:SourceType>BookSection</b:SourceType>
    <b:Guid>{F50BF87C-BFAA-4D16-9D35-497F92DE6A86}</b:Guid>
    <b:Title>Aerodynamic Configuration Design Options</b:Title>
    <b:Year>2006</b:Year>
    <b:BookTitle>Configuration Aerodynamics</b:BookTitle>
    <b:Author>
      <b:Author>
        <b:NameList>
          <b:Person>
            <b:Last>Mason</b:Last>
            <b:Middle>H.</b:Middle>
            <b:First>W.</b:First>
          </b:Person>
        </b:NameList>
      </b:Author>
    </b:Author>
    <b:RefOrder>20</b:RefOrder>
  </b:Source>
  <b:Source>
    <b:Tag>Obe09</b:Tag>
    <b:SourceType>Book</b:SourceType>
    <b:Guid>{4635632B-EA14-45C9-98E3-5BFC45018DC9}</b:Guid>
    <b:Title>Aerodynamic Design of Transport Aircraft</b:Title>
    <b:Year>2009</b:Year>
    <b:Publisher>Delft University of Technology </b:Publisher>
    <b:Author>
      <b:Author>
        <b:NameList>
          <b:Person>
            <b:Last>Obert</b:Last>
            <b:First>Ed</b:First>
          </b:Person>
        </b:NameList>
      </b:Author>
    </b:Author>
    <b:RefOrder>22</b:RefOrder>
  </b:Source>
  <b:Source>
    <b:Tag>Air17</b:Tag>
    <b:SourceType>InternetSite</b:SourceType>
    <b:Guid>{01302129-EDF8-4A99-BB79-E08C07D48A3F}</b:Guid>
    <b:Title>Airbus Commerial Aircraft</b:Title>
    <b:YearAccessed>2017</b:YearAccessed>
    <b:MonthAccessed>July</b:MonthAccessed>
    <b:DayAccessed>5</b:DayAccessed>
    <b:URL>http://www.aircraft.airbus.com/aircraftfamilies/passengeraircraft/a320family/a320neo/</b:URL>
    <b:RefOrder>15</b:RefOrder>
  </b:Source>
  <b:Source>
    <b:Tag>Bra15</b:Tag>
    <b:SourceType>Report</b:SourceType>
    <b:Guid>{E16620CF-9168-47A6-9407-F6D918B77EB7}</b:Guid>
    <b:Title>Subsonic Ultra Green Aircraft Research: Phase II- Volume II- Hybrid Electric Design Exploration</b:Title>
    <b:Year>2015</b:Year>
    <b:Author>
      <b:Author>
        <b:NameList>
          <b:Person>
            <b:Last>Bradley</b:Last>
            <b:Middle>K.</b:Middle>
            <b:First>Marty</b:First>
          </b:Person>
          <b:Person>
            <b:Last>Droney</b:Last>
            <b:Middle>K.</b:Middle>
            <b:First>Christopher</b:First>
          </b:Person>
        </b:NameList>
      </b:Author>
    </b:Author>
    <b:Publisher>Boeing Research and Technology</b:Publisher>
    <b:City>Huntington Beach</b:City>
    <b:Institution>NASA</b:Institution>
    <b:RefOrder>17</b:RefOrder>
  </b:Source>
  <b:Source>
    <b:Tag>Jan13</b:Tag>
    <b:SourceType>Book</b:SourceType>
    <b:Guid>{E1B8A516-3E08-42AB-B7EA-C6674177C1D2}</b:Guid>
    <b:Title>Jane's All the World's Aircraft</b:Title>
    <b:Year>2013</b:Year>
    <b:Publisher>IHS Markit</b:Publisher>
    <b:RefOrder>16</b:RefOrder>
  </b:Source>
  <b:Source>
    <b:Tag>Bra151</b:Tag>
    <b:SourceType>Report</b:SourceType>
    <b:Guid>{2AFD21D4-A763-46AD-8FA2-0D1A8890AE1D}</b:Guid>
    <b:Title>Subsonic Ultra Green Aircraft Research: Phase II Volume I  Truss Braced Wing Design Exploration</b:Title>
    <b:Year>2015</b:Year>
    <b:Publisher>NASA</b:Publisher>
    <b:Author>
      <b:Author>
        <b:NameList>
          <b:Person>
            <b:Last>Bradley</b:Last>
            <b:Middle>K.</b:Middle>
            <b:First>Mark</b:First>
          </b:Person>
          <b:Person>
            <b:Last>Droney</b:Last>
            <b:Middle>K.</b:Middle>
            <b:First>Christopher</b:First>
          </b:Person>
          <b:Person>
            <b:Last>Allen</b:Last>
            <b:Middle>J.</b:Middle>
            <b:First>Timothy</b:First>
          </b:Person>
        </b:NameList>
      </b:Author>
    </b:Author>
    <b:RefOrder>23</b:RefOrder>
  </b:Source>
  <b:Source>
    <b:Tag>Bra11</b:Tag>
    <b:SourceType>Report</b:SourceType>
    <b:Guid>{68A77C65-95D8-4555-B896-FA5F670230EE}</b:Guid>
    <b:Title>Subsonic Ultra Green Aircraft Research: Phase I Final Report</b:Title>
    <b:Year>2011</b:Year>
    <b:Publisher>Boeing Research and Technology</b:Publisher>
    <b:City>Huntington Beach</b:City>
    <b:Author>
      <b:Author>
        <b:NameList>
          <b:Person>
            <b:Last>Bradley</b:Last>
            <b:Middle>K.</b:Middle>
            <b:First>Marty</b:First>
          </b:Person>
          <b:Person>
            <b:Last>Droney</b:Last>
            <b:Middle>K.</b:Middle>
            <b:First>Christoper</b:First>
          </b:Person>
        </b:NameList>
      </b:Author>
    </b:Author>
    <b:RefOrder>18</b:RefOrder>
  </b:Source>
  <b:Source>
    <b:Tag>NAS14</b:Tag>
    <b:SourceType>InternetSite</b:SourceType>
    <b:Guid>{FD129381-7BB2-4527-8125-6490657A12C0}</b:Guid>
    <b:Title>In Future Aircraft Designs We "Truss"</b:Title>
    <b:Year>2014</b:Year>
    <b:Month>January</b:Month>
    <b:Day>24</b:Day>
    <b:YearAccessed>2017</b:YearAccessed>
    <b:URL>https://www.nasa.gov/aero/boeing_sugar_wind_tunnel.html</b:URL>
    <b:Author>
      <b:Author>
        <b:Corporate>NASA</b:Corporate>
      </b:Author>
      <b:Editor>
        <b:NameList>
          <b:Person>
            <b:Last>Gipson</b:Last>
            <b:First>Lillian</b:First>
          </b:Person>
        </b:NameList>
      </b:Editor>
    </b:Author>
    <b:RefOrder>21</b:RefOrder>
  </b:Source>
  <b:Source>
    <b:Tag>Bra111</b:Tag>
    <b:SourceType>Report</b:SourceType>
    <b:Guid>{4E280483-47C4-417B-A226-A94993BC3A7B}</b:Guid>
    <b:Title>Subsonic Ultra Green Aircraft Research: Phase I Final Report</b:Title>
    <b:Year>2011</b:Year>
    <b:Author>
      <b:Author>
        <b:NameList>
          <b:Person>
            <b:Last>Bradley</b:Last>
            <b:Middle>K.</b:Middle>
            <b:First>Marty</b:First>
          </b:Person>
          <b:Person>
            <b:Last>Droney</b:Last>
            <b:Middle>Christopher</b:Middle>
            <b:First>K.</b:First>
          </b:Person>
        </b:NameList>
      </b:Author>
    </b:Author>
    <b:Publisher>National Aeronautics and Space Administration</b:Publisher>
    <b:City>Hampton</b:City>
    <b:Institution>Langley Research Center</b:Institution>
    <b:RefOrder>34</b:RefOrder>
  </b:Source>
  <b:Source>
    <b:Tag>Ros11</b:Tag>
    <b:SourceType>Book</b:SourceType>
    <b:Guid>{158A3FF0-D408-42F4-A0E7-9160927B4E6D}</b:Guid>
    <b:Title>Airplane Design Part 3: Layout Design of Cockpit, Fuselage, Wing, and Empennage: Cutaways and Inboard Profiles</b:Title>
    <b:Year>2011</b:Year>
    <b:Publisher>DARcorporation</b:Publisher>
    <b:City>Lawrence</b:City>
    <b:Author>
      <b:Author>
        <b:NameList>
          <b:Person>
            <b:Last>Roskam</b:Last>
            <b:First>Jan</b:First>
          </b:Person>
        </b:NameList>
      </b:Author>
    </b:Author>
    <b:RefOrder>24</b:RefOrder>
  </b:Source>
  <b:Source>
    <b:Tag>Ros111</b:Tag>
    <b:SourceType>Book</b:SourceType>
    <b:Guid>{584B6508-5564-469B-80FD-10520F8C8668}</b:Guid>
    <b:Title>Airplane Design Part III: Layout Design of Cockpit, Fuselage, Wing, and Empennage: Cutaways and Inboard Profiles</b:Title>
    <b:Year>2011</b:Year>
    <b:City>Lawrence</b:City>
    <b:Publisher>DARcorporation</b:Publisher>
    <b:Author>
      <b:Author>
        <b:NameList>
          <b:Person>
            <b:Last>Roskam</b:Last>
            <b:First>Jan</b:First>
          </b:Person>
        </b:NameList>
      </b:Author>
    </b:Author>
    <b:RefOrder>29</b:RefOrder>
  </b:Source>
  <b:Source>
    <b:Tag>Cre17</b:Tag>
    <b:SourceType>InternetSite</b:SourceType>
    <b:Guid>{5AC3CD96-2A03-49DB-AFD8-79C375CDB97A}</b:Guid>
    <b:Title>Creative Aviation Photography</b:Title>
    <b:Year>2017</b:Year>
    <b:InternetSiteTitle>Airplane Pictures</b:InternetSiteTitle>
    <b:URL>http://www.airplane-pictures.net</b:URL>
    <b:RefOrder>26</b:RefOrder>
  </b:Source>
  <b:Source>
    <b:Tag>Air171</b:Tag>
    <b:SourceType>InternetSite</b:SourceType>
    <b:Guid>{6468708A-7874-4272-92DE-DA8941416587}</b:Guid>
    <b:Title>Aircraft Technical Data and Specifications: Boeing 737-100/200</b:Title>
    <b:InternetSiteTitle>Airliners</b:InternetSiteTitle>
    <b:Year>2017</b:Year>
    <b:URL>http://www.airliners.net/aircraft-data/boeing-737-100200/91</b:URL>
    <b:RefOrder>25</b:RefOrder>
  </b:Source>
  <b:Source>
    <b:Tag>Ros112</b:Tag>
    <b:SourceType>Book</b:SourceType>
    <b:Guid>{D7AA74C3-5C11-4F6E-B978-5B74F68E0803}</b:Guid>
    <b:Title>Airplane Design Part II: Preliminary Configuration Design and Integration of the Propulsion System</b:Title>
    <b:Year>2011</b:Year>
    <b:City>Lawrence</b:City>
    <b:Publisher>DARcorporation </b:Publisher>
    <b:Author>
      <b:Author>
        <b:NameList>
          <b:Person>
            <b:Last>Roskam</b:Last>
            <b:First>Jan</b:First>
          </b:Person>
        </b:NameList>
      </b:Author>
    </b:Author>
    <b:RefOrder>27</b:RefOrder>
  </b:Source>
  <b:Source>
    <b:Tag>Rud96</b:Tag>
    <b:SourceType>Report</b:SourceType>
    <b:Guid>{1A575236-3DD5-415C-B5EA-EA139562C7CF}</b:Guid>
    <b:Title>High-Lift Systems on Commercial Subsonic Airliners</b:Title>
    <b:Year>1996</b:Year>
    <b:City>Moffett Field</b:City>
    <b:Publisher>NASA Ames Research Center</b:Publisher>
    <b:Author>
      <b:Author>
        <b:NameList>
          <b:Person>
            <b:Last>Rudolph</b:Last>
            <b:Middle>C.</b:Middle>
            <b:First>Peter</b:First>
          </b:Person>
        </b:NameList>
      </b:Author>
    </b:Author>
    <b:RefOrder>28</b:RefOrder>
  </b:Source>
  <b:Source>
    <b:Tag>Bra99</b:Tag>
    <b:SourceType>InternetSite</b:SourceType>
    <b:Guid>{5ADEBD77-0FE7-4DBD-A67C-A3549B80C085}</b:Guid>
    <b:Title>Detailed Technical Data</b:Title>
    <b:Year>1999</b:Year>
    <b:InternetSiteTitle>The 737 Technical Site</b:InternetSiteTitle>
    <b:URL>http://www.b737.org.uk/techspecsdetailed.htm</b:URL>
    <b:Author>
      <b:Author>
        <b:NameList>
          <b:Person>
            <b:Last>Brady</b:Last>
            <b:First>Chris</b:First>
          </b:Person>
        </b:NameList>
      </b:Author>
    </b:Author>
    <b:RefOrder>30</b:RefOrder>
  </b:Source>
  <b:Source>
    <b:Tag>Cra09</b:Tag>
    <b:SourceType>Report</b:SourceType>
    <b:Guid>{39968BF2-C854-4A39-BA61-24FAE9EABA97}</b:Guid>
    <b:Author>
      <b:Author>
        <b:NameList>
          <b:Person>
            <b:Last>Crawford</b:Last>
            <b:First>Bill</b:First>
          </b:Person>
        </b:NameList>
      </b:Author>
    </b:Author>
    <b:Title>Flightlab Ground School</b:Title>
    <b:Year>2009</b:Year>
    <b:Publisher>Flight Emergency and Advanced Maneuvers Training Inc.</b:Publisher>
    <b:RefOrder>31</b:RefOrder>
  </b:Source>
  <b:Source>
    <b:Tag>Mat08</b:Tag>
    <b:SourceType>JournalArticle</b:SourceType>
    <b:Guid>{DBB40C1D-017C-48BE-99BF-9D4B94835595}</b:Guid>
    <b:Title>Construction of Three-Dimensional Thermal Simulation Model of Lithium Ion Secondary Battery</b:Title>
    <b:Year>2008</b:Year>
    <b:JournalName>IEEE</b:JournalName>
    <b:Pages>1-6</b:Pages>
    <b:Author>
      <b:Author>
        <b:NameList>
          <b:Person>
            <b:Last>Matsushita</b:Last>
            <b:First>Takashi</b:First>
          </b:Person>
          <b:Person>
            <b:Last>Yabuta</b:Last>
            <b:First>Kaho</b:First>
          </b:Person>
          <b:Person>
            <b:Last>Tsujikawa</b:Last>
            <b:First>Tomonobu</b:First>
          </b:Person>
          <b:Person>
            <b:Last>Matsushima</b:Last>
            <b:First>Toshio</b:First>
          </b:Person>
          <b:Person>
            <b:Last>Arakawa</b:Last>
            <b:First>Masayasu</b:First>
          </b:Person>
          <b:Person>
            <b:Last>Kurita</b:Last>
            <b:First>Kenji</b:First>
          </b:Person>
        </b:NameList>
      </b:Author>
    </b:Author>
    <b:RefOrder>43</b:RefOrder>
  </b:Source>
  <b:Source>
    <b:Tag>Fue17</b:Tag>
    <b:SourceType>InternetSite</b:SourceType>
    <b:Guid>{BCB16290-FB6E-41A7-B1BC-D8F6E4530DCE}</b:Guid>
    <b:Title>Fuel Price Analysis</b:Title>
    <b:Year>2017</b:Year>
    <b:InternetSiteTitle>IATA</b:InternetSiteTitle>
    <b:URL>http://www.iata.org/publications/economics/fuel-monitor/Pages/price-analysis.aspx</b:URL>
    <b:RefOrder>44</b:RefOrder>
  </b:Source>
  <b:Source>
    <b:Tag>Nik84</b:Tag>
    <b:SourceType>Book</b:SourceType>
    <b:Guid>{8405C24F-64AB-4C7E-8BE2-4BC0737EBC37}</b:Guid>
    <b:Title>Fundamentals of Aircraft Design</b:Title>
    <b:Year>1984</b:Year>
    <b:City>San Jose</b:City>
    <b:Publisher>METS, Inc.</b:Publisher>
    <b:Author>
      <b:Author>
        <b:NameList>
          <b:Person>
            <b:Last>Nikolai</b:Last>
            <b:Middle>M.</b:Middle>
            <b:First>Leland</b:First>
          </b:Person>
        </b:NameList>
      </b:Author>
    </b:Author>
    <b:RefOrder>33</b:RefOrder>
  </b:Source>
  <b:Source>
    <b:Tag>Boe</b:Tag>
    <b:SourceType>InternetSite</b:SourceType>
    <b:Guid>{2C1C5715-AC17-4B13-9CDE-05CB8F2D0244}</b:Guid>
    <b:Author>
      <b:Author>
        <b:NameList>
          <b:Person>
            <b:Last>Hansen</b:Last>
            <b:First>Dan</b:First>
          </b:Person>
        </b:NameList>
      </b:Author>
    </b:Author>
    <b:URL>http://www.boeing.com/commercial/aeromagazine/aero_05/textonly/fo01txt.html</b:URL>
    <b:Title>Airframe Design</b:Title>
    <b:InternetSiteTitle>The Boeing Company</b:InternetSiteTitle>
    <b:RefOrder>35</b:RefOrder>
  </b:Source>
  <b:Source>
    <b:Tag>Ros06</b:Tag>
    <b:SourceType>Book</b:SourceType>
    <b:Guid>{38E94554-F398-46E8-B4C3-638EF370F2E3}</b:Guid>
    <b:Title>Airplane Design Part VII: Determination of Stability, Control and Performance Characteristics: FAR and Military Requirements</b:Title>
    <b:Year>2006</b:Year>
    <b:City>Lawrence </b:City>
    <b:Publisher>DARcorporation</b:Publisher>
    <b:Author>
      <b:Author>
        <b:NameList>
          <b:Person>
            <b:Last>Roskam</b:Last>
            <b:First>Jan</b:First>
          </b:Person>
        </b:NameList>
      </b:Author>
    </b:Author>
    <b:RefOrder>39</b:RefOrder>
  </b:Source>
  <b:Source>
    <b:Tag>Ros15</b:Tag>
    <b:SourceType>Book</b:SourceType>
    <b:Guid>{81017A55-D561-434B-88B2-83FAC81B0557}</b:Guid>
    <b:Title>Airplane Design Part VIII: Airplane Cost Estimation: Design, Development, Manufacturing, and Operating</b:Title>
    <b:Year>2015</b:Year>
    <b:City>Lawrence</b:City>
    <b:Publisher>DARcorporation</b:Publisher>
    <b:Author>
      <b:Author>
        <b:NameList>
          <b:Person>
            <b:Last>Roskam</b:Last>
            <b:First>Jan</b:First>
          </b:Person>
        </b:NameList>
      </b:Author>
    </b:Author>
    <b:RefOrder>37</b:RefOrder>
  </b:Source>
  <b:Source>
    <b:Tag>Ros03</b:Tag>
    <b:SourceType>Book</b:SourceType>
    <b:Guid>{2E890DFC-815E-481C-84B7-6EB7E4AD13C6}</b:Guid>
    <b:Title>Airplane Design Part V: Component Weight Estimation</b:Title>
    <b:Year>2003</b:Year>
    <b:City>Lawrence</b:City>
    <b:Publisher>DARcorporation</b:Publisher>
    <b:Author>
      <b:Author>
        <b:NameList>
          <b:Person>
            <b:Last>Roskam</b:Last>
            <b:First>Jan</b:First>
          </b:Person>
        </b:NameList>
      </b:Author>
    </b:Author>
    <b:RefOrder>32</b:RefOrder>
  </b:Source>
  <b:Source>
    <b:Tag>Jet18</b:Tag>
    <b:SourceType>InternetSite</b:SourceType>
    <b:Guid>{D1956711-67FA-449B-B88B-1275F53323F8}</b:Guid>
    <b:Title>Jet Fuel Daily Price</b:Title>
    <b:Year>2018</b:Year>
    <b:InternetSiteTitle>index mundi</b:InternetSiteTitle>
    <b:Month>May</b:Month>
    <b:Day>14</b:Day>
    <b:URL>https://www.indexmundi.com/commodities/?commodity=jet-fuel</b:URL>
    <b:RefOrder>38</b:RefOrder>
  </b:Source>
  <b:Source>
    <b:Tag>Sal99</b:Tag>
    <b:SourceType>InternetSite</b:SourceType>
    <b:Guid>{CF8B3DF5-3C57-4689-883F-9143B4BCB43D}</b:Guid>
    <b:Title>Sales</b:Title>
    <b:InternetSiteTitle>The Boeing 737 Technical Site</b:InternetSiteTitle>
    <b:Year>2018</b:Year>
    <b:URL>http://www.b737.org.uk/sales.htm</b:URL>
    <b:Month>Feb.</b:Month>
    <b:Day>10</b:Day>
    <b:RefOrder>41</b:RefOrder>
  </b:Source>
  <b:Source>
    <b:Tag>Mad80</b:Tag>
    <b:SourceType>Report</b:SourceType>
    <b:Guid>{09A3D28A-F67E-4D69-93A0-9B600A9999A1}</b:Guid>
    <b:Title>NASA Technical Memorandum 80196: Computer Programs for Estimating Civil Aircraft Economics</b:Title>
    <b:Year>1980</b:Year>
    <b:Publisher>NASA Langley Research Center</b:Publisher>
    <b:City>Hampton</b:City>
    <b:Author>
      <b:Author>
        <b:NameList>
          <b:Person>
            <b:Last>Maddalon</b:Last>
            <b:Middle>V.</b:Middle>
            <b:First>Dal</b:First>
          </b:Person>
          <b:Person>
            <b:Last>Molloy</b:Last>
            <b:Middle>K.</b:Middle>
            <b:First>John</b:First>
          </b:Person>
          <b:Person>
            <b:Last>Neubauer, Jr.</b:Last>
            <b:Middle>J.</b:Middle>
            <b:First>Milton</b:First>
          </b:Person>
        </b:NameList>
      </b:Author>
    </b:Author>
    <b:RefOrder>40</b:RefOrder>
  </b:Source>
  <b:Source>
    <b:Tag>Zay17</b:Tag>
    <b:SourceType>Report</b:SourceType>
    <b:Guid>{A4C11D54-A44C-4084-B12C-453D7CDFE905}</b:Guid>
    <b:Title>A First Order Analysis of Direct Operating Costs of Battery Electric Aircraft</b:Title>
    <b:Year>2017</b:Year>
    <b:Publisher>Engineering and Physical Sciences Research Council</b:Publisher>
    <b:City>Antwerp</b:City>
    <b:Author>
      <b:Author>
        <b:NameList>
          <b:Person>
            <b:Last>Zayat</b:Last>
            <b:Middle>Al</b:Middle>
            <b:First>Kinan</b:First>
          </b:Person>
          <b:Person>
            <b:Last>Dray</b:Last>
            <b:First>Lynette</b:First>
          </b:Person>
          <b:Person>
            <b:Last>Schafer</b:Last>
            <b:First>Andreas</b:First>
          </b:Person>
        </b:NameList>
      </b:Author>
    </b:Author>
    <b:RefOrder>45</b:RefOrder>
  </b:Source>
  <b:Source>
    <b:Tag>Tru18</b:Tag>
    <b:SourceType>InternetSite</b:SourceType>
    <b:Guid>{DEEABA43-5FC2-42ED-A507-F0CB3A97D66A}</b:Guid>
    <b:Title>TB46</b:Title>
    <b:Year>2018</b:Year>
    <b:Author>
      <b:Author>
        <b:Corporate>True  Blue Power</b:Corporate>
      </b:Author>
    </b:Author>
    <b:InternetSiteTitle>True Blue Power</b:InternetSiteTitle>
    <b:URL>https://www.truebluepowerusa.com/aviation-products/advanced-lithium-ion-batteries/tb46/</b:URL>
    <b:RefOrder>42</b:RefOrder>
  </b:Source>
  <b:Source>
    <b:Tag>Plo13</b:Tag>
    <b:SourceType>JournalArticle</b:SourceType>
    <b:Guid>{08EADD5B-786D-4BAC-BF09-72F3077ADFB1}</b:Guid>
    <b:Title>Operating Cost Estimation for Electric-Powered Transport Aircraft</b:Title>
    <b:Year>2013</b:Year>
    <b:JournalName>American Institute of Aeronautics and Astronautics</b:JournalName>
    <b:Author>
      <b:Author>
        <b:NameList>
          <b:Person>
            <b:Last>Ploetner</b:Last>
            <b:First>K.</b:First>
            <b:Middle>O.</b:Middle>
          </b:Person>
          <b:Person>
            <b:Last>Schmidt</b:Last>
            <b:First>M.</b:First>
          </b:Person>
          <b:Person>
            <b:Last>Baranowski</b:Last>
            <b:First>D.</b:First>
          </b:Person>
          <b:Person>
            <b:Last>Isikveren</b:Last>
            <b:First>A.</b:First>
            <b:Middle>T.</b:Middle>
          </b:Person>
          <b:Person>
            <b:Last>Hornung</b:Last>
            <b:First>M.</b:First>
          </b:Person>
        </b:NameList>
      </b:Author>
    </b:Author>
    <b:RefOrder>36</b:RefOrder>
  </b:Source>
</b:Sources>
</file>

<file path=customXml/itemProps1.xml><?xml version="1.0" encoding="utf-8"?>
<ds:datastoreItem xmlns:ds="http://schemas.openxmlformats.org/officeDocument/2006/customXml" ds:itemID="{FE567D81-E71E-4DEC-9F41-749334BAC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16</TotalTime>
  <Pages>186</Pages>
  <Words>32626</Words>
  <Characters>226966</Characters>
  <Application>Microsoft Office Word</Application>
  <DocSecurity>0</DocSecurity>
  <Lines>1891</Lines>
  <Paragraphs>518</Paragraphs>
  <ScaleCrop>false</ScaleCrop>
  <HeadingPairs>
    <vt:vector size="2" baseType="variant">
      <vt:variant>
        <vt:lpstr>Title</vt:lpstr>
      </vt:variant>
      <vt:variant>
        <vt:i4>1</vt:i4>
      </vt:variant>
    </vt:vector>
  </HeadingPairs>
  <TitlesOfParts>
    <vt:vector size="1" baseType="lpstr">
      <vt:lpstr>Preparation of Papers for AIAA Technical Conferences</vt:lpstr>
    </vt:vector>
  </TitlesOfParts>
  <Company>AIAA</Company>
  <LinksUpToDate>false</LinksUpToDate>
  <CharactersWithSpaces>259074</CharactersWithSpaces>
  <SharedDoc>false</SharedDoc>
  <HLinks>
    <vt:vector size="48" baseType="variant">
      <vt:variant>
        <vt:i4>4718671</vt:i4>
      </vt:variant>
      <vt:variant>
        <vt:i4>24</vt:i4>
      </vt:variant>
      <vt:variant>
        <vt:i4>0</vt:i4>
      </vt:variant>
      <vt:variant>
        <vt:i4>5</vt:i4>
      </vt:variant>
      <vt:variant>
        <vt:lpwstr>http://www.geog.le.ac.uk/bgrg/lab.htm</vt:lpwstr>
      </vt:variant>
      <vt:variant>
        <vt:lpwstr/>
      </vt:variant>
      <vt:variant>
        <vt:i4>393284</vt:i4>
      </vt:variant>
      <vt:variant>
        <vt:i4>21</vt:i4>
      </vt:variant>
      <vt:variant>
        <vt:i4>0</vt:i4>
      </vt:variant>
      <vt:variant>
        <vt:i4>5</vt:i4>
      </vt:variant>
      <vt:variant>
        <vt:lpwstr>http://www.cp/umist.ac.uk/JCSE/vol1/vol1.html</vt:lpwstr>
      </vt:variant>
      <vt:variant>
        <vt:lpwstr/>
      </vt:variant>
      <vt:variant>
        <vt:i4>5767243</vt:i4>
      </vt:variant>
      <vt:variant>
        <vt:i4>18</vt:i4>
      </vt:variant>
      <vt:variant>
        <vt:i4>0</vt:i4>
      </vt:variant>
      <vt:variant>
        <vt:i4>5</vt:i4>
      </vt:variant>
      <vt:variant>
        <vt:lpwstr>http://www.mathtype.com/</vt:lpwstr>
      </vt:variant>
      <vt:variant>
        <vt:lpwstr/>
      </vt:variant>
      <vt:variant>
        <vt:i4>4128824</vt:i4>
      </vt:variant>
      <vt:variant>
        <vt:i4>12</vt:i4>
      </vt:variant>
      <vt:variant>
        <vt:i4>0</vt:i4>
      </vt:variant>
      <vt:variant>
        <vt:i4>5</vt:i4>
      </vt:variant>
      <vt:variant>
        <vt:lpwstr>http://www.aiaa.org/content.cfm?pageid=396</vt:lpwstr>
      </vt:variant>
      <vt:variant>
        <vt:lpwstr/>
      </vt:variant>
      <vt:variant>
        <vt:i4>5570662</vt:i4>
      </vt:variant>
      <vt:variant>
        <vt:i4>9</vt:i4>
      </vt:variant>
      <vt:variant>
        <vt:i4>0</vt:i4>
      </vt:variant>
      <vt:variant>
        <vt:i4>5</vt:i4>
      </vt:variant>
      <vt:variant>
        <vt:lpwstr>mailto:revisions@aiaa.org</vt:lpwstr>
      </vt:variant>
      <vt:variant>
        <vt:lpwstr/>
      </vt:variant>
      <vt:variant>
        <vt:i4>3342340</vt:i4>
      </vt:variant>
      <vt:variant>
        <vt:i4>6</vt:i4>
      </vt:variant>
      <vt:variant>
        <vt:i4>0</vt:i4>
      </vt:variant>
      <vt:variant>
        <vt:i4>5</vt:i4>
      </vt:variant>
      <vt:variant>
        <vt:lpwstr>mailto:custserv@aiaa.org</vt:lpwstr>
      </vt:variant>
      <vt:variant>
        <vt:lpwstr/>
      </vt:variant>
      <vt:variant>
        <vt:i4>7340153</vt:i4>
      </vt:variant>
      <vt:variant>
        <vt:i4>3</vt:i4>
      </vt:variant>
      <vt:variant>
        <vt:i4>0</vt:i4>
      </vt:variant>
      <vt:variant>
        <vt:i4>5</vt:i4>
      </vt:variant>
      <vt:variant>
        <vt:lpwstr>http://www.aiaa.org/visa-info/</vt:lpwstr>
      </vt:variant>
      <vt:variant>
        <vt:lpwstr/>
      </vt:variant>
      <vt:variant>
        <vt:i4>4128824</vt:i4>
      </vt:variant>
      <vt:variant>
        <vt:i4>0</vt:i4>
      </vt:variant>
      <vt:variant>
        <vt:i4>0</vt:i4>
      </vt:variant>
      <vt:variant>
        <vt:i4>5</vt:i4>
      </vt:variant>
      <vt:variant>
        <vt:lpwstr>http://www.aiaa.org/content.cfm?pageid=396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Technical Conferences</dc:title>
  <dc:subject/>
  <dc:creator>Sarah_Microsoft</dc:creator>
  <cp:keywords/>
  <dc:description/>
  <cp:lastModifiedBy>coe</cp:lastModifiedBy>
  <cp:revision>4</cp:revision>
  <cp:lastPrinted>2017-12-16T22:00:00Z</cp:lastPrinted>
  <dcterms:created xsi:type="dcterms:W3CDTF">2018-08-16T19:31:00Z</dcterms:created>
  <dcterms:modified xsi:type="dcterms:W3CDTF">2018-10-10T22:52:00Z</dcterms:modified>
</cp:coreProperties>
</file>