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20405" w14:textId="7988023A" w:rsidR="0008293C" w:rsidRPr="00310987" w:rsidRDefault="0008293C" w:rsidP="00B83B91">
      <w:pPr>
        <w:spacing w:after="120"/>
        <w:rPr>
          <w:sz w:val="22"/>
          <w:szCs w:val="22"/>
        </w:rPr>
      </w:pPr>
      <w:bookmarkStart w:id="0" w:name="_GoBack"/>
      <w:bookmarkEnd w:id="0"/>
    </w:p>
    <w:p w14:paraId="74849AFE" w14:textId="77777777" w:rsidR="00B83B91" w:rsidRPr="00CB30CA" w:rsidRDefault="00B83B91" w:rsidP="00B83B91">
      <w:pPr>
        <w:jc w:val="center"/>
        <w:rPr>
          <w:rFonts w:asciiTheme="minorHAnsi" w:hAnsiTheme="minorHAnsi"/>
          <w:b/>
          <w:sz w:val="28"/>
          <w:szCs w:val="28"/>
        </w:rPr>
      </w:pPr>
    </w:p>
    <w:p w14:paraId="03D138D1" w14:textId="053244C3" w:rsidR="001F6230" w:rsidRPr="00CB30CA" w:rsidRDefault="001A5851" w:rsidP="00B83B91">
      <w:pPr>
        <w:jc w:val="center"/>
        <w:rPr>
          <w:rFonts w:asciiTheme="minorHAnsi" w:hAnsiTheme="minorHAnsi"/>
          <w:b/>
          <w:sz w:val="28"/>
          <w:szCs w:val="28"/>
        </w:rPr>
      </w:pPr>
      <w:r w:rsidRPr="00CB30CA">
        <w:rPr>
          <w:rFonts w:asciiTheme="minorHAnsi" w:hAnsiTheme="minorHAnsi"/>
          <w:b/>
          <w:sz w:val="28"/>
          <w:szCs w:val="28"/>
        </w:rPr>
        <w:t>San José State University</w:t>
      </w:r>
    </w:p>
    <w:p w14:paraId="0C7D6D4A" w14:textId="380ACEE5" w:rsidR="00444C92" w:rsidRPr="00CB30CA" w:rsidRDefault="00444C92" w:rsidP="00B83B91">
      <w:pPr>
        <w:pStyle w:val="Heading1"/>
        <w:rPr>
          <w:rFonts w:asciiTheme="minorHAnsi" w:hAnsiTheme="minorHAnsi"/>
        </w:rPr>
      </w:pPr>
      <w:r w:rsidRPr="00CB30CA">
        <w:rPr>
          <w:rFonts w:asciiTheme="minorHAnsi" w:hAnsiTheme="minorHAnsi"/>
        </w:rPr>
        <w:t>School/Department</w:t>
      </w:r>
      <w:r w:rsidRPr="00CB30CA">
        <w:rPr>
          <w:rFonts w:asciiTheme="minorHAnsi" w:hAnsiTheme="minorHAnsi"/>
        </w:rPr>
        <w:br/>
      </w:r>
      <w:r w:rsidR="00E32EBE" w:rsidRPr="00CB30CA">
        <w:rPr>
          <w:rFonts w:asciiTheme="minorHAnsi" w:hAnsiTheme="minorHAnsi"/>
        </w:rPr>
        <w:t>ANTH 133(1) Organizational Cultures, Spring 2019 (27010)</w:t>
      </w:r>
    </w:p>
    <w:p w14:paraId="42D66EAC" w14:textId="77777777" w:rsidR="00900850" w:rsidRPr="00CB30CA" w:rsidRDefault="001A5851" w:rsidP="00B83B91">
      <w:pPr>
        <w:pStyle w:val="Heading2"/>
        <w:rPr>
          <w:rFonts w:asciiTheme="minorHAnsi" w:hAnsiTheme="minorHAnsi"/>
        </w:rPr>
      </w:pPr>
      <w:r w:rsidRPr="00CB30CA">
        <w:rPr>
          <w:rFonts w:asciiTheme="minorHAnsi" w:hAnsiTheme="minorHAnsi"/>
        </w:rPr>
        <w:t xml:space="preserve">Course and Contact </w:t>
      </w:r>
      <w:r w:rsidR="00900850" w:rsidRPr="00CB30CA">
        <w:rPr>
          <w:rFonts w:asciiTheme="minorHAnsi" w:hAnsiTheme="minorHAnsi"/>
        </w:rPr>
        <w:t>Information</w:t>
      </w:r>
    </w:p>
    <w:tbl>
      <w:tblPr>
        <w:tblW w:w="10710" w:type="dxa"/>
        <w:tblLayout w:type="fixed"/>
        <w:tblLook w:val="01E0" w:firstRow="1" w:lastRow="1" w:firstColumn="1" w:lastColumn="1" w:noHBand="0" w:noVBand="0"/>
      </w:tblPr>
      <w:tblGrid>
        <w:gridCol w:w="3060"/>
        <w:gridCol w:w="7650"/>
      </w:tblGrid>
      <w:tr w:rsidR="00444C92" w:rsidRPr="00CB30CA" w14:paraId="48D45B04" w14:textId="77777777" w:rsidTr="00532CD7">
        <w:trPr>
          <w:trHeight w:val="432"/>
        </w:trPr>
        <w:tc>
          <w:tcPr>
            <w:tcW w:w="3060" w:type="dxa"/>
          </w:tcPr>
          <w:p w14:paraId="37609E91" w14:textId="77777777" w:rsidR="00444C92" w:rsidRPr="00CB30CA" w:rsidRDefault="00444C92" w:rsidP="00B83B91">
            <w:pPr>
              <w:rPr>
                <w:rFonts w:asciiTheme="minorHAnsi" w:hAnsiTheme="minorHAnsi"/>
              </w:rPr>
            </w:pPr>
            <w:r w:rsidRPr="00CB30CA">
              <w:rPr>
                <w:rFonts w:asciiTheme="minorHAnsi" w:hAnsiTheme="minorHAnsi"/>
              </w:rPr>
              <w:t>Instructor:</w:t>
            </w:r>
          </w:p>
        </w:tc>
        <w:tc>
          <w:tcPr>
            <w:tcW w:w="7650" w:type="dxa"/>
          </w:tcPr>
          <w:p w14:paraId="10AFF19A" w14:textId="4451763A" w:rsidR="00444C92" w:rsidRPr="00CB30CA" w:rsidRDefault="00E32EBE" w:rsidP="00B83B91">
            <w:pPr>
              <w:rPr>
                <w:rFonts w:asciiTheme="minorHAnsi" w:hAnsiTheme="minorHAnsi"/>
              </w:rPr>
            </w:pPr>
            <w:r w:rsidRPr="00CB30CA">
              <w:rPr>
                <w:rFonts w:asciiTheme="minorHAnsi" w:hAnsiTheme="minorHAnsi"/>
              </w:rPr>
              <w:t>Chuck Darrah</w:t>
            </w:r>
          </w:p>
        </w:tc>
      </w:tr>
      <w:tr w:rsidR="00444C92" w:rsidRPr="00CB30CA" w14:paraId="6B86D38D" w14:textId="77777777" w:rsidTr="00532CD7">
        <w:trPr>
          <w:trHeight w:val="432"/>
        </w:trPr>
        <w:tc>
          <w:tcPr>
            <w:tcW w:w="3060" w:type="dxa"/>
          </w:tcPr>
          <w:p w14:paraId="15B47987" w14:textId="77777777" w:rsidR="00444C92" w:rsidRPr="00CB30CA" w:rsidRDefault="00444C92" w:rsidP="00B83B91">
            <w:pPr>
              <w:rPr>
                <w:rFonts w:asciiTheme="minorHAnsi" w:hAnsiTheme="minorHAnsi"/>
              </w:rPr>
            </w:pPr>
            <w:r w:rsidRPr="00CB30CA">
              <w:rPr>
                <w:rFonts w:asciiTheme="minorHAnsi" w:hAnsiTheme="minorHAnsi"/>
              </w:rPr>
              <w:t>Office Location:</w:t>
            </w:r>
          </w:p>
        </w:tc>
        <w:tc>
          <w:tcPr>
            <w:tcW w:w="7650" w:type="dxa"/>
          </w:tcPr>
          <w:p w14:paraId="47A6F80D" w14:textId="695B5896" w:rsidR="00444C92" w:rsidRPr="00CB30CA" w:rsidRDefault="00E32EBE" w:rsidP="00E32EBE">
            <w:pPr>
              <w:rPr>
                <w:rFonts w:asciiTheme="minorHAnsi" w:hAnsiTheme="minorHAnsi"/>
              </w:rPr>
            </w:pPr>
            <w:r w:rsidRPr="00CB30CA">
              <w:rPr>
                <w:rFonts w:asciiTheme="minorHAnsi" w:hAnsiTheme="minorHAnsi"/>
              </w:rPr>
              <w:t>Clark Hall 463</w:t>
            </w:r>
          </w:p>
        </w:tc>
      </w:tr>
      <w:tr w:rsidR="00444C92" w:rsidRPr="00CB30CA" w14:paraId="0867F442" w14:textId="77777777" w:rsidTr="00532CD7">
        <w:trPr>
          <w:trHeight w:val="432"/>
        </w:trPr>
        <w:tc>
          <w:tcPr>
            <w:tcW w:w="3060" w:type="dxa"/>
          </w:tcPr>
          <w:p w14:paraId="2E6EB758" w14:textId="77777777" w:rsidR="00444C92" w:rsidRPr="00CB30CA" w:rsidRDefault="00444C92" w:rsidP="00B83B91">
            <w:pPr>
              <w:rPr>
                <w:rFonts w:asciiTheme="minorHAnsi" w:hAnsiTheme="minorHAnsi"/>
              </w:rPr>
            </w:pPr>
            <w:r w:rsidRPr="00CB30CA">
              <w:rPr>
                <w:rFonts w:asciiTheme="minorHAnsi" w:hAnsiTheme="minorHAnsi"/>
              </w:rPr>
              <w:t>Telephone:</w:t>
            </w:r>
          </w:p>
        </w:tc>
        <w:tc>
          <w:tcPr>
            <w:tcW w:w="7650" w:type="dxa"/>
          </w:tcPr>
          <w:p w14:paraId="687C6CD4" w14:textId="59367EFD" w:rsidR="00444C92" w:rsidRPr="00CB30CA" w:rsidRDefault="00E32EBE" w:rsidP="00B83B91">
            <w:pPr>
              <w:rPr>
                <w:rFonts w:asciiTheme="minorHAnsi" w:hAnsiTheme="minorHAnsi"/>
              </w:rPr>
            </w:pPr>
            <w:r w:rsidRPr="00CB30CA">
              <w:rPr>
                <w:rFonts w:asciiTheme="minorHAnsi" w:hAnsiTheme="minorHAnsi"/>
              </w:rPr>
              <w:t>408 924-5314</w:t>
            </w:r>
          </w:p>
        </w:tc>
      </w:tr>
      <w:tr w:rsidR="00444C92" w:rsidRPr="00CB30CA" w14:paraId="27BECE9E" w14:textId="77777777" w:rsidTr="00532CD7">
        <w:trPr>
          <w:trHeight w:val="432"/>
        </w:trPr>
        <w:tc>
          <w:tcPr>
            <w:tcW w:w="3060" w:type="dxa"/>
          </w:tcPr>
          <w:p w14:paraId="17124964" w14:textId="77777777" w:rsidR="00444C92" w:rsidRPr="00CB30CA" w:rsidRDefault="00444C92" w:rsidP="00B83B91">
            <w:pPr>
              <w:rPr>
                <w:rFonts w:asciiTheme="minorHAnsi" w:hAnsiTheme="minorHAnsi"/>
              </w:rPr>
            </w:pPr>
            <w:r w:rsidRPr="00CB30CA">
              <w:rPr>
                <w:rFonts w:asciiTheme="minorHAnsi" w:hAnsiTheme="minorHAnsi"/>
              </w:rPr>
              <w:t>Email:</w:t>
            </w:r>
          </w:p>
        </w:tc>
        <w:tc>
          <w:tcPr>
            <w:tcW w:w="7650" w:type="dxa"/>
          </w:tcPr>
          <w:p w14:paraId="33964AC2" w14:textId="53B46227" w:rsidR="00444C92" w:rsidRPr="00CB30CA" w:rsidRDefault="00E32EBE" w:rsidP="00E32EBE">
            <w:pPr>
              <w:rPr>
                <w:rFonts w:asciiTheme="minorHAnsi" w:hAnsiTheme="minorHAnsi"/>
              </w:rPr>
            </w:pPr>
            <w:r w:rsidRPr="00CB30CA">
              <w:rPr>
                <w:rFonts w:asciiTheme="minorHAnsi" w:hAnsiTheme="minorHAnsi"/>
              </w:rPr>
              <w:t>chuck.darrah@sjsu.edu</w:t>
            </w:r>
          </w:p>
        </w:tc>
      </w:tr>
      <w:tr w:rsidR="00444C92" w:rsidRPr="00CB30CA" w14:paraId="140ACBFF" w14:textId="77777777" w:rsidTr="00532CD7">
        <w:trPr>
          <w:trHeight w:val="432"/>
        </w:trPr>
        <w:tc>
          <w:tcPr>
            <w:tcW w:w="3060" w:type="dxa"/>
          </w:tcPr>
          <w:p w14:paraId="5E094A94" w14:textId="77777777" w:rsidR="00444C92" w:rsidRPr="00CB30CA" w:rsidRDefault="00444C92" w:rsidP="00B83B91">
            <w:pPr>
              <w:rPr>
                <w:rFonts w:asciiTheme="minorHAnsi" w:hAnsiTheme="minorHAnsi"/>
              </w:rPr>
            </w:pPr>
            <w:r w:rsidRPr="00CB30CA">
              <w:rPr>
                <w:rFonts w:asciiTheme="minorHAnsi" w:hAnsiTheme="minorHAnsi"/>
              </w:rPr>
              <w:t>Office Hours:</w:t>
            </w:r>
          </w:p>
        </w:tc>
        <w:tc>
          <w:tcPr>
            <w:tcW w:w="7650" w:type="dxa"/>
          </w:tcPr>
          <w:p w14:paraId="257EFF09" w14:textId="131B37C8" w:rsidR="00444C92" w:rsidRPr="00CB30CA" w:rsidRDefault="00E32EBE" w:rsidP="00B83B91">
            <w:pPr>
              <w:rPr>
                <w:rFonts w:asciiTheme="minorHAnsi" w:hAnsiTheme="minorHAnsi"/>
              </w:rPr>
            </w:pPr>
            <w:r w:rsidRPr="00CB30CA">
              <w:rPr>
                <w:rFonts w:asciiTheme="minorHAnsi" w:hAnsiTheme="minorHAnsi"/>
              </w:rPr>
              <w:t>Mondays &amp; Wednesdays 1200-1330</w:t>
            </w:r>
          </w:p>
        </w:tc>
      </w:tr>
      <w:tr w:rsidR="00444C92" w:rsidRPr="00CB30CA" w14:paraId="3D7EFEED" w14:textId="77777777" w:rsidTr="00532CD7">
        <w:trPr>
          <w:trHeight w:val="432"/>
        </w:trPr>
        <w:tc>
          <w:tcPr>
            <w:tcW w:w="3060" w:type="dxa"/>
          </w:tcPr>
          <w:p w14:paraId="7D40B34D" w14:textId="77777777" w:rsidR="00444C92" w:rsidRPr="00CB30CA" w:rsidRDefault="00444C92" w:rsidP="00B83B91">
            <w:pPr>
              <w:rPr>
                <w:rFonts w:asciiTheme="minorHAnsi" w:hAnsiTheme="minorHAnsi"/>
              </w:rPr>
            </w:pPr>
            <w:r w:rsidRPr="00CB30CA">
              <w:rPr>
                <w:rFonts w:asciiTheme="minorHAnsi" w:hAnsiTheme="minorHAnsi"/>
              </w:rPr>
              <w:t>Class Days/Time:</w:t>
            </w:r>
          </w:p>
        </w:tc>
        <w:tc>
          <w:tcPr>
            <w:tcW w:w="7650" w:type="dxa"/>
          </w:tcPr>
          <w:p w14:paraId="362B7D9F" w14:textId="3230DBE3" w:rsidR="00444C92" w:rsidRPr="00CB30CA" w:rsidRDefault="00E32EBE" w:rsidP="00B83B91">
            <w:pPr>
              <w:rPr>
                <w:rFonts w:asciiTheme="minorHAnsi" w:hAnsiTheme="minorHAnsi"/>
              </w:rPr>
            </w:pPr>
            <w:r w:rsidRPr="00CB30CA">
              <w:rPr>
                <w:rFonts w:asciiTheme="minorHAnsi" w:hAnsiTheme="minorHAnsi"/>
              </w:rPr>
              <w:t>Mondays &amp; Wednesdays 0900-1015</w:t>
            </w:r>
          </w:p>
        </w:tc>
      </w:tr>
      <w:tr w:rsidR="00444C92" w:rsidRPr="00CB30CA" w14:paraId="1A0BFC89" w14:textId="77777777" w:rsidTr="00532CD7">
        <w:trPr>
          <w:trHeight w:val="432"/>
        </w:trPr>
        <w:tc>
          <w:tcPr>
            <w:tcW w:w="3060" w:type="dxa"/>
          </w:tcPr>
          <w:p w14:paraId="4C068C7C" w14:textId="77777777" w:rsidR="00444C92" w:rsidRPr="00CB30CA" w:rsidRDefault="00444C92" w:rsidP="00B83B91">
            <w:pPr>
              <w:rPr>
                <w:rFonts w:asciiTheme="minorHAnsi" w:hAnsiTheme="minorHAnsi"/>
              </w:rPr>
            </w:pPr>
            <w:r w:rsidRPr="00CB30CA">
              <w:rPr>
                <w:rFonts w:asciiTheme="minorHAnsi" w:hAnsiTheme="minorHAnsi"/>
              </w:rPr>
              <w:t>Classroom:</w:t>
            </w:r>
          </w:p>
        </w:tc>
        <w:tc>
          <w:tcPr>
            <w:tcW w:w="7650" w:type="dxa"/>
          </w:tcPr>
          <w:p w14:paraId="32484857" w14:textId="45576285" w:rsidR="00444C92" w:rsidRPr="00CB30CA" w:rsidRDefault="00E32EBE" w:rsidP="00B83B91">
            <w:pPr>
              <w:rPr>
                <w:rFonts w:asciiTheme="minorHAnsi" w:hAnsiTheme="minorHAnsi"/>
              </w:rPr>
            </w:pPr>
            <w:r w:rsidRPr="00CB30CA">
              <w:rPr>
                <w:rFonts w:asciiTheme="minorHAnsi" w:hAnsiTheme="minorHAnsi"/>
              </w:rPr>
              <w:t>Clark Hall 204</w:t>
            </w:r>
          </w:p>
        </w:tc>
      </w:tr>
      <w:tr w:rsidR="00444C92" w:rsidRPr="00CB30CA" w14:paraId="77FE2C79" w14:textId="77777777" w:rsidTr="00532CD7">
        <w:trPr>
          <w:trHeight w:val="432"/>
        </w:trPr>
        <w:tc>
          <w:tcPr>
            <w:tcW w:w="3060" w:type="dxa"/>
          </w:tcPr>
          <w:p w14:paraId="58E3DFD2" w14:textId="77777777" w:rsidR="00444C92" w:rsidRPr="00CB30CA" w:rsidRDefault="00444C92" w:rsidP="00B83B91">
            <w:pPr>
              <w:rPr>
                <w:rFonts w:asciiTheme="minorHAnsi" w:hAnsiTheme="minorHAnsi"/>
              </w:rPr>
            </w:pPr>
            <w:r w:rsidRPr="00CB30CA">
              <w:rPr>
                <w:rFonts w:asciiTheme="minorHAnsi" w:hAnsiTheme="minorHAnsi"/>
              </w:rPr>
              <w:t>Prerequisites:</w:t>
            </w:r>
          </w:p>
        </w:tc>
        <w:tc>
          <w:tcPr>
            <w:tcW w:w="7650" w:type="dxa"/>
          </w:tcPr>
          <w:p w14:paraId="390E6324" w14:textId="65A01F6A" w:rsidR="00444C92" w:rsidRPr="00CB30CA" w:rsidRDefault="00E32EBE" w:rsidP="00B83B91">
            <w:pPr>
              <w:rPr>
                <w:rFonts w:asciiTheme="minorHAnsi" w:hAnsiTheme="minorHAnsi"/>
              </w:rPr>
            </w:pPr>
            <w:r w:rsidRPr="00CB30CA">
              <w:rPr>
                <w:rFonts w:asciiTheme="minorHAnsi" w:hAnsiTheme="minorHAnsi"/>
              </w:rPr>
              <w:t>ANTH 11 or instructor consent</w:t>
            </w:r>
          </w:p>
        </w:tc>
      </w:tr>
      <w:tr w:rsidR="00444C92" w:rsidRPr="00CB30CA" w14:paraId="1D6567B8" w14:textId="77777777" w:rsidTr="00532CD7">
        <w:trPr>
          <w:trHeight w:val="432"/>
        </w:trPr>
        <w:tc>
          <w:tcPr>
            <w:tcW w:w="3060" w:type="dxa"/>
          </w:tcPr>
          <w:p w14:paraId="6CFD1A56" w14:textId="5FED52E0" w:rsidR="00444C92" w:rsidRPr="00CB30CA" w:rsidRDefault="00444C92" w:rsidP="00B83B91">
            <w:pPr>
              <w:rPr>
                <w:rFonts w:asciiTheme="minorHAnsi" w:hAnsiTheme="minorHAnsi"/>
              </w:rPr>
            </w:pPr>
          </w:p>
        </w:tc>
        <w:tc>
          <w:tcPr>
            <w:tcW w:w="7650" w:type="dxa"/>
          </w:tcPr>
          <w:p w14:paraId="44E84329" w14:textId="4AE21FDE" w:rsidR="00444C92" w:rsidRPr="00CB30CA" w:rsidRDefault="00444C92" w:rsidP="00B83B91">
            <w:pPr>
              <w:rPr>
                <w:rFonts w:asciiTheme="minorHAnsi" w:hAnsiTheme="minorHAnsi"/>
              </w:rPr>
            </w:pPr>
          </w:p>
        </w:tc>
      </w:tr>
    </w:tbl>
    <w:p w14:paraId="5648BFEE" w14:textId="77777777" w:rsidR="001A5851" w:rsidRPr="00CB30CA" w:rsidRDefault="001A5851" w:rsidP="00B83B91">
      <w:pPr>
        <w:pStyle w:val="Heading2"/>
        <w:rPr>
          <w:rFonts w:asciiTheme="minorHAnsi" w:hAnsiTheme="minorHAnsi"/>
        </w:rPr>
      </w:pPr>
      <w:r w:rsidRPr="00CB30CA">
        <w:rPr>
          <w:rFonts w:asciiTheme="minorHAnsi" w:hAnsiTheme="minorHAnsi"/>
        </w:rPr>
        <w:t>Course Format</w:t>
      </w:r>
      <w:r w:rsidR="00C67BBA" w:rsidRPr="00CB30CA">
        <w:rPr>
          <w:rFonts w:asciiTheme="minorHAnsi" w:hAnsiTheme="minorHAnsi"/>
        </w:rPr>
        <w:t xml:space="preserve"> </w:t>
      </w:r>
    </w:p>
    <w:p w14:paraId="27585A6C" w14:textId="59EF862C" w:rsidR="00444C92" w:rsidRPr="00CB30CA" w:rsidRDefault="00444C92" w:rsidP="00B83B91">
      <w:pPr>
        <w:pStyle w:val="Heading2"/>
        <w:rPr>
          <w:rFonts w:asciiTheme="minorHAnsi" w:hAnsiTheme="minorHAnsi"/>
        </w:rPr>
      </w:pPr>
      <w:r w:rsidRPr="00CB30CA">
        <w:rPr>
          <w:rFonts w:asciiTheme="minorHAnsi" w:hAnsiTheme="minorHAnsi"/>
        </w:rPr>
        <w:t xml:space="preserve">Course Description </w:t>
      </w:r>
    </w:p>
    <w:p w14:paraId="09E1E50C" w14:textId="12FED08C" w:rsidR="00181F82" w:rsidRPr="00CB30CA" w:rsidRDefault="00181F82" w:rsidP="00181F82">
      <w:pPr>
        <w:rPr>
          <w:rFonts w:asciiTheme="minorHAnsi" w:hAnsiTheme="minorHAnsi"/>
          <w:lang w:eastAsia="en-US"/>
        </w:rPr>
      </w:pPr>
      <w:r w:rsidRPr="00CB30CA">
        <w:rPr>
          <w:rFonts w:asciiTheme="minorHAnsi" w:hAnsiTheme="minorHAnsi"/>
          <w:lang w:eastAsia="en-US"/>
        </w:rPr>
        <w:t>Complex organizations as dynamic sociocultural systems. Topics include organizational culture, cross-cultural study of organizations, organizational ethnography, cultural diversity, organizational learning and relevance of a cultural approach to enhance organizational effectiveness in a rapidly-changing world.</w:t>
      </w:r>
    </w:p>
    <w:p w14:paraId="62684D5B" w14:textId="54935004" w:rsidR="0090187F" w:rsidRPr="00CB30CA" w:rsidRDefault="0090187F" w:rsidP="00B83B91">
      <w:pPr>
        <w:pStyle w:val="Heading3"/>
        <w:rPr>
          <w:rFonts w:asciiTheme="minorHAnsi" w:hAnsiTheme="minorHAnsi"/>
        </w:rPr>
      </w:pPr>
      <w:r w:rsidRPr="00CB30CA">
        <w:rPr>
          <w:rFonts w:asciiTheme="minorHAnsi" w:hAnsiTheme="minorHAnsi"/>
        </w:rPr>
        <w:t>Course Learning Outcomes</w:t>
      </w:r>
      <w:r w:rsidR="000A13FF" w:rsidRPr="00CB30CA">
        <w:rPr>
          <w:rFonts w:asciiTheme="minorHAnsi" w:hAnsiTheme="minorHAnsi"/>
        </w:rPr>
        <w:t xml:space="preserve"> (CLO)</w:t>
      </w:r>
      <w:r w:rsidR="008418A1" w:rsidRPr="00CB30CA">
        <w:rPr>
          <w:rFonts w:asciiTheme="minorHAnsi" w:hAnsiTheme="minorHAnsi"/>
        </w:rPr>
        <w:t xml:space="preserve"> </w:t>
      </w:r>
    </w:p>
    <w:p w14:paraId="5BF5FB92" w14:textId="77777777" w:rsidR="0090187F" w:rsidRPr="00CB30CA" w:rsidRDefault="0090187F" w:rsidP="00B83B91">
      <w:pPr>
        <w:pStyle w:val="BodyText"/>
        <w:rPr>
          <w:rFonts w:asciiTheme="minorHAnsi" w:hAnsiTheme="minorHAnsi"/>
        </w:rPr>
      </w:pPr>
      <w:r w:rsidRPr="00CB30CA">
        <w:rPr>
          <w:rFonts w:asciiTheme="minorHAnsi" w:hAnsiTheme="minorHAnsi"/>
        </w:rPr>
        <w:t>Upon successful completion of this course, students will be able to:</w:t>
      </w:r>
    </w:p>
    <w:p w14:paraId="06C0F5DF" w14:textId="44FAF07D" w:rsidR="0090187F" w:rsidRPr="00CB30CA" w:rsidRDefault="00B0373D" w:rsidP="00B83B91">
      <w:pPr>
        <w:pStyle w:val="BodyText"/>
        <w:numPr>
          <w:ilvl w:val="0"/>
          <w:numId w:val="24"/>
        </w:numPr>
        <w:rPr>
          <w:rFonts w:asciiTheme="minorHAnsi" w:hAnsiTheme="minorHAnsi"/>
        </w:rPr>
      </w:pPr>
      <w:r w:rsidRPr="00CB30CA">
        <w:rPr>
          <w:rFonts w:asciiTheme="minorHAnsi" w:hAnsiTheme="minorHAnsi"/>
        </w:rPr>
        <w:t>describe and analyze the cultural dimensions of organizations and their relationships with a complex environments;</w:t>
      </w:r>
    </w:p>
    <w:p w14:paraId="33A519B8" w14:textId="2F251D6E" w:rsidR="003D4C2D" w:rsidRPr="00CB30CA" w:rsidRDefault="00B0373D" w:rsidP="00B83B91">
      <w:pPr>
        <w:pStyle w:val="BodyText"/>
        <w:numPr>
          <w:ilvl w:val="0"/>
          <w:numId w:val="24"/>
        </w:numPr>
        <w:rPr>
          <w:rFonts w:asciiTheme="minorHAnsi" w:hAnsiTheme="minorHAnsi"/>
        </w:rPr>
      </w:pPr>
      <w:r w:rsidRPr="00CB30CA">
        <w:rPr>
          <w:rFonts w:asciiTheme="minorHAnsi" w:hAnsiTheme="minorHAnsi"/>
        </w:rPr>
        <w:t>be able to analyze an organization as a sociocultural system that affect</w:t>
      </w:r>
      <w:r w:rsidR="00BA128D" w:rsidRPr="00CB30CA">
        <w:rPr>
          <w:rFonts w:asciiTheme="minorHAnsi" w:hAnsiTheme="minorHAnsi"/>
        </w:rPr>
        <w:t>s--</w:t>
      </w:r>
      <w:r w:rsidRPr="00CB30CA">
        <w:rPr>
          <w:rFonts w:asciiTheme="minorHAnsi" w:hAnsiTheme="minorHAnsi"/>
        </w:rPr>
        <w:t>and is affected by</w:t>
      </w:r>
      <w:r w:rsidR="00BA128D" w:rsidRPr="00CB30CA">
        <w:rPr>
          <w:rFonts w:asciiTheme="minorHAnsi" w:hAnsiTheme="minorHAnsi"/>
        </w:rPr>
        <w:t>--</w:t>
      </w:r>
      <w:r w:rsidRPr="00CB30CA">
        <w:rPr>
          <w:rFonts w:asciiTheme="minorHAnsi" w:hAnsiTheme="minorHAnsi"/>
        </w:rPr>
        <w:t xml:space="preserve">the people who interact with it; </w:t>
      </w:r>
    </w:p>
    <w:p w14:paraId="0A8351C3" w14:textId="7AE68A4D" w:rsidR="00B0373D" w:rsidRPr="00CB30CA" w:rsidRDefault="00B0373D" w:rsidP="00B0373D">
      <w:pPr>
        <w:pStyle w:val="BodyText"/>
        <w:numPr>
          <w:ilvl w:val="0"/>
          <w:numId w:val="24"/>
        </w:numPr>
        <w:rPr>
          <w:rFonts w:asciiTheme="minorHAnsi" w:hAnsiTheme="minorHAnsi"/>
        </w:rPr>
      </w:pPr>
      <w:r w:rsidRPr="00CB30CA">
        <w:rPr>
          <w:rFonts w:asciiTheme="minorHAnsi" w:hAnsiTheme="minorHAnsi"/>
        </w:rPr>
        <w:t>be able to describe how people from at least one “non-Western” culture have organized to accomplish collective goals;</w:t>
      </w:r>
    </w:p>
    <w:p w14:paraId="6AE45844" w14:textId="2CE8DDA1" w:rsidR="00B0373D" w:rsidRPr="00CB30CA" w:rsidRDefault="00B0373D" w:rsidP="00B0373D">
      <w:pPr>
        <w:pStyle w:val="BodyText"/>
        <w:numPr>
          <w:ilvl w:val="0"/>
          <w:numId w:val="24"/>
        </w:numPr>
        <w:rPr>
          <w:rFonts w:asciiTheme="minorHAnsi" w:hAnsiTheme="minorHAnsi"/>
        </w:rPr>
      </w:pPr>
      <w:r w:rsidRPr="00CB30CA">
        <w:rPr>
          <w:rFonts w:asciiTheme="minorHAnsi" w:hAnsiTheme="minorHAnsi"/>
        </w:rPr>
        <w:t>be able to collect and analyze data about organizations and expressions of culture within them;</w:t>
      </w:r>
    </w:p>
    <w:p w14:paraId="0E00DF59" w14:textId="77777777" w:rsidR="00B0373D" w:rsidRPr="00CB30CA" w:rsidRDefault="00B0373D" w:rsidP="00B0373D">
      <w:pPr>
        <w:pStyle w:val="BodyText"/>
        <w:numPr>
          <w:ilvl w:val="0"/>
          <w:numId w:val="24"/>
        </w:numPr>
        <w:rPr>
          <w:rFonts w:asciiTheme="minorHAnsi" w:hAnsiTheme="minorHAnsi"/>
        </w:rPr>
      </w:pPr>
      <w:r w:rsidRPr="00CB30CA">
        <w:rPr>
          <w:rFonts w:asciiTheme="minorHAnsi" w:hAnsiTheme="minorHAnsi"/>
        </w:rPr>
        <w:t>describe and analyze the cultural dimensions of organizations and their relationships with a complex environments;</w:t>
      </w:r>
    </w:p>
    <w:p w14:paraId="528509A9" w14:textId="1EB5A6A0" w:rsidR="00B0373D" w:rsidRPr="00CB30CA" w:rsidRDefault="00B0373D" w:rsidP="00B0373D">
      <w:pPr>
        <w:pStyle w:val="BodyText"/>
        <w:numPr>
          <w:ilvl w:val="0"/>
          <w:numId w:val="24"/>
        </w:numPr>
        <w:rPr>
          <w:rFonts w:asciiTheme="minorHAnsi" w:hAnsiTheme="minorHAnsi"/>
        </w:rPr>
      </w:pPr>
      <w:r w:rsidRPr="00CB30CA">
        <w:rPr>
          <w:rFonts w:asciiTheme="minorHAnsi" w:hAnsiTheme="minorHAnsi"/>
        </w:rPr>
        <w:lastRenderedPageBreak/>
        <w:t xml:space="preserve">describe organizations as arenas in which larger social issues are expressed, negotiated, and managed; and </w:t>
      </w:r>
    </w:p>
    <w:p w14:paraId="15020B97" w14:textId="74C5F119" w:rsidR="00B0373D" w:rsidRPr="00CB30CA" w:rsidRDefault="00BA128D" w:rsidP="00B83B91">
      <w:pPr>
        <w:pStyle w:val="BodyText"/>
        <w:numPr>
          <w:ilvl w:val="0"/>
          <w:numId w:val="24"/>
        </w:numPr>
        <w:rPr>
          <w:rFonts w:asciiTheme="minorHAnsi" w:hAnsiTheme="minorHAnsi"/>
        </w:rPr>
      </w:pPr>
      <w:r w:rsidRPr="00CB30CA">
        <w:rPr>
          <w:rFonts w:asciiTheme="minorHAnsi" w:hAnsiTheme="minorHAnsi"/>
        </w:rPr>
        <w:t>develop tools for more effective action within organizations.</w:t>
      </w:r>
    </w:p>
    <w:p w14:paraId="5FD87A0A" w14:textId="77777777" w:rsidR="00444C92" w:rsidRPr="00CB30CA" w:rsidRDefault="00444C92" w:rsidP="00B83B91">
      <w:pPr>
        <w:pStyle w:val="Heading2"/>
        <w:rPr>
          <w:rFonts w:asciiTheme="minorHAnsi" w:hAnsiTheme="minorHAnsi"/>
        </w:rPr>
      </w:pPr>
      <w:r w:rsidRPr="00CB30CA">
        <w:rPr>
          <w:rFonts w:asciiTheme="minorHAnsi" w:hAnsiTheme="minorHAnsi"/>
        </w:rPr>
        <w:t xml:space="preserve">Required Texts/Readings </w:t>
      </w:r>
      <w:r w:rsidR="008B3FA0" w:rsidRPr="00CB30CA">
        <w:rPr>
          <w:rFonts w:asciiTheme="minorHAnsi" w:hAnsiTheme="minorHAnsi"/>
        </w:rPr>
        <w:t>(Required)</w:t>
      </w:r>
    </w:p>
    <w:p w14:paraId="0ECEB571" w14:textId="639B4493" w:rsidR="00444C92" w:rsidRPr="00CB30CA" w:rsidRDefault="00444C92" w:rsidP="00B83B91">
      <w:pPr>
        <w:pStyle w:val="Heading3"/>
        <w:rPr>
          <w:rFonts w:asciiTheme="minorHAnsi" w:hAnsiTheme="minorHAnsi"/>
        </w:rPr>
      </w:pPr>
      <w:r w:rsidRPr="00CB30CA">
        <w:rPr>
          <w:rFonts w:asciiTheme="minorHAnsi" w:hAnsiTheme="minorHAnsi"/>
        </w:rPr>
        <w:t>Textbook</w:t>
      </w:r>
      <w:r w:rsidR="001D7B2E" w:rsidRPr="00CB30CA">
        <w:rPr>
          <w:rFonts w:asciiTheme="minorHAnsi" w:hAnsiTheme="minorHAnsi"/>
        </w:rPr>
        <w:t>s</w:t>
      </w:r>
    </w:p>
    <w:p w14:paraId="2B13616E" w14:textId="3D88DAD0" w:rsidR="00444C92" w:rsidRPr="00CB30CA" w:rsidRDefault="00F171E7" w:rsidP="00B83B91">
      <w:pPr>
        <w:rPr>
          <w:rFonts w:asciiTheme="minorHAnsi" w:hAnsiTheme="minorHAnsi"/>
        </w:rPr>
      </w:pPr>
      <w:r w:rsidRPr="00CB30CA">
        <w:rPr>
          <w:rFonts w:asciiTheme="minorHAnsi" w:hAnsiTheme="minorHAnsi"/>
        </w:rPr>
        <w:t>Ilana Gershon (2015). A World of Work [ISBN 9780801456855]</w:t>
      </w:r>
    </w:p>
    <w:p w14:paraId="12E79CA4" w14:textId="5A70E9FC" w:rsidR="00B01AAD" w:rsidRPr="00CB30CA" w:rsidRDefault="00B01AAD" w:rsidP="00B83B91">
      <w:pPr>
        <w:rPr>
          <w:rFonts w:asciiTheme="minorHAnsi" w:hAnsiTheme="minorHAnsi"/>
        </w:rPr>
      </w:pPr>
      <w:r w:rsidRPr="00CB30CA">
        <w:rPr>
          <w:rFonts w:asciiTheme="minorHAnsi" w:hAnsiTheme="minorHAnsi"/>
        </w:rPr>
        <w:t>Michael Harrison (2004). Diagnosing Organizations, 3e. [ISBN 9780761925729]</w:t>
      </w:r>
    </w:p>
    <w:p w14:paraId="2B086742" w14:textId="41DB3E08" w:rsidR="00F171E7" w:rsidRPr="00CB30CA" w:rsidRDefault="00F171E7" w:rsidP="00B83B91">
      <w:pPr>
        <w:rPr>
          <w:rFonts w:asciiTheme="minorHAnsi" w:hAnsiTheme="minorHAnsi"/>
        </w:rPr>
      </w:pPr>
      <w:r w:rsidRPr="00CB30CA">
        <w:rPr>
          <w:rFonts w:asciiTheme="minorHAnsi" w:hAnsiTheme="minorHAnsi"/>
        </w:rPr>
        <w:t>Ann Jorda</w:t>
      </w:r>
      <w:r w:rsidR="00B01AAD" w:rsidRPr="00CB30CA">
        <w:rPr>
          <w:rFonts w:asciiTheme="minorHAnsi" w:hAnsiTheme="minorHAnsi"/>
        </w:rPr>
        <w:t>n</w:t>
      </w:r>
      <w:r w:rsidRPr="00CB30CA">
        <w:rPr>
          <w:rFonts w:asciiTheme="minorHAnsi" w:hAnsiTheme="minorHAnsi"/>
        </w:rPr>
        <w:t xml:space="preserve"> (2012). Business Anthropology, 2e [</w:t>
      </w:r>
      <w:r w:rsidR="00B01AAD" w:rsidRPr="00CB30CA">
        <w:rPr>
          <w:rFonts w:asciiTheme="minorHAnsi" w:hAnsiTheme="minorHAnsi"/>
        </w:rPr>
        <w:t>ISBN 9781577668275]</w:t>
      </w:r>
    </w:p>
    <w:p w14:paraId="38CD6168" w14:textId="3A1EAC19" w:rsidR="00B01AAD" w:rsidRPr="00CB30CA" w:rsidRDefault="00B01AAD" w:rsidP="00B83B91">
      <w:pPr>
        <w:rPr>
          <w:rFonts w:asciiTheme="minorHAnsi" w:hAnsiTheme="minorHAnsi"/>
          <w:i/>
        </w:rPr>
      </w:pPr>
      <w:r w:rsidRPr="00CB30CA">
        <w:rPr>
          <w:rFonts w:asciiTheme="minorHAnsi" w:hAnsiTheme="minorHAnsi"/>
        </w:rPr>
        <w:t>Brian Moeran (2007). Ethnography at Work [ISBN 9781845204983]</w:t>
      </w:r>
    </w:p>
    <w:p w14:paraId="5C9100DE" w14:textId="77777777" w:rsidR="00B01AAD" w:rsidRPr="00CB30CA" w:rsidRDefault="00B01AAD" w:rsidP="00B83B91">
      <w:pPr>
        <w:rPr>
          <w:rFonts w:asciiTheme="minorHAnsi" w:hAnsiTheme="minorHAnsi"/>
          <w:i/>
        </w:rPr>
      </w:pPr>
    </w:p>
    <w:p w14:paraId="7CF8EB9A" w14:textId="7C0D0BE2" w:rsidR="00444C92" w:rsidRPr="00CB30CA" w:rsidRDefault="00444C92" w:rsidP="00B83B91">
      <w:pPr>
        <w:pStyle w:val="Heading2"/>
        <w:rPr>
          <w:rFonts w:asciiTheme="minorHAnsi" w:hAnsiTheme="minorHAnsi"/>
        </w:rPr>
      </w:pPr>
      <w:r w:rsidRPr="00CB30CA">
        <w:rPr>
          <w:rFonts w:asciiTheme="minorHAnsi" w:hAnsiTheme="minorHAnsi"/>
        </w:rPr>
        <w:t xml:space="preserve">Library Liaison </w:t>
      </w:r>
    </w:p>
    <w:p w14:paraId="74736C1A" w14:textId="4B2108CF" w:rsidR="00AF33FB" w:rsidRPr="00CB30CA" w:rsidRDefault="005D319D" w:rsidP="00B83B91">
      <w:pPr>
        <w:rPr>
          <w:rFonts w:asciiTheme="minorHAnsi" w:hAnsiTheme="minorHAnsi"/>
        </w:rPr>
      </w:pPr>
      <w:r w:rsidRPr="00CB30CA">
        <w:rPr>
          <w:rFonts w:asciiTheme="minorHAnsi" w:hAnsiTheme="minorHAnsi"/>
        </w:rPr>
        <w:t xml:space="preserve">Silke Higgins is the department’s library liaison and she can be contacted at </w:t>
      </w:r>
      <w:hyperlink r:id="rId8" w:history="1">
        <w:r w:rsidRPr="00CB30CA">
          <w:rPr>
            <w:rStyle w:val="Hyperlink"/>
            <w:rFonts w:asciiTheme="minorHAnsi" w:hAnsiTheme="minorHAnsi"/>
          </w:rPr>
          <w:t>silke.higgins@sjsu.edu</w:t>
        </w:r>
      </w:hyperlink>
      <w:r w:rsidRPr="00CB30CA">
        <w:rPr>
          <w:rFonts w:asciiTheme="minorHAnsi" w:hAnsiTheme="minorHAnsi"/>
        </w:rPr>
        <w:t>. She is a graduate of our program and knows the department very well.</w:t>
      </w:r>
    </w:p>
    <w:p w14:paraId="0B0716B6" w14:textId="288B627A" w:rsidR="002D1995" w:rsidRPr="00CB30CA" w:rsidRDefault="002D1995" w:rsidP="00B83B91">
      <w:pPr>
        <w:pStyle w:val="Heading2"/>
        <w:rPr>
          <w:rFonts w:asciiTheme="minorHAnsi" w:hAnsiTheme="minorHAnsi"/>
        </w:rPr>
      </w:pPr>
      <w:r w:rsidRPr="00CB30CA">
        <w:rPr>
          <w:rFonts w:asciiTheme="minorHAnsi" w:hAnsiTheme="minorHAnsi"/>
        </w:rPr>
        <w:t>Course Requirements and Assignments</w:t>
      </w:r>
      <w:r w:rsidR="00C06E40" w:rsidRPr="00CB30CA">
        <w:rPr>
          <w:rFonts w:asciiTheme="minorHAnsi" w:hAnsiTheme="minorHAnsi"/>
        </w:rPr>
        <w:t xml:space="preserve"> </w:t>
      </w:r>
    </w:p>
    <w:p w14:paraId="10CEB2B7" w14:textId="7E7792E6" w:rsidR="00F055F2" w:rsidRPr="00CB30CA" w:rsidRDefault="00D0520B" w:rsidP="00F948E6">
      <w:pPr>
        <w:pStyle w:val="ListParagraph"/>
        <w:numPr>
          <w:ilvl w:val="0"/>
          <w:numId w:val="30"/>
        </w:numPr>
        <w:rPr>
          <w:rFonts w:asciiTheme="minorHAnsi" w:hAnsiTheme="minorHAnsi"/>
        </w:rPr>
      </w:pPr>
      <w:r w:rsidRPr="00CB30CA">
        <w:rPr>
          <w:rFonts w:asciiTheme="minorHAnsi" w:hAnsiTheme="minorHAnsi"/>
        </w:rPr>
        <w:t>Open Systems Perspective Analysis (15% course grade). Students will use the open systems perspective described by Michael Harrison</w:t>
      </w:r>
      <w:r w:rsidR="00F948E6" w:rsidRPr="00CB30CA">
        <w:rPr>
          <w:rFonts w:asciiTheme="minorHAnsi" w:hAnsiTheme="minorHAnsi"/>
        </w:rPr>
        <w:t xml:space="preserve"> in </w:t>
      </w:r>
      <w:r w:rsidR="00F948E6" w:rsidRPr="00CB30CA">
        <w:rPr>
          <w:rFonts w:asciiTheme="minorHAnsi" w:hAnsiTheme="minorHAnsi"/>
          <w:u w:val="single"/>
        </w:rPr>
        <w:t>Diagnosing Organizations</w:t>
      </w:r>
      <w:r w:rsidRPr="00CB30CA">
        <w:rPr>
          <w:rFonts w:asciiTheme="minorHAnsi" w:hAnsiTheme="minorHAnsi"/>
        </w:rPr>
        <w:t xml:space="preserve"> to analyze a formal organization.</w:t>
      </w:r>
    </w:p>
    <w:p w14:paraId="16D95678" w14:textId="77777777" w:rsidR="00D0520B" w:rsidRPr="00CB30CA" w:rsidRDefault="00D0520B" w:rsidP="00B83B91">
      <w:pPr>
        <w:rPr>
          <w:rFonts w:asciiTheme="minorHAnsi" w:hAnsiTheme="minorHAnsi"/>
        </w:rPr>
      </w:pPr>
    </w:p>
    <w:p w14:paraId="15AA36AD" w14:textId="7AB59219" w:rsidR="00D0520B" w:rsidRPr="00CB30CA" w:rsidRDefault="00D0520B" w:rsidP="00F948E6">
      <w:pPr>
        <w:pStyle w:val="ListParagraph"/>
        <w:numPr>
          <w:ilvl w:val="0"/>
          <w:numId w:val="30"/>
        </w:numPr>
        <w:rPr>
          <w:rFonts w:asciiTheme="minorHAnsi" w:hAnsiTheme="minorHAnsi"/>
        </w:rPr>
      </w:pPr>
      <w:r w:rsidRPr="00CB30CA">
        <w:rPr>
          <w:rFonts w:asciiTheme="minorHAnsi" w:hAnsiTheme="minorHAnsi"/>
        </w:rPr>
        <w:t xml:space="preserve">Work &amp; Job Analysis (15% course grade). Students will analyze the work associated with a specific job following </w:t>
      </w:r>
      <w:r w:rsidR="00F948E6" w:rsidRPr="00CB30CA">
        <w:rPr>
          <w:rFonts w:asciiTheme="minorHAnsi" w:hAnsiTheme="minorHAnsi"/>
        </w:rPr>
        <w:t xml:space="preserve">concepts and questions developed by Ilana Gershon in </w:t>
      </w:r>
      <w:r w:rsidR="00F948E6" w:rsidRPr="00CB30CA">
        <w:rPr>
          <w:rFonts w:asciiTheme="minorHAnsi" w:hAnsiTheme="minorHAnsi"/>
          <w:u w:val="single"/>
        </w:rPr>
        <w:t>A World of Work</w:t>
      </w:r>
      <w:r w:rsidR="00F948E6" w:rsidRPr="00CB30CA">
        <w:rPr>
          <w:rFonts w:asciiTheme="minorHAnsi" w:hAnsiTheme="minorHAnsi"/>
        </w:rPr>
        <w:t>.</w:t>
      </w:r>
    </w:p>
    <w:p w14:paraId="25A8CC5B" w14:textId="77777777" w:rsidR="00D0520B" w:rsidRPr="00CB30CA" w:rsidRDefault="00D0520B" w:rsidP="00B83B91">
      <w:pPr>
        <w:rPr>
          <w:rFonts w:asciiTheme="minorHAnsi" w:hAnsiTheme="minorHAnsi"/>
        </w:rPr>
      </w:pPr>
    </w:p>
    <w:p w14:paraId="2C41BD5C" w14:textId="5A6AF4FA" w:rsidR="00D0520B" w:rsidRPr="00CB30CA" w:rsidRDefault="00D0520B" w:rsidP="00F948E6">
      <w:pPr>
        <w:pStyle w:val="ListParagraph"/>
        <w:numPr>
          <w:ilvl w:val="0"/>
          <w:numId w:val="30"/>
        </w:numPr>
        <w:rPr>
          <w:rFonts w:asciiTheme="minorHAnsi" w:hAnsiTheme="minorHAnsi"/>
        </w:rPr>
      </w:pPr>
      <w:r w:rsidRPr="00CB30CA">
        <w:rPr>
          <w:rFonts w:asciiTheme="minorHAnsi" w:hAnsiTheme="minorHAnsi"/>
        </w:rPr>
        <w:t>Organizational Needs Assessment (15% course grade)</w:t>
      </w:r>
      <w:r w:rsidR="00F948E6" w:rsidRPr="00CB30CA">
        <w:rPr>
          <w:rFonts w:asciiTheme="minorHAnsi" w:hAnsiTheme="minorHAnsi"/>
        </w:rPr>
        <w:t>. Students will read and analyze primary data from a community partner in order to hypothesize appropriate organizational characteristics to address them.</w:t>
      </w:r>
    </w:p>
    <w:p w14:paraId="21E94ABD" w14:textId="77777777" w:rsidR="00F948E6" w:rsidRPr="00CB30CA" w:rsidRDefault="00F948E6" w:rsidP="00B83B91">
      <w:pPr>
        <w:rPr>
          <w:rFonts w:asciiTheme="minorHAnsi" w:hAnsiTheme="minorHAnsi"/>
        </w:rPr>
      </w:pPr>
    </w:p>
    <w:p w14:paraId="710A3EFF" w14:textId="2CB3E48A" w:rsidR="00D0520B" w:rsidRPr="00CB30CA" w:rsidRDefault="00D0520B" w:rsidP="00F948E6">
      <w:pPr>
        <w:pStyle w:val="ListParagraph"/>
        <w:numPr>
          <w:ilvl w:val="0"/>
          <w:numId w:val="30"/>
        </w:numPr>
        <w:rPr>
          <w:rFonts w:asciiTheme="minorHAnsi" w:hAnsiTheme="minorHAnsi"/>
        </w:rPr>
      </w:pPr>
      <w:r w:rsidRPr="00CB30CA">
        <w:rPr>
          <w:rFonts w:asciiTheme="minorHAnsi" w:hAnsiTheme="minorHAnsi"/>
        </w:rPr>
        <w:t>Empowerment Evaluation Synthesis (15% course grade)</w:t>
      </w:r>
      <w:r w:rsidR="00F948E6" w:rsidRPr="00CB30CA">
        <w:rPr>
          <w:rFonts w:asciiTheme="minorHAnsi" w:hAnsiTheme="minorHAnsi"/>
        </w:rPr>
        <w:t>. Students will prepare a report describing an empowerment evaluation and its implications for organizational structure, processes, and functions.</w:t>
      </w:r>
    </w:p>
    <w:p w14:paraId="311FAEE7" w14:textId="77777777" w:rsidR="00D0520B" w:rsidRPr="00CB30CA" w:rsidRDefault="00D0520B" w:rsidP="00B83B91">
      <w:pPr>
        <w:rPr>
          <w:rFonts w:asciiTheme="minorHAnsi" w:hAnsiTheme="minorHAnsi"/>
        </w:rPr>
      </w:pPr>
    </w:p>
    <w:p w14:paraId="4E6D7CE4" w14:textId="3A5C5373" w:rsidR="00D0520B" w:rsidRPr="00CB30CA" w:rsidRDefault="00D0520B" w:rsidP="00F948E6">
      <w:pPr>
        <w:pStyle w:val="ListParagraph"/>
        <w:numPr>
          <w:ilvl w:val="0"/>
          <w:numId w:val="30"/>
        </w:numPr>
        <w:rPr>
          <w:rFonts w:asciiTheme="minorHAnsi" w:hAnsiTheme="minorHAnsi"/>
        </w:rPr>
      </w:pPr>
      <w:r w:rsidRPr="00CB30CA">
        <w:rPr>
          <w:rFonts w:asciiTheme="minorHAnsi" w:hAnsiTheme="minorHAnsi"/>
        </w:rPr>
        <w:t>Midterm Examination (15% course grade)</w:t>
      </w:r>
      <w:r w:rsidR="00F948E6" w:rsidRPr="00CB30CA">
        <w:rPr>
          <w:rFonts w:asciiTheme="minorHAnsi" w:hAnsiTheme="minorHAnsi"/>
        </w:rPr>
        <w:t>. Students will answer three essay questions based on course readings and lectures in a take-home examination</w:t>
      </w:r>
    </w:p>
    <w:p w14:paraId="595D07F9" w14:textId="77777777" w:rsidR="00D0520B" w:rsidRPr="00CB30CA" w:rsidRDefault="00D0520B" w:rsidP="00B83B91">
      <w:pPr>
        <w:rPr>
          <w:rFonts w:asciiTheme="minorHAnsi" w:hAnsiTheme="minorHAnsi"/>
        </w:rPr>
      </w:pPr>
    </w:p>
    <w:p w14:paraId="667864AC" w14:textId="661EDFA2" w:rsidR="00F948E6" w:rsidRPr="00CB30CA" w:rsidRDefault="00D0520B" w:rsidP="00F948E6">
      <w:pPr>
        <w:pStyle w:val="ListParagraph"/>
        <w:numPr>
          <w:ilvl w:val="0"/>
          <w:numId w:val="30"/>
        </w:numPr>
        <w:rPr>
          <w:rFonts w:asciiTheme="minorHAnsi" w:hAnsiTheme="minorHAnsi"/>
        </w:rPr>
      </w:pPr>
      <w:r w:rsidRPr="00CB30CA">
        <w:rPr>
          <w:rFonts w:asciiTheme="minorHAnsi" w:hAnsiTheme="minorHAnsi"/>
        </w:rPr>
        <w:t>Final Examination (15% course grade)</w:t>
      </w:r>
      <w:r w:rsidR="00F948E6" w:rsidRPr="00CB30CA">
        <w:rPr>
          <w:rFonts w:asciiTheme="minorHAnsi" w:hAnsiTheme="minorHAnsi"/>
        </w:rPr>
        <w:t>. Students will answer three essay questions based on course readings and lectures in a non-cumulative take-home final examination.</w:t>
      </w:r>
    </w:p>
    <w:p w14:paraId="03E1E6D3" w14:textId="19E0F735" w:rsidR="00D0520B" w:rsidRPr="00CB30CA" w:rsidRDefault="00D0520B" w:rsidP="00B83B91">
      <w:pPr>
        <w:rPr>
          <w:rFonts w:asciiTheme="minorHAnsi" w:hAnsiTheme="minorHAnsi"/>
        </w:rPr>
      </w:pPr>
    </w:p>
    <w:p w14:paraId="61A5A62A" w14:textId="76DCDBB3" w:rsidR="00D0520B" w:rsidRPr="00CB30CA" w:rsidRDefault="00D0520B" w:rsidP="00F948E6">
      <w:pPr>
        <w:pStyle w:val="ListParagraph"/>
        <w:numPr>
          <w:ilvl w:val="0"/>
          <w:numId w:val="30"/>
        </w:numPr>
        <w:rPr>
          <w:rFonts w:asciiTheme="minorHAnsi" w:hAnsiTheme="minorHAnsi"/>
        </w:rPr>
      </w:pPr>
      <w:r w:rsidRPr="00CB30CA">
        <w:rPr>
          <w:rFonts w:asciiTheme="minorHAnsi" w:hAnsiTheme="minorHAnsi"/>
        </w:rPr>
        <w:t>Participation (10% course grade)</w:t>
      </w:r>
      <w:r w:rsidR="00F948E6" w:rsidRPr="00CB30CA">
        <w:rPr>
          <w:rFonts w:asciiTheme="minorHAnsi" w:hAnsiTheme="minorHAnsi"/>
        </w:rPr>
        <w:t>. Students will participate in classroom discussions and workshops pertinent to the analysis and interpretation of organizations.</w:t>
      </w:r>
    </w:p>
    <w:p w14:paraId="5E9224C7" w14:textId="77777777" w:rsidR="00D0520B" w:rsidRPr="00CB30CA" w:rsidRDefault="00D0520B" w:rsidP="00B83B91">
      <w:pPr>
        <w:rPr>
          <w:rFonts w:asciiTheme="minorHAnsi" w:hAnsiTheme="minorHAnsi"/>
          <w:i/>
        </w:rPr>
      </w:pPr>
    </w:p>
    <w:p w14:paraId="3049A89C" w14:textId="2FC7C853" w:rsidR="00CB30CA" w:rsidRPr="00CB30CA" w:rsidRDefault="00F948E6" w:rsidP="00B83B91">
      <w:pPr>
        <w:rPr>
          <w:rFonts w:asciiTheme="minorHAnsi" w:hAnsiTheme="minorHAnsi"/>
        </w:rPr>
      </w:pPr>
      <w:r w:rsidRPr="00CB30CA">
        <w:rPr>
          <w:rFonts w:asciiTheme="minorHAnsi" w:hAnsiTheme="minorHAnsi"/>
        </w:rPr>
        <w:t xml:space="preserve">This class will </w:t>
      </w:r>
      <w:r w:rsidR="00CB30CA" w:rsidRPr="00CB30CA">
        <w:rPr>
          <w:rFonts w:asciiTheme="minorHAnsi" w:hAnsiTheme="minorHAnsi"/>
        </w:rPr>
        <w:t xml:space="preserve">incorporate materials from an organizations in order to address questions regarding its effectiveness. Accordingly, the instructor </w:t>
      </w:r>
      <w:r w:rsidR="009636C3">
        <w:rPr>
          <w:rFonts w:asciiTheme="minorHAnsi" w:hAnsiTheme="minorHAnsi"/>
        </w:rPr>
        <w:t>may</w:t>
      </w:r>
      <w:r w:rsidR="00CB30CA" w:rsidRPr="00CB30CA">
        <w:rPr>
          <w:rFonts w:asciiTheme="minorHAnsi" w:hAnsiTheme="minorHAnsi"/>
        </w:rPr>
        <w:t xml:space="preserve"> adjust assignments to reflect the realities of such collaboration in order or maximize student learning. Any necessary adjustments will be made collaboratively with the class and announced well in advance.</w:t>
      </w:r>
    </w:p>
    <w:p w14:paraId="7B6645E3" w14:textId="77777777" w:rsidR="00CB30CA" w:rsidRPr="00CB30CA" w:rsidRDefault="00CB30CA" w:rsidP="00B83B91">
      <w:pPr>
        <w:rPr>
          <w:rFonts w:asciiTheme="minorHAnsi" w:hAnsiTheme="minorHAnsi"/>
          <w:i/>
        </w:rPr>
      </w:pPr>
    </w:p>
    <w:p w14:paraId="0A0C4B68" w14:textId="14D646C9" w:rsidR="00237D81" w:rsidRPr="00CB30CA" w:rsidRDefault="00237D81" w:rsidP="00B83B91">
      <w:pPr>
        <w:rPr>
          <w:rFonts w:asciiTheme="minorHAnsi" w:eastAsia="Times New Roman" w:hAnsiTheme="minorHAnsi"/>
          <w:lang w:eastAsia="en-US"/>
        </w:rPr>
      </w:pPr>
      <w:r w:rsidRPr="00CB30CA">
        <w:rPr>
          <w:rFonts w:asciiTheme="minorHAnsi" w:eastAsia="Times New Roman" w:hAnsiTheme="minorHAnsi"/>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14B59C44" w14:textId="34B74E7F" w:rsidR="008B3FA0" w:rsidRPr="00CB30CA" w:rsidRDefault="008B3FA0" w:rsidP="00B83B91">
      <w:pPr>
        <w:pStyle w:val="Heading3"/>
        <w:rPr>
          <w:rFonts w:asciiTheme="minorHAnsi" w:hAnsiTheme="minorHAnsi"/>
        </w:rPr>
      </w:pPr>
      <w:r w:rsidRPr="00CB30CA">
        <w:rPr>
          <w:rFonts w:asciiTheme="minorHAnsi" w:hAnsiTheme="minorHAnsi"/>
        </w:rPr>
        <w:t>Final Examination or Evaluation</w:t>
      </w:r>
    </w:p>
    <w:p w14:paraId="14A3B381" w14:textId="47291DFB" w:rsidR="008B3FA0" w:rsidRPr="00CB30CA" w:rsidRDefault="00D0520B" w:rsidP="00B83B91">
      <w:pPr>
        <w:rPr>
          <w:rFonts w:asciiTheme="minorHAnsi" w:hAnsiTheme="minorHAnsi"/>
        </w:rPr>
      </w:pPr>
      <w:r w:rsidRPr="00CB30CA">
        <w:rPr>
          <w:rFonts w:asciiTheme="minorHAnsi" w:hAnsiTheme="minorHAnsi"/>
        </w:rPr>
        <w:t xml:space="preserve">The take-home essay final examination will follow the same format as the midterm. It will be distributed May </w:t>
      </w:r>
      <w:r w:rsidRPr="009636C3">
        <w:rPr>
          <w:rFonts w:asciiTheme="minorHAnsi" w:hAnsiTheme="minorHAnsi"/>
        </w:rPr>
        <w:t>6.</w:t>
      </w:r>
      <w:r w:rsidR="008B3FA0" w:rsidRPr="00CB30CA">
        <w:rPr>
          <w:rFonts w:asciiTheme="minorHAnsi" w:hAnsiTheme="minorHAnsi"/>
        </w:rPr>
        <w:t xml:space="preserve"> </w:t>
      </w:r>
    </w:p>
    <w:p w14:paraId="71315FEE" w14:textId="5896220C" w:rsidR="008B3FA0" w:rsidRPr="00CB30CA" w:rsidRDefault="008B3FA0" w:rsidP="00B83B91">
      <w:pPr>
        <w:pStyle w:val="Heading2"/>
        <w:rPr>
          <w:rFonts w:asciiTheme="minorHAnsi" w:hAnsiTheme="minorHAnsi"/>
        </w:rPr>
      </w:pPr>
      <w:r w:rsidRPr="00CB30CA">
        <w:rPr>
          <w:rFonts w:asciiTheme="minorHAnsi" w:hAnsiTheme="minorHAnsi"/>
        </w:rPr>
        <w:t xml:space="preserve">Grading Information </w:t>
      </w:r>
    </w:p>
    <w:p w14:paraId="0E3A134B" w14:textId="77777777" w:rsidR="008B3FA0" w:rsidRPr="00CB30CA" w:rsidRDefault="008B3FA0" w:rsidP="00B83B91">
      <w:pPr>
        <w:rPr>
          <w:rFonts w:asciiTheme="minorHAnsi" w:hAnsiTheme="minorHAnsi"/>
        </w:rPr>
      </w:pPr>
    </w:p>
    <w:p w14:paraId="5493EFC1"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 xml:space="preserve">Course grades will be assigned as follows: </w:t>
      </w:r>
    </w:p>
    <w:p w14:paraId="4A61B054"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p>
    <w:p w14:paraId="20B671F7"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A plus = 98-100%</w:t>
      </w:r>
    </w:p>
    <w:p w14:paraId="123ED658"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A = 94-97%</w:t>
      </w:r>
    </w:p>
    <w:p w14:paraId="0FB197A2"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A minus = 90-93%</w:t>
      </w:r>
    </w:p>
    <w:p w14:paraId="2B12D507"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B plus = 88-89%</w:t>
      </w:r>
    </w:p>
    <w:p w14:paraId="0C8349B5"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B = 84-87%</w:t>
      </w:r>
    </w:p>
    <w:p w14:paraId="23AF6844"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B minus = 80-83%</w:t>
      </w:r>
    </w:p>
    <w:p w14:paraId="1B3FC56F"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C plus = 78-79%</w:t>
      </w:r>
    </w:p>
    <w:p w14:paraId="7885E6CC"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C = 74-77%</w:t>
      </w:r>
    </w:p>
    <w:p w14:paraId="43F41825"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C minus = 70-73%</w:t>
      </w:r>
    </w:p>
    <w:p w14:paraId="064F1CFC"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D plus = 68-69%</w:t>
      </w:r>
    </w:p>
    <w:p w14:paraId="2417A559"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D = 64-67%</w:t>
      </w:r>
    </w:p>
    <w:p w14:paraId="3A2F0AD8"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D minus = 60-63%</w:t>
      </w:r>
    </w:p>
    <w:p w14:paraId="39BFCD32"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F = lower than 60%</w:t>
      </w:r>
    </w:p>
    <w:p w14:paraId="0E2FD102" w14:textId="77777777" w:rsidR="00A579D3" w:rsidRPr="00CB30CA" w:rsidRDefault="00A579D3" w:rsidP="00A579D3">
      <w:pPr>
        <w:shd w:val="clear" w:color="auto" w:fill="FFFFFF"/>
        <w:ind w:left="720"/>
        <w:rPr>
          <w:rFonts w:asciiTheme="minorHAnsi" w:eastAsia="Times New Roman" w:hAnsiTheme="minorHAnsi"/>
          <w:color w:val="222222"/>
          <w:sz w:val="22"/>
          <w:szCs w:val="22"/>
          <w:lang w:eastAsia="en-US"/>
        </w:rPr>
      </w:pPr>
    </w:p>
    <w:p w14:paraId="5B71E509" w14:textId="77777777" w:rsidR="00A579D3" w:rsidRPr="00CB30CA" w:rsidRDefault="00A579D3" w:rsidP="00A579D3">
      <w:pPr>
        <w:shd w:val="clear" w:color="auto" w:fill="FFFFFF"/>
        <w:spacing w:after="250"/>
        <w:rPr>
          <w:rFonts w:asciiTheme="minorHAnsi" w:eastAsia="Times New Roman" w:hAnsiTheme="minorHAnsi"/>
          <w:color w:val="222222"/>
          <w:sz w:val="22"/>
          <w:szCs w:val="22"/>
          <w:lang w:eastAsia="en-US"/>
        </w:rPr>
      </w:pPr>
      <w:r w:rsidRPr="00CB30CA">
        <w:rPr>
          <w:rFonts w:asciiTheme="minorHAnsi" w:eastAsia="Times New Roman" w:hAnsiTheme="minorHAnsi"/>
          <w:color w:val="222222"/>
          <w:sz w:val="22"/>
          <w:szCs w:val="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9" w:history="1">
        <w:r w:rsidRPr="00CB30CA">
          <w:rPr>
            <w:rStyle w:val="Hyperlink"/>
            <w:rFonts w:asciiTheme="minorHAnsi" w:eastAsia="Times New Roman" w:hAnsiTheme="minorHAnsi"/>
            <w:sz w:val="22"/>
            <w:szCs w:val="22"/>
            <w:lang w:eastAsia="en-US"/>
          </w:rPr>
          <w:t>University Policy F13-1</w:t>
        </w:r>
      </w:hyperlink>
      <w:r w:rsidRPr="00CB30CA">
        <w:rPr>
          <w:rFonts w:asciiTheme="minorHAnsi" w:eastAsia="Times New Roman" w:hAnsiTheme="minorHAnsi"/>
          <w:color w:val="222222"/>
          <w:sz w:val="22"/>
          <w:szCs w:val="22"/>
          <w:lang w:eastAsia="en-US"/>
        </w:rPr>
        <w:t xml:space="preserve"> at http://www.sjsu.edu/senate/docs/F13-1.pdf for more details. The instructor will return materials submitted for grade within 10 days. I am happy to discuss student grades during office hours, but I will not do so by phone or email or in class.</w:t>
      </w:r>
    </w:p>
    <w:p w14:paraId="4F28AFFC" w14:textId="77777777" w:rsidR="00A6284A" w:rsidRPr="00CB30CA" w:rsidRDefault="00A6284A" w:rsidP="00B83B91">
      <w:pPr>
        <w:pStyle w:val="Heading3"/>
        <w:rPr>
          <w:rFonts w:asciiTheme="minorHAnsi" w:hAnsiTheme="minorHAnsi"/>
          <w:szCs w:val="22"/>
        </w:rPr>
      </w:pPr>
      <w:r w:rsidRPr="00CB30CA">
        <w:rPr>
          <w:rFonts w:asciiTheme="minorHAnsi" w:hAnsiTheme="minorHAnsi"/>
        </w:rPr>
        <w:t>Determination of Grades</w:t>
      </w:r>
      <w:r w:rsidRPr="00CB30CA">
        <w:rPr>
          <w:rFonts w:asciiTheme="minorHAnsi" w:hAnsiTheme="minorHAnsi"/>
          <w:szCs w:val="22"/>
        </w:rPr>
        <w:t xml:space="preserve"> </w:t>
      </w:r>
    </w:p>
    <w:p w14:paraId="7051EBB0" w14:textId="6DC2CB2D" w:rsidR="00E74EB7" w:rsidRPr="00CB30CA" w:rsidRDefault="008202BA" w:rsidP="00B83B91">
      <w:pPr>
        <w:pStyle w:val="Heading3"/>
        <w:rPr>
          <w:rFonts w:asciiTheme="minorHAnsi" w:hAnsiTheme="minorHAnsi"/>
          <w:b w:val="0"/>
        </w:rPr>
      </w:pPr>
      <w:r w:rsidRPr="00A579D3">
        <w:rPr>
          <w:rFonts w:asciiTheme="minorHAnsi" w:hAnsiTheme="minorHAnsi"/>
          <w:b w:val="0"/>
          <w:szCs w:val="22"/>
        </w:rPr>
        <w:t xml:space="preserve">All assignments must be completed during the designated period. You may be allowed to make up an exam only if (1) you contact me immediately by phone or email and (2) you can provide a compelling </w:t>
      </w:r>
      <w:r w:rsidRPr="00A579D3">
        <w:rPr>
          <w:rFonts w:asciiTheme="minorHAnsi" w:hAnsiTheme="minorHAnsi"/>
          <w:b w:val="0"/>
          <w:i/>
          <w:szCs w:val="22"/>
        </w:rPr>
        <w:t>and documented</w:t>
      </w:r>
      <w:r w:rsidRPr="00A579D3">
        <w:rPr>
          <w:rFonts w:asciiTheme="minorHAnsi" w:hAnsiTheme="minorHAnsi"/>
          <w:b w:val="0"/>
          <w:szCs w:val="22"/>
        </w:rPr>
        <w:t xml:space="preserve"> excuse for your absence (e.g. family emergency, sickness, injury, etc. </w:t>
      </w:r>
      <w:r w:rsidR="00A6284A" w:rsidRPr="00CB30CA">
        <w:rPr>
          <w:rFonts w:asciiTheme="minorHAnsi" w:hAnsiTheme="minorHAnsi"/>
          <w:b w:val="0"/>
          <w:szCs w:val="22"/>
        </w:rPr>
        <w:t xml:space="preserve">Late assignments that lack documented and compelling excuses </w:t>
      </w:r>
      <w:r w:rsidR="00A6284A" w:rsidRPr="00CB30CA">
        <w:rPr>
          <w:rFonts w:asciiTheme="minorHAnsi" w:hAnsiTheme="minorHAnsi"/>
          <w:b w:val="0"/>
          <w:i/>
          <w:szCs w:val="22"/>
        </w:rPr>
        <w:t>may</w:t>
      </w:r>
      <w:r w:rsidR="00A6284A" w:rsidRPr="00CB30CA">
        <w:rPr>
          <w:rFonts w:asciiTheme="minorHAnsi" w:hAnsiTheme="minorHAnsi"/>
          <w:b w:val="0"/>
          <w:szCs w:val="22"/>
        </w:rPr>
        <w:t xml:space="preserve"> be accepted for grade with penalty (depending upon the nature of the assignment0. Any penalties will be discussed with the student prior to submission. </w:t>
      </w:r>
      <w:r w:rsidRPr="00A579D3">
        <w:rPr>
          <w:rFonts w:asciiTheme="minorHAnsi" w:hAnsiTheme="minorHAnsi"/>
          <w:b w:val="0"/>
          <w:szCs w:val="22"/>
        </w:rPr>
        <w:t xml:space="preserve">Please remember that it is unfair to both your classmates and the instructor to request exceptions to the official examination dates or paper deadline. </w:t>
      </w:r>
    </w:p>
    <w:p w14:paraId="06DB54B0" w14:textId="77777777" w:rsidR="002E0DEE" w:rsidRPr="00CB30CA" w:rsidRDefault="002E0DEE" w:rsidP="00B83B91">
      <w:pPr>
        <w:pStyle w:val="Heading2"/>
        <w:rPr>
          <w:rFonts w:asciiTheme="minorHAnsi" w:hAnsiTheme="minorHAnsi"/>
        </w:rPr>
      </w:pPr>
      <w:r w:rsidRPr="00CB30CA">
        <w:rPr>
          <w:rFonts w:asciiTheme="minorHAnsi" w:hAnsiTheme="minorHAnsi"/>
        </w:rPr>
        <w:t>Classroom Protocol</w:t>
      </w:r>
    </w:p>
    <w:p w14:paraId="50259D0F" w14:textId="77777777" w:rsidR="00A579D3" w:rsidRPr="00A579D3" w:rsidRDefault="00A579D3" w:rsidP="00A579D3">
      <w:pPr>
        <w:keepNext/>
        <w:spacing w:before="240" w:after="120"/>
        <w:outlineLvl w:val="1"/>
        <w:rPr>
          <w:rFonts w:asciiTheme="minorHAnsi" w:eastAsia="Times New Roman" w:hAnsiTheme="minorHAnsi" w:cs="Arial"/>
          <w:bCs/>
          <w:iCs/>
          <w:sz w:val="22"/>
          <w:szCs w:val="22"/>
          <w:lang w:eastAsia="en-US"/>
        </w:rPr>
      </w:pPr>
      <w:r w:rsidRPr="00A579D3">
        <w:rPr>
          <w:rFonts w:asciiTheme="minorHAnsi" w:eastAsia="Times New Roman" w:hAnsiTheme="minorHAnsi" w:cs="Arial"/>
          <w:bCs/>
          <w:iCs/>
          <w:sz w:val="22"/>
          <w:szCs w:val="22"/>
          <w:lang w:eastAsia="en-US"/>
        </w:rPr>
        <w:t xml:space="preserve">This class is a mixture of lecture, seminar, and in-class group activities, and students should be aware of their own roles and that of the instructor.  Regarding the former, students are expected to be present and prepared for class discussions.  This means that you have completed the assigned readings, taken notes or underlined as appropriate, and </w:t>
      </w:r>
      <w:r w:rsidRPr="00A579D3">
        <w:rPr>
          <w:rFonts w:asciiTheme="minorHAnsi" w:eastAsia="Times New Roman" w:hAnsiTheme="minorHAnsi" w:cs="Arial"/>
          <w:bCs/>
          <w:iCs/>
          <w:sz w:val="22"/>
          <w:szCs w:val="22"/>
          <w:lang w:eastAsia="en-US"/>
        </w:rPr>
        <w:lastRenderedPageBreak/>
        <w:t>thought about what you have read.  In other words, mastery of the material is assumed.  Being prepared means that you submit materials as per the class calendar, and that those materials reflect professional standards of writing and presentation.  Sloppy work will not be taken seriously.  The professor's role is to develop the structure for the class, to ensure that we conform to it, and to modify it if necessary.  The instructor will also raise questions and encourage the active participation of students as discussants.</w:t>
      </w:r>
    </w:p>
    <w:p w14:paraId="0173914D" w14:textId="025AA4C1" w:rsidR="00A579D3" w:rsidRPr="00CB30CA" w:rsidRDefault="00A579D3" w:rsidP="00A579D3">
      <w:pPr>
        <w:keepNext/>
        <w:spacing w:before="240" w:after="120"/>
        <w:outlineLvl w:val="1"/>
        <w:rPr>
          <w:rFonts w:asciiTheme="minorHAnsi" w:eastAsia="Times New Roman" w:hAnsiTheme="minorHAnsi" w:cs="Arial"/>
          <w:bCs/>
          <w:iCs/>
          <w:sz w:val="22"/>
          <w:szCs w:val="22"/>
          <w:lang w:eastAsia="en-US"/>
        </w:rPr>
      </w:pPr>
      <w:r w:rsidRPr="00A579D3">
        <w:rPr>
          <w:rFonts w:asciiTheme="minorHAnsi" w:eastAsia="Times New Roman" w:hAnsiTheme="minorHAnsi" w:cs="Arial"/>
          <w:bCs/>
          <w:iCs/>
          <w:sz w:val="22"/>
          <w:szCs w:val="22"/>
          <w:lang w:eastAsia="en-US"/>
        </w:rPr>
        <w:t>There are a few expectations I have regarding technology use during class.  First, cell phones should be shut off and placed in book bags at all times and not allowed to ring.  Second, laptops and tablets may be used for taking notes, but if they become distracting in any way then they will be banned in class. Considerable research demonstrates that students learn more by jotting notes on paper and then revising them as they enter them later on a keyboard. Third, the internet has become both a tool for research and for cheating, especially plagiarism. This is a</w:t>
      </w:r>
      <w:r w:rsidRPr="00CB30CA">
        <w:rPr>
          <w:rFonts w:asciiTheme="minorHAnsi" w:eastAsia="Times New Roman" w:hAnsiTheme="minorHAnsi" w:cs="Arial"/>
          <w:bCs/>
          <w:iCs/>
          <w:sz w:val="22"/>
          <w:szCs w:val="22"/>
          <w:lang w:eastAsia="en-US"/>
        </w:rPr>
        <w:t xml:space="preserve">n upper division </w:t>
      </w:r>
      <w:r w:rsidRPr="00A579D3">
        <w:rPr>
          <w:rFonts w:asciiTheme="minorHAnsi" w:eastAsia="Times New Roman" w:hAnsiTheme="minorHAnsi" w:cs="Arial"/>
          <w:bCs/>
          <w:iCs/>
          <w:sz w:val="22"/>
          <w:szCs w:val="22"/>
          <w:lang w:eastAsia="en-US"/>
        </w:rPr>
        <w:t xml:space="preserve">class, so there are no excuses for failing to understand integrity in general and academic integrity in particular.  If you are caught plagiarizing or otherwise cheating you should expect to fail the course, which will delay your graduation. </w:t>
      </w:r>
    </w:p>
    <w:p w14:paraId="57E8BB0F" w14:textId="7C5BA934" w:rsidR="00A579D3" w:rsidRPr="00A579D3" w:rsidRDefault="00A579D3" w:rsidP="00A579D3">
      <w:pPr>
        <w:spacing w:after="120"/>
        <w:rPr>
          <w:rFonts w:asciiTheme="minorHAnsi" w:eastAsia="Times New Roman" w:hAnsiTheme="minorHAnsi"/>
          <w:sz w:val="22"/>
          <w:szCs w:val="22"/>
          <w:lang w:eastAsia="en-US"/>
        </w:rPr>
      </w:pPr>
      <w:r w:rsidRPr="00A579D3">
        <w:rPr>
          <w:rFonts w:asciiTheme="minorHAnsi" w:eastAsia="Times New Roman" w:hAnsiTheme="minorHAnsi"/>
          <w:sz w:val="22"/>
          <w:szCs w:val="22"/>
          <w:lang w:eastAsia="en-US"/>
        </w:rPr>
        <w:t>Roll will be taken rarely and only so I can learn names. If you wish to drop the course it is your responsibility to do so. If you vanish during the semester your name will appear on the final grade roster and you will receive a WU grade, which is equivalent to an F. If you fail to complete all the course assignments you will also receive a WU. Incompletes are only granted if I have been notified in advance and approved the request. Attendance is not graded, but I doubt you will get much out of the course, including a passing grade, if you are frequently absent. You are also expected to be present in the sense of paying attention and treating fellow students and the instructor with respect and civility.</w:t>
      </w:r>
    </w:p>
    <w:p w14:paraId="165D1BFF" w14:textId="7FF5EBD0" w:rsidR="00A579D3" w:rsidRPr="00A579D3" w:rsidRDefault="00A579D3" w:rsidP="00A579D3">
      <w:pPr>
        <w:spacing w:after="120"/>
        <w:rPr>
          <w:rFonts w:asciiTheme="minorHAnsi" w:eastAsia="Times New Roman" w:hAnsiTheme="minorHAnsi"/>
          <w:sz w:val="22"/>
          <w:szCs w:val="22"/>
          <w:lang w:eastAsia="en-US"/>
        </w:rPr>
      </w:pPr>
      <w:r w:rsidRPr="00A579D3">
        <w:rPr>
          <w:rFonts w:asciiTheme="minorHAnsi" w:eastAsia="Times New Roman" w:hAnsiTheme="minorHAnsi"/>
          <w:sz w:val="22"/>
          <w:szCs w:val="22"/>
          <w:lang w:eastAsia="en-US"/>
        </w:rPr>
        <w:t xml:space="preserve">All assignments must be completed during the designated period. You may be allowed to make up an exam only if (1) you contact me immediately by phone or email and (2) you can provide a compelling </w:t>
      </w:r>
      <w:r w:rsidRPr="00A579D3">
        <w:rPr>
          <w:rFonts w:asciiTheme="minorHAnsi" w:eastAsia="Times New Roman" w:hAnsiTheme="minorHAnsi"/>
          <w:i/>
          <w:sz w:val="22"/>
          <w:szCs w:val="22"/>
          <w:lang w:eastAsia="en-US"/>
        </w:rPr>
        <w:t>and documented</w:t>
      </w:r>
      <w:r w:rsidRPr="00A579D3">
        <w:rPr>
          <w:rFonts w:asciiTheme="minorHAnsi" w:eastAsia="Times New Roman" w:hAnsiTheme="minorHAnsi"/>
          <w:sz w:val="22"/>
          <w:szCs w:val="22"/>
          <w:lang w:eastAsia="en-US"/>
        </w:rPr>
        <w:t xml:space="preserve"> excuse for your absence (e.g. family emergency, sickness, injury, etc. Please remember that it is unfair to both your classmates and the instructor to request exceptions to the official examination dates or paper deadline. </w:t>
      </w:r>
    </w:p>
    <w:p w14:paraId="339F0C64" w14:textId="77777777" w:rsidR="00A579D3" w:rsidRPr="00A579D3" w:rsidRDefault="00A579D3" w:rsidP="00A579D3">
      <w:pPr>
        <w:keepNext/>
        <w:spacing w:before="240" w:after="120"/>
        <w:outlineLvl w:val="1"/>
        <w:rPr>
          <w:rFonts w:asciiTheme="minorHAnsi" w:eastAsia="Times New Roman" w:hAnsiTheme="minorHAnsi" w:cs="Arial"/>
          <w:bCs/>
          <w:iCs/>
          <w:sz w:val="22"/>
          <w:szCs w:val="22"/>
          <w:lang w:eastAsia="en-US"/>
        </w:rPr>
      </w:pPr>
    </w:p>
    <w:p w14:paraId="3F1A7D89" w14:textId="0660871E" w:rsidR="00444C92" w:rsidRPr="00CB30CA" w:rsidRDefault="00444C92" w:rsidP="00B83B91">
      <w:pPr>
        <w:pStyle w:val="Heading2"/>
        <w:rPr>
          <w:rFonts w:asciiTheme="minorHAnsi" w:hAnsiTheme="minorHAnsi"/>
        </w:rPr>
      </w:pPr>
      <w:r w:rsidRPr="00CB30CA">
        <w:rPr>
          <w:rFonts w:asciiTheme="minorHAnsi" w:hAnsiTheme="minorHAnsi"/>
        </w:rPr>
        <w:t>University Policies</w:t>
      </w:r>
      <w:r w:rsidR="008B3FA0" w:rsidRPr="00CB30CA">
        <w:rPr>
          <w:rFonts w:asciiTheme="minorHAnsi" w:hAnsiTheme="minorHAnsi"/>
        </w:rPr>
        <w:t xml:space="preserve"> </w:t>
      </w:r>
    </w:p>
    <w:p w14:paraId="764EC73C" w14:textId="402C3BA7" w:rsidR="00532CD7" w:rsidRPr="00245BEB" w:rsidRDefault="00E70545" w:rsidP="00B83B91">
      <w:pPr>
        <w:rPr>
          <w:rFonts w:asciiTheme="minorHAnsi" w:hAnsiTheme="minorHAnsi"/>
          <w:i/>
          <w:highlight w:val="lightGray"/>
        </w:rPr>
      </w:pPr>
      <w:r w:rsidRPr="00245BEB">
        <w:rPr>
          <w:rFonts w:asciiTheme="minorHAnsi" w:hAnsiTheme="minorHAnsi"/>
          <w:lang w:eastAsia="en-US"/>
        </w:rPr>
        <w:t>Per University Policy S16-9</w:t>
      </w:r>
      <w:r w:rsidR="0001502A" w:rsidRPr="00245BEB">
        <w:rPr>
          <w:rFonts w:asciiTheme="minorHAnsi" w:hAnsiTheme="minorHAnsi"/>
          <w:lang w:eastAsia="en-US"/>
        </w:rPr>
        <w:t xml:space="preserve"> </w:t>
      </w:r>
      <w:r w:rsidR="0001502A" w:rsidRPr="00245BEB">
        <w:rPr>
          <w:rFonts w:asciiTheme="minorHAnsi" w:hAnsiTheme="minorHAnsi"/>
          <w:i/>
          <w:highlight w:val="yellow"/>
        </w:rPr>
        <w:t>(http://www.sjsu.edu/senate/docs/S16-9.pdf)</w:t>
      </w:r>
      <w:r w:rsidRPr="00245BEB">
        <w:rPr>
          <w:rFonts w:asciiTheme="minorHAnsi" w:hAnsiTheme="minorHAnsi"/>
          <w:highlight w:val="yellow"/>
          <w:lang w:eastAsia="en-US"/>
        </w:rPr>
        <w:t>,</w:t>
      </w:r>
      <w:r w:rsidR="0001502A" w:rsidRPr="00245BEB">
        <w:rPr>
          <w:rFonts w:asciiTheme="minorHAnsi" w:hAnsiTheme="minorHAnsi"/>
          <w:highlight w:val="yellow"/>
        </w:rPr>
        <w:t xml:space="preserve"> </w:t>
      </w:r>
      <w:r w:rsidRPr="00245BEB">
        <w:rPr>
          <w:rFonts w:asciiTheme="minorHAnsi" w:hAnsiTheme="minorHAnsi"/>
          <w:highlight w:val="yellow"/>
        </w:rPr>
        <w:t xml:space="preserve">relevant </w:t>
      </w:r>
      <w:r w:rsidR="0001502A" w:rsidRPr="00245BEB">
        <w:rPr>
          <w:rFonts w:asciiTheme="minorHAnsi" w:hAnsiTheme="minorHAnsi"/>
          <w:highlight w:val="yellow"/>
        </w:rPr>
        <w:t xml:space="preserve">information </w:t>
      </w:r>
      <w:r w:rsidRPr="00245BEB">
        <w:rPr>
          <w:rFonts w:asciiTheme="minorHAnsi" w:hAnsiTheme="minorHAnsi"/>
          <w:highlight w:val="yellow"/>
        </w:rPr>
        <w:t xml:space="preserve">to all courses, such as academic integrity, accommodations, </w:t>
      </w:r>
      <w:r w:rsidR="009174A8" w:rsidRPr="00245BEB">
        <w:rPr>
          <w:rFonts w:asciiTheme="minorHAnsi" w:hAnsiTheme="minorHAnsi"/>
          <w:highlight w:val="yellow"/>
        </w:rPr>
        <w:t xml:space="preserve">dropping and adding, consent for recording of class, </w:t>
      </w:r>
      <w:r w:rsidRPr="00245BEB">
        <w:rPr>
          <w:rFonts w:asciiTheme="minorHAnsi" w:hAnsiTheme="minorHAnsi"/>
          <w:highlight w:val="yellow"/>
        </w:rPr>
        <w:t>etc.</w:t>
      </w:r>
      <w:r w:rsidRPr="00245BEB">
        <w:rPr>
          <w:rFonts w:asciiTheme="minorHAnsi" w:hAnsiTheme="minorHAnsi"/>
        </w:rPr>
        <w:t xml:space="preserve"> </w:t>
      </w:r>
      <w:r w:rsidR="0001502A" w:rsidRPr="00245BEB">
        <w:rPr>
          <w:rFonts w:asciiTheme="minorHAnsi" w:hAnsiTheme="minorHAnsi"/>
        </w:rPr>
        <w:t>is</w:t>
      </w:r>
      <w:r w:rsidRPr="00245BEB">
        <w:rPr>
          <w:rFonts w:asciiTheme="minorHAnsi" w:hAnsiTheme="minorHAnsi"/>
        </w:rPr>
        <w:t xml:space="preserve"> available on </w:t>
      </w:r>
      <w:r w:rsidRPr="00245BEB">
        <w:rPr>
          <w:rFonts w:asciiTheme="minorHAnsi" w:hAnsiTheme="minorHAnsi"/>
          <w:lang w:eastAsia="en-US"/>
        </w:rPr>
        <w:t xml:space="preserve">Office of Graduate and Undergraduate Programs’ </w:t>
      </w:r>
      <w:hyperlink r:id="rId10" w:history="1">
        <w:r w:rsidRPr="00245BEB">
          <w:rPr>
            <w:rStyle w:val="Hyperlink"/>
            <w:rFonts w:asciiTheme="minorHAnsi" w:hAnsiTheme="minorHAnsi"/>
            <w:color w:val="auto"/>
            <w:lang w:eastAsia="en-US"/>
          </w:rPr>
          <w:t>Syllabus Information</w:t>
        </w:r>
        <w:r w:rsidRPr="00245BEB">
          <w:rPr>
            <w:rStyle w:val="Hyperlink"/>
            <w:rFonts w:asciiTheme="minorHAnsi" w:hAnsiTheme="minorHAnsi"/>
            <w:color w:val="auto"/>
          </w:rPr>
          <w:t xml:space="preserve"> web page</w:t>
        </w:r>
      </w:hyperlink>
      <w:r w:rsidRPr="00245BEB">
        <w:rPr>
          <w:rFonts w:asciiTheme="minorHAnsi" w:hAnsiTheme="minorHAnsi"/>
          <w:lang w:eastAsia="en-US"/>
        </w:rPr>
        <w:t xml:space="preserve"> at http://www.sjsu.edu/gup/syllabusinfo/</w:t>
      </w:r>
      <w:r w:rsidRPr="00245BEB">
        <w:rPr>
          <w:rFonts w:asciiTheme="minorHAnsi" w:hAnsiTheme="minorHAnsi"/>
        </w:rPr>
        <w:t xml:space="preserve"> </w:t>
      </w:r>
    </w:p>
    <w:p w14:paraId="473E3A2A" w14:textId="77777777" w:rsidR="00890676" w:rsidRPr="00CB30CA" w:rsidRDefault="00890676" w:rsidP="00B83B91">
      <w:pPr>
        <w:rPr>
          <w:rFonts w:asciiTheme="minorHAnsi" w:hAnsiTheme="minorHAnsi"/>
          <w:highlight w:val="yellow"/>
        </w:rPr>
      </w:pPr>
    </w:p>
    <w:p w14:paraId="6E2DD764" w14:textId="77777777" w:rsidR="001F6230" w:rsidRPr="00CB30CA" w:rsidRDefault="001F6230" w:rsidP="00B83B91">
      <w:pPr>
        <w:rPr>
          <w:rFonts w:asciiTheme="minorHAnsi" w:hAnsiTheme="minorHAnsi"/>
          <w:i/>
          <w:highlight w:val="lightGray"/>
        </w:rPr>
      </w:pPr>
      <w:r w:rsidRPr="00CB30CA">
        <w:rPr>
          <w:rFonts w:asciiTheme="minorHAnsi" w:hAnsiTheme="minorHAnsi"/>
          <w:i/>
          <w:highlight w:val="lightGray"/>
        </w:rPr>
        <w:br w:type="page"/>
      </w:r>
    </w:p>
    <w:p w14:paraId="6FAD0A57" w14:textId="77777777" w:rsidR="00B86DEB" w:rsidRPr="00CB30CA" w:rsidRDefault="00B86DEB" w:rsidP="00B83B91">
      <w:pPr>
        <w:tabs>
          <w:tab w:val="left" w:pos="2310"/>
        </w:tabs>
        <w:rPr>
          <w:rFonts w:asciiTheme="minorHAnsi" w:hAnsiTheme="minorHAnsi" w:cs="Arial"/>
          <w:color w:val="222222"/>
        </w:rPr>
      </w:pPr>
    </w:p>
    <w:p w14:paraId="5C72A4EA" w14:textId="77777777" w:rsidR="00444C92" w:rsidRPr="00CB30CA" w:rsidRDefault="00444C92" w:rsidP="00B83B91">
      <w:pPr>
        <w:pStyle w:val="Heading1"/>
        <w:rPr>
          <w:rFonts w:asciiTheme="minorHAnsi" w:hAnsiTheme="minorHAnsi"/>
        </w:rPr>
      </w:pPr>
      <w:r w:rsidRPr="00CB30CA">
        <w:rPr>
          <w:rFonts w:asciiTheme="minorHAnsi" w:hAnsiTheme="minorHAnsi"/>
        </w:rPr>
        <w:t>Course Number / Title, Semester, Course Schedule</w:t>
      </w:r>
    </w:p>
    <w:p w14:paraId="2DDB1755" w14:textId="77777777" w:rsidR="005B43D0" w:rsidRPr="00CB30CA" w:rsidRDefault="005B43D0" w:rsidP="00B83B91">
      <w:pPr>
        <w:pStyle w:val="Heading2"/>
        <w:rPr>
          <w:rFonts w:asciiTheme="minorHAnsi" w:hAnsiTheme="minorHAnsi"/>
        </w:rPr>
      </w:pPr>
      <w:r w:rsidRPr="00CB30CA">
        <w:rPr>
          <w:rFonts w:asciiTheme="minorHAnsi" w:hAnsiTheme="minorHAnsi"/>
        </w:rPr>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CB30CA" w14:paraId="221A3429" w14:textId="77777777" w:rsidTr="008C6F89">
        <w:trPr>
          <w:trHeight w:val="432"/>
          <w:tblHeader/>
        </w:trPr>
        <w:tc>
          <w:tcPr>
            <w:tcW w:w="1345" w:type="dxa"/>
            <w:shd w:val="clear" w:color="auto" w:fill="auto"/>
          </w:tcPr>
          <w:p w14:paraId="77BAB581" w14:textId="77777777" w:rsidR="00444C92" w:rsidRPr="00CB30CA" w:rsidRDefault="00444C92" w:rsidP="00B83B91">
            <w:pPr>
              <w:jc w:val="center"/>
              <w:rPr>
                <w:rFonts w:asciiTheme="minorHAnsi" w:hAnsiTheme="minorHAnsi"/>
                <w:b/>
              </w:rPr>
            </w:pPr>
            <w:r w:rsidRPr="00CB30CA">
              <w:rPr>
                <w:rFonts w:asciiTheme="minorHAnsi" w:hAnsiTheme="minorHAnsi"/>
                <w:b/>
              </w:rPr>
              <w:t>Week</w:t>
            </w:r>
          </w:p>
          <w:p w14:paraId="491AE5E1" w14:textId="44FAB876" w:rsidR="00353371" w:rsidRPr="00CB30CA" w:rsidRDefault="00353371" w:rsidP="00B83B91">
            <w:pPr>
              <w:jc w:val="center"/>
              <w:rPr>
                <w:rFonts w:asciiTheme="minorHAnsi" w:hAnsiTheme="minorHAnsi"/>
                <w:b/>
                <w:i/>
              </w:rPr>
            </w:pPr>
            <w:r w:rsidRPr="00CB30CA">
              <w:rPr>
                <w:rFonts w:asciiTheme="minorHAnsi" w:hAnsiTheme="minorHAnsi"/>
                <w:b/>
                <w:i/>
              </w:rPr>
              <w:t>(Optional)</w:t>
            </w:r>
          </w:p>
        </w:tc>
        <w:tc>
          <w:tcPr>
            <w:tcW w:w="959" w:type="dxa"/>
          </w:tcPr>
          <w:p w14:paraId="27F1C5F3" w14:textId="77777777" w:rsidR="00444C92" w:rsidRPr="00CB30CA" w:rsidRDefault="00444C92" w:rsidP="00B83B91">
            <w:pPr>
              <w:jc w:val="center"/>
              <w:rPr>
                <w:rFonts w:asciiTheme="minorHAnsi" w:hAnsiTheme="minorHAnsi"/>
              </w:rPr>
            </w:pPr>
            <w:r w:rsidRPr="00CB30CA">
              <w:rPr>
                <w:rFonts w:asciiTheme="minorHAnsi" w:hAnsiTheme="minorHAnsi"/>
                <w:b/>
              </w:rPr>
              <w:t>Date</w:t>
            </w:r>
          </w:p>
        </w:tc>
        <w:tc>
          <w:tcPr>
            <w:tcW w:w="8154" w:type="dxa"/>
          </w:tcPr>
          <w:p w14:paraId="556BBEE1" w14:textId="77777777" w:rsidR="00444C92" w:rsidRPr="00CB30CA" w:rsidRDefault="00444C92" w:rsidP="00B83B91">
            <w:pPr>
              <w:rPr>
                <w:rFonts w:asciiTheme="minorHAnsi" w:hAnsiTheme="minorHAnsi"/>
                <w:b/>
              </w:rPr>
            </w:pPr>
            <w:r w:rsidRPr="00CB30CA">
              <w:rPr>
                <w:rFonts w:asciiTheme="minorHAnsi" w:hAnsiTheme="minorHAnsi"/>
                <w:b/>
              </w:rPr>
              <w:t>Topics, Readings, Assignments, Deadlines</w:t>
            </w:r>
            <w:r w:rsidR="00353371" w:rsidRPr="00CB30CA">
              <w:rPr>
                <w:rFonts w:asciiTheme="minorHAnsi" w:hAnsiTheme="minorHAnsi"/>
                <w:b/>
              </w:rPr>
              <w:t xml:space="preserve"> </w:t>
            </w:r>
          </w:p>
          <w:p w14:paraId="0143D39F" w14:textId="3A6636CF" w:rsidR="00353371" w:rsidRPr="00CB30CA" w:rsidRDefault="00E71E59" w:rsidP="00B83B91">
            <w:pPr>
              <w:rPr>
                <w:rFonts w:asciiTheme="minorHAnsi" w:hAnsiTheme="minorHAnsi"/>
                <w:b/>
                <w:i/>
              </w:rPr>
            </w:pPr>
            <w:r w:rsidRPr="00CB30CA">
              <w:rPr>
                <w:rFonts w:asciiTheme="minorHAnsi" w:hAnsiTheme="minorHAnsi"/>
                <w:b/>
                <w:i/>
              </w:rPr>
              <w:t>(If appropriate, a</w:t>
            </w:r>
            <w:r w:rsidR="00353371" w:rsidRPr="00CB30CA">
              <w:rPr>
                <w:rFonts w:asciiTheme="minorHAnsi" w:hAnsiTheme="minorHAnsi"/>
                <w:b/>
                <w:i/>
              </w:rPr>
              <w:t>dd any extra column(s) to meet your needs.)</w:t>
            </w:r>
          </w:p>
        </w:tc>
      </w:tr>
      <w:tr w:rsidR="00444C92" w:rsidRPr="00CB30CA" w14:paraId="49481DEE" w14:textId="77777777" w:rsidTr="00353371">
        <w:trPr>
          <w:trHeight w:val="432"/>
        </w:trPr>
        <w:tc>
          <w:tcPr>
            <w:tcW w:w="1345" w:type="dxa"/>
            <w:tcBorders>
              <w:bottom w:val="single" w:sz="4" w:space="0" w:color="auto"/>
            </w:tcBorders>
          </w:tcPr>
          <w:p w14:paraId="624FC19D" w14:textId="77777777" w:rsidR="00444C92" w:rsidRPr="00CB30CA" w:rsidRDefault="00444C92" w:rsidP="00B83B91">
            <w:pPr>
              <w:jc w:val="center"/>
              <w:rPr>
                <w:rFonts w:asciiTheme="minorHAnsi" w:hAnsiTheme="minorHAnsi"/>
              </w:rPr>
            </w:pPr>
            <w:r w:rsidRPr="00CB30CA">
              <w:rPr>
                <w:rFonts w:asciiTheme="minorHAnsi" w:hAnsiTheme="minorHAnsi"/>
              </w:rPr>
              <w:t>1</w:t>
            </w:r>
          </w:p>
        </w:tc>
        <w:tc>
          <w:tcPr>
            <w:tcW w:w="959" w:type="dxa"/>
            <w:tcBorders>
              <w:bottom w:val="single" w:sz="4" w:space="0" w:color="auto"/>
            </w:tcBorders>
          </w:tcPr>
          <w:p w14:paraId="28C39CA2" w14:textId="376EE2E4" w:rsidR="00444C92" w:rsidRPr="00CB30CA" w:rsidRDefault="00E666CF" w:rsidP="00B83B91">
            <w:pPr>
              <w:rPr>
                <w:rFonts w:asciiTheme="minorHAnsi" w:hAnsiTheme="minorHAnsi"/>
              </w:rPr>
            </w:pPr>
            <w:r w:rsidRPr="00CB30CA">
              <w:rPr>
                <w:rFonts w:asciiTheme="minorHAnsi" w:hAnsiTheme="minorHAnsi"/>
              </w:rPr>
              <w:t>1/28</w:t>
            </w:r>
          </w:p>
        </w:tc>
        <w:tc>
          <w:tcPr>
            <w:tcW w:w="8154" w:type="dxa"/>
            <w:tcBorders>
              <w:bottom w:val="single" w:sz="4" w:space="0" w:color="auto"/>
            </w:tcBorders>
          </w:tcPr>
          <w:p w14:paraId="735CC6EB" w14:textId="114A2244" w:rsidR="00A84A34" w:rsidRPr="00CB30CA" w:rsidRDefault="00A84A34" w:rsidP="0052564F">
            <w:pPr>
              <w:rPr>
                <w:rFonts w:asciiTheme="minorHAnsi" w:hAnsiTheme="minorHAnsi"/>
              </w:rPr>
            </w:pPr>
            <w:r w:rsidRPr="00CB30CA">
              <w:rPr>
                <w:rFonts w:asciiTheme="minorHAnsi" w:hAnsiTheme="minorHAnsi"/>
              </w:rPr>
              <w:t>Course Overview</w:t>
            </w:r>
          </w:p>
        </w:tc>
      </w:tr>
      <w:tr w:rsidR="005F1C5B" w:rsidRPr="00CB30CA" w14:paraId="1E6FA147" w14:textId="77777777" w:rsidTr="00353371">
        <w:trPr>
          <w:trHeight w:val="432"/>
        </w:trPr>
        <w:tc>
          <w:tcPr>
            <w:tcW w:w="1345" w:type="dxa"/>
          </w:tcPr>
          <w:p w14:paraId="6EB11756" w14:textId="751EFB00" w:rsidR="005F1C5B" w:rsidRPr="00CB30CA" w:rsidRDefault="005F1C5B" w:rsidP="00B83B91">
            <w:pPr>
              <w:jc w:val="center"/>
              <w:rPr>
                <w:rFonts w:asciiTheme="minorHAnsi" w:hAnsiTheme="minorHAnsi"/>
              </w:rPr>
            </w:pPr>
          </w:p>
        </w:tc>
        <w:tc>
          <w:tcPr>
            <w:tcW w:w="959" w:type="dxa"/>
          </w:tcPr>
          <w:p w14:paraId="1AD94351" w14:textId="340318AD" w:rsidR="005F1C5B" w:rsidRPr="00CB30CA" w:rsidRDefault="00E666CF" w:rsidP="00B83B91">
            <w:pPr>
              <w:rPr>
                <w:rFonts w:asciiTheme="minorHAnsi" w:hAnsiTheme="minorHAnsi"/>
              </w:rPr>
            </w:pPr>
            <w:r w:rsidRPr="00CB30CA">
              <w:rPr>
                <w:rFonts w:asciiTheme="minorHAnsi" w:hAnsiTheme="minorHAnsi"/>
              </w:rPr>
              <w:t>1/30</w:t>
            </w:r>
          </w:p>
        </w:tc>
        <w:tc>
          <w:tcPr>
            <w:tcW w:w="8154" w:type="dxa"/>
          </w:tcPr>
          <w:p w14:paraId="7BF94085" w14:textId="77777777" w:rsidR="00A84A34" w:rsidRDefault="0052564F" w:rsidP="00A84A34">
            <w:pPr>
              <w:rPr>
                <w:rFonts w:asciiTheme="minorHAnsi" w:hAnsiTheme="minorHAnsi"/>
              </w:rPr>
            </w:pPr>
            <w:r w:rsidRPr="00CB30CA">
              <w:rPr>
                <w:rFonts w:asciiTheme="minorHAnsi" w:hAnsiTheme="minorHAnsi"/>
              </w:rPr>
              <w:t>Anthropology, Culture, &amp; Organizations</w:t>
            </w:r>
          </w:p>
          <w:p w14:paraId="1BF844AF" w14:textId="242D19C4" w:rsidR="00245BEB" w:rsidRPr="00CB30CA" w:rsidRDefault="00245BEB" w:rsidP="00A84A34">
            <w:pPr>
              <w:rPr>
                <w:rFonts w:asciiTheme="minorHAnsi" w:hAnsiTheme="minorHAnsi"/>
              </w:rPr>
            </w:pPr>
            <w:r>
              <w:rPr>
                <w:rFonts w:asciiTheme="minorHAnsi" w:hAnsiTheme="minorHAnsi"/>
              </w:rPr>
              <w:t>Reading: Jordan Chs. 1 &amp; 8</w:t>
            </w:r>
          </w:p>
        </w:tc>
      </w:tr>
      <w:tr w:rsidR="00444C92" w:rsidRPr="00CB30CA" w14:paraId="57458B6B" w14:textId="77777777" w:rsidTr="00353371">
        <w:trPr>
          <w:trHeight w:val="432"/>
        </w:trPr>
        <w:tc>
          <w:tcPr>
            <w:tcW w:w="1345" w:type="dxa"/>
          </w:tcPr>
          <w:p w14:paraId="3B8AE102" w14:textId="3AA222DF" w:rsidR="00444C92" w:rsidRPr="00CB30CA" w:rsidRDefault="00444C92" w:rsidP="00B83B91">
            <w:pPr>
              <w:jc w:val="center"/>
              <w:rPr>
                <w:rFonts w:asciiTheme="minorHAnsi" w:hAnsiTheme="minorHAnsi"/>
              </w:rPr>
            </w:pPr>
            <w:r w:rsidRPr="00CB30CA">
              <w:rPr>
                <w:rFonts w:asciiTheme="minorHAnsi" w:hAnsiTheme="minorHAnsi"/>
              </w:rPr>
              <w:t>2</w:t>
            </w:r>
          </w:p>
        </w:tc>
        <w:tc>
          <w:tcPr>
            <w:tcW w:w="959" w:type="dxa"/>
          </w:tcPr>
          <w:p w14:paraId="59E6D6C0" w14:textId="78D6B7A7" w:rsidR="00E666CF" w:rsidRPr="00CB30CA" w:rsidRDefault="00E666CF" w:rsidP="00E666CF">
            <w:pPr>
              <w:rPr>
                <w:rFonts w:asciiTheme="minorHAnsi" w:hAnsiTheme="minorHAnsi"/>
              </w:rPr>
            </w:pPr>
            <w:r w:rsidRPr="00CB30CA">
              <w:rPr>
                <w:rFonts w:asciiTheme="minorHAnsi" w:hAnsiTheme="minorHAnsi"/>
              </w:rPr>
              <w:t>2/4</w:t>
            </w:r>
          </w:p>
        </w:tc>
        <w:tc>
          <w:tcPr>
            <w:tcW w:w="8154" w:type="dxa"/>
          </w:tcPr>
          <w:p w14:paraId="5356D7EC" w14:textId="77777777" w:rsidR="0052564F" w:rsidRPr="00CB30CA" w:rsidRDefault="0052564F" w:rsidP="0052564F">
            <w:pPr>
              <w:rPr>
                <w:rFonts w:asciiTheme="minorHAnsi" w:hAnsiTheme="minorHAnsi"/>
              </w:rPr>
            </w:pPr>
            <w:r w:rsidRPr="00CB30CA">
              <w:rPr>
                <w:rFonts w:asciiTheme="minorHAnsi" w:hAnsiTheme="minorHAnsi"/>
              </w:rPr>
              <w:t>Organizations &amp; Organizing</w:t>
            </w:r>
          </w:p>
          <w:p w14:paraId="45A6600F" w14:textId="77777777" w:rsidR="0052564F" w:rsidRPr="00CB30CA" w:rsidRDefault="0052564F" w:rsidP="0052564F">
            <w:pPr>
              <w:rPr>
                <w:rFonts w:asciiTheme="minorHAnsi" w:hAnsiTheme="minorHAnsi"/>
              </w:rPr>
            </w:pPr>
            <w:r w:rsidRPr="00CB30CA">
              <w:rPr>
                <w:rFonts w:asciiTheme="minorHAnsi" w:hAnsiTheme="minorHAnsi"/>
              </w:rPr>
              <w:t>The Open Systems Perspective</w:t>
            </w:r>
          </w:p>
          <w:p w14:paraId="30153FC5" w14:textId="77777777" w:rsidR="00444C92" w:rsidRPr="00CB30CA" w:rsidRDefault="0052564F" w:rsidP="0052564F">
            <w:pPr>
              <w:rPr>
                <w:rFonts w:asciiTheme="minorHAnsi" w:hAnsiTheme="minorHAnsi"/>
              </w:rPr>
            </w:pPr>
            <w:r w:rsidRPr="00CB30CA">
              <w:rPr>
                <w:rFonts w:asciiTheme="minorHAnsi" w:hAnsiTheme="minorHAnsi"/>
              </w:rPr>
              <w:t>OPEN SYSTEMS PERSPECTIVE ANALYSIS DISTRIBUTED</w:t>
            </w:r>
          </w:p>
          <w:p w14:paraId="07C97977" w14:textId="1AC00BCC" w:rsidR="0052564F" w:rsidRPr="00CB30CA" w:rsidRDefault="0052564F" w:rsidP="0052564F">
            <w:pPr>
              <w:rPr>
                <w:rFonts w:asciiTheme="minorHAnsi" w:hAnsiTheme="minorHAnsi"/>
              </w:rPr>
            </w:pPr>
          </w:p>
        </w:tc>
      </w:tr>
      <w:tr w:rsidR="005F1C5B" w:rsidRPr="00CB30CA" w14:paraId="1BBDB6FF" w14:textId="77777777" w:rsidTr="00353371">
        <w:trPr>
          <w:trHeight w:val="432"/>
        </w:trPr>
        <w:tc>
          <w:tcPr>
            <w:tcW w:w="1345" w:type="dxa"/>
          </w:tcPr>
          <w:p w14:paraId="220262C3" w14:textId="40901AE6" w:rsidR="005F1C5B" w:rsidRPr="00CB30CA" w:rsidRDefault="005F1C5B" w:rsidP="00B83B91">
            <w:pPr>
              <w:jc w:val="center"/>
              <w:rPr>
                <w:rFonts w:asciiTheme="minorHAnsi" w:hAnsiTheme="minorHAnsi"/>
              </w:rPr>
            </w:pPr>
          </w:p>
        </w:tc>
        <w:tc>
          <w:tcPr>
            <w:tcW w:w="959" w:type="dxa"/>
          </w:tcPr>
          <w:p w14:paraId="509392FA" w14:textId="0D4A5CCC" w:rsidR="005F1C5B" w:rsidRPr="00CB30CA" w:rsidRDefault="00E666CF" w:rsidP="00B83B91">
            <w:pPr>
              <w:rPr>
                <w:rFonts w:asciiTheme="minorHAnsi" w:hAnsiTheme="minorHAnsi"/>
              </w:rPr>
            </w:pPr>
            <w:r w:rsidRPr="00CB30CA">
              <w:rPr>
                <w:rFonts w:asciiTheme="minorHAnsi" w:hAnsiTheme="minorHAnsi"/>
              </w:rPr>
              <w:t>2/6</w:t>
            </w:r>
          </w:p>
        </w:tc>
        <w:tc>
          <w:tcPr>
            <w:tcW w:w="8154" w:type="dxa"/>
          </w:tcPr>
          <w:p w14:paraId="01D6BEED" w14:textId="77777777" w:rsidR="0052564F" w:rsidRPr="00CB30CA" w:rsidRDefault="0052564F" w:rsidP="0052564F">
            <w:pPr>
              <w:rPr>
                <w:rFonts w:asciiTheme="minorHAnsi" w:hAnsiTheme="minorHAnsi"/>
              </w:rPr>
            </w:pPr>
            <w:r w:rsidRPr="00CB30CA">
              <w:rPr>
                <w:rFonts w:asciiTheme="minorHAnsi" w:hAnsiTheme="minorHAnsi"/>
              </w:rPr>
              <w:t>Organizations &amp; Organizing</w:t>
            </w:r>
          </w:p>
          <w:p w14:paraId="3A3C3C90" w14:textId="77777777" w:rsidR="005F1C5B" w:rsidRPr="00CB30CA" w:rsidRDefault="0052564F" w:rsidP="0052564F">
            <w:pPr>
              <w:rPr>
                <w:rFonts w:asciiTheme="minorHAnsi" w:hAnsiTheme="minorHAnsi"/>
              </w:rPr>
            </w:pPr>
            <w:r w:rsidRPr="00CB30CA">
              <w:rPr>
                <w:rFonts w:asciiTheme="minorHAnsi" w:hAnsiTheme="minorHAnsi"/>
              </w:rPr>
              <w:t>The Open Systems Perspective</w:t>
            </w:r>
          </w:p>
          <w:p w14:paraId="487A6D3E" w14:textId="714239F5" w:rsidR="0052564F" w:rsidRPr="00CB30CA" w:rsidRDefault="00245BEB" w:rsidP="0052564F">
            <w:pPr>
              <w:rPr>
                <w:rFonts w:asciiTheme="minorHAnsi" w:hAnsiTheme="minorHAnsi"/>
              </w:rPr>
            </w:pPr>
            <w:r>
              <w:rPr>
                <w:rFonts w:asciiTheme="minorHAnsi" w:hAnsiTheme="minorHAnsi"/>
              </w:rPr>
              <w:t>Reading: Harrison Chs. 1 &amp; 2</w:t>
            </w:r>
          </w:p>
        </w:tc>
      </w:tr>
      <w:tr w:rsidR="00444C92" w:rsidRPr="00CB30CA" w14:paraId="7C24D041" w14:textId="77777777" w:rsidTr="00353371">
        <w:trPr>
          <w:trHeight w:val="432"/>
        </w:trPr>
        <w:tc>
          <w:tcPr>
            <w:tcW w:w="1345" w:type="dxa"/>
          </w:tcPr>
          <w:p w14:paraId="58221573" w14:textId="77777777" w:rsidR="00444C92" w:rsidRPr="00CB30CA" w:rsidRDefault="00444C92" w:rsidP="00B83B91">
            <w:pPr>
              <w:jc w:val="center"/>
              <w:rPr>
                <w:rFonts w:asciiTheme="minorHAnsi" w:hAnsiTheme="minorHAnsi"/>
              </w:rPr>
            </w:pPr>
            <w:r w:rsidRPr="00CB30CA">
              <w:rPr>
                <w:rFonts w:asciiTheme="minorHAnsi" w:hAnsiTheme="minorHAnsi"/>
              </w:rPr>
              <w:t>3</w:t>
            </w:r>
          </w:p>
        </w:tc>
        <w:tc>
          <w:tcPr>
            <w:tcW w:w="959" w:type="dxa"/>
          </w:tcPr>
          <w:p w14:paraId="2E9DBB30" w14:textId="60506EB0" w:rsidR="00444C92" w:rsidRPr="00CB30CA" w:rsidRDefault="00E666CF" w:rsidP="00B83B91">
            <w:pPr>
              <w:rPr>
                <w:rFonts w:asciiTheme="minorHAnsi" w:hAnsiTheme="minorHAnsi"/>
              </w:rPr>
            </w:pPr>
            <w:r w:rsidRPr="00CB30CA">
              <w:rPr>
                <w:rFonts w:asciiTheme="minorHAnsi" w:hAnsiTheme="minorHAnsi"/>
              </w:rPr>
              <w:t>2/11</w:t>
            </w:r>
          </w:p>
        </w:tc>
        <w:tc>
          <w:tcPr>
            <w:tcW w:w="8154" w:type="dxa"/>
          </w:tcPr>
          <w:p w14:paraId="7422F52E" w14:textId="263CBED3" w:rsidR="00444C92" w:rsidRPr="00CB30CA" w:rsidRDefault="0052564F" w:rsidP="00B83B91">
            <w:pPr>
              <w:rPr>
                <w:rFonts w:asciiTheme="minorHAnsi" w:hAnsiTheme="minorHAnsi"/>
              </w:rPr>
            </w:pPr>
            <w:r w:rsidRPr="00CB30CA">
              <w:rPr>
                <w:rFonts w:asciiTheme="minorHAnsi" w:hAnsiTheme="minorHAnsi"/>
              </w:rPr>
              <w:t>Organizations &amp; Organizing</w:t>
            </w:r>
          </w:p>
        </w:tc>
      </w:tr>
      <w:tr w:rsidR="005F1C5B" w:rsidRPr="00CB30CA" w14:paraId="6E811164" w14:textId="77777777" w:rsidTr="00353371">
        <w:trPr>
          <w:trHeight w:val="432"/>
        </w:trPr>
        <w:tc>
          <w:tcPr>
            <w:tcW w:w="1345" w:type="dxa"/>
          </w:tcPr>
          <w:p w14:paraId="2B565935" w14:textId="7364B29B" w:rsidR="005F1C5B" w:rsidRPr="00CB30CA" w:rsidRDefault="005F1C5B" w:rsidP="00B83B91">
            <w:pPr>
              <w:jc w:val="center"/>
              <w:rPr>
                <w:rFonts w:asciiTheme="minorHAnsi" w:hAnsiTheme="minorHAnsi"/>
              </w:rPr>
            </w:pPr>
          </w:p>
        </w:tc>
        <w:tc>
          <w:tcPr>
            <w:tcW w:w="959" w:type="dxa"/>
          </w:tcPr>
          <w:p w14:paraId="2AA90904" w14:textId="08B33ADF" w:rsidR="005F1C5B" w:rsidRPr="00CB30CA" w:rsidRDefault="00E666CF" w:rsidP="00B83B91">
            <w:pPr>
              <w:rPr>
                <w:rFonts w:asciiTheme="minorHAnsi" w:hAnsiTheme="minorHAnsi"/>
              </w:rPr>
            </w:pPr>
            <w:r w:rsidRPr="00CB30CA">
              <w:rPr>
                <w:rFonts w:asciiTheme="minorHAnsi" w:hAnsiTheme="minorHAnsi"/>
              </w:rPr>
              <w:t>2/13</w:t>
            </w:r>
          </w:p>
        </w:tc>
        <w:tc>
          <w:tcPr>
            <w:tcW w:w="8154" w:type="dxa"/>
          </w:tcPr>
          <w:p w14:paraId="315F785B" w14:textId="77777777" w:rsidR="005F1C5B" w:rsidRPr="00CB30CA" w:rsidRDefault="0052564F" w:rsidP="00B83B91">
            <w:pPr>
              <w:rPr>
                <w:rFonts w:asciiTheme="minorHAnsi" w:hAnsiTheme="minorHAnsi"/>
              </w:rPr>
            </w:pPr>
            <w:r w:rsidRPr="00CB30CA">
              <w:rPr>
                <w:rFonts w:asciiTheme="minorHAnsi" w:hAnsiTheme="minorHAnsi"/>
              </w:rPr>
              <w:t>Needs, Organizational Structure, &amp; Functions</w:t>
            </w:r>
          </w:p>
          <w:p w14:paraId="14B67055" w14:textId="77777777" w:rsidR="0052564F" w:rsidRDefault="0052564F" w:rsidP="00B83B91">
            <w:pPr>
              <w:rPr>
                <w:rFonts w:asciiTheme="minorHAnsi" w:hAnsiTheme="minorHAnsi"/>
              </w:rPr>
            </w:pPr>
            <w:r w:rsidRPr="00CB30CA">
              <w:rPr>
                <w:rFonts w:asciiTheme="minorHAnsi" w:hAnsiTheme="minorHAnsi"/>
              </w:rPr>
              <w:t>NEEDS ASSESSMENT DISTRIBUTED</w:t>
            </w:r>
          </w:p>
          <w:p w14:paraId="31CBB239" w14:textId="360017F7" w:rsidR="00245BEB" w:rsidRPr="00CB30CA" w:rsidRDefault="00245BEB" w:rsidP="00B83B91">
            <w:pPr>
              <w:rPr>
                <w:rFonts w:asciiTheme="minorHAnsi" w:hAnsiTheme="minorHAnsi"/>
              </w:rPr>
            </w:pPr>
            <w:r>
              <w:rPr>
                <w:rFonts w:asciiTheme="minorHAnsi" w:hAnsiTheme="minorHAnsi"/>
              </w:rPr>
              <w:t>Reading: Harrison Chs. 3 &amp; 4</w:t>
            </w:r>
          </w:p>
        </w:tc>
      </w:tr>
      <w:tr w:rsidR="00444C92" w:rsidRPr="00CB30CA" w14:paraId="77EB7B03" w14:textId="77777777" w:rsidTr="00353371">
        <w:trPr>
          <w:trHeight w:val="432"/>
        </w:trPr>
        <w:tc>
          <w:tcPr>
            <w:tcW w:w="1345" w:type="dxa"/>
          </w:tcPr>
          <w:p w14:paraId="68851D9D" w14:textId="77777777" w:rsidR="00444C92" w:rsidRPr="00CB30CA" w:rsidRDefault="00444C92" w:rsidP="00B83B91">
            <w:pPr>
              <w:jc w:val="center"/>
              <w:rPr>
                <w:rFonts w:asciiTheme="minorHAnsi" w:hAnsiTheme="minorHAnsi"/>
              </w:rPr>
            </w:pPr>
            <w:r w:rsidRPr="00CB30CA">
              <w:rPr>
                <w:rFonts w:asciiTheme="minorHAnsi" w:hAnsiTheme="minorHAnsi"/>
              </w:rPr>
              <w:t>4</w:t>
            </w:r>
          </w:p>
        </w:tc>
        <w:tc>
          <w:tcPr>
            <w:tcW w:w="959" w:type="dxa"/>
          </w:tcPr>
          <w:p w14:paraId="55CE0CA4" w14:textId="5EE623D3" w:rsidR="00444C92" w:rsidRPr="00CB30CA" w:rsidRDefault="00E666CF" w:rsidP="00B83B91">
            <w:pPr>
              <w:rPr>
                <w:rFonts w:asciiTheme="minorHAnsi" w:hAnsiTheme="minorHAnsi"/>
              </w:rPr>
            </w:pPr>
            <w:r w:rsidRPr="00CB30CA">
              <w:rPr>
                <w:rFonts w:asciiTheme="minorHAnsi" w:hAnsiTheme="minorHAnsi"/>
              </w:rPr>
              <w:t>2/18</w:t>
            </w:r>
          </w:p>
        </w:tc>
        <w:tc>
          <w:tcPr>
            <w:tcW w:w="8154" w:type="dxa"/>
          </w:tcPr>
          <w:p w14:paraId="5CC7CC0A" w14:textId="57F68A88" w:rsidR="00444C92" w:rsidRPr="00CB30CA" w:rsidRDefault="0052564F" w:rsidP="0052564F">
            <w:pPr>
              <w:rPr>
                <w:rFonts w:asciiTheme="minorHAnsi" w:hAnsiTheme="minorHAnsi"/>
              </w:rPr>
            </w:pPr>
            <w:r w:rsidRPr="00CB30CA">
              <w:rPr>
                <w:rFonts w:asciiTheme="minorHAnsi" w:hAnsiTheme="minorHAnsi"/>
              </w:rPr>
              <w:t>Organizations &amp; Organizing</w:t>
            </w:r>
          </w:p>
        </w:tc>
      </w:tr>
      <w:tr w:rsidR="005F1C5B" w:rsidRPr="00CB30CA" w14:paraId="71F126C9" w14:textId="77777777" w:rsidTr="00353371">
        <w:trPr>
          <w:trHeight w:val="432"/>
        </w:trPr>
        <w:tc>
          <w:tcPr>
            <w:tcW w:w="1345" w:type="dxa"/>
            <w:tcBorders>
              <w:bottom w:val="single" w:sz="4" w:space="0" w:color="auto"/>
            </w:tcBorders>
          </w:tcPr>
          <w:p w14:paraId="1FDB2B10" w14:textId="7924E854" w:rsidR="005F1C5B" w:rsidRPr="00CB30CA" w:rsidRDefault="005F1C5B" w:rsidP="00B83B91">
            <w:pPr>
              <w:jc w:val="center"/>
              <w:rPr>
                <w:rFonts w:asciiTheme="minorHAnsi" w:hAnsiTheme="minorHAnsi"/>
              </w:rPr>
            </w:pPr>
          </w:p>
        </w:tc>
        <w:tc>
          <w:tcPr>
            <w:tcW w:w="959" w:type="dxa"/>
            <w:tcBorders>
              <w:bottom w:val="single" w:sz="4" w:space="0" w:color="auto"/>
            </w:tcBorders>
          </w:tcPr>
          <w:p w14:paraId="360FB9CA" w14:textId="3DF932F0" w:rsidR="005F1C5B" w:rsidRPr="00CB30CA" w:rsidRDefault="00E666CF" w:rsidP="00B83B91">
            <w:pPr>
              <w:rPr>
                <w:rFonts w:asciiTheme="minorHAnsi" w:hAnsiTheme="minorHAnsi"/>
              </w:rPr>
            </w:pPr>
            <w:r w:rsidRPr="00CB30CA">
              <w:rPr>
                <w:rFonts w:asciiTheme="minorHAnsi" w:hAnsiTheme="minorHAnsi"/>
              </w:rPr>
              <w:t>2/20</w:t>
            </w:r>
          </w:p>
        </w:tc>
        <w:tc>
          <w:tcPr>
            <w:tcW w:w="8154" w:type="dxa"/>
            <w:tcBorders>
              <w:bottom w:val="single" w:sz="4" w:space="0" w:color="auto"/>
            </w:tcBorders>
          </w:tcPr>
          <w:p w14:paraId="3CA42337" w14:textId="77777777" w:rsidR="005F1C5B" w:rsidRDefault="0052564F" w:rsidP="00B83B91">
            <w:pPr>
              <w:rPr>
                <w:rFonts w:asciiTheme="minorHAnsi" w:hAnsiTheme="minorHAnsi"/>
              </w:rPr>
            </w:pPr>
            <w:r w:rsidRPr="00CB30CA">
              <w:rPr>
                <w:rFonts w:asciiTheme="minorHAnsi" w:hAnsiTheme="minorHAnsi"/>
              </w:rPr>
              <w:t>Historical Perspectives on Anthropology,  Organizations &amp; Culture</w:t>
            </w:r>
          </w:p>
          <w:p w14:paraId="14573DF9" w14:textId="7FE7CF91" w:rsidR="00245BEB" w:rsidRPr="00CB30CA" w:rsidRDefault="00245BEB" w:rsidP="00B83B91">
            <w:pPr>
              <w:rPr>
                <w:rFonts w:asciiTheme="minorHAnsi" w:hAnsiTheme="minorHAnsi"/>
              </w:rPr>
            </w:pPr>
            <w:r>
              <w:rPr>
                <w:rFonts w:asciiTheme="minorHAnsi" w:hAnsiTheme="minorHAnsi"/>
              </w:rPr>
              <w:t>Reading: Jordon Chs. 1, 2. &amp; 5</w:t>
            </w:r>
          </w:p>
        </w:tc>
      </w:tr>
      <w:tr w:rsidR="00444C92" w:rsidRPr="00CB30CA" w14:paraId="0D292A91" w14:textId="77777777" w:rsidTr="00353371">
        <w:trPr>
          <w:trHeight w:val="432"/>
        </w:trPr>
        <w:tc>
          <w:tcPr>
            <w:tcW w:w="1345" w:type="dxa"/>
            <w:tcBorders>
              <w:bottom w:val="single" w:sz="4" w:space="0" w:color="auto"/>
            </w:tcBorders>
          </w:tcPr>
          <w:p w14:paraId="4B69E91A" w14:textId="77777777" w:rsidR="00444C92" w:rsidRPr="00CB30CA" w:rsidRDefault="00444C92" w:rsidP="00B83B91">
            <w:pPr>
              <w:jc w:val="center"/>
              <w:rPr>
                <w:rFonts w:asciiTheme="minorHAnsi" w:hAnsiTheme="minorHAnsi"/>
              </w:rPr>
            </w:pPr>
            <w:r w:rsidRPr="00CB30CA">
              <w:rPr>
                <w:rFonts w:asciiTheme="minorHAnsi" w:hAnsiTheme="minorHAnsi"/>
              </w:rPr>
              <w:t>5</w:t>
            </w:r>
          </w:p>
        </w:tc>
        <w:tc>
          <w:tcPr>
            <w:tcW w:w="959" w:type="dxa"/>
            <w:tcBorders>
              <w:bottom w:val="single" w:sz="4" w:space="0" w:color="auto"/>
            </w:tcBorders>
          </w:tcPr>
          <w:p w14:paraId="39205C7E" w14:textId="1C240080" w:rsidR="00444C92" w:rsidRPr="00CB30CA" w:rsidRDefault="00E666CF" w:rsidP="00B83B91">
            <w:pPr>
              <w:rPr>
                <w:rFonts w:asciiTheme="minorHAnsi" w:hAnsiTheme="minorHAnsi"/>
              </w:rPr>
            </w:pPr>
            <w:r w:rsidRPr="00CB30CA">
              <w:rPr>
                <w:rFonts w:asciiTheme="minorHAnsi" w:hAnsiTheme="minorHAnsi"/>
              </w:rPr>
              <w:t>2/25</w:t>
            </w:r>
          </w:p>
        </w:tc>
        <w:tc>
          <w:tcPr>
            <w:tcW w:w="8154" w:type="dxa"/>
            <w:tcBorders>
              <w:bottom w:val="single" w:sz="4" w:space="0" w:color="auto"/>
            </w:tcBorders>
          </w:tcPr>
          <w:p w14:paraId="298923A5" w14:textId="65840B02" w:rsidR="00444C92" w:rsidRPr="00CB30CA" w:rsidRDefault="0052564F" w:rsidP="00B83B91">
            <w:pPr>
              <w:rPr>
                <w:rFonts w:asciiTheme="minorHAnsi" w:hAnsiTheme="minorHAnsi"/>
              </w:rPr>
            </w:pPr>
            <w:r w:rsidRPr="00CB30CA">
              <w:rPr>
                <w:rFonts w:asciiTheme="minorHAnsi" w:hAnsiTheme="minorHAnsi"/>
              </w:rPr>
              <w:t>Metaphors for Studying Organizational Culture</w:t>
            </w:r>
          </w:p>
        </w:tc>
      </w:tr>
      <w:tr w:rsidR="005F1C5B" w:rsidRPr="00CB30CA" w14:paraId="56F9F32E" w14:textId="77777777" w:rsidTr="00353371">
        <w:trPr>
          <w:trHeight w:val="432"/>
        </w:trPr>
        <w:tc>
          <w:tcPr>
            <w:tcW w:w="1345" w:type="dxa"/>
          </w:tcPr>
          <w:p w14:paraId="7F52A3EF" w14:textId="17F1E0D2" w:rsidR="005F1C5B" w:rsidRPr="00CB30CA" w:rsidRDefault="005F1C5B" w:rsidP="00B83B91">
            <w:pPr>
              <w:jc w:val="center"/>
              <w:rPr>
                <w:rFonts w:asciiTheme="minorHAnsi" w:hAnsiTheme="minorHAnsi"/>
              </w:rPr>
            </w:pPr>
          </w:p>
        </w:tc>
        <w:tc>
          <w:tcPr>
            <w:tcW w:w="959" w:type="dxa"/>
          </w:tcPr>
          <w:p w14:paraId="20680EEC" w14:textId="2C33E3C7" w:rsidR="005F1C5B" w:rsidRPr="00CB30CA" w:rsidRDefault="00E666CF" w:rsidP="00B83B91">
            <w:pPr>
              <w:rPr>
                <w:rFonts w:asciiTheme="minorHAnsi" w:hAnsiTheme="minorHAnsi"/>
              </w:rPr>
            </w:pPr>
            <w:r w:rsidRPr="00CB30CA">
              <w:rPr>
                <w:rFonts w:asciiTheme="minorHAnsi" w:hAnsiTheme="minorHAnsi"/>
              </w:rPr>
              <w:t>2/27</w:t>
            </w:r>
          </w:p>
        </w:tc>
        <w:tc>
          <w:tcPr>
            <w:tcW w:w="8154" w:type="dxa"/>
          </w:tcPr>
          <w:p w14:paraId="53113A64" w14:textId="15A72977" w:rsidR="005F1C5B" w:rsidRPr="00CB30CA" w:rsidRDefault="0052564F" w:rsidP="00B83B91">
            <w:pPr>
              <w:rPr>
                <w:rFonts w:asciiTheme="minorHAnsi" w:hAnsiTheme="minorHAnsi"/>
              </w:rPr>
            </w:pPr>
            <w:r w:rsidRPr="00CB30CA">
              <w:rPr>
                <w:rFonts w:asciiTheme="minorHAnsi" w:hAnsiTheme="minorHAnsi"/>
              </w:rPr>
              <w:t>Data Workshop: Needs Assessment</w:t>
            </w:r>
          </w:p>
        </w:tc>
      </w:tr>
      <w:tr w:rsidR="00444C92" w:rsidRPr="00CB30CA" w14:paraId="1FFFD20D" w14:textId="77777777" w:rsidTr="00353371">
        <w:trPr>
          <w:trHeight w:val="432"/>
        </w:trPr>
        <w:tc>
          <w:tcPr>
            <w:tcW w:w="1345" w:type="dxa"/>
          </w:tcPr>
          <w:p w14:paraId="4DF31848" w14:textId="77777777" w:rsidR="00444C92" w:rsidRPr="00CB30CA" w:rsidRDefault="00444C92" w:rsidP="00B83B91">
            <w:pPr>
              <w:jc w:val="center"/>
              <w:rPr>
                <w:rFonts w:asciiTheme="minorHAnsi" w:hAnsiTheme="minorHAnsi"/>
              </w:rPr>
            </w:pPr>
            <w:r w:rsidRPr="00CB30CA">
              <w:rPr>
                <w:rFonts w:asciiTheme="minorHAnsi" w:hAnsiTheme="minorHAnsi"/>
              </w:rPr>
              <w:t>6</w:t>
            </w:r>
          </w:p>
        </w:tc>
        <w:tc>
          <w:tcPr>
            <w:tcW w:w="959" w:type="dxa"/>
          </w:tcPr>
          <w:p w14:paraId="01F76391" w14:textId="5DB60263" w:rsidR="00444C92" w:rsidRPr="00CB30CA" w:rsidRDefault="00E666CF" w:rsidP="00B83B91">
            <w:pPr>
              <w:rPr>
                <w:rFonts w:asciiTheme="minorHAnsi" w:hAnsiTheme="minorHAnsi"/>
              </w:rPr>
            </w:pPr>
            <w:r w:rsidRPr="00CB30CA">
              <w:rPr>
                <w:rFonts w:asciiTheme="minorHAnsi" w:hAnsiTheme="minorHAnsi"/>
              </w:rPr>
              <w:t>3/4</w:t>
            </w:r>
          </w:p>
        </w:tc>
        <w:tc>
          <w:tcPr>
            <w:tcW w:w="8154" w:type="dxa"/>
          </w:tcPr>
          <w:p w14:paraId="7B12DEAA" w14:textId="77777777" w:rsidR="00444C92" w:rsidRDefault="0052564F" w:rsidP="00B83B91">
            <w:pPr>
              <w:rPr>
                <w:rFonts w:asciiTheme="minorHAnsi" w:hAnsiTheme="minorHAnsi"/>
              </w:rPr>
            </w:pPr>
            <w:r w:rsidRPr="00CB30CA">
              <w:rPr>
                <w:rFonts w:asciiTheme="minorHAnsi" w:hAnsiTheme="minorHAnsi"/>
              </w:rPr>
              <w:t>Metaphors for Studying Organizational Culture</w:t>
            </w:r>
          </w:p>
          <w:p w14:paraId="0AB36A40" w14:textId="5F5977CD" w:rsidR="00245BEB" w:rsidRPr="00CB30CA" w:rsidRDefault="00245BEB" w:rsidP="00245BEB">
            <w:pPr>
              <w:rPr>
                <w:rFonts w:asciiTheme="minorHAnsi" w:hAnsiTheme="minorHAnsi"/>
              </w:rPr>
            </w:pPr>
            <w:r>
              <w:rPr>
                <w:rFonts w:asciiTheme="minorHAnsi" w:hAnsiTheme="minorHAnsi"/>
              </w:rPr>
              <w:t>Reading: Jordan Ch. 4</w:t>
            </w:r>
          </w:p>
        </w:tc>
      </w:tr>
      <w:tr w:rsidR="005F1C5B" w:rsidRPr="00CB30CA" w14:paraId="18487540" w14:textId="77777777" w:rsidTr="00353371">
        <w:trPr>
          <w:trHeight w:val="432"/>
        </w:trPr>
        <w:tc>
          <w:tcPr>
            <w:tcW w:w="1345" w:type="dxa"/>
            <w:tcBorders>
              <w:bottom w:val="single" w:sz="4" w:space="0" w:color="auto"/>
            </w:tcBorders>
          </w:tcPr>
          <w:p w14:paraId="3429FB0E" w14:textId="354A86F8" w:rsidR="005F1C5B" w:rsidRPr="00CB30CA" w:rsidRDefault="005F1C5B" w:rsidP="00B83B91">
            <w:pPr>
              <w:jc w:val="center"/>
              <w:rPr>
                <w:rFonts w:asciiTheme="minorHAnsi" w:hAnsiTheme="minorHAnsi"/>
              </w:rPr>
            </w:pPr>
          </w:p>
        </w:tc>
        <w:tc>
          <w:tcPr>
            <w:tcW w:w="959" w:type="dxa"/>
            <w:tcBorders>
              <w:bottom w:val="single" w:sz="4" w:space="0" w:color="auto"/>
            </w:tcBorders>
          </w:tcPr>
          <w:p w14:paraId="49911779" w14:textId="2A86798A" w:rsidR="005F1C5B" w:rsidRPr="00CB30CA" w:rsidRDefault="00E666CF" w:rsidP="00B83B91">
            <w:pPr>
              <w:rPr>
                <w:rFonts w:asciiTheme="minorHAnsi" w:hAnsiTheme="minorHAnsi"/>
              </w:rPr>
            </w:pPr>
            <w:r w:rsidRPr="00CB30CA">
              <w:rPr>
                <w:rFonts w:asciiTheme="minorHAnsi" w:hAnsiTheme="minorHAnsi"/>
              </w:rPr>
              <w:t>3/6</w:t>
            </w:r>
          </w:p>
        </w:tc>
        <w:tc>
          <w:tcPr>
            <w:tcW w:w="8154" w:type="dxa"/>
            <w:tcBorders>
              <w:bottom w:val="single" w:sz="4" w:space="0" w:color="auto"/>
            </w:tcBorders>
          </w:tcPr>
          <w:p w14:paraId="79331043" w14:textId="77777777" w:rsidR="005F1C5B" w:rsidRPr="00CB30CA" w:rsidRDefault="0052564F" w:rsidP="0052564F">
            <w:pPr>
              <w:rPr>
                <w:rFonts w:asciiTheme="minorHAnsi" w:hAnsiTheme="minorHAnsi"/>
              </w:rPr>
            </w:pPr>
            <w:r w:rsidRPr="00CB30CA">
              <w:rPr>
                <w:rFonts w:asciiTheme="minorHAnsi" w:hAnsiTheme="minorHAnsi"/>
              </w:rPr>
              <w:t>Organizations as Cultural Artifacts</w:t>
            </w:r>
          </w:p>
          <w:p w14:paraId="0655EFB5" w14:textId="77777777" w:rsidR="0052564F" w:rsidRDefault="0052564F" w:rsidP="0052564F">
            <w:pPr>
              <w:rPr>
                <w:rFonts w:asciiTheme="minorHAnsi" w:hAnsiTheme="minorHAnsi"/>
              </w:rPr>
            </w:pPr>
            <w:r w:rsidRPr="00CB30CA">
              <w:rPr>
                <w:rFonts w:asciiTheme="minorHAnsi" w:hAnsiTheme="minorHAnsi"/>
              </w:rPr>
              <w:t>OPEN SYSTEMS PERSPECTIVE ANALYSIS DUE</w:t>
            </w:r>
          </w:p>
          <w:p w14:paraId="5E3E54CF" w14:textId="0E9C68F2" w:rsidR="00245BEB" w:rsidRPr="00CB30CA" w:rsidRDefault="00245BEB" w:rsidP="0052564F">
            <w:pPr>
              <w:rPr>
                <w:rFonts w:asciiTheme="minorHAnsi" w:hAnsiTheme="minorHAnsi"/>
              </w:rPr>
            </w:pPr>
            <w:r>
              <w:rPr>
                <w:rFonts w:asciiTheme="minorHAnsi" w:hAnsiTheme="minorHAnsi"/>
              </w:rPr>
              <w:t>Readings: Gershon Chs. 3 &amp; 4; Moeran Ch. 1</w:t>
            </w:r>
          </w:p>
        </w:tc>
      </w:tr>
      <w:tr w:rsidR="00444C92" w:rsidRPr="00CB30CA" w14:paraId="34329E87" w14:textId="77777777" w:rsidTr="00353371">
        <w:trPr>
          <w:trHeight w:val="432"/>
        </w:trPr>
        <w:tc>
          <w:tcPr>
            <w:tcW w:w="1345" w:type="dxa"/>
            <w:tcBorders>
              <w:bottom w:val="single" w:sz="4" w:space="0" w:color="auto"/>
            </w:tcBorders>
          </w:tcPr>
          <w:p w14:paraId="2EC6C8E1" w14:textId="77777777" w:rsidR="00444C92" w:rsidRPr="00CB30CA" w:rsidRDefault="00444C92" w:rsidP="00B83B91">
            <w:pPr>
              <w:jc w:val="center"/>
              <w:rPr>
                <w:rFonts w:asciiTheme="minorHAnsi" w:hAnsiTheme="minorHAnsi"/>
              </w:rPr>
            </w:pPr>
            <w:r w:rsidRPr="00CB30CA">
              <w:rPr>
                <w:rFonts w:asciiTheme="minorHAnsi" w:hAnsiTheme="minorHAnsi"/>
              </w:rPr>
              <w:t>7</w:t>
            </w:r>
          </w:p>
        </w:tc>
        <w:tc>
          <w:tcPr>
            <w:tcW w:w="959" w:type="dxa"/>
            <w:tcBorders>
              <w:bottom w:val="single" w:sz="4" w:space="0" w:color="auto"/>
            </w:tcBorders>
          </w:tcPr>
          <w:p w14:paraId="1B153529" w14:textId="03F17A5A" w:rsidR="00444C92" w:rsidRPr="00CB30CA" w:rsidRDefault="00E666CF" w:rsidP="00B83B91">
            <w:pPr>
              <w:rPr>
                <w:rFonts w:asciiTheme="minorHAnsi" w:hAnsiTheme="minorHAnsi"/>
              </w:rPr>
            </w:pPr>
            <w:r w:rsidRPr="00CB30CA">
              <w:rPr>
                <w:rFonts w:asciiTheme="minorHAnsi" w:hAnsiTheme="minorHAnsi"/>
              </w:rPr>
              <w:t>3/11</w:t>
            </w:r>
          </w:p>
        </w:tc>
        <w:tc>
          <w:tcPr>
            <w:tcW w:w="8154" w:type="dxa"/>
            <w:tcBorders>
              <w:bottom w:val="single" w:sz="4" w:space="0" w:color="auto"/>
            </w:tcBorders>
          </w:tcPr>
          <w:p w14:paraId="75F2E10A" w14:textId="77777777" w:rsidR="00444C92" w:rsidRPr="00CB30CA" w:rsidRDefault="0052564F" w:rsidP="00B83B91">
            <w:pPr>
              <w:rPr>
                <w:rFonts w:asciiTheme="minorHAnsi" w:hAnsiTheme="minorHAnsi"/>
              </w:rPr>
            </w:pPr>
            <w:r w:rsidRPr="00CB30CA">
              <w:rPr>
                <w:rFonts w:asciiTheme="minorHAnsi" w:hAnsiTheme="minorHAnsi"/>
              </w:rPr>
              <w:t>Functional View of Organizations</w:t>
            </w:r>
          </w:p>
          <w:p w14:paraId="065E4362" w14:textId="77777777" w:rsidR="0052564F" w:rsidRDefault="0052564F" w:rsidP="00B83B91">
            <w:pPr>
              <w:rPr>
                <w:rFonts w:asciiTheme="minorHAnsi" w:hAnsiTheme="minorHAnsi"/>
              </w:rPr>
            </w:pPr>
            <w:r w:rsidRPr="00CB30CA">
              <w:rPr>
                <w:rFonts w:asciiTheme="minorHAnsi" w:hAnsiTheme="minorHAnsi"/>
              </w:rPr>
              <w:t>MIDTERM DISTRIBUTED</w:t>
            </w:r>
          </w:p>
          <w:p w14:paraId="17A51C12" w14:textId="6670C0AC" w:rsidR="00245BEB" w:rsidRPr="00CB30CA" w:rsidRDefault="00245BEB" w:rsidP="00B83B91">
            <w:pPr>
              <w:rPr>
                <w:rFonts w:asciiTheme="minorHAnsi" w:hAnsiTheme="minorHAnsi"/>
              </w:rPr>
            </w:pPr>
            <w:r>
              <w:rPr>
                <w:rFonts w:asciiTheme="minorHAnsi" w:hAnsiTheme="minorHAnsi"/>
              </w:rPr>
              <w:t>Reading: Gershon Chs. 5-7</w:t>
            </w:r>
          </w:p>
        </w:tc>
      </w:tr>
      <w:tr w:rsidR="005F1C5B" w:rsidRPr="00CB30CA" w14:paraId="0BC99E97" w14:textId="77777777" w:rsidTr="00353371">
        <w:trPr>
          <w:trHeight w:val="432"/>
        </w:trPr>
        <w:tc>
          <w:tcPr>
            <w:tcW w:w="1345" w:type="dxa"/>
            <w:tcBorders>
              <w:bottom w:val="single" w:sz="4" w:space="0" w:color="auto"/>
            </w:tcBorders>
          </w:tcPr>
          <w:p w14:paraId="14F87F88" w14:textId="0728B828" w:rsidR="005F1C5B" w:rsidRPr="00CB30CA" w:rsidRDefault="005F1C5B" w:rsidP="00B83B91">
            <w:pPr>
              <w:jc w:val="center"/>
              <w:rPr>
                <w:rFonts w:asciiTheme="minorHAnsi" w:hAnsiTheme="minorHAnsi"/>
              </w:rPr>
            </w:pPr>
          </w:p>
        </w:tc>
        <w:tc>
          <w:tcPr>
            <w:tcW w:w="959" w:type="dxa"/>
            <w:tcBorders>
              <w:bottom w:val="single" w:sz="4" w:space="0" w:color="auto"/>
            </w:tcBorders>
          </w:tcPr>
          <w:p w14:paraId="1C4139C2" w14:textId="61EF92A7" w:rsidR="005F1C5B" w:rsidRPr="00CB30CA" w:rsidRDefault="00E666CF" w:rsidP="00B83B91">
            <w:pPr>
              <w:rPr>
                <w:rFonts w:asciiTheme="minorHAnsi" w:hAnsiTheme="minorHAnsi"/>
              </w:rPr>
            </w:pPr>
            <w:r w:rsidRPr="00CB30CA">
              <w:rPr>
                <w:rFonts w:asciiTheme="minorHAnsi" w:hAnsiTheme="minorHAnsi"/>
              </w:rPr>
              <w:t>3/13</w:t>
            </w:r>
          </w:p>
        </w:tc>
        <w:tc>
          <w:tcPr>
            <w:tcW w:w="8154" w:type="dxa"/>
            <w:tcBorders>
              <w:bottom w:val="single" w:sz="4" w:space="0" w:color="auto"/>
            </w:tcBorders>
          </w:tcPr>
          <w:p w14:paraId="33928C07" w14:textId="77777777" w:rsidR="00B3175E" w:rsidRPr="00CB30CA" w:rsidRDefault="00B3175E" w:rsidP="00B83B91">
            <w:pPr>
              <w:rPr>
                <w:rFonts w:asciiTheme="minorHAnsi" w:hAnsiTheme="minorHAnsi"/>
              </w:rPr>
            </w:pPr>
            <w:r w:rsidRPr="00CB30CA">
              <w:rPr>
                <w:rFonts w:asciiTheme="minorHAnsi" w:hAnsiTheme="minorHAnsi"/>
              </w:rPr>
              <w:t>Organizations &amp; Practices</w:t>
            </w:r>
          </w:p>
          <w:p w14:paraId="19C99BF5" w14:textId="77777777" w:rsidR="005F1C5B" w:rsidRDefault="0052564F" w:rsidP="00B83B91">
            <w:pPr>
              <w:rPr>
                <w:rFonts w:asciiTheme="minorHAnsi" w:hAnsiTheme="minorHAnsi"/>
              </w:rPr>
            </w:pPr>
            <w:r w:rsidRPr="00CB30CA">
              <w:rPr>
                <w:rFonts w:asciiTheme="minorHAnsi" w:hAnsiTheme="minorHAnsi"/>
              </w:rPr>
              <w:t>NEEDS ASSESSMENT DUE</w:t>
            </w:r>
          </w:p>
          <w:p w14:paraId="0D51878B" w14:textId="2172B2F4" w:rsidR="00245BEB" w:rsidRPr="00CB30CA" w:rsidRDefault="00245BEB" w:rsidP="00B83B91">
            <w:pPr>
              <w:rPr>
                <w:rFonts w:asciiTheme="minorHAnsi" w:hAnsiTheme="minorHAnsi"/>
              </w:rPr>
            </w:pPr>
            <w:r>
              <w:rPr>
                <w:rFonts w:asciiTheme="minorHAnsi" w:hAnsiTheme="minorHAnsi"/>
              </w:rPr>
              <w:t>Moeran Chs. 2 &amp; 3</w:t>
            </w:r>
          </w:p>
        </w:tc>
      </w:tr>
      <w:tr w:rsidR="00444C92" w:rsidRPr="00CB30CA" w14:paraId="1109E12E" w14:textId="77777777" w:rsidTr="00353371">
        <w:trPr>
          <w:trHeight w:val="432"/>
        </w:trPr>
        <w:tc>
          <w:tcPr>
            <w:tcW w:w="1345" w:type="dxa"/>
            <w:tcBorders>
              <w:bottom w:val="single" w:sz="4" w:space="0" w:color="auto"/>
            </w:tcBorders>
          </w:tcPr>
          <w:p w14:paraId="50D5B815" w14:textId="1812BCB1" w:rsidR="00444C92" w:rsidRPr="00CB30CA" w:rsidRDefault="00444C92" w:rsidP="00B83B91">
            <w:pPr>
              <w:jc w:val="center"/>
              <w:rPr>
                <w:rFonts w:asciiTheme="minorHAnsi" w:hAnsiTheme="minorHAnsi"/>
              </w:rPr>
            </w:pPr>
            <w:r w:rsidRPr="00CB30CA">
              <w:rPr>
                <w:rFonts w:asciiTheme="minorHAnsi" w:hAnsiTheme="minorHAnsi"/>
              </w:rPr>
              <w:t>8</w:t>
            </w:r>
          </w:p>
        </w:tc>
        <w:tc>
          <w:tcPr>
            <w:tcW w:w="959" w:type="dxa"/>
            <w:tcBorders>
              <w:bottom w:val="single" w:sz="4" w:space="0" w:color="auto"/>
            </w:tcBorders>
          </w:tcPr>
          <w:p w14:paraId="3203E46F" w14:textId="3EDA0734" w:rsidR="00444C92" w:rsidRPr="00CB30CA" w:rsidRDefault="00E666CF" w:rsidP="00B83B91">
            <w:pPr>
              <w:rPr>
                <w:rFonts w:asciiTheme="minorHAnsi" w:hAnsiTheme="minorHAnsi"/>
              </w:rPr>
            </w:pPr>
            <w:r w:rsidRPr="00CB30CA">
              <w:rPr>
                <w:rFonts w:asciiTheme="minorHAnsi" w:hAnsiTheme="minorHAnsi"/>
              </w:rPr>
              <w:t>3/18</w:t>
            </w:r>
          </w:p>
        </w:tc>
        <w:tc>
          <w:tcPr>
            <w:tcW w:w="8154" w:type="dxa"/>
            <w:tcBorders>
              <w:bottom w:val="single" w:sz="4" w:space="0" w:color="auto"/>
            </w:tcBorders>
          </w:tcPr>
          <w:p w14:paraId="7FC34739" w14:textId="77777777" w:rsidR="00444C92" w:rsidRPr="00CB30CA" w:rsidRDefault="00B3175E" w:rsidP="00B3175E">
            <w:pPr>
              <w:rPr>
                <w:rFonts w:asciiTheme="minorHAnsi" w:hAnsiTheme="minorHAnsi"/>
              </w:rPr>
            </w:pPr>
            <w:r w:rsidRPr="00CB30CA">
              <w:rPr>
                <w:rFonts w:asciiTheme="minorHAnsi" w:hAnsiTheme="minorHAnsi"/>
              </w:rPr>
              <w:t>Symbolic Views of Organizations</w:t>
            </w:r>
          </w:p>
          <w:p w14:paraId="48480678" w14:textId="77777777" w:rsidR="00B3175E" w:rsidRDefault="00B3175E" w:rsidP="00B3175E">
            <w:pPr>
              <w:rPr>
                <w:rFonts w:asciiTheme="minorHAnsi" w:hAnsiTheme="minorHAnsi"/>
              </w:rPr>
            </w:pPr>
            <w:r w:rsidRPr="00CB30CA">
              <w:rPr>
                <w:rFonts w:asciiTheme="minorHAnsi" w:hAnsiTheme="minorHAnsi"/>
              </w:rPr>
              <w:t>WORK &amp; JOB ANALYSIS DISTRIBUTED</w:t>
            </w:r>
          </w:p>
          <w:p w14:paraId="5A5F31E4" w14:textId="20CD3231" w:rsidR="00245BEB" w:rsidRPr="00CB30CA" w:rsidRDefault="00245BEB" w:rsidP="00B3175E">
            <w:pPr>
              <w:rPr>
                <w:rFonts w:asciiTheme="minorHAnsi" w:hAnsiTheme="minorHAnsi"/>
              </w:rPr>
            </w:pPr>
            <w:r>
              <w:rPr>
                <w:rFonts w:asciiTheme="minorHAnsi" w:hAnsiTheme="minorHAnsi"/>
              </w:rPr>
              <w:t>Readings: Gershon Chs. 8 &amp; 9; Moeran Chs. 4 &amp; 5</w:t>
            </w:r>
          </w:p>
        </w:tc>
      </w:tr>
      <w:tr w:rsidR="005F1C5B" w:rsidRPr="00CB30CA" w14:paraId="6BA26DAF" w14:textId="77777777" w:rsidTr="00353371">
        <w:trPr>
          <w:trHeight w:val="432"/>
        </w:trPr>
        <w:tc>
          <w:tcPr>
            <w:tcW w:w="1345" w:type="dxa"/>
            <w:tcBorders>
              <w:bottom w:val="single" w:sz="4" w:space="0" w:color="auto"/>
              <w:right w:val="single" w:sz="4" w:space="0" w:color="auto"/>
            </w:tcBorders>
          </w:tcPr>
          <w:p w14:paraId="43106406" w14:textId="402D84C3" w:rsidR="005F1C5B" w:rsidRPr="00CB30CA" w:rsidRDefault="005F1C5B" w:rsidP="00B83B91">
            <w:pPr>
              <w:jc w:val="center"/>
              <w:rPr>
                <w:rFonts w:asciiTheme="minorHAnsi" w:hAnsiTheme="minorHAnsi"/>
              </w:rPr>
            </w:pPr>
          </w:p>
        </w:tc>
        <w:tc>
          <w:tcPr>
            <w:tcW w:w="959" w:type="dxa"/>
            <w:tcBorders>
              <w:top w:val="single" w:sz="4" w:space="0" w:color="auto"/>
              <w:left w:val="single" w:sz="4" w:space="0" w:color="auto"/>
              <w:bottom w:val="single" w:sz="4" w:space="0" w:color="auto"/>
              <w:right w:val="single" w:sz="4" w:space="0" w:color="auto"/>
            </w:tcBorders>
          </w:tcPr>
          <w:p w14:paraId="66DA0A80" w14:textId="4D533D5E" w:rsidR="005F1C5B" w:rsidRPr="00CB30CA" w:rsidRDefault="00E666CF" w:rsidP="00B83B91">
            <w:pPr>
              <w:rPr>
                <w:rFonts w:asciiTheme="minorHAnsi" w:hAnsiTheme="minorHAnsi"/>
              </w:rPr>
            </w:pPr>
            <w:r w:rsidRPr="00CB30CA">
              <w:rPr>
                <w:rFonts w:asciiTheme="minorHAnsi" w:hAnsiTheme="minorHAnsi"/>
              </w:rPr>
              <w:t>3/20</w:t>
            </w:r>
          </w:p>
        </w:tc>
        <w:tc>
          <w:tcPr>
            <w:tcW w:w="8154" w:type="dxa"/>
            <w:tcBorders>
              <w:top w:val="single" w:sz="4" w:space="0" w:color="auto"/>
              <w:left w:val="single" w:sz="4" w:space="0" w:color="auto"/>
              <w:bottom w:val="single" w:sz="4" w:space="0" w:color="auto"/>
              <w:right w:val="single" w:sz="4" w:space="0" w:color="auto"/>
            </w:tcBorders>
          </w:tcPr>
          <w:p w14:paraId="6D1A78AE" w14:textId="77777777" w:rsidR="00B3175E" w:rsidRPr="00CB30CA" w:rsidRDefault="00B3175E" w:rsidP="00B83B91">
            <w:pPr>
              <w:rPr>
                <w:rFonts w:asciiTheme="minorHAnsi" w:hAnsiTheme="minorHAnsi"/>
              </w:rPr>
            </w:pPr>
            <w:r w:rsidRPr="00CB30CA">
              <w:rPr>
                <w:rFonts w:asciiTheme="minorHAnsi" w:hAnsiTheme="minorHAnsi"/>
              </w:rPr>
              <w:t xml:space="preserve">Symbolic Views of Organizations </w:t>
            </w:r>
          </w:p>
          <w:p w14:paraId="55D1C5E9" w14:textId="7B0B3F3D" w:rsidR="00245BEB" w:rsidRPr="00CB30CA" w:rsidRDefault="00B3175E" w:rsidP="00245BEB">
            <w:pPr>
              <w:rPr>
                <w:rFonts w:asciiTheme="minorHAnsi" w:hAnsiTheme="minorHAnsi"/>
              </w:rPr>
            </w:pPr>
            <w:r w:rsidRPr="00CB30CA">
              <w:rPr>
                <w:rFonts w:asciiTheme="minorHAnsi" w:hAnsiTheme="minorHAnsi"/>
              </w:rPr>
              <w:t>MIDTERM DUE</w:t>
            </w:r>
          </w:p>
        </w:tc>
      </w:tr>
      <w:tr w:rsidR="00444C92" w:rsidRPr="00CB30CA" w14:paraId="28F72303" w14:textId="77777777" w:rsidTr="00353371">
        <w:trPr>
          <w:trHeight w:val="432"/>
        </w:trPr>
        <w:tc>
          <w:tcPr>
            <w:tcW w:w="1345" w:type="dxa"/>
            <w:tcBorders>
              <w:bottom w:val="single" w:sz="4" w:space="0" w:color="auto"/>
              <w:right w:val="single" w:sz="4" w:space="0" w:color="auto"/>
            </w:tcBorders>
          </w:tcPr>
          <w:p w14:paraId="5156BDF2" w14:textId="77777777" w:rsidR="00444C92" w:rsidRPr="00CB30CA" w:rsidRDefault="00444C92" w:rsidP="00B83B91">
            <w:pPr>
              <w:jc w:val="center"/>
              <w:rPr>
                <w:rFonts w:asciiTheme="minorHAnsi" w:hAnsiTheme="minorHAnsi"/>
              </w:rPr>
            </w:pPr>
            <w:r w:rsidRPr="00CB30CA">
              <w:rPr>
                <w:rFonts w:asciiTheme="minorHAnsi" w:hAnsiTheme="minorHAnsi"/>
              </w:rPr>
              <w:t>9</w:t>
            </w:r>
          </w:p>
        </w:tc>
        <w:tc>
          <w:tcPr>
            <w:tcW w:w="959" w:type="dxa"/>
            <w:tcBorders>
              <w:top w:val="single" w:sz="4" w:space="0" w:color="auto"/>
              <w:left w:val="single" w:sz="4" w:space="0" w:color="auto"/>
              <w:bottom w:val="single" w:sz="4" w:space="0" w:color="auto"/>
              <w:right w:val="single" w:sz="4" w:space="0" w:color="auto"/>
            </w:tcBorders>
          </w:tcPr>
          <w:p w14:paraId="07C1D1FF" w14:textId="0D661312" w:rsidR="00444C92" w:rsidRPr="00CB30CA" w:rsidRDefault="00E666CF" w:rsidP="00B83B91">
            <w:pPr>
              <w:rPr>
                <w:rFonts w:asciiTheme="minorHAnsi" w:hAnsiTheme="minorHAnsi"/>
              </w:rPr>
            </w:pPr>
            <w:r w:rsidRPr="00CB30CA">
              <w:rPr>
                <w:rFonts w:asciiTheme="minorHAnsi" w:hAnsiTheme="minorHAnsi"/>
              </w:rPr>
              <w:t>3/25</w:t>
            </w:r>
          </w:p>
        </w:tc>
        <w:tc>
          <w:tcPr>
            <w:tcW w:w="8154" w:type="dxa"/>
            <w:tcBorders>
              <w:top w:val="single" w:sz="4" w:space="0" w:color="auto"/>
              <w:left w:val="single" w:sz="4" w:space="0" w:color="auto"/>
              <w:bottom w:val="single" w:sz="4" w:space="0" w:color="auto"/>
              <w:right w:val="single" w:sz="4" w:space="0" w:color="auto"/>
            </w:tcBorders>
          </w:tcPr>
          <w:p w14:paraId="79860543" w14:textId="77777777" w:rsidR="00444C92" w:rsidRDefault="00B3175E" w:rsidP="00B83B91">
            <w:pPr>
              <w:rPr>
                <w:rFonts w:asciiTheme="minorHAnsi" w:hAnsiTheme="minorHAnsi"/>
              </w:rPr>
            </w:pPr>
            <w:r w:rsidRPr="00CB30CA">
              <w:rPr>
                <w:rFonts w:asciiTheme="minorHAnsi" w:hAnsiTheme="minorHAnsi"/>
              </w:rPr>
              <w:t>Work &amp; Jobs</w:t>
            </w:r>
          </w:p>
          <w:p w14:paraId="31A1D863" w14:textId="2584D028" w:rsidR="00245BEB" w:rsidRPr="00CB30CA" w:rsidRDefault="00245BEB" w:rsidP="00B83B91">
            <w:pPr>
              <w:rPr>
                <w:rFonts w:asciiTheme="minorHAnsi" w:hAnsiTheme="minorHAnsi"/>
              </w:rPr>
            </w:pPr>
            <w:r>
              <w:rPr>
                <w:rFonts w:asciiTheme="minorHAnsi" w:hAnsiTheme="minorHAnsi"/>
              </w:rPr>
              <w:t>Reading: Gershon Ch. 10 &amp; 11</w:t>
            </w:r>
          </w:p>
        </w:tc>
      </w:tr>
      <w:tr w:rsidR="005F1C5B" w:rsidRPr="00CB30CA" w14:paraId="0BA9D844" w14:textId="77777777" w:rsidTr="00353371">
        <w:trPr>
          <w:trHeight w:val="432"/>
        </w:trPr>
        <w:tc>
          <w:tcPr>
            <w:tcW w:w="1345" w:type="dxa"/>
          </w:tcPr>
          <w:p w14:paraId="2C06E3C9" w14:textId="2D4B0974" w:rsidR="005F1C5B" w:rsidRPr="00CB30CA" w:rsidRDefault="005F1C5B" w:rsidP="00B83B91">
            <w:pPr>
              <w:jc w:val="center"/>
              <w:rPr>
                <w:rFonts w:asciiTheme="minorHAnsi" w:hAnsiTheme="minorHAnsi"/>
              </w:rPr>
            </w:pPr>
          </w:p>
        </w:tc>
        <w:tc>
          <w:tcPr>
            <w:tcW w:w="959" w:type="dxa"/>
          </w:tcPr>
          <w:p w14:paraId="1F5D6A9E" w14:textId="1FF65DCD" w:rsidR="005F1C5B" w:rsidRPr="00CB30CA" w:rsidRDefault="00E666CF" w:rsidP="00B83B91">
            <w:pPr>
              <w:rPr>
                <w:rFonts w:asciiTheme="minorHAnsi" w:hAnsiTheme="minorHAnsi"/>
              </w:rPr>
            </w:pPr>
            <w:r w:rsidRPr="00CB30CA">
              <w:rPr>
                <w:rFonts w:asciiTheme="minorHAnsi" w:hAnsiTheme="minorHAnsi"/>
              </w:rPr>
              <w:t>3/27</w:t>
            </w:r>
          </w:p>
        </w:tc>
        <w:tc>
          <w:tcPr>
            <w:tcW w:w="8154" w:type="dxa"/>
          </w:tcPr>
          <w:p w14:paraId="5DCFE5A5" w14:textId="148F3FCA" w:rsidR="005F1C5B" w:rsidRPr="00CB30CA" w:rsidRDefault="00B3175E" w:rsidP="00B83B91">
            <w:pPr>
              <w:rPr>
                <w:rFonts w:asciiTheme="minorHAnsi" w:hAnsiTheme="minorHAnsi"/>
              </w:rPr>
            </w:pPr>
            <w:r w:rsidRPr="00CB30CA">
              <w:rPr>
                <w:rFonts w:asciiTheme="minorHAnsi" w:hAnsiTheme="minorHAnsi"/>
              </w:rPr>
              <w:t>Work &amp; Jobs</w:t>
            </w:r>
          </w:p>
        </w:tc>
      </w:tr>
      <w:tr w:rsidR="00444C92" w:rsidRPr="00CB30CA" w14:paraId="6C7529EA" w14:textId="77777777" w:rsidTr="00353371">
        <w:trPr>
          <w:trHeight w:val="432"/>
        </w:trPr>
        <w:tc>
          <w:tcPr>
            <w:tcW w:w="1345" w:type="dxa"/>
          </w:tcPr>
          <w:p w14:paraId="0DDA5CB5" w14:textId="77777777" w:rsidR="00444C92" w:rsidRPr="00CB30CA" w:rsidRDefault="00444C92" w:rsidP="00B83B91">
            <w:pPr>
              <w:jc w:val="center"/>
              <w:rPr>
                <w:rFonts w:asciiTheme="minorHAnsi" w:hAnsiTheme="minorHAnsi"/>
              </w:rPr>
            </w:pPr>
            <w:r w:rsidRPr="00CB30CA">
              <w:rPr>
                <w:rFonts w:asciiTheme="minorHAnsi" w:hAnsiTheme="minorHAnsi"/>
              </w:rPr>
              <w:t>10</w:t>
            </w:r>
          </w:p>
        </w:tc>
        <w:tc>
          <w:tcPr>
            <w:tcW w:w="959" w:type="dxa"/>
          </w:tcPr>
          <w:p w14:paraId="0D23417B" w14:textId="49794728" w:rsidR="00444C92" w:rsidRPr="00CB30CA" w:rsidRDefault="00E666CF" w:rsidP="00B83B91">
            <w:pPr>
              <w:rPr>
                <w:rFonts w:asciiTheme="minorHAnsi" w:hAnsiTheme="minorHAnsi"/>
              </w:rPr>
            </w:pPr>
            <w:r w:rsidRPr="00CB30CA">
              <w:rPr>
                <w:rFonts w:asciiTheme="minorHAnsi" w:hAnsiTheme="minorHAnsi"/>
              </w:rPr>
              <w:t>4/1</w:t>
            </w:r>
          </w:p>
        </w:tc>
        <w:tc>
          <w:tcPr>
            <w:tcW w:w="8154" w:type="dxa"/>
          </w:tcPr>
          <w:p w14:paraId="1C93C83A" w14:textId="297F4EC5" w:rsidR="00444C92" w:rsidRPr="00CB30CA" w:rsidRDefault="00F7109C" w:rsidP="00B83B91">
            <w:pPr>
              <w:rPr>
                <w:rFonts w:asciiTheme="minorHAnsi" w:hAnsiTheme="minorHAnsi"/>
              </w:rPr>
            </w:pPr>
            <w:r w:rsidRPr="00CB30CA">
              <w:rPr>
                <w:rFonts w:asciiTheme="minorHAnsi" w:hAnsiTheme="minorHAnsi"/>
              </w:rPr>
              <w:t>SPRING RECESS</w:t>
            </w:r>
          </w:p>
        </w:tc>
      </w:tr>
      <w:tr w:rsidR="005F1C5B" w:rsidRPr="00CB30CA" w14:paraId="3E467D6C" w14:textId="77777777" w:rsidTr="00353371">
        <w:trPr>
          <w:trHeight w:val="432"/>
        </w:trPr>
        <w:tc>
          <w:tcPr>
            <w:tcW w:w="1345" w:type="dxa"/>
          </w:tcPr>
          <w:p w14:paraId="65D5F5D5" w14:textId="1BAA8F73" w:rsidR="005F1C5B" w:rsidRPr="00CB30CA" w:rsidRDefault="005F1C5B" w:rsidP="00B83B91">
            <w:pPr>
              <w:jc w:val="center"/>
              <w:rPr>
                <w:rFonts w:asciiTheme="minorHAnsi" w:hAnsiTheme="minorHAnsi"/>
              </w:rPr>
            </w:pPr>
          </w:p>
        </w:tc>
        <w:tc>
          <w:tcPr>
            <w:tcW w:w="959" w:type="dxa"/>
          </w:tcPr>
          <w:p w14:paraId="5C44E816" w14:textId="4CABA086" w:rsidR="005F1C5B" w:rsidRPr="00CB30CA" w:rsidRDefault="00E666CF" w:rsidP="00B83B91">
            <w:pPr>
              <w:rPr>
                <w:rFonts w:asciiTheme="minorHAnsi" w:hAnsiTheme="minorHAnsi"/>
              </w:rPr>
            </w:pPr>
            <w:r w:rsidRPr="00CB30CA">
              <w:rPr>
                <w:rFonts w:asciiTheme="minorHAnsi" w:hAnsiTheme="minorHAnsi"/>
              </w:rPr>
              <w:t>4/3</w:t>
            </w:r>
          </w:p>
        </w:tc>
        <w:tc>
          <w:tcPr>
            <w:tcW w:w="8154" w:type="dxa"/>
          </w:tcPr>
          <w:p w14:paraId="5A88698F" w14:textId="13FD968A" w:rsidR="005F1C5B" w:rsidRPr="00CB30CA" w:rsidRDefault="00F7109C" w:rsidP="00B83B91">
            <w:pPr>
              <w:rPr>
                <w:rFonts w:asciiTheme="minorHAnsi" w:hAnsiTheme="minorHAnsi"/>
              </w:rPr>
            </w:pPr>
            <w:r w:rsidRPr="00CB30CA">
              <w:rPr>
                <w:rFonts w:asciiTheme="minorHAnsi" w:hAnsiTheme="minorHAnsi"/>
              </w:rPr>
              <w:t>SPRING RECESS</w:t>
            </w:r>
          </w:p>
        </w:tc>
      </w:tr>
      <w:tr w:rsidR="00444C92" w:rsidRPr="00CB30CA" w14:paraId="7B5329AD" w14:textId="77777777" w:rsidTr="00353371">
        <w:trPr>
          <w:trHeight w:val="432"/>
        </w:trPr>
        <w:tc>
          <w:tcPr>
            <w:tcW w:w="1345" w:type="dxa"/>
          </w:tcPr>
          <w:p w14:paraId="31467658" w14:textId="77777777" w:rsidR="00444C92" w:rsidRPr="00CB30CA" w:rsidRDefault="00444C92" w:rsidP="00B83B91">
            <w:pPr>
              <w:jc w:val="center"/>
              <w:rPr>
                <w:rFonts w:asciiTheme="minorHAnsi" w:hAnsiTheme="minorHAnsi"/>
              </w:rPr>
            </w:pPr>
            <w:r w:rsidRPr="00CB30CA">
              <w:rPr>
                <w:rFonts w:asciiTheme="minorHAnsi" w:hAnsiTheme="minorHAnsi"/>
              </w:rPr>
              <w:t>11</w:t>
            </w:r>
          </w:p>
        </w:tc>
        <w:tc>
          <w:tcPr>
            <w:tcW w:w="959" w:type="dxa"/>
          </w:tcPr>
          <w:p w14:paraId="7736ED33" w14:textId="6F3A0A18" w:rsidR="00444C92" w:rsidRPr="00CB30CA" w:rsidRDefault="00E666CF" w:rsidP="00B83B91">
            <w:pPr>
              <w:rPr>
                <w:rFonts w:asciiTheme="minorHAnsi" w:hAnsiTheme="minorHAnsi"/>
              </w:rPr>
            </w:pPr>
            <w:r w:rsidRPr="00CB30CA">
              <w:rPr>
                <w:rFonts w:asciiTheme="minorHAnsi" w:hAnsiTheme="minorHAnsi"/>
              </w:rPr>
              <w:t>4/8</w:t>
            </w:r>
          </w:p>
        </w:tc>
        <w:tc>
          <w:tcPr>
            <w:tcW w:w="8154" w:type="dxa"/>
          </w:tcPr>
          <w:p w14:paraId="733248E6" w14:textId="77777777" w:rsidR="00444C92" w:rsidRDefault="00862738" w:rsidP="00862738">
            <w:pPr>
              <w:rPr>
                <w:rFonts w:asciiTheme="minorHAnsi" w:hAnsiTheme="minorHAnsi"/>
              </w:rPr>
            </w:pPr>
            <w:r w:rsidRPr="00CB30CA">
              <w:rPr>
                <w:rFonts w:asciiTheme="minorHAnsi" w:hAnsiTheme="minorHAnsi"/>
              </w:rPr>
              <w:t>Sources of Organizational Culture: Leaders &amp; Other Cultures</w:t>
            </w:r>
          </w:p>
          <w:p w14:paraId="1136B890" w14:textId="0B41BC9A" w:rsidR="00245BEB" w:rsidRPr="00CB30CA" w:rsidRDefault="00245BEB" w:rsidP="00862738">
            <w:pPr>
              <w:rPr>
                <w:rFonts w:asciiTheme="minorHAnsi" w:hAnsiTheme="minorHAnsi"/>
              </w:rPr>
            </w:pPr>
            <w:r>
              <w:rPr>
                <w:rFonts w:asciiTheme="minorHAnsi" w:hAnsiTheme="minorHAnsi"/>
              </w:rPr>
              <w:t>Reading: Gers</w:t>
            </w:r>
            <w:r w:rsidR="0083191B">
              <w:rPr>
                <w:rFonts w:asciiTheme="minorHAnsi" w:hAnsiTheme="minorHAnsi"/>
              </w:rPr>
              <w:t>h</w:t>
            </w:r>
            <w:r>
              <w:rPr>
                <w:rFonts w:asciiTheme="minorHAnsi" w:hAnsiTheme="minorHAnsi"/>
              </w:rPr>
              <w:t>on Ch. 12; Moeran Ch</w:t>
            </w:r>
            <w:r w:rsidR="0083191B">
              <w:rPr>
                <w:rFonts w:asciiTheme="minorHAnsi" w:hAnsiTheme="minorHAnsi"/>
              </w:rPr>
              <w:t>s. 6 &amp; 7</w:t>
            </w:r>
          </w:p>
        </w:tc>
      </w:tr>
      <w:tr w:rsidR="005F1C5B" w:rsidRPr="00CB30CA" w14:paraId="56B76919" w14:textId="77777777" w:rsidTr="00353371">
        <w:trPr>
          <w:trHeight w:val="432"/>
        </w:trPr>
        <w:tc>
          <w:tcPr>
            <w:tcW w:w="1345" w:type="dxa"/>
            <w:tcBorders>
              <w:bottom w:val="single" w:sz="4" w:space="0" w:color="auto"/>
            </w:tcBorders>
          </w:tcPr>
          <w:p w14:paraId="4072C8FC" w14:textId="3C43E568" w:rsidR="005F1C5B" w:rsidRPr="00CB30CA" w:rsidRDefault="005F1C5B" w:rsidP="00B83B91">
            <w:pPr>
              <w:jc w:val="center"/>
              <w:rPr>
                <w:rFonts w:asciiTheme="minorHAnsi" w:hAnsiTheme="minorHAnsi"/>
              </w:rPr>
            </w:pPr>
          </w:p>
        </w:tc>
        <w:tc>
          <w:tcPr>
            <w:tcW w:w="959" w:type="dxa"/>
            <w:tcBorders>
              <w:bottom w:val="single" w:sz="4" w:space="0" w:color="auto"/>
            </w:tcBorders>
          </w:tcPr>
          <w:p w14:paraId="0E953E32" w14:textId="20A23D9F" w:rsidR="005F1C5B" w:rsidRPr="00CB30CA" w:rsidRDefault="00E666CF" w:rsidP="00B83B91">
            <w:pPr>
              <w:rPr>
                <w:rFonts w:asciiTheme="minorHAnsi" w:hAnsiTheme="minorHAnsi"/>
              </w:rPr>
            </w:pPr>
            <w:r w:rsidRPr="00CB30CA">
              <w:rPr>
                <w:rFonts w:asciiTheme="minorHAnsi" w:hAnsiTheme="minorHAnsi"/>
              </w:rPr>
              <w:t>4/10</w:t>
            </w:r>
          </w:p>
        </w:tc>
        <w:tc>
          <w:tcPr>
            <w:tcW w:w="8154" w:type="dxa"/>
            <w:tcBorders>
              <w:bottom w:val="single" w:sz="4" w:space="0" w:color="auto"/>
            </w:tcBorders>
          </w:tcPr>
          <w:p w14:paraId="0E7FC50E" w14:textId="78DE1C20" w:rsidR="005F1C5B" w:rsidRPr="00CB30CA" w:rsidRDefault="00862738" w:rsidP="00B83B91">
            <w:pPr>
              <w:rPr>
                <w:rFonts w:asciiTheme="minorHAnsi" w:hAnsiTheme="minorHAnsi"/>
              </w:rPr>
            </w:pPr>
            <w:r w:rsidRPr="00CB30CA">
              <w:rPr>
                <w:rFonts w:asciiTheme="minorHAnsi" w:hAnsiTheme="minorHAnsi"/>
              </w:rPr>
              <w:t>Sources of Organizational Culture: Leaders &amp; Other Cultures</w:t>
            </w:r>
          </w:p>
        </w:tc>
      </w:tr>
      <w:tr w:rsidR="00444C92" w:rsidRPr="00CB30CA" w14:paraId="296E3016" w14:textId="77777777" w:rsidTr="00353371">
        <w:trPr>
          <w:trHeight w:val="432"/>
        </w:trPr>
        <w:tc>
          <w:tcPr>
            <w:tcW w:w="1345" w:type="dxa"/>
            <w:tcBorders>
              <w:bottom w:val="single" w:sz="4" w:space="0" w:color="auto"/>
            </w:tcBorders>
          </w:tcPr>
          <w:p w14:paraId="5547DB11" w14:textId="77777777" w:rsidR="00444C92" w:rsidRPr="00CB30CA" w:rsidRDefault="00444C92" w:rsidP="00B83B91">
            <w:pPr>
              <w:jc w:val="center"/>
              <w:rPr>
                <w:rFonts w:asciiTheme="minorHAnsi" w:hAnsiTheme="minorHAnsi"/>
              </w:rPr>
            </w:pPr>
            <w:r w:rsidRPr="00CB30CA">
              <w:rPr>
                <w:rFonts w:asciiTheme="minorHAnsi" w:hAnsiTheme="minorHAnsi"/>
              </w:rPr>
              <w:t>12</w:t>
            </w:r>
          </w:p>
        </w:tc>
        <w:tc>
          <w:tcPr>
            <w:tcW w:w="959" w:type="dxa"/>
            <w:tcBorders>
              <w:bottom w:val="single" w:sz="4" w:space="0" w:color="auto"/>
            </w:tcBorders>
          </w:tcPr>
          <w:p w14:paraId="40AC0619" w14:textId="0B22BCD4" w:rsidR="00444C92" w:rsidRPr="00CB30CA" w:rsidRDefault="00E666CF" w:rsidP="00B83B91">
            <w:pPr>
              <w:rPr>
                <w:rFonts w:asciiTheme="minorHAnsi" w:hAnsiTheme="minorHAnsi"/>
              </w:rPr>
            </w:pPr>
            <w:r w:rsidRPr="00CB30CA">
              <w:rPr>
                <w:rFonts w:asciiTheme="minorHAnsi" w:hAnsiTheme="minorHAnsi"/>
              </w:rPr>
              <w:t>4/15</w:t>
            </w:r>
          </w:p>
        </w:tc>
        <w:tc>
          <w:tcPr>
            <w:tcW w:w="8154" w:type="dxa"/>
            <w:tcBorders>
              <w:bottom w:val="single" w:sz="4" w:space="0" w:color="auto"/>
            </w:tcBorders>
          </w:tcPr>
          <w:p w14:paraId="73ED209B" w14:textId="77777777" w:rsidR="00444C92" w:rsidRDefault="00862738" w:rsidP="00B83B91">
            <w:pPr>
              <w:rPr>
                <w:rFonts w:asciiTheme="minorHAnsi" w:hAnsiTheme="minorHAnsi"/>
              </w:rPr>
            </w:pPr>
            <w:r w:rsidRPr="00CB30CA">
              <w:rPr>
                <w:rFonts w:asciiTheme="minorHAnsi" w:hAnsiTheme="minorHAnsi"/>
              </w:rPr>
              <w:t>Societal Outcomes of Organizational Culture</w:t>
            </w:r>
          </w:p>
          <w:p w14:paraId="2272CEA4" w14:textId="6B08D124" w:rsidR="0083191B" w:rsidRPr="00CB30CA" w:rsidRDefault="0083191B" w:rsidP="00B83B91">
            <w:pPr>
              <w:rPr>
                <w:rFonts w:asciiTheme="minorHAnsi" w:hAnsiTheme="minorHAnsi"/>
              </w:rPr>
            </w:pPr>
            <w:r>
              <w:rPr>
                <w:rFonts w:asciiTheme="minorHAnsi" w:hAnsiTheme="minorHAnsi"/>
              </w:rPr>
              <w:t>Reading: Gershon Chs. 13 &amp; 14</w:t>
            </w:r>
          </w:p>
        </w:tc>
      </w:tr>
      <w:tr w:rsidR="005F1C5B" w:rsidRPr="00CB30CA" w14:paraId="4D406FD8" w14:textId="77777777" w:rsidTr="00353371">
        <w:trPr>
          <w:trHeight w:val="432"/>
        </w:trPr>
        <w:tc>
          <w:tcPr>
            <w:tcW w:w="1345" w:type="dxa"/>
          </w:tcPr>
          <w:p w14:paraId="033792EA" w14:textId="77F9D4F3" w:rsidR="005F1C5B" w:rsidRPr="00CB30CA" w:rsidRDefault="005F1C5B" w:rsidP="00B83B91">
            <w:pPr>
              <w:jc w:val="center"/>
              <w:rPr>
                <w:rFonts w:asciiTheme="minorHAnsi" w:hAnsiTheme="minorHAnsi"/>
              </w:rPr>
            </w:pPr>
          </w:p>
        </w:tc>
        <w:tc>
          <w:tcPr>
            <w:tcW w:w="959" w:type="dxa"/>
          </w:tcPr>
          <w:p w14:paraId="060BC319" w14:textId="4EB2D01B" w:rsidR="005F1C5B" w:rsidRPr="00CB30CA" w:rsidRDefault="00E666CF" w:rsidP="00B83B91">
            <w:pPr>
              <w:rPr>
                <w:rFonts w:asciiTheme="minorHAnsi" w:hAnsiTheme="minorHAnsi"/>
              </w:rPr>
            </w:pPr>
            <w:r w:rsidRPr="00CB30CA">
              <w:rPr>
                <w:rFonts w:asciiTheme="minorHAnsi" w:hAnsiTheme="minorHAnsi"/>
              </w:rPr>
              <w:t>4/17</w:t>
            </w:r>
          </w:p>
        </w:tc>
        <w:tc>
          <w:tcPr>
            <w:tcW w:w="8154" w:type="dxa"/>
          </w:tcPr>
          <w:p w14:paraId="7037D0EF" w14:textId="77777777" w:rsidR="005F1C5B" w:rsidRPr="00CB30CA" w:rsidRDefault="00862738" w:rsidP="00B83B91">
            <w:pPr>
              <w:rPr>
                <w:rFonts w:asciiTheme="minorHAnsi" w:hAnsiTheme="minorHAnsi"/>
              </w:rPr>
            </w:pPr>
            <w:r w:rsidRPr="00CB30CA">
              <w:rPr>
                <w:rFonts w:asciiTheme="minorHAnsi" w:hAnsiTheme="minorHAnsi"/>
              </w:rPr>
              <w:t>Societal Outcomes of Organizational Culture</w:t>
            </w:r>
          </w:p>
          <w:p w14:paraId="0C485062" w14:textId="28574455" w:rsidR="00862738" w:rsidRPr="00CB30CA" w:rsidRDefault="00862738" w:rsidP="00B83B91">
            <w:pPr>
              <w:rPr>
                <w:rFonts w:asciiTheme="minorHAnsi" w:hAnsiTheme="minorHAnsi"/>
              </w:rPr>
            </w:pPr>
            <w:r w:rsidRPr="00CB30CA">
              <w:rPr>
                <w:rFonts w:asciiTheme="minorHAnsi" w:hAnsiTheme="minorHAnsi"/>
              </w:rPr>
              <w:t>WORK &amp; JOB ANALYSIS DUE</w:t>
            </w:r>
          </w:p>
        </w:tc>
      </w:tr>
      <w:tr w:rsidR="00444C92" w:rsidRPr="00CB30CA" w14:paraId="7CAFD379" w14:textId="77777777" w:rsidTr="00353371">
        <w:trPr>
          <w:trHeight w:val="432"/>
        </w:trPr>
        <w:tc>
          <w:tcPr>
            <w:tcW w:w="1345" w:type="dxa"/>
          </w:tcPr>
          <w:p w14:paraId="3C0FA184" w14:textId="77777777" w:rsidR="00444C92" w:rsidRPr="00CB30CA" w:rsidRDefault="00444C92" w:rsidP="00B83B91">
            <w:pPr>
              <w:jc w:val="center"/>
              <w:rPr>
                <w:rFonts w:asciiTheme="minorHAnsi" w:hAnsiTheme="minorHAnsi"/>
              </w:rPr>
            </w:pPr>
            <w:r w:rsidRPr="00CB30CA">
              <w:rPr>
                <w:rFonts w:asciiTheme="minorHAnsi" w:hAnsiTheme="minorHAnsi"/>
              </w:rPr>
              <w:t>13</w:t>
            </w:r>
          </w:p>
        </w:tc>
        <w:tc>
          <w:tcPr>
            <w:tcW w:w="959" w:type="dxa"/>
          </w:tcPr>
          <w:p w14:paraId="3EB4150D" w14:textId="3CE67366" w:rsidR="00444C92" w:rsidRPr="00CB30CA" w:rsidRDefault="00E666CF" w:rsidP="00B83B91">
            <w:pPr>
              <w:rPr>
                <w:rFonts w:asciiTheme="minorHAnsi" w:hAnsiTheme="minorHAnsi"/>
              </w:rPr>
            </w:pPr>
            <w:r w:rsidRPr="00CB30CA">
              <w:rPr>
                <w:rFonts w:asciiTheme="minorHAnsi" w:hAnsiTheme="minorHAnsi"/>
              </w:rPr>
              <w:t>4/22</w:t>
            </w:r>
          </w:p>
        </w:tc>
        <w:tc>
          <w:tcPr>
            <w:tcW w:w="8154" w:type="dxa"/>
          </w:tcPr>
          <w:p w14:paraId="4C4C5594" w14:textId="77777777" w:rsidR="00444C92" w:rsidRDefault="00862738" w:rsidP="00B83B91">
            <w:pPr>
              <w:rPr>
                <w:rFonts w:asciiTheme="minorHAnsi" w:hAnsiTheme="minorHAnsi"/>
              </w:rPr>
            </w:pPr>
            <w:r w:rsidRPr="00CB30CA">
              <w:rPr>
                <w:rFonts w:asciiTheme="minorHAnsi" w:hAnsiTheme="minorHAnsi"/>
              </w:rPr>
              <w:t>Special Topics: Services</w:t>
            </w:r>
          </w:p>
          <w:p w14:paraId="1D98743C" w14:textId="277BE037" w:rsidR="0083191B" w:rsidRPr="00CB30CA" w:rsidRDefault="0083191B" w:rsidP="00B83B91">
            <w:pPr>
              <w:rPr>
                <w:rFonts w:asciiTheme="minorHAnsi" w:hAnsiTheme="minorHAnsi"/>
              </w:rPr>
            </w:pPr>
            <w:r>
              <w:rPr>
                <w:rFonts w:asciiTheme="minorHAnsi" w:hAnsiTheme="minorHAnsi"/>
              </w:rPr>
              <w:t>Reading: Jordan Chs. 9 &amp; 10</w:t>
            </w:r>
          </w:p>
        </w:tc>
      </w:tr>
      <w:tr w:rsidR="005F1C5B" w:rsidRPr="00CB30CA" w14:paraId="43E94828" w14:textId="77777777" w:rsidTr="00353371">
        <w:trPr>
          <w:trHeight w:val="432"/>
        </w:trPr>
        <w:tc>
          <w:tcPr>
            <w:tcW w:w="1345" w:type="dxa"/>
          </w:tcPr>
          <w:p w14:paraId="0050B336" w14:textId="21C7FE73" w:rsidR="005F1C5B" w:rsidRPr="00CB30CA" w:rsidRDefault="005F1C5B" w:rsidP="00B83B91">
            <w:pPr>
              <w:jc w:val="center"/>
              <w:rPr>
                <w:rFonts w:asciiTheme="minorHAnsi" w:hAnsiTheme="minorHAnsi"/>
              </w:rPr>
            </w:pPr>
          </w:p>
        </w:tc>
        <w:tc>
          <w:tcPr>
            <w:tcW w:w="959" w:type="dxa"/>
          </w:tcPr>
          <w:p w14:paraId="32F7C19C" w14:textId="6FE5F6DB" w:rsidR="005F1C5B" w:rsidRPr="00CB30CA" w:rsidRDefault="00E666CF" w:rsidP="00B83B91">
            <w:pPr>
              <w:rPr>
                <w:rFonts w:asciiTheme="minorHAnsi" w:hAnsiTheme="minorHAnsi"/>
              </w:rPr>
            </w:pPr>
            <w:r w:rsidRPr="00CB30CA">
              <w:rPr>
                <w:rFonts w:asciiTheme="minorHAnsi" w:hAnsiTheme="minorHAnsi"/>
              </w:rPr>
              <w:t>4/24</w:t>
            </w:r>
          </w:p>
        </w:tc>
        <w:tc>
          <w:tcPr>
            <w:tcW w:w="8154" w:type="dxa"/>
            <w:shd w:val="clear" w:color="auto" w:fill="auto"/>
          </w:tcPr>
          <w:p w14:paraId="65CB50D7" w14:textId="053D9545" w:rsidR="005F1C5B" w:rsidRPr="00CB30CA" w:rsidRDefault="00862738" w:rsidP="00862738">
            <w:pPr>
              <w:rPr>
                <w:rFonts w:asciiTheme="minorHAnsi" w:hAnsiTheme="minorHAnsi"/>
              </w:rPr>
            </w:pPr>
            <w:r w:rsidRPr="00CB30CA">
              <w:rPr>
                <w:rFonts w:asciiTheme="minorHAnsi" w:hAnsiTheme="minorHAnsi"/>
              </w:rPr>
              <w:t>Special Topics: Projects</w:t>
            </w:r>
          </w:p>
        </w:tc>
      </w:tr>
      <w:tr w:rsidR="00444C92" w:rsidRPr="00CB30CA" w14:paraId="79FE7174" w14:textId="77777777" w:rsidTr="00353371">
        <w:trPr>
          <w:trHeight w:val="432"/>
        </w:trPr>
        <w:tc>
          <w:tcPr>
            <w:tcW w:w="1345" w:type="dxa"/>
          </w:tcPr>
          <w:p w14:paraId="678210A1" w14:textId="77777777" w:rsidR="00444C92" w:rsidRPr="00CB30CA" w:rsidRDefault="00444C92" w:rsidP="00B83B91">
            <w:pPr>
              <w:jc w:val="center"/>
              <w:rPr>
                <w:rFonts w:asciiTheme="minorHAnsi" w:hAnsiTheme="minorHAnsi"/>
              </w:rPr>
            </w:pPr>
            <w:r w:rsidRPr="00CB30CA">
              <w:rPr>
                <w:rFonts w:asciiTheme="minorHAnsi" w:hAnsiTheme="minorHAnsi"/>
              </w:rPr>
              <w:t>14</w:t>
            </w:r>
          </w:p>
        </w:tc>
        <w:tc>
          <w:tcPr>
            <w:tcW w:w="959" w:type="dxa"/>
          </w:tcPr>
          <w:p w14:paraId="03C4D220" w14:textId="643C117D" w:rsidR="00444C92" w:rsidRPr="00CB30CA" w:rsidRDefault="00E666CF" w:rsidP="00B83B91">
            <w:pPr>
              <w:rPr>
                <w:rFonts w:asciiTheme="minorHAnsi" w:hAnsiTheme="minorHAnsi"/>
              </w:rPr>
            </w:pPr>
            <w:r w:rsidRPr="00CB30CA">
              <w:rPr>
                <w:rFonts w:asciiTheme="minorHAnsi" w:hAnsiTheme="minorHAnsi"/>
              </w:rPr>
              <w:t>4/29</w:t>
            </w:r>
          </w:p>
        </w:tc>
        <w:tc>
          <w:tcPr>
            <w:tcW w:w="8154" w:type="dxa"/>
            <w:shd w:val="clear" w:color="auto" w:fill="auto"/>
          </w:tcPr>
          <w:p w14:paraId="56556277" w14:textId="77777777" w:rsidR="00444C92" w:rsidRDefault="00862738" w:rsidP="00B83B91">
            <w:pPr>
              <w:rPr>
                <w:rFonts w:asciiTheme="minorHAnsi" w:hAnsiTheme="minorHAnsi"/>
              </w:rPr>
            </w:pPr>
            <w:r w:rsidRPr="00CB30CA">
              <w:rPr>
                <w:rFonts w:asciiTheme="minorHAnsi" w:hAnsiTheme="minorHAnsi"/>
              </w:rPr>
              <w:t>Special Topics: Technology</w:t>
            </w:r>
          </w:p>
          <w:p w14:paraId="30BDBCBD" w14:textId="24AF49D2" w:rsidR="0083191B" w:rsidRPr="00CB30CA" w:rsidRDefault="0083191B" w:rsidP="00B83B91">
            <w:pPr>
              <w:rPr>
                <w:rFonts w:asciiTheme="minorHAnsi" w:hAnsiTheme="minorHAnsi"/>
              </w:rPr>
            </w:pPr>
            <w:r>
              <w:rPr>
                <w:rFonts w:asciiTheme="minorHAnsi" w:hAnsiTheme="minorHAnsi"/>
              </w:rPr>
              <w:t>Reading Jordan Ch. 6 &amp; 7</w:t>
            </w:r>
          </w:p>
        </w:tc>
      </w:tr>
      <w:tr w:rsidR="005F1C5B" w:rsidRPr="00CB30CA" w14:paraId="7C811A82" w14:textId="77777777" w:rsidTr="00353371">
        <w:trPr>
          <w:trHeight w:val="432"/>
        </w:trPr>
        <w:tc>
          <w:tcPr>
            <w:tcW w:w="1345" w:type="dxa"/>
          </w:tcPr>
          <w:p w14:paraId="31536454" w14:textId="19C27953" w:rsidR="005F1C5B" w:rsidRPr="00CB30CA" w:rsidRDefault="005F1C5B" w:rsidP="00B83B91">
            <w:pPr>
              <w:jc w:val="center"/>
              <w:rPr>
                <w:rFonts w:asciiTheme="minorHAnsi" w:hAnsiTheme="minorHAnsi"/>
              </w:rPr>
            </w:pPr>
          </w:p>
        </w:tc>
        <w:tc>
          <w:tcPr>
            <w:tcW w:w="959" w:type="dxa"/>
          </w:tcPr>
          <w:p w14:paraId="673CC7A6" w14:textId="60285DAE" w:rsidR="005F1C5B" w:rsidRPr="00CB30CA" w:rsidRDefault="00F7109C" w:rsidP="00B83B91">
            <w:pPr>
              <w:rPr>
                <w:rFonts w:asciiTheme="minorHAnsi" w:hAnsiTheme="minorHAnsi"/>
              </w:rPr>
            </w:pPr>
            <w:r w:rsidRPr="00CB30CA">
              <w:rPr>
                <w:rFonts w:asciiTheme="minorHAnsi" w:hAnsiTheme="minorHAnsi"/>
              </w:rPr>
              <w:t>5/1</w:t>
            </w:r>
          </w:p>
        </w:tc>
        <w:tc>
          <w:tcPr>
            <w:tcW w:w="8154" w:type="dxa"/>
            <w:shd w:val="clear" w:color="auto" w:fill="auto"/>
          </w:tcPr>
          <w:p w14:paraId="0AABA0DF" w14:textId="77777777" w:rsidR="005F1C5B" w:rsidRPr="00CB30CA" w:rsidRDefault="00862738" w:rsidP="00B83B91">
            <w:pPr>
              <w:rPr>
                <w:rFonts w:asciiTheme="minorHAnsi" w:hAnsiTheme="minorHAnsi"/>
              </w:rPr>
            </w:pPr>
            <w:r w:rsidRPr="00CB30CA">
              <w:rPr>
                <w:rFonts w:asciiTheme="minorHAnsi" w:hAnsiTheme="minorHAnsi"/>
              </w:rPr>
              <w:t>Special Topics: Gigs</w:t>
            </w:r>
          </w:p>
          <w:p w14:paraId="21C4230B" w14:textId="75474AC6" w:rsidR="00BC1E82" w:rsidRPr="00CB30CA" w:rsidRDefault="00BC1E82" w:rsidP="00B83B91">
            <w:pPr>
              <w:rPr>
                <w:rFonts w:asciiTheme="minorHAnsi" w:hAnsiTheme="minorHAnsi"/>
              </w:rPr>
            </w:pPr>
            <w:r w:rsidRPr="00CB30CA">
              <w:rPr>
                <w:rFonts w:asciiTheme="minorHAnsi" w:hAnsiTheme="minorHAnsi"/>
              </w:rPr>
              <w:t>EMPOWERMENT EVALUATION SYSTHESIS DUE</w:t>
            </w:r>
          </w:p>
        </w:tc>
      </w:tr>
      <w:tr w:rsidR="00444C92" w:rsidRPr="00CB30CA" w14:paraId="4F270BCC" w14:textId="77777777" w:rsidTr="00353371">
        <w:trPr>
          <w:trHeight w:val="432"/>
        </w:trPr>
        <w:tc>
          <w:tcPr>
            <w:tcW w:w="1345" w:type="dxa"/>
          </w:tcPr>
          <w:p w14:paraId="7FE2F24C" w14:textId="77777777" w:rsidR="00A93AA9" w:rsidRPr="00CB30CA" w:rsidRDefault="00444C92" w:rsidP="00B83B91">
            <w:pPr>
              <w:jc w:val="center"/>
              <w:rPr>
                <w:rFonts w:asciiTheme="minorHAnsi" w:hAnsiTheme="minorHAnsi"/>
              </w:rPr>
            </w:pPr>
            <w:r w:rsidRPr="00CB30CA">
              <w:rPr>
                <w:rFonts w:asciiTheme="minorHAnsi" w:hAnsiTheme="minorHAnsi"/>
              </w:rPr>
              <w:t>15</w:t>
            </w:r>
          </w:p>
        </w:tc>
        <w:tc>
          <w:tcPr>
            <w:tcW w:w="959" w:type="dxa"/>
          </w:tcPr>
          <w:p w14:paraId="40763E3A" w14:textId="079ECCC2" w:rsidR="00A93AA9" w:rsidRPr="00CB30CA" w:rsidRDefault="00F7109C" w:rsidP="00B83B91">
            <w:pPr>
              <w:rPr>
                <w:rFonts w:asciiTheme="minorHAnsi" w:hAnsiTheme="minorHAnsi"/>
                <w:lang w:eastAsia="en-US"/>
              </w:rPr>
            </w:pPr>
            <w:r w:rsidRPr="00CB30CA">
              <w:rPr>
                <w:rFonts w:asciiTheme="minorHAnsi" w:hAnsiTheme="minorHAnsi"/>
                <w:lang w:eastAsia="en-US"/>
              </w:rPr>
              <w:t>5/6</w:t>
            </w:r>
          </w:p>
        </w:tc>
        <w:tc>
          <w:tcPr>
            <w:tcW w:w="8154" w:type="dxa"/>
            <w:shd w:val="clear" w:color="auto" w:fill="auto"/>
          </w:tcPr>
          <w:p w14:paraId="058C53EE" w14:textId="77777777" w:rsidR="00444C92" w:rsidRPr="00CB30CA" w:rsidRDefault="00862738" w:rsidP="00B83B91">
            <w:pPr>
              <w:rPr>
                <w:rFonts w:asciiTheme="minorHAnsi" w:hAnsiTheme="minorHAnsi"/>
              </w:rPr>
            </w:pPr>
            <w:r w:rsidRPr="00CB30CA">
              <w:rPr>
                <w:rFonts w:asciiTheme="minorHAnsi" w:hAnsiTheme="minorHAnsi"/>
              </w:rPr>
              <w:t>Needs, Structure, &amp; Function Round Table</w:t>
            </w:r>
          </w:p>
          <w:p w14:paraId="133E1136" w14:textId="737C829C" w:rsidR="00BC1E82" w:rsidRPr="00CB30CA" w:rsidRDefault="00BC1E82" w:rsidP="00B83B91">
            <w:pPr>
              <w:rPr>
                <w:rFonts w:asciiTheme="minorHAnsi" w:hAnsiTheme="minorHAnsi"/>
              </w:rPr>
            </w:pPr>
            <w:r w:rsidRPr="00CB30CA">
              <w:rPr>
                <w:rFonts w:asciiTheme="minorHAnsi" w:hAnsiTheme="minorHAnsi"/>
              </w:rPr>
              <w:t>FINAL EXAM DISTRIBUTED</w:t>
            </w:r>
          </w:p>
        </w:tc>
      </w:tr>
      <w:tr w:rsidR="005F1C5B" w:rsidRPr="00CB30CA" w14:paraId="0B33C457" w14:textId="77777777" w:rsidTr="00353371">
        <w:trPr>
          <w:trHeight w:val="432"/>
        </w:trPr>
        <w:tc>
          <w:tcPr>
            <w:tcW w:w="1345" w:type="dxa"/>
          </w:tcPr>
          <w:p w14:paraId="27FC8061" w14:textId="446A340C" w:rsidR="005F1C5B" w:rsidRPr="00CB30CA" w:rsidRDefault="005F1C5B" w:rsidP="00B83B91">
            <w:pPr>
              <w:jc w:val="center"/>
              <w:rPr>
                <w:rFonts w:asciiTheme="minorHAnsi" w:hAnsiTheme="minorHAnsi"/>
              </w:rPr>
            </w:pPr>
          </w:p>
        </w:tc>
        <w:tc>
          <w:tcPr>
            <w:tcW w:w="959" w:type="dxa"/>
          </w:tcPr>
          <w:p w14:paraId="1CD5D8F7" w14:textId="7221DB35" w:rsidR="005F1C5B" w:rsidRPr="00CB30CA" w:rsidRDefault="00F7109C" w:rsidP="00B83B91">
            <w:pPr>
              <w:rPr>
                <w:rFonts w:asciiTheme="minorHAnsi" w:hAnsiTheme="minorHAnsi"/>
              </w:rPr>
            </w:pPr>
            <w:r w:rsidRPr="00CB30CA">
              <w:rPr>
                <w:rFonts w:asciiTheme="minorHAnsi" w:hAnsiTheme="minorHAnsi"/>
              </w:rPr>
              <w:t>5/8</w:t>
            </w:r>
          </w:p>
        </w:tc>
        <w:tc>
          <w:tcPr>
            <w:tcW w:w="8154" w:type="dxa"/>
          </w:tcPr>
          <w:p w14:paraId="52F13965" w14:textId="3EC4043A" w:rsidR="005F1C5B" w:rsidRPr="00CB30CA" w:rsidRDefault="00862738" w:rsidP="00B83B91">
            <w:pPr>
              <w:rPr>
                <w:rFonts w:asciiTheme="minorHAnsi" w:hAnsiTheme="minorHAnsi"/>
              </w:rPr>
            </w:pPr>
            <w:r w:rsidRPr="00CB30CA">
              <w:rPr>
                <w:rFonts w:asciiTheme="minorHAnsi" w:hAnsiTheme="minorHAnsi"/>
              </w:rPr>
              <w:t>Needs, Structure, &amp; Function Round Table</w:t>
            </w:r>
          </w:p>
        </w:tc>
      </w:tr>
      <w:tr w:rsidR="00444C92" w:rsidRPr="00CB30CA" w14:paraId="46A92059" w14:textId="77777777" w:rsidTr="00353371">
        <w:trPr>
          <w:trHeight w:val="432"/>
        </w:trPr>
        <w:tc>
          <w:tcPr>
            <w:tcW w:w="1345" w:type="dxa"/>
          </w:tcPr>
          <w:p w14:paraId="5BFFFF9E" w14:textId="77777777" w:rsidR="00901685" w:rsidRPr="00CB30CA" w:rsidRDefault="00444C92" w:rsidP="00B83B91">
            <w:pPr>
              <w:jc w:val="center"/>
              <w:rPr>
                <w:rFonts w:asciiTheme="minorHAnsi" w:hAnsiTheme="minorHAnsi"/>
              </w:rPr>
            </w:pPr>
            <w:r w:rsidRPr="00CB30CA">
              <w:rPr>
                <w:rFonts w:asciiTheme="minorHAnsi" w:hAnsiTheme="minorHAnsi"/>
              </w:rPr>
              <w:t>16</w:t>
            </w:r>
          </w:p>
        </w:tc>
        <w:tc>
          <w:tcPr>
            <w:tcW w:w="959" w:type="dxa"/>
          </w:tcPr>
          <w:p w14:paraId="06FE2B37" w14:textId="17E36AF4" w:rsidR="00444C92" w:rsidRPr="00CB30CA" w:rsidRDefault="00F7109C" w:rsidP="00B83B91">
            <w:pPr>
              <w:rPr>
                <w:rFonts w:asciiTheme="minorHAnsi" w:hAnsiTheme="minorHAnsi"/>
              </w:rPr>
            </w:pPr>
            <w:r w:rsidRPr="00CB30CA">
              <w:rPr>
                <w:rFonts w:asciiTheme="minorHAnsi" w:hAnsiTheme="minorHAnsi"/>
              </w:rPr>
              <w:t>5/13</w:t>
            </w:r>
          </w:p>
        </w:tc>
        <w:tc>
          <w:tcPr>
            <w:tcW w:w="8154" w:type="dxa"/>
          </w:tcPr>
          <w:p w14:paraId="5FCC9626" w14:textId="00E2FE9D" w:rsidR="00096A0B" w:rsidRPr="00CB30CA" w:rsidRDefault="00096A0B" w:rsidP="00B83B91">
            <w:pPr>
              <w:rPr>
                <w:rFonts w:asciiTheme="minorHAnsi" w:hAnsiTheme="minorHAnsi"/>
              </w:rPr>
            </w:pPr>
            <w:r w:rsidRPr="00CB30CA">
              <w:rPr>
                <w:rFonts w:asciiTheme="minorHAnsi" w:hAnsiTheme="minorHAnsi"/>
              </w:rPr>
              <w:t xml:space="preserve"> </w:t>
            </w:r>
            <w:r w:rsidR="00862738" w:rsidRPr="00CB30CA">
              <w:rPr>
                <w:rFonts w:asciiTheme="minorHAnsi" w:hAnsiTheme="minorHAnsi"/>
              </w:rPr>
              <w:t>Course Synthesis</w:t>
            </w:r>
          </w:p>
        </w:tc>
      </w:tr>
      <w:tr w:rsidR="00444C92" w:rsidRPr="00CB30CA" w14:paraId="2AB57A36" w14:textId="77777777" w:rsidTr="00353371">
        <w:trPr>
          <w:trHeight w:val="432"/>
        </w:trPr>
        <w:tc>
          <w:tcPr>
            <w:tcW w:w="1345" w:type="dxa"/>
          </w:tcPr>
          <w:p w14:paraId="614AC96D" w14:textId="77777777" w:rsidR="00444C92" w:rsidRPr="00CB30CA" w:rsidRDefault="00444C92" w:rsidP="00B83B91">
            <w:pPr>
              <w:jc w:val="center"/>
              <w:rPr>
                <w:rFonts w:asciiTheme="minorHAnsi" w:hAnsiTheme="minorHAnsi"/>
              </w:rPr>
            </w:pPr>
            <w:r w:rsidRPr="00CB30CA">
              <w:rPr>
                <w:rFonts w:asciiTheme="minorHAnsi" w:hAnsiTheme="minorHAnsi"/>
              </w:rPr>
              <w:t>Final Exam</w:t>
            </w:r>
          </w:p>
        </w:tc>
        <w:tc>
          <w:tcPr>
            <w:tcW w:w="959" w:type="dxa"/>
          </w:tcPr>
          <w:p w14:paraId="0D1E454D" w14:textId="0A8ADF4C" w:rsidR="00444C92" w:rsidRPr="00CB30CA" w:rsidRDefault="00F7109C" w:rsidP="00B83B91">
            <w:pPr>
              <w:rPr>
                <w:rFonts w:asciiTheme="minorHAnsi" w:hAnsiTheme="minorHAnsi"/>
              </w:rPr>
            </w:pPr>
            <w:r w:rsidRPr="00CB30CA">
              <w:rPr>
                <w:rFonts w:asciiTheme="minorHAnsi" w:hAnsiTheme="minorHAnsi"/>
              </w:rPr>
              <w:t>5/16</w:t>
            </w:r>
          </w:p>
        </w:tc>
        <w:tc>
          <w:tcPr>
            <w:tcW w:w="8154" w:type="dxa"/>
          </w:tcPr>
          <w:p w14:paraId="5D554142" w14:textId="7C5F4E6F" w:rsidR="00444C92" w:rsidRPr="00CB30CA" w:rsidRDefault="00F7109C" w:rsidP="005B1651">
            <w:pPr>
              <w:rPr>
                <w:rFonts w:asciiTheme="minorHAnsi" w:hAnsiTheme="minorHAnsi"/>
              </w:rPr>
            </w:pPr>
            <w:r w:rsidRPr="00CB30CA">
              <w:rPr>
                <w:rFonts w:asciiTheme="minorHAnsi" w:hAnsiTheme="minorHAnsi"/>
              </w:rPr>
              <w:t>07</w:t>
            </w:r>
            <w:r w:rsidR="00862738" w:rsidRPr="00CB30CA">
              <w:rPr>
                <w:rFonts w:asciiTheme="minorHAnsi" w:hAnsiTheme="minorHAnsi"/>
              </w:rPr>
              <w:t>15</w:t>
            </w:r>
            <w:r w:rsidRPr="00CB30CA">
              <w:rPr>
                <w:rFonts w:asciiTheme="minorHAnsi" w:hAnsiTheme="minorHAnsi"/>
              </w:rPr>
              <w:t>-0930</w:t>
            </w:r>
            <w:r w:rsidR="00444C92" w:rsidRPr="00CB30CA">
              <w:rPr>
                <w:rFonts w:asciiTheme="minorHAnsi" w:hAnsiTheme="minorHAnsi"/>
              </w:rPr>
              <w:t xml:space="preserve"> </w:t>
            </w:r>
            <w:r w:rsidR="00862738" w:rsidRPr="00CB30CA">
              <w:rPr>
                <w:rFonts w:asciiTheme="minorHAnsi" w:hAnsiTheme="minorHAnsi"/>
              </w:rPr>
              <w:t xml:space="preserve">Final Exam </w:t>
            </w:r>
            <w:r w:rsidR="005B1651" w:rsidRPr="00CB30CA">
              <w:rPr>
                <w:rFonts w:asciiTheme="minorHAnsi" w:hAnsiTheme="minorHAnsi"/>
              </w:rPr>
              <w:t>d</w:t>
            </w:r>
            <w:r w:rsidR="00862738" w:rsidRPr="00CB30CA">
              <w:rPr>
                <w:rFonts w:asciiTheme="minorHAnsi" w:hAnsiTheme="minorHAnsi"/>
              </w:rPr>
              <w:t xml:space="preserve">ue </w:t>
            </w:r>
            <w:r w:rsidR="005B1651" w:rsidRPr="00CB30CA">
              <w:rPr>
                <w:rFonts w:asciiTheme="minorHAnsi" w:hAnsiTheme="minorHAnsi"/>
              </w:rPr>
              <w:t xml:space="preserve">by 9:30 </w:t>
            </w:r>
            <w:r w:rsidR="00862738" w:rsidRPr="00CB30CA">
              <w:rPr>
                <w:rFonts w:asciiTheme="minorHAnsi" w:hAnsiTheme="minorHAnsi"/>
              </w:rPr>
              <w:t>in Clark Hall 463</w:t>
            </w:r>
          </w:p>
        </w:tc>
      </w:tr>
    </w:tbl>
    <w:p w14:paraId="0F1E3F6A" w14:textId="77777777" w:rsidR="00A4266F" w:rsidRDefault="00A4266F" w:rsidP="00B83B91"/>
    <w:p w14:paraId="1673782A" w14:textId="77777777" w:rsidR="005B40C1" w:rsidRPr="00A4266F" w:rsidRDefault="005B40C1" w:rsidP="00B83B91">
      <w:pPr>
        <w:jc w:val="right"/>
      </w:pPr>
    </w:p>
    <w:sectPr w:rsidR="005B40C1" w:rsidRPr="00A4266F" w:rsidSect="00371E37">
      <w:headerReference w:type="default" r:id="rId11"/>
      <w:footerReference w:type="default" r:id="rId1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C095D" w14:textId="77777777" w:rsidR="00024755" w:rsidRDefault="00024755">
      <w:r>
        <w:separator/>
      </w:r>
    </w:p>
  </w:endnote>
  <w:endnote w:type="continuationSeparator" w:id="0">
    <w:p w14:paraId="42B7B014" w14:textId="77777777" w:rsidR="00024755" w:rsidRDefault="0002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FE2B" w14:textId="7E60DDEE" w:rsidR="00B83B91" w:rsidRDefault="00B83B91" w:rsidP="00E22102">
    <w:pPr>
      <w:pStyle w:val="Footer"/>
      <w:tabs>
        <w:tab w:val="clear" w:pos="8640"/>
        <w:tab w:val="right" w:pos="8190"/>
      </w:tabs>
      <w:ind w:right="360"/>
    </w:pPr>
    <w:r>
      <w:t>Course Name, Number, Semester, Year</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2930A8">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930A8">
      <w:rPr>
        <w:rStyle w:val="PageNumber"/>
        <w:noProof/>
      </w:rPr>
      <w:t>6</w:t>
    </w:r>
    <w:r>
      <w:rPr>
        <w:rStyle w:val="PageNumber"/>
      </w:rPr>
      <w:fldChar w:fldCharType="end"/>
    </w:r>
    <w:r>
      <w:t xml:space="preserve"> </w:t>
    </w:r>
    <w:r>
      <w:br/>
      <w:t xml:space="preserve">Please verify all web links are active prior to online publication. Revised in </w:t>
    </w:r>
    <w:r w:rsidR="00E47B48" w:rsidRPr="0001502A">
      <w:rPr>
        <w:highlight w:val="yellow"/>
      </w:rPr>
      <w:t>September</w:t>
    </w:r>
    <w:r>
      <w:t>,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9F34A" w14:textId="77777777" w:rsidR="00024755" w:rsidRDefault="00024755">
      <w:r>
        <w:separator/>
      </w:r>
    </w:p>
  </w:footnote>
  <w:footnote w:type="continuationSeparator" w:id="0">
    <w:p w14:paraId="5A8B6F1E" w14:textId="77777777" w:rsidR="00024755" w:rsidRDefault="000247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5023" w14:textId="189640A9" w:rsidR="00F240D5" w:rsidRDefault="00F240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D00A7"/>
    <w:multiLevelType w:val="hybridMultilevel"/>
    <w:tmpl w:val="4BC6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02A"/>
    <w:rsid w:val="000237AE"/>
    <w:rsid w:val="000246E9"/>
    <w:rsid w:val="00024755"/>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81F82"/>
    <w:rsid w:val="001A5851"/>
    <w:rsid w:val="001A6119"/>
    <w:rsid w:val="001B3D42"/>
    <w:rsid w:val="001B4784"/>
    <w:rsid w:val="001B5884"/>
    <w:rsid w:val="001B59E6"/>
    <w:rsid w:val="001B61EB"/>
    <w:rsid w:val="001C0A2B"/>
    <w:rsid w:val="001C69F7"/>
    <w:rsid w:val="001D3A6B"/>
    <w:rsid w:val="001D7B2E"/>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5BEB"/>
    <w:rsid w:val="002479E4"/>
    <w:rsid w:val="00247A96"/>
    <w:rsid w:val="00247BD6"/>
    <w:rsid w:val="0025081A"/>
    <w:rsid w:val="00250CC1"/>
    <w:rsid w:val="002515E1"/>
    <w:rsid w:val="00251C18"/>
    <w:rsid w:val="0025279D"/>
    <w:rsid w:val="00276840"/>
    <w:rsid w:val="00282A22"/>
    <w:rsid w:val="00285E03"/>
    <w:rsid w:val="00287E5F"/>
    <w:rsid w:val="002930A8"/>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371E5"/>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564F"/>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5A71"/>
    <w:rsid w:val="00581FAD"/>
    <w:rsid w:val="00585F6C"/>
    <w:rsid w:val="00586101"/>
    <w:rsid w:val="0058767B"/>
    <w:rsid w:val="00591596"/>
    <w:rsid w:val="00597559"/>
    <w:rsid w:val="005B1651"/>
    <w:rsid w:val="005B3B87"/>
    <w:rsid w:val="005B3D41"/>
    <w:rsid w:val="005B40C1"/>
    <w:rsid w:val="005B43D0"/>
    <w:rsid w:val="005B659E"/>
    <w:rsid w:val="005C11C7"/>
    <w:rsid w:val="005C181A"/>
    <w:rsid w:val="005C4B3C"/>
    <w:rsid w:val="005C644C"/>
    <w:rsid w:val="005D10E6"/>
    <w:rsid w:val="005D319D"/>
    <w:rsid w:val="005D7852"/>
    <w:rsid w:val="005E2301"/>
    <w:rsid w:val="005F1C5B"/>
    <w:rsid w:val="005F6720"/>
    <w:rsid w:val="005F6E86"/>
    <w:rsid w:val="006001E3"/>
    <w:rsid w:val="00602472"/>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60211"/>
    <w:rsid w:val="00764B6E"/>
    <w:rsid w:val="00767BD9"/>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02BA"/>
    <w:rsid w:val="008270AB"/>
    <w:rsid w:val="0083150B"/>
    <w:rsid w:val="0083191B"/>
    <w:rsid w:val="008339A0"/>
    <w:rsid w:val="00836B94"/>
    <w:rsid w:val="00841217"/>
    <w:rsid w:val="008418A1"/>
    <w:rsid w:val="00845DB9"/>
    <w:rsid w:val="00854425"/>
    <w:rsid w:val="00861E4B"/>
    <w:rsid w:val="00862738"/>
    <w:rsid w:val="0086332B"/>
    <w:rsid w:val="0087263C"/>
    <w:rsid w:val="00872B5F"/>
    <w:rsid w:val="00881DFE"/>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F89"/>
    <w:rsid w:val="008C714E"/>
    <w:rsid w:val="008D2B04"/>
    <w:rsid w:val="008D6B3D"/>
    <w:rsid w:val="008F638B"/>
    <w:rsid w:val="00900850"/>
    <w:rsid w:val="00901685"/>
    <w:rsid w:val="0090187F"/>
    <w:rsid w:val="00902889"/>
    <w:rsid w:val="00903C79"/>
    <w:rsid w:val="00907C71"/>
    <w:rsid w:val="00911EB3"/>
    <w:rsid w:val="00913E29"/>
    <w:rsid w:val="00914D03"/>
    <w:rsid w:val="009174A8"/>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36C3"/>
    <w:rsid w:val="00964E9C"/>
    <w:rsid w:val="0096767F"/>
    <w:rsid w:val="00967772"/>
    <w:rsid w:val="009779D4"/>
    <w:rsid w:val="00982BF4"/>
    <w:rsid w:val="009865FB"/>
    <w:rsid w:val="009916B7"/>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579D3"/>
    <w:rsid w:val="00A619B8"/>
    <w:rsid w:val="00A6284A"/>
    <w:rsid w:val="00A65D9E"/>
    <w:rsid w:val="00A66D8B"/>
    <w:rsid w:val="00A670B4"/>
    <w:rsid w:val="00A6784A"/>
    <w:rsid w:val="00A67897"/>
    <w:rsid w:val="00A70954"/>
    <w:rsid w:val="00A70FA4"/>
    <w:rsid w:val="00A729CF"/>
    <w:rsid w:val="00A75F86"/>
    <w:rsid w:val="00A811E0"/>
    <w:rsid w:val="00A84A34"/>
    <w:rsid w:val="00A9022D"/>
    <w:rsid w:val="00A909F3"/>
    <w:rsid w:val="00A921BB"/>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AAD"/>
    <w:rsid w:val="00B01E71"/>
    <w:rsid w:val="00B0373D"/>
    <w:rsid w:val="00B06270"/>
    <w:rsid w:val="00B06B3C"/>
    <w:rsid w:val="00B06C31"/>
    <w:rsid w:val="00B13851"/>
    <w:rsid w:val="00B13997"/>
    <w:rsid w:val="00B2051F"/>
    <w:rsid w:val="00B20614"/>
    <w:rsid w:val="00B20E77"/>
    <w:rsid w:val="00B22059"/>
    <w:rsid w:val="00B22C12"/>
    <w:rsid w:val="00B24826"/>
    <w:rsid w:val="00B2792D"/>
    <w:rsid w:val="00B3175E"/>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4300"/>
    <w:rsid w:val="00BA128D"/>
    <w:rsid w:val="00BA7740"/>
    <w:rsid w:val="00BB0E5A"/>
    <w:rsid w:val="00BB1C7F"/>
    <w:rsid w:val="00BB2655"/>
    <w:rsid w:val="00BB395D"/>
    <w:rsid w:val="00BB69CE"/>
    <w:rsid w:val="00BB6F23"/>
    <w:rsid w:val="00BB7EA3"/>
    <w:rsid w:val="00BC02DF"/>
    <w:rsid w:val="00BC15C2"/>
    <w:rsid w:val="00BC1E8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DBF"/>
    <w:rsid w:val="00C26AB0"/>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507"/>
    <w:rsid w:val="00C83C9A"/>
    <w:rsid w:val="00C848D6"/>
    <w:rsid w:val="00C8608F"/>
    <w:rsid w:val="00C92B01"/>
    <w:rsid w:val="00C96CAA"/>
    <w:rsid w:val="00CA6874"/>
    <w:rsid w:val="00CB0080"/>
    <w:rsid w:val="00CB30CA"/>
    <w:rsid w:val="00CB4A56"/>
    <w:rsid w:val="00CB5794"/>
    <w:rsid w:val="00CB7515"/>
    <w:rsid w:val="00CD624F"/>
    <w:rsid w:val="00CE2982"/>
    <w:rsid w:val="00CE4F25"/>
    <w:rsid w:val="00CE57BA"/>
    <w:rsid w:val="00CF072C"/>
    <w:rsid w:val="00CF1113"/>
    <w:rsid w:val="00CF2EB1"/>
    <w:rsid w:val="00CF45E6"/>
    <w:rsid w:val="00CF628D"/>
    <w:rsid w:val="00D00449"/>
    <w:rsid w:val="00D05108"/>
    <w:rsid w:val="00D0520B"/>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2EBE"/>
    <w:rsid w:val="00E37840"/>
    <w:rsid w:val="00E40B35"/>
    <w:rsid w:val="00E455B3"/>
    <w:rsid w:val="00E47B48"/>
    <w:rsid w:val="00E51449"/>
    <w:rsid w:val="00E652E1"/>
    <w:rsid w:val="00E65B83"/>
    <w:rsid w:val="00E6632F"/>
    <w:rsid w:val="00E665FF"/>
    <w:rsid w:val="00E666CF"/>
    <w:rsid w:val="00E6761A"/>
    <w:rsid w:val="00E67714"/>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2683"/>
    <w:rsid w:val="00F043BA"/>
    <w:rsid w:val="00F053DC"/>
    <w:rsid w:val="00F055F2"/>
    <w:rsid w:val="00F0717D"/>
    <w:rsid w:val="00F125B3"/>
    <w:rsid w:val="00F12A33"/>
    <w:rsid w:val="00F1347E"/>
    <w:rsid w:val="00F15781"/>
    <w:rsid w:val="00F15ACF"/>
    <w:rsid w:val="00F16D57"/>
    <w:rsid w:val="00F17077"/>
    <w:rsid w:val="00F171E7"/>
    <w:rsid w:val="00F2165E"/>
    <w:rsid w:val="00F22320"/>
    <w:rsid w:val="00F240D5"/>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109C"/>
    <w:rsid w:val="00F7511A"/>
    <w:rsid w:val="00F85C7C"/>
    <w:rsid w:val="00F923D7"/>
    <w:rsid w:val="00F93D26"/>
    <w:rsid w:val="00F9442C"/>
    <w:rsid w:val="00F948E6"/>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lke.higgins@sj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F13-1.pdf" TargetMode="External"/><Relationship Id="rId14" Type="http://schemas.openxmlformats.org/officeDocument/2006/relationships/theme" Target="theme/theme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1B339-9F9B-4028-90CC-7BA5B612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11436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Shannon Kelly Gallagher</cp:lastModifiedBy>
  <cp:revision>2</cp:revision>
  <cp:lastPrinted>2019-01-16T20:03:00Z</cp:lastPrinted>
  <dcterms:created xsi:type="dcterms:W3CDTF">2019-01-22T20:59:00Z</dcterms:created>
  <dcterms:modified xsi:type="dcterms:W3CDTF">2019-01-22T20:59:00Z</dcterms:modified>
</cp:coreProperties>
</file>