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vertAlign w:val="baseline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hanging="72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 8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2021,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:00 p.m.</w:t>
      </w:r>
    </w:p>
    <w:p w:rsidR="00000000" w:rsidDel="00000000" w:rsidP="00000000" w:rsidRDefault="00000000" w:rsidRPr="00000000" w14:paraId="00000003">
      <w:pPr>
        <w:jc w:val="center"/>
        <w:rPr>
          <w:i w:val="0"/>
          <w:color w:val="000000"/>
          <w:highlight w:val="white"/>
          <w:vertAlign w:val="baseline"/>
        </w:rPr>
      </w:pPr>
      <w:r w:rsidDel="00000000" w:rsidR="00000000" w:rsidRPr="00000000">
        <w:rPr>
          <w:i w:val="1"/>
          <w:color w:val="000000"/>
          <w:highlight w:val="white"/>
          <w:vertAlign w:val="baseline"/>
          <w:rtl w:val="0"/>
        </w:rPr>
        <w:t xml:space="preserve">This meeting is being facilitated through an online zoom format, consistent with the Governor’s Executive Order N25-20,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Zoom Meeting Link: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https://sjsu.zoom.us/j/89734966348?pwd=azgxdi9mdzRiVVVSYTF5aGRTU1RMQT09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    Password: AS2021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hanging="72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hanging="720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1080" w:hanging="99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720"/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VII.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VIII.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A.</w:t>
        <w:tab/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B.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Discussion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to Associate Director of Commercial Services, Raymond Luu* </w:t>
        <w:tab/>
        <w:t xml:space="preserve"> </w:t>
        <w:tab/>
        <w:t xml:space="preserve"> </w:t>
        <w:tab/>
        <w:tab/>
        <w:tab/>
      </w:r>
    </w:p>
    <w:p w:rsidR="00000000" w:rsidDel="00000000" w:rsidP="00000000" w:rsidRDefault="00000000" w:rsidRPr="00000000" w14:paraId="00000017">
      <w:pPr>
        <w:tabs>
          <w:tab w:val="left" w:pos="720"/>
          <w:tab w:val="left" w:pos="1260"/>
          <w:tab w:val="left" w:pos="1800"/>
        </w:tabs>
        <w:spacing w:line="276" w:lineRule="auto"/>
        <w:ind w:left="2160" w:firstLine="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(Chair Chuang)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the amendments to the Election Regulation Manual </w:t>
      </w:r>
    </w:p>
    <w:p w:rsidR="00000000" w:rsidDel="00000000" w:rsidP="00000000" w:rsidRDefault="00000000" w:rsidRPr="00000000" w14:paraId="00000019">
      <w:pPr>
        <w:tabs>
          <w:tab w:val="left" w:pos="720"/>
          <w:tab w:val="left" w:pos="1260"/>
          <w:tab w:val="left" w:pos="1800"/>
        </w:tabs>
        <w:spacing w:line="276" w:lineRule="auto"/>
        <w:ind w:left="216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(Director Rios)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Approve the Budget Development Timeline 2022-2023 </w:t>
      </w:r>
    </w:p>
    <w:p w:rsidR="00000000" w:rsidDel="00000000" w:rsidP="00000000" w:rsidRDefault="00000000" w:rsidRPr="00000000" w14:paraId="0000001B">
      <w:p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   </w:t>
        <w:tab/>
        <w:tab/>
        <w:t xml:space="preserve">(Controller Molina)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Approve the Pursuit to Black Excellence Scholarship </w:t>
      </w:r>
    </w:p>
    <w:p w:rsidR="00000000" w:rsidDel="00000000" w:rsidP="00000000" w:rsidRDefault="00000000" w:rsidRPr="00000000" w14:paraId="0000001D">
      <w:p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(Director Maldonado)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Approve the SEC 2022 Election Timeline</w:t>
      </w:r>
    </w:p>
    <w:p w:rsidR="00000000" w:rsidDel="00000000" w:rsidP="00000000" w:rsidRDefault="00000000" w:rsidRPr="00000000" w14:paraId="0000001F">
      <w:p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(Executive Director Dowell)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Remove Robert Sychr from the Retirement Benefit Committee</w:t>
      </w:r>
    </w:p>
    <w:p w:rsidR="00000000" w:rsidDel="00000000" w:rsidP="00000000" w:rsidRDefault="00000000" w:rsidRPr="00000000" w14:paraId="00000021">
      <w:p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(Executive Director Dowell)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 Stephanie Nishimoto to the Retirement Benefit Committee </w:t>
        <w:tab/>
        <w:tab/>
        <w:tab/>
        <w:tab/>
        <w:tab/>
        <w:tab/>
        <w:tab/>
        <w:tab/>
        <w:t xml:space="preserve">(Executive Director Dowell)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Approve Kirpan Rights Resolution </w:t>
      </w:r>
    </w:p>
    <w:p w:rsidR="00000000" w:rsidDel="00000000" w:rsidP="00000000" w:rsidRDefault="00000000" w:rsidRPr="00000000" w14:paraId="00000024">
      <w:pPr>
        <w:tabs>
          <w:tab w:val="left" w:pos="720"/>
          <w:tab w:val="left" w:pos="1260"/>
          <w:tab w:val="left" w:pos="1800"/>
        </w:tabs>
        <w:spacing w:line="276" w:lineRule="auto"/>
        <w:ind w:left="216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 xml:space="preserve">(President Kaur)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Discussion Item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Lobby Corps Policy Agenda</w:t>
      </w:r>
    </w:p>
    <w:p w:rsidR="00000000" w:rsidDel="00000000" w:rsidP="00000000" w:rsidRDefault="00000000" w:rsidRPr="00000000" w14:paraId="00000026">
      <w:pPr>
        <w:tabs>
          <w:tab w:val="left" w:pos="720"/>
          <w:tab w:val="left" w:pos="1260"/>
          <w:tab w:val="left" w:pos="1800"/>
        </w:tabs>
        <w:spacing w:line="276" w:lineRule="auto"/>
        <w:ind w:left="360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(Director Walker)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spacing w:line="276" w:lineRule="auto"/>
        <w:ind w:left="216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Action Item: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Approve appointment of student at large on Operations Committee - Ariana Lacson  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1260"/>
          <w:tab w:val="left" w:pos="1800"/>
        </w:tabs>
        <w:spacing w:line="276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 xml:space="preserve">           (Director Maldonado)</w:t>
      </w:r>
    </w:p>
    <w:p w:rsidR="00000000" w:rsidDel="00000000" w:rsidP="00000000" w:rsidRDefault="00000000" w:rsidRPr="00000000" w14:paraId="00000029">
      <w:pPr>
        <w:tabs>
          <w:tab w:val="left" w:pos="720"/>
          <w:tab w:val="left" w:pos="1260"/>
          <w:tab w:val="left" w:pos="1800"/>
        </w:tabs>
        <w:spacing w:line="276" w:lineRule="auto"/>
        <w:ind w:left="360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</w:p>
    <w:p w:rsidR="00000000" w:rsidDel="00000000" w:rsidP="00000000" w:rsidRDefault="00000000" w:rsidRPr="00000000" w14:paraId="0000002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President</w:t>
      </w:r>
    </w:p>
    <w:p w:rsidR="00000000" w:rsidDel="00000000" w:rsidP="00000000" w:rsidRDefault="00000000" w:rsidRPr="00000000" w14:paraId="0000002C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2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2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2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3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3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Director of Academic Affairs</w:t>
      </w:r>
    </w:p>
    <w:p w:rsidR="00000000" w:rsidDel="00000000" w:rsidP="00000000" w:rsidRDefault="00000000" w:rsidRPr="00000000" w14:paraId="00000033">
      <w:pPr>
        <w:numPr>
          <w:ilvl w:val="2"/>
          <w:numId w:val="4"/>
        </w:numPr>
        <w:tabs>
          <w:tab w:val="left" w:pos="720"/>
          <w:tab w:val="left" w:pos="1260"/>
          <w:tab w:val="left" w:pos="1800"/>
        </w:tabs>
        <w:ind w:left="2160" w:hanging="72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Academic Affairs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Director of Business Affairs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800" w:hanging="36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Operations Committee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Director of Co-Curricular Affairs</w:t>
      </w:r>
    </w:p>
    <w:p w:rsidR="00000000" w:rsidDel="00000000" w:rsidP="00000000" w:rsidRDefault="00000000" w:rsidRPr="00000000" w14:paraId="00000037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1.      Programming Board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3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3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3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3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3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3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3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4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4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4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vertAlign w:val="baselin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 xml:space="preserve">*time certain - 3:10pm</w:t>
      </w:r>
    </w:p>
    <w:sectPr>
      <w:footerReference r:id="rId8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Palatino" w:cs="Palatino" w:eastAsia="Palatino" w:hAnsi="Palatin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alatino" w:cs="Palatino" w:eastAsia="Palatino" w:hAnsi="Palatino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2160" w:hanging="360"/>
    </w:pPr>
    <w:rPr>
      <w:rFonts w:ascii="Helvetica Neue" w:cs="Helvetica Neue" w:eastAsia="Helvetica Neue" w:hAnsi="Helvetica Neue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2880" w:hanging="360"/>
    </w:pPr>
    <w:rPr>
      <w:rFonts w:ascii="Helvetica Neue" w:cs="Helvetica Neue" w:eastAsia="Helvetica Neue" w:hAnsi="Helvetica Neue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3600" w:hanging="360"/>
    </w:pPr>
    <w:rPr>
      <w:rFonts w:ascii="Times" w:cs="Times" w:eastAsia="Times" w:hAnsi="Times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4320" w:hanging="360"/>
    </w:pPr>
    <w:rPr>
      <w:rFonts w:ascii="Times" w:cs="Times" w:eastAsia="Times" w:hAnsi="Times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5040" w:hanging="360"/>
    </w:pPr>
    <w:rPr>
      <w:rFonts w:ascii="Helvetica Neue" w:cs="Helvetica Neue" w:eastAsia="Helvetica Neue" w:hAnsi="Helvetica Neue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5760" w:hanging="360"/>
    </w:pPr>
    <w:rPr>
      <w:rFonts w:ascii="Helvetica Neue" w:cs="Helvetica Neue" w:eastAsia="Helvetica Neue" w:hAnsi="Helvetica Neue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ind w:left="720" w:hanging="720"/>
      <w:jc w:val="center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800" w:hanging="360"/>
    </w:pPr>
    <w:rPr>
      <w:rFonts w:ascii="Helvetica Neue" w:cs="Helvetica Neue" w:eastAsia="Helvetica Neue" w:hAnsi="Helvetica Neue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Helvetica Neue" w:cs="Helvetica Neue" w:eastAsia="Helvetica Neue" w:hAnsi="Helvetica Neue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Times" w:cs="Times" w:eastAsia="Times" w:hAnsi="Times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Times" w:cs="Times" w:eastAsia="Times" w:hAnsi="Times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Helvetica Neue" w:cs="Helvetica Neue" w:eastAsia="Helvetica Neue" w:hAnsi="Helvetica Neue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rFonts w:ascii="Helvetica Neue" w:cs="Helvetica Neue" w:eastAsia="Helvetica Neue" w:hAnsi="Helvetica Neue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ind w:left="720" w:hanging="720"/>
      <w:jc w:val="center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260" w:hanging="540"/>
    </w:pPr>
    <w:rPr>
      <w:rFonts w:ascii="Helvetica Neue" w:cs="Helvetica Neue" w:eastAsia="Helvetica Neue" w:hAnsi="Helvetica Neue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Helvetica Neue" w:cs="Helvetica Neue" w:eastAsia="Helvetica Neue" w:hAnsi="Helvetica Neue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Times" w:cs="Times" w:eastAsia="Times" w:hAnsi="Times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Times" w:cs="Times" w:eastAsia="Times" w:hAnsi="Times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Helvetica Neue" w:cs="Helvetica Neue" w:eastAsia="Helvetica Neue" w:hAnsi="Helvetica Neue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rFonts w:ascii="Helvetica Neue" w:cs="Helvetica Neue" w:eastAsia="Helvetica Neue" w:hAnsi="Helvetica Neue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ind w:left="720" w:hanging="720"/>
      <w:jc w:val="center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800" w:hanging="360"/>
    </w:pPr>
    <w:rPr>
      <w:rFonts w:ascii="Helvetica Neue" w:cs="Helvetica Neue" w:eastAsia="Helvetica Neue" w:hAnsi="Helvetica Neue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Helvetica Neue" w:cs="Helvetica Neue" w:eastAsia="Helvetica Neue" w:hAnsi="Helvetica Neue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Times" w:cs="Times" w:eastAsia="Times" w:hAnsi="Times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Times" w:cs="Times" w:eastAsia="Times" w:hAnsi="Times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Helvetica Neue" w:cs="Helvetica Neue" w:eastAsia="Helvetica Neue" w:hAnsi="Helvetica Neue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rFonts w:ascii="Helvetica Neue" w:cs="Helvetica Neue" w:eastAsia="Helvetica Neue" w:hAnsi="Helvetica Neue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ind w:left="720" w:hanging="720"/>
      <w:jc w:val="center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440" w:hanging="360"/>
    </w:pPr>
    <w:rPr>
      <w:rFonts w:ascii="Helvetica Neue" w:cs="Helvetica Neue" w:eastAsia="Helvetica Neue" w:hAnsi="Helvetica Neue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2160" w:hanging="360"/>
    </w:pPr>
    <w:rPr>
      <w:rFonts w:ascii="Helvetica Neue" w:cs="Helvetica Neue" w:eastAsia="Helvetica Neue" w:hAnsi="Helvetica Neue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880" w:hanging="360"/>
    </w:pPr>
    <w:rPr>
      <w:rFonts w:ascii="Times" w:cs="Times" w:eastAsia="Times" w:hAnsi="Times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3600" w:hanging="360"/>
    </w:pPr>
    <w:rPr>
      <w:rFonts w:ascii="Times" w:cs="Times" w:eastAsia="Times" w:hAnsi="Times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4320" w:hanging="360"/>
    </w:pPr>
    <w:rPr>
      <w:rFonts w:ascii="Helvetica Neue" w:cs="Helvetica Neue" w:eastAsia="Helvetica Neue" w:hAnsi="Helvetica Neue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5040" w:hanging="360"/>
    </w:pPr>
    <w:rPr>
      <w:rFonts w:ascii="Helvetica Neue" w:cs="Helvetica Neue" w:eastAsia="Helvetica Neue" w:hAnsi="Helvetica Neue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ind w:left="720" w:hanging="720"/>
      <w:jc w:val="center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Helvetica Neue" w:cs="Helvetica Neue" w:eastAsia="Helvetica Neue" w:hAnsi="Helvetica Neue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Helvetica Neue" w:cs="Helvetica Neue" w:eastAsia="Helvetica Neue" w:hAnsi="Helvetica Neue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Times" w:cs="Times" w:eastAsia="Times" w:hAnsi="Times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Times" w:cs="Times" w:eastAsia="Times" w:hAnsi="Times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Helvetica Neue" w:cs="Helvetica Neue" w:eastAsia="Helvetica Neue" w:hAnsi="Helvetica Neue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rFonts w:ascii="Helvetica Neue" w:cs="Helvetica Neue" w:eastAsia="Helvetica Neue" w:hAnsi="Helvetica Neue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ind w:left="720" w:hanging="720"/>
      <w:jc w:val="center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Palatino" w:hAnsi="Palatino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Helvetica" w:hAnsi="Helvetica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Helvetica" w:hAnsi="Helvetica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hAnsi="Times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" w:hAnsi="Times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Helvetica" w:hAnsi="Helvetica"/>
      <w:i w:val="1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Helvetica" w:hAnsi="Helvetica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Helvetica" w:hAnsi="Helvetica"/>
      <w:i w:val="1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Helvetica" w:hAnsi="Helvetica"/>
      <w:i w:val="1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Palatino" w:hAnsi="Palatino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Palatino" w:hAnsi="Palatino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1440" w:leftChars="-1" w:rightChars="0" w:firstLineChars="-1"/>
      <w:jc w:val="both"/>
      <w:textDirection w:val="btLr"/>
      <w:textAlignment w:val="top"/>
      <w:outlineLvl w:val="0"/>
    </w:pPr>
    <w:rPr>
      <w:rFonts w:ascii="Palatino" w:hAnsi="Palatino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line="1" w:lineRule="atLeast"/>
      <w:ind w:left="2160" w:leftChars="-1" w:rightChars="0" w:firstLineChars="-1"/>
      <w:jc w:val="both"/>
      <w:textDirection w:val="btLr"/>
      <w:textAlignment w:val="top"/>
      <w:outlineLvl w:val="0"/>
    </w:pPr>
    <w:rPr>
      <w:rFonts w:ascii="Palatino" w:hAnsi="Palatino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line="1" w:lineRule="atLeast"/>
      <w:ind w:left="1440" w:leftChars="-1" w:rightChars="0" w:firstLine="80" w:firstLineChars="-1"/>
      <w:jc w:val="both"/>
      <w:textDirection w:val="btLr"/>
      <w:textAlignment w:val="top"/>
      <w:outlineLvl w:val="0"/>
    </w:pPr>
    <w:rPr>
      <w:rFonts w:ascii="Palatino" w:hAnsi="Palatino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Geneva" w:hAnsi="Geneva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="720" w:leftChars="-1" w:rightChars="0" w:hanging="720" w:firstLineChars="-1"/>
      <w:jc w:val="center"/>
      <w:textDirection w:val="btLr"/>
      <w:textAlignment w:val="top"/>
      <w:outlineLvl w:val="0"/>
    </w:pPr>
    <w:rPr>
      <w:rFonts w:ascii="Palatino" w:hAnsi="Palatino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suppressAutoHyphens w:val="1"/>
      <w:spacing w:line="1" w:lineRule="atLeast"/>
      <w:ind w:left="630" w:right="-360"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notranslate">
    <w:name w:val="notranslate"/>
    <w:next w:val="notransla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9734966348?pwd=azgxdi9mdzRiVVVSYTF5aGRTU1RMQT09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MP6kojwBDA9Mo6xis5wBXh+whg==">AMUW2mVmBhDvAmUe+7wU/nwM62MGmedHd81eMYXIBvaXnPEhW2IS2O3XuciRFLx/MZjaUfi2Yjmt6YRXsKubQfTcRjpDSD1QV1bJxCj7sNuGZ/zuBJffQS0=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2021-01-29T00:02:00Z</dcterms:created>
  <dc:creator>Maria Murphy</dc:creator>
</cp:coreProperties>
</file>