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keepNext w:val="0"/>
        <w:keepLines w:val="0"/>
        <w:spacing w:after="0" w:before="0" w:lineRule="auto"/>
        <w:ind w:left="720" w:firstLine="0"/>
        <w:jc w:val="center"/>
        <w:rPr>
          <w:rFonts w:ascii="Times New Roman" w:cs="Times New Roman" w:eastAsia="Times New Roman" w:hAnsi="Times New Roman"/>
          <w:b w:val="0"/>
          <w:sz w:val="24"/>
          <w:szCs w:val="24"/>
        </w:rPr>
      </w:pPr>
      <w:bookmarkStart w:colFirst="0" w:colLast="0" w:name="_heading=h.9bscxxtzf9y2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sz w:val="24"/>
          <w:szCs w:val="24"/>
          <w:rtl w:val="0"/>
        </w:rPr>
        <w:t xml:space="preserve">ASSOCIATED STUDENTS BOARD OF DIRECTORS’ MEETING</w:t>
      </w:r>
    </w:p>
    <w:p w:rsidR="00000000" w:rsidDel="00000000" w:rsidP="00000000" w:rsidRDefault="00000000" w:rsidRPr="00000000" w14:paraId="00000002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jc w:val="center"/>
        <w:rPr>
          <w:rFonts w:ascii="Times New Roman" w:cs="Times New Roman" w:eastAsia="Times New Roman" w:hAnsi="Times New Roman"/>
          <w:b w:val="1"/>
          <w:highlight w:val="yellow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yellow"/>
          <w:rtl w:val="0"/>
        </w:rPr>
        <w:t xml:space="preserve">[January 25th, 2023 | 3:00pm-5:30pm]</w:t>
      </w:r>
    </w:p>
    <w:p w:rsidR="00000000" w:rsidDel="00000000" w:rsidP="00000000" w:rsidRDefault="00000000" w:rsidRPr="00000000" w14:paraId="00000004">
      <w:pPr>
        <w:ind w:left="720" w:firstLine="0"/>
        <w:jc w:val="center"/>
        <w:rPr>
          <w:rFonts w:ascii="Times New Roman" w:cs="Times New Roman" w:eastAsia="Times New Roman" w:hAnsi="Times New Roman"/>
          <w:b w:val="1"/>
        </w:rPr>
      </w:pPr>
      <w:hyperlink r:id="rId7">
        <w:r w:rsidDel="00000000" w:rsidR="00000000" w:rsidRPr="00000000">
          <w:rPr>
            <w:rFonts w:ascii="Roboto" w:cs="Roboto" w:eastAsia="Roboto" w:hAnsi="Roboto"/>
            <w:b w:val="1"/>
            <w:color w:val="1a73e8"/>
            <w:sz w:val="21"/>
            <w:szCs w:val="21"/>
            <w:highlight w:val="white"/>
            <w:u w:val="single"/>
            <w:rtl w:val="0"/>
          </w:rPr>
          <w:t xml:space="preserve">https://sjsu.zoom.us/j/85916216835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firstLine="0"/>
        <w:jc w:val="center"/>
        <w:rPr>
          <w:rFonts w:ascii="Palatino" w:cs="Palatino" w:eastAsia="Palatino" w:hAnsi="Palatino"/>
          <w:b w:val="1"/>
          <w:highlight w:val="white"/>
        </w:rPr>
      </w:pPr>
      <w:r w:rsidDel="00000000" w:rsidR="00000000" w:rsidRPr="00000000">
        <w:rPr>
          <w:rFonts w:ascii="Palatino" w:cs="Palatino" w:eastAsia="Palatino" w:hAnsi="Palatino"/>
          <w:b w:val="1"/>
          <w:highlight w:val="white"/>
          <w:rtl w:val="0"/>
        </w:rPr>
        <w:t xml:space="preserve">Location: SU Meeting Room 1A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720" w:firstLine="0"/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Land Acknowledgement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Approval of the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Public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Director’s Informational Report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(4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University Administration’s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Chief Elections Officer Informational Report (3 minutes)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720" w:hanging="360"/>
        <w:rPr>
          <w:rFonts w:ascii="Times New Roman" w:cs="Times New Roman" w:eastAsia="Times New Roman" w:hAnsi="Times New Roman"/>
          <w:b w:val="1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Action Items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1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1440" w:hanging="360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144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New Business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Action Item: </w:t>
      </w: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Vote to Approve SEC Elections Timeline</w:t>
      </w:r>
    </w:p>
    <w:p w:rsidR="00000000" w:rsidDel="00000000" w:rsidP="00000000" w:rsidRDefault="00000000" w:rsidRPr="00000000" w14:paraId="00000016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 xml:space="preserve">(Leadership and Government Coordinator Rugeley-Valle) </w:t>
      </w:r>
    </w:p>
    <w:p w:rsidR="00000000" w:rsidDel="00000000" w:rsidP="00000000" w:rsidRDefault="00000000" w:rsidRPr="00000000" w14:paraId="00000017">
      <w:pPr>
        <w:numPr>
          <w:ilvl w:val="2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Appoint Director-At-Large to Academic Senate</w:t>
      </w:r>
    </w:p>
    <w:p w:rsidR="00000000" w:rsidDel="00000000" w:rsidP="00000000" w:rsidRDefault="00000000" w:rsidRPr="00000000" w14:paraId="00000018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(Chair Rapanot)</w:t>
      </w:r>
    </w:p>
    <w:p w:rsidR="00000000" w:rsidDel="00000000" w:rsidP="00000000" w:rsidRDefault="00000000" w:rsidRPr="00000000" w14:paraId="00000019">
      <w:pPr>
        <w:numPr>
          <w:ilvl w:val="2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Appoint Director-At-Large to Academic Senate’s Professional Standards Committee</w:t>
      </w:r>
    </w:p>
    <w:p w:rsidR="00000000" w:rsidDel="00000000" w:rsidP="00000000" w:rsidRDefault="00000000" w:rsidRPr="00000000" w14:paraId="0000001A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(Chair Rapanot)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Approve Family Emergency Fund: Francesca Romona Arriaga</w:t>
      </w:r>
    </w:p>
    <w:p w:rsidR="00000000" w:rsidDel="00000000" w:rsidP="00000000" w:rsidRDefault="00000000" w:rsidRPr="00000000" w14:paraId="0000001C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(Chair Rapanot) </w:t>
      </w:r>
    </w:p>
    <w:p w:rsidR="00000000" w:rsidDel="00000000" w:rsidP="00000000" w:rsidRDefault="00000000" w:rsidRPr="00000000" w14:paraId="0000001D">
      <w:pPr>
        <w:numPr>
          <w:ilvl w:val="2"/>
          <w:numId w:val="3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360"/>
        <w:rPr>
          <w:rFonts w:ascii="Times New Roman" w:cs="Times New Roman" w:eastAsia="Times New Roman" w:hAnsi="Times New Roman"/>
          <w:color w:val="222222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 xml:space="preserve">Action Item: Vote to Approve Resolution in Honor of Steve Perez</w:t>
      </w:r>
    </w:p>
    <w:p w:rsidR="00000000" w:rsidDel="00000000" w:rsidP="00000000" w:rsidRDefault="00000000" w:rsidRPr="00000000" w14:paraId="0000001E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color w:val="222222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  <w:t xml:space="preserve">(President Chuang) </w:t>
      </w:r>
    </w:p>
    <w:p w:rsidR="00000000" w:rsidDel="00000000" w:rsidP="00000000" w:rsidRDefault="00000000" w:rsidRPr="00000000" w14:paraId="0000001F">
      <w:pPr>
        <w:tabs>
          <w:tab w:val="left" w:leader="none" w:pos="720"/>
          <w:tab w:val="left" w:leader="none" w:pos="1260"/>
          <w:tab w:val="left" w:leader="none" w:pos="1800"/>
        </w:tabs>
        <w:ind w:left="216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color w:val="222222"/>
          <w:highlight w:val="whit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ab/>
        <w:tab/>
        <w:tab/>
        <w:tab/>
        <w:tab/>
        <w:tab/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Executive Officer Reports (4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President</w:t>
      </w:r>
    </w:p>
    <w:p w:rsidR="00000000" w:rsidDel="00000000" w:rsidP="00000000" w:rsidRDefault="00000000" w:rsidRPr="00000000" w14:paraId="00000022">
      <w:pPr>
        <w:tabs>
          <w:tab w:val="left" w:leader="none" w:pos="720"/>
          <w:tab w:val="left" w:leader="none" w:pos="1260"/>
          <w:tab w:val="left" w:leader="none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  <w:tab/>
        <w:t xml:space="preserve">Personnel Committee</w:t>
      </w:r>
    </w:p>
    <w:p w:rsidR="00000000" w:rsidDel="00000000" w:rsidP="00000000" w:rsidRDefault="00000000" w:rsidRPr="00000000" w14:paraId="00000023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B.</w:t>
        <w:tab/>
        <w:t xml:space="preserve">Vice President</w:t>
      </w:r>
    </w:p>
    <w:p w:rsidR="00000000" w:rsidDel="00000000" w:rsidP="00000000" w:rsidRDefault="00000000" w:rsidRPr="00000000" w14:paraId="00000024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A.S. 55</w:t>
      </w:r>
    </w:p>
    <w:p w:rsidR="00000000" w:rsidDel="00000000" w:rsidP="00000000" w:rsidRDefault="00000000" w:rsidRPr="00000000" w14:paraId="00000025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C.</w:t>
        <w:tab/>
        <w:t xml:space="preserve">Controller</w:t>
      </w:r>
    </w:p>
    <w:p w:rsidR="00000000" w:rsidDel="00000000" w:rsidP="00000000" w:rsidRDefault="00000000" w:rsidRPr="00000000" w14:paraId="00000026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Finance Committee</w:t>
      </w:r>
    </w:p>
    <w:p w:rsidR="00000000" w:rsidDel="00000000" w:rsidP="00000000" w:rsidRDefault="00000000" w:rsidRPr="00000000" w14:paraId="00000027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XIII.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Directors’ Reports (3 minutes each)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Academic Affairs</w:t>
      </w:r>
    </w:p>
    <w:p w:rsidR="00000000" w:rsidDel="00000000" w:rsidP="00000000" w:rsidRDefault="00000000" w:rsidRPr="00000000" w14:paraId="00000029">
      <w:pPr>
        <w:numPr>
          <w:ilvl w:val="2"/>
          <w:numId w:val="1"/>
        </w:numPr>
        <w:tabs>
          <w:tab w:val="left" w:leader="none" w:pos="720"/>
          <w:tab w:val="left" w:leader="none" w:pos="1260"/>
          <w:tab w:val="left" w:leader="none" w:pos="1800"/>
        </w:tabs>
        <w:ind w:left="2160" w:hanging="72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Academic Affairs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Business Affairs</w:t>
      </w:r>
    </w:p>
    <w:p w:rsidR="00000000" w:rsidDel="00000000" w:rsidP="00000000" w:rsidRDefault="00000000" w:rsidRPr="00000000" w14:paraId="0000002B">
      <w:pPr>
        <w:numPr>
          <w:ilvl w:val="0"/>
          <w:numId w:val="2"/>
        </w:numPr>
        <w:tabs>
          <w:tab w:val="left" w:leader="none" w:pos="720"/>
          <w:tab w:val="left" w:leader="none" w:pos="1260"/>
          <w:tab w:val="left" w:leader="none" w:pos="1800"/>
        </w:tabs>
        <w:ind w:left="1800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Operations Committee</w:t>
      </w:r>
    </w:p>
    <w:p w:rsidR="00000000" w:rsidDel="00000000" w:rsidP="00000000" w:rsidRDefault="00000000" w:rsidRPr="00000000" w14:paraId="0000002C">
      <w:pPr>
        <w:numPr>
          <w:ilvl w:val="0"/>
          <w:numId w:val="1"/>
        </w:numPr>
        <w:tabs>
          <w:tab w:val="left" w:leader="none" w:pos="720"/>
          <w:tab w:val="left" w:leader="none" w:pos="1260"/>
          <w:tab w:val="left" w:leader="none" w:pos="1800"/>
        </w:tabs>
        <w:ind w:left="1260" w:hanging="54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Director of Co-Curricular Affairs</w:t>
      </w:r>
    </w:p>
    <w:p w:rsidR="00000000" w:rsidDel="00000000" w:rsidP="00000000" w:rsidRDefault="00000000" w:rsidRPr="00000000" w14:paraId="0000002D">
      <w:pPr>
        <w:tabs>
          <w:tab w:val="left" w:leader="none" w:pos="720"/>
          <w:tab w:val="left" w:leader="none" w:pos="1260"/>
          <w:tab w:val="left" w:leader="none" w:pos="1800"/>
        </w:tabs>
        <w:ind w:left="1260" w:firstLine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     Programming Board</w:t>
      </w:r>
    </w:p>
    <w:p w:rsidR="00000000" w:rsidDel="00000000" w:rsidP="00000000" w:rsidRDefault="00000000" w:rsidRPr="00000000" w14:paraId="0000002E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D.</w:t>
        <w:tab/>
        <w:t xml:space="preserve">Director of Communications</w:t>
      </w:r>
    </w:p>
    <w:p w:rsidR="00000000" w:rsidDel="00000000" w:rsidP="00000000" w:rsidRDefault="00000000" w:rsidRPr="00000000" w14:paraId="0000002F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E.</w:t>
        <w:tab/>
        <w:t xml:space="preserve">Director of Intercultural Affairs</w:t>
      </w:r>
    </w:p>
    <w:p w:rsidR="00000000" w:rsidDel="00000000" w:rsidP="00000000" w:rsidRDefault="00000000" w:rsidRPr="00000000" w14:paraId="00000030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Multicultural Advisory Committee</w:t>
      </w:r>
    </w:p>
    <w:p w:rsidR="00000000" w:rsidDel="00000000" w:rsidP="00000000" w:rsidRDefault="00000000" w:rsidRPr="00000000" w14:paraId="00000031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F.</w:t>
        <w:tab/>
        <w:t xml:space="preserve">Director of Internal Affairs</w:t>
      </w:r>
    </w:p>
    <w:p w:rsidR="00000000" w:rsidDel="00000000" w:rsidP="00000000" w:rsidRDefault="00000000" w:rsidRPr="00000000" w14:paraId="00000032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    </w:t>
        <w:tab/>
        <w:t xml:space="preserve">1.</w:t>
        <w:tab/>
        <w:t xml:space="preserve">Internal Affairs Committee</w:t>
      </w:r>
    </w:p>
    <w:p w:rsidR="00000000" w:rsidDel="00000000" w:rsidP="00000000" w:rsidRDefault="00000000" w:rsidRPr="00000000" w14:paraId="00000033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G.</w:t>
        <w:tab/>
        <w:t xml:space="preserve">Director of Legislative Affairs</w:t>
      </w:r>
    </w:p>
    <w:p w:rsidR="00000000" w:rsidDel="00000000" w:rsidP="00000000" w:rsidRDefault="00000000" w:rsidRPr="00000000" w14:paraId="00000034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</w:t>
        <w:tab/>
        <w:t xml:space="preserve">Lobby Corps</w:t>
      </w:r>
    </w:p>
    <w:p w:rsidR="00000000" w:rsidDel="00000000" w:rsidP="00000000" w:rsidRDefault="00000000" w:rsidRPr="00000000" w14:paraId="00000035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H.</w:t>
        <w:tab/>
        <w:t xml:space="preserve">Director of Student Resource Affairs</w:t>
      </w:r>
    </w:p>
    <w:p w:rsidR="00000000" w:rsidDel="00000000" w:rsidP="00000000" w:rsidRDefault="00000000" w:rsidRPr="00000000" w14:paraId="00000036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ab/>
        <w:t xml:space="preserve">1. </w:t>
        <w:tab/>
        <w:t xml:space="preserve">Campus Life Affairs</w:t>
      </w:r>
    </w:p>
    <w:p w:rsidR="00000000" w:rsidDel="00000000" w:rsidP="00000000" w:rsidRDefault="00000000" w:rsidRPr="00000000" w14:paraId="00000037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I.</w:t>
        <w:tab/>
        <w:t xml:space="preserve">Director of Student Rights and Responsibilities</w:t>
      </w:r>
    </w:p>
    <w:p w:rsidR="00000000" w:rsidDel="00000000" w:rsidP="00000000" w:rsidRDefault="00000000" w:rsidRPr="00000000" w14:paraId="00000038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J.</w:t>
        <w:tab/>
        <w:t xml:space="preserve">Director of Sustainability</w:t>
      </w:r>
    </w:p>
    <w:p w:rsidR="00000000" w:rsidDel="00000000" w:rsidP="00000000" w:rsidRDefault="00000000" w:rsidRPr="00000000" w14:paraId="00000039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XIV.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 Hoc Committees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Closed Session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tabs>
          <w:tab w:val="left" w:leader="none" w:pos="720"/>
          <w:tab w:val="left" w:leader="none" w:pos="1260"/>
          <w:tab w:val="left" w:leader="none" w:pos="1800"/>
        </w:tabs>
        <w:ind w:left="0" w:firstLine="0"/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XVI.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tabs>
          <w:tab w:val="left" w:leader="none" w:pos="720"/>
          <w:tab w:val="left" w:leader="none" w:pos="1260"/>
          <w:tab w:val="left" w:leader="none" w:pos="1800"/>
        </w:tabs>
        <w:rPr>
          <w:rFonts w:ascii="Times New Roman" w:cs="Times New Roman" w:eastAsia="Times New Roman" w:hAnsi="Times New Roman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XVII.  </w:t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720" w:lineRule="auto"/>
        <w:ind w:left="-360" w:right="-270" w:firstLine="0"/>
        <w:rPr>
          <w:rFonts w:ascii="Times" w:cs="Times" w:eastAsia="Times" w:hAnsi="Times"/>
        </w:rPr>
      </w:pPr>
      <w:bookmarkStart w:colFirst="0" w:colLast="0" w:name="_heading=h.bane5251kdnp" w:id="1"/>
      <w:bookmarkEnd w:id="1"/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40" w:top="1440" w:left="1440" w:right="1440" w:header="1584" w:footer="187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Times"/>
  <w:font w:name="Palatino">
    <w:altName w:val="Book Antiqua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-919146</wp:posOffset>
          </wp:positionH>
          <wp:positionV relativeFrom="paragraph">
            <wp:posOffset>0</wp:posOffset>
          </wp:positionV>
          <wp:extent cx="7781925" cy="1263015"/>
          <wp:effectExtent b="0" l="0" r="0" t="0"/>
          <wp:wrapNone/>
          <wp:docPr descr="A picture containing chart&#10;&#10;Description automatically generated" id="43" name="image1.jpg"/>
          <a:graphic>
            <a:graphicData uri="http://schemas.openxmlformats.org/drawingml/2006/picture">
              <pic:pic>
                <pic:nvPicPr>
                  <pic:cNvPr descr="A picture containing chart&#10;&#10;Description automatically generated" id="0" name="image1.jpg"/>
                  <pic:cNvPicPr preferRelativeResize="0"/>
                </pic:nvPicPr>
                <pic:blipFill>
                  <a:blip r:embed="rId1"/>
                  <a:srcRect b="0" l="0" r="0" t="83809"/>
                  <a:stretch>
                    <a:fillRect/>
                  </a:stretch>
                </pic:blipFill>
                <pic:spPr>
                  <a:xfrm>
                    <a:off x="0" y="0"/>
                    <a:ext cx="7781925" cy="126301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-930888</wp:posOffset>
          </wp:positionH>
          <wp:positionV relativeFrom="paragraph">
            <wp:posOffset>-994117</wp:posOffset>
          </wp:positionV>
          <wp:extent cx="7848600" cy="1194435"/>
          <wp:effectExtent b="0" l="0" r="0" t="0"/>
          <wp:wrapNone/>
          <wp:docPr descr="A picture containing funnel chart&#10;&#10;Description automatically generated" id="42" name="image2.jpg"/>
          <a:graphic>
            <a:graphicData uri="http://schemas.openxmlformats.org/drawingml/2006/picture">
              <pic:pic>
                <pic:nvPicPr>
                  <pic:cNvPr descr="A picture containing funnel chart&#10;&#10;Description automatically generated" id="0" name="image2.jpg"/>
                  <pic:cNvPicPr preferRelativeResize="0"/>
                </pic:nvPicPr>
                <pic:blipFill>
                  <a:blip r:embed="rId1"/>
                  <a:srcRect b="84781" l="0" r="0" t="0"/>
                  <a:stretch>
                    <a:fillRect/>
                  </a:stretch>
                </pic:blipFill>
                <pic:spPr>
                  <a:xfrm>
                    <a:off x="0" y="0"/>
                    <a:ext cx="7848600" cy="119443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80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3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Arial" w:cs="Arial" w:eastAsia="Arial" w:hAnsi="Arial"/>
        <w:b w:val="0"/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1260" w:hanging="54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Header">
    <w:name w:val="header"/>
    <w:basedOn w:val="Normal"/>
    <w:link w:val="Head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61648"/>
  </w:style>
  <w:style w:type="paragraph" w:styleId="Footer">
    <w:name w:val="footer"/>
    <w:basedOn w:val="Normal"/>
    <w:link w:val="FooterChar"/>
    <w:uiPriority w:val="99"/>
    <w:unhideWhenUsed w:val="1"/>
    <w:rsid w:val="00861648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61648"/>
  </w:style>
  <w:style w:type="paragraph" w:styleId="Subtitl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 w:val="1"/>
    <w:rsid w:val="003A40A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sjsu.zoom.us/j/85916216835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iaPSah5/ajD4bMnd4zqAWSNCGOg==">AMUW2mURIOT6cCka5KclT97syDi88ENC0aLaHVxL/YNVVXi/42js8CJDsoXBIQWd6MSmXQ6UiKDBi2Eh0wqWz2epPWa5pRGdRqxjAQIN/LQXatjZegAAckWvxpdVIpLqczllj+sC33X1S8qXHSBAjQSDTu/vyTA0Nw==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2022-04-19T22:34:00Z</dcterms:created>
  <dc:creator>Crystal Yu</dc:creator>
</cp:coreProperties>
</file>