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December 7,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320"/>
          <w:tab w:val="left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Spring 2023 Showcase Dates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Pi Theta Epsilon Funding Request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Spartan Racing Baja SAE</w:t>
      </w:r>
    </w:p>
    <w:p w:rsidR="00000000" w:rsidDel="00000000" w:rsidP="00000000" w:rsidRDefault="00000000" w:rsidRPr="00000000" w14:paraId="00000015">
      <w:pPr>
        <w:tabs>
          <w:tab w:val="left" w:pos="0"/>
        </w:tabs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Women in Aviation Funding Request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Women in Business Funding Request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2023-2024 Budget Timeline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October Financials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4IIiTKBYfvqkrlHG+EZo//JSLA==">AMUW2mXhPHXw7NjQKkV1v7QYTJqvZeS85EEn3NWixm1ecFphVmebPptiYx1J3Rp1eXWcR+vmLE9flYKLlwEqbezTWoifWS//tqQcevz7E3B4b2t6uMa0XbQSlqzTgS1soNB4q47EXBVF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