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7F" w:rsidRDefault="00124E7D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94D050C" wp14:editId="1AC7843D">
            <wp:simplePos x="0" y="0"/>
            <wp:positionH relativeFrom="column">
              <wp:posOffset>2946400</wp:posOffset>
            </wp:positionH>
            <wp:positionV relativeFrom="paragraph">
              <wp:posOffset>-12065</wp:posOffset>
            </wp:positionV>
            <wp:extent cx="2298700" cy="2717800"/>
            <wp:effectExtent l="0" t="0" r="127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</w:rPr>
        <w:tab/>
      </w:r>
      <w:r w:rsidR="00657E7F">
        <w:rPr>
          <w:rFonts w:ascii="Times New Roman" w:hAnsi="Times New Roman" w:cs="Times New Roman"/>
          <w:color w:val="000000"/>
        </w:rPr>
        <w:t>Join with CSU faculty colleagues at all 23</w:t>
      </w:r>
    </w:p>
    <w:p w:rsidR="00657E7F" w:rsidRDefault="00657E7F" w:rsidP="00657E7F">
      <w:pPr>
        <w:widowControl w:val="0"/>
        <w:autoSpaceDE w:val="0"/>
        <w:autoSpaceDN w:val="0"/>
        <w:adjustRightInd w:val="0"/>
        <w:ind w:left="-1800" w:right="-18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24E7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California State University campuses 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657E7F" w:rsidRPr="00124E7D" w:rsidRDefault="00124E7D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C80000"/>
          <w:sz w:val="96"/>
          <w:szCs w:val="96"/>
        </w:rPr>
      </w:pPr>
      <w:r>
        <w:rPr>
          <w:rFonts w:ascii="Times New Roman" w:hAnsi="Times New Roman" w:cs="Times New Roman"/>
          <w:b/>
          <w:color w:val="C80000"/>
          <w:sz w:val="96"/>
          <w:szCs w:val="96"/>
        </w:rPr>
        <w:tab/>
      </w:r>
      <w:r w:rsidR="00657E7F" w:rsidRPr="00124E7D">
        <w:rPr>
          <w:rFonts w:ascii="Times New Roman" w:hAnsi="Times New Roman" w:cs="Times New Roman"/>
          <w:b/>
          <w:color w:val="C80000"/>
          <w:sz w:val="96"/>
          <w:szCs w:val="96"/>
        </w:rPr>
        <w:t>FIGHT</w:t>
      </w:r>
    </w:p>
    <w:p w:rsidR="00657E7F" w:rsidRPr="00124E7D" w:rsidRDefault="00124E7D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C80000"/>
          <w:sz w:val="96"/>
          <w:szCs w:val="96"/>
        </w:rPr>
      </w:pPr>
      <w:r>
        <w:rPr>
          <w:rFonts w:ascii="Times New Roman" w:hAnsi="Times New Roman" w:cs="Times New Roman"/>
          <w:b/>
          <w:color w:val="C80000"/>
          <w:sz w:val="96"/>
          <w:szCs w:val="96"/>
        </w:rPr>
        <w:tab/>
      </w:r>
      <w:r w:rsidR="00657E7F" w:rsidRPr="00124E7D">
        <w:rPr>
          <w:rFonts w:ascii="Times New Roman" w:hAnsi="Times New Roman" w:cs="Times New Roman"/>
          <w:b/>
          <w:color w:val="C80000"/>
          <w:sz w:val="96"/>
          <w:szCs w:val="96"/>
        </w:rPr>
        <w:t>FOR</w:t>
      </w:r>
    </w:p>
    <w:p w:rsidR="00657E7F" w:rsidRPr="00124E7D" w:rsidRDefault="00124E7D" w:rsidP="00657E7F">
      <w:pPr>
        <w:rPr>
          <w:b/>
        </w:rPr>
      </w:pPr>
      <w:r>
        <w:rPr>
          <w:rFonts w:ascii="Times New Roman" w:hAnsi="Times New Roman" w:cs="Times New Roman"/>
          <w:b/>
          <w:color w:val="C80000"/>
          <w:sz w:val="96"/>
          <w:szCs w:val="96"/>
        </w:rPr>
        <w:tab/>
      </w:r>
      <w:r w:rsidR="00657E7F" w:rsidRPr="00124E7D">
        <w:rPr>
          <w:rFonts w:ascii="Times New Roman" w:hAnsi="Times New Roman" w:cs="Times New Roman"/>
          <w:b/>
          <w:color w:val="C80000"/>
          <w:sz w:val="96"/>
          <w:szCs w:val="96"/>
        </w:rPr>
        <w:t>FIVE</w:t>
      </w:r>
      <w:r w:rsidR="00657E7F" w:rsidRPr="00124E7D">
        <w:rPr>
          <w:b/>
        </w:rPr>
        <w:tab/>
      </w:r>
      <w:r w:rsidR="00657E7F" w:rsidRPr="00124E7D">
        <w:rPr>
          <w:b/>
        </w:rPr>
        <w:tab/>
      </w:r>
    </w:p>
    <w:p w:rsidR="00657E7F" w:rsidRDefault="00657E7F" w:rsidP="00657E7F">
      <w:pPr>
        <w:rPr>
          <w:rFonts w:ascii="Times New Roman" w:hAnsi="Times New Roman" w:cs="Times New Roman"/>
          <w:sz w:val="28"/>
          <w:szCs w:val="28"/>
        </w:rPr>
      </w:pPr>
    </w:p>
    <w:p w:rsidR="00657E7F" w:rsidRDefault="00657E7F" w:rsidP="00657E7F">
      <w:pPr>
        <w:rPr>
          <w:rFonts w:ascii="Times New Roman" w:hAnsi="Times New Roman" w:cs="Times New Roman"/>
          <w:sz w:val="28"/>
          <w:szCs w:val="28"/>
        </w:rPr>
      </w:pPr>
    </w:p>
    <w:p w:rsidR="00657E7F" w:rsidRPr="00124E7D" w:rsidRDefault="00657E7F" w:rsidP="00657E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E7D">
        <w:rPr>
          <w:rFonts w:ascii="Times New Roman" w:hAnsi="Times New Roman" w:cs="Times New Roman"/>
          <w:b/>
          <w:sz w:val="28"/>
          <w:szCs w:val="28"/>
          <w:u w:val="single"/>
        </w:rPr>
        <w:t>QUESTION #1: Shall we reject the Chancellor’s 2% offer?</w:t>
      </w:r>
    </w:p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1809" w:tblpY="-142"/>
        <w:tblW w:w="459" w:type="dxa"/>
        <w:tblLook w:val="04A0" w:firstRow="1" w:lastRow="0" w:firstColumn="1" w:lastColumn="0" w:noHBand="0" w:noVBand="1"/>
      </w:tblPr>
      <w:tblGrid>
        <w:gridCol w:w="459"/>
      </w:tblGrid>
      <w:tr w:rsidR="00657E7F" w:rsidTr="00657E7F">
        <w:trPr>
          <w:trHeight w:val="398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E7F" w:rsidRDefault="00657E7F" w:rsidP="00657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657E7F" w:rsidRDefault="00657E7F" w:rsidP="00657E7F">
      <w:pPr>
        <w:widowControl w:val="0"/>
        <w:autoSpaceDE w:val="0"/>
        <w:autoSpaceDN w:val="0"/>
        <w:adjustRightInd w:val="0"/>
      </w:pPr>
      <w:r w:rsidRPr="00124E7D">
        <w:rPr>
          <w:rFonts w:ascii="Times New Roman" w:hAnsi="Times New Roman" w:cs="Times New Roman"/>
          <w:b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  <w:t>We must reject the Chancellor’s 2% offer. And, if CFA and CSU management are unable to resolve the dispute over salaries for 2015/16, I support my union in taking the steps necessary, up to and including calling for strike action(s), in the fight for a 5% General Salary Increase (GSI) and a Service Salary Increase (SSI) for eligible faculty.</w:t>
      </w:r>
      <w:r>
        <w:tab/>
      </w:r>
    </w:p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page" w:tblpX="1789" w:tblpY="-82"/>
        <w:tblW w:w="457" w:type="dxa"/>
        <w:tblLook w:val="04A0" w:firstRow="1" w:lastRow="0" w:firstColumn="1" w:lastColumn="0" w:noHBand="0" w:noVBand="1"/>
      </w:tblPr>
      <w:tblGrid>
        <w:gridCol w:w="457"/>
      </w:tblGrid>
      <w:tr w:rsidR="00657E7F" w:rsidTr="00657E7F">
        <w:trPr>
          <w:trHeight w:val="100"/>
        </w:trPr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E7F" w:rsidRDefault="00657E7F" w:rsidP="00657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E7F" w:rsidRP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4E7D">
        <w:rPr>
          <w:rFonts w:ascii="Times New Roman" w:hAnsi="Times New Roman" w:cs="Times New Roman"/>
          <w:b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  <w:t>I believe that the Chancellor’s 2% offer is enough.</w:t>
      </w:r>
      <w:r>
        <w:tab/>
      </w:r>
    </w:p>
    <w:p w:rsidR="00D637EE" w:rsidRPr="00657E7F" w:rsidRDefault="00D637EE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57E7F" w:rsidRPr="00124E7D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124E7D">
        <w:rPr>
          <w:rFonts w:ascii="Times New Roman" w:hAnsi="Times New Roman" w:cs="Times New Roman"/>
          <w:b/>
          <w:sz w:val="28"/>
          <w:szCs w:val="28"/>
          <w:u w:val="single"/>
        </w:rPr>
        <w:t>QUESTION #2: Will you Fight for 5%?</w:t>
      </w:r>
    </w:p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849" w:tblpY="-50"/>
        <w:tblW w:w="534" w:type="dxa"/>
        <w:tblLook w:val="04A0" w:firstRow="1" w:lastRow="0" w:firstColumn="1" w:lastColumn="0" w:noHBand="0" w:noVBand="1"/>
      </w:tblPr>
      <w:tblGrid>
        <w:gridCol w:w="534"/>
      </w:tblGrid>
      <w:tr w:rsidR="00657E7F" w:rsidTr="00657E7F">
        <w:trPr>
          <w:trHeight w:val="339"/>
        </w:trPr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657E7F" w:rsidRDefault="00657E7F" w:rsidP="00657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4E7D">
        <w:rPr>
          <w:rFonts w:ascii="Times New Roman" w:hAnsi="Times New Roman" w:cs="Times New Roman"/>
          <w:b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  <w:t>I will attend a local solidarity action to support CFA at the Board of Trustees meeting in Long Beach on November 17 to demand a 5% GSI and a Service Salary</w:t>
      </w:r>
    </w:p>
    <w:tbl>
      <w:tblPr>
        <w:tblStyle w:val="TableGrid"/>
        <w:tblpPr w:leftFromText="180" w:rightFromText="180" w:vertAnchor="text" w:horzAnchor="page" w:tblpX="1889" w:tblpY="500"/>
        <w:tblW w:w="458" w:type="dxa"/>
        <w:tblLook w:val="04A0" w:firstRow="1" w:lastRow="0" w:firstColumn="1" w:lastColumn="0" w:noHBand="0" w:noVBand="1"/>
      </w:tblPr>
      <w:tblGrid>
        <w:gridCol w:w="458"/>
      </w:tblGrid>
      <w:tr w:rsidR="00657E7F" w:rsidTr="00657E7F">
        <w:trPr>
          <w:trHeight w:val="279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E7F" w:rsidRDefault="00657E7F" w:rsidP="00657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for eligible faculty. Please keep me informed of the details.</w:t>
      </w:r>
    </w:p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4E7D">
        <w:rPr>
          <w:rFonts w:ascii="Times New Roman" w:hAnsi="Times New Roman" w:cs="Times New Roman"/>
          <w:b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  <w:t>The Chancellor’s 2% offer is enough, and I will not be joining in the campaign for more than that.</w:t>
      </w:r>
    </w:p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949" w:tblpY="-102"/>
        <w:tblW w:w="8276" w:type="dxa"/>
        <w:tblLook w:val="04A0" w:firstRow="1" w:lastRow="0" w:firstColumn="1" w:lastColumn="0" w:noHBand="0" w:noVBand="1"/>
      </w:tblPr>
      <w:tblGrid>
        <w:gridCol w:w="8276"/>
      </w:tblGrid>
      <w:tr w:rsidR="00657E7F" w:rsidTr="00657E7F">
        <w:trPr>
          <w:trHeight w:val="380"/>
        </w:trPr>
        <w:tc>
          <w:tcPr>
            <w:tcW w:w="8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E7F" w:rsidRDefault="00657E7F" w:rsidP="00657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</w:p>
    <w:tbl>
      <w:tblPr>
        <w:tblStyle w:val="TableGrid"/>
        <w:tblpPr w:leftFromText="180" w:rightFromText="180" w:vertAnchor="text" w:horzAnchor="page" w:tblpX="4049" w:tblpY="-40"/>
        <w:tblW w:w="7276" w:type="dxa"/>
        <w:tblLook w:val="04A0" w:firstRow="1" w:lastRow="0" w:firstColumn="1" w:lastColumn="0" w:noHBand="0" w:noVBand="1"/>
      </w:tblPr>
      <w:tblGrid>
        <w:gridCol w:w="7276"/>
      </w:tblGrid>
      <w:tr w:rsidR="00657E7F" w:rsidTr="00657E7F">
        <w:trPr>
          <w:trHeight w:val="280"/>
        </w:trPr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E7F" w:rsidRDefault="00657E7F" w:rsidP="00657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5209" w:tblpY="12501"/>
        <w:tblW w:w="6356" w:type="dxa"/>
        <w:tblLook w:val="04A0" w:firstRow="1" w:lastRow="0" w:firstColumn="1" w:lastColumn="0" w:noHBand="0" w:noVBand="1"/>
      </w:tblPr>
      <w:tblGrid>
        <w:gridCol w:w="6356"/>
      </w:tblGrid>
      <w:tr w:rsidR="00124E7D" w:rsidTr="00124E7D">
        <w:trPr>
          <w:trHeight w:val="372"/>
        </w:trPr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E7D" w:rsidRDefault="00124E7D" w:rsidP="00124E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E7F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CAMPUS/DEPT</w:t>
      </w:r>
    </w:p>
    <w:p w:rsidR="00124E7D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BEST PHONE </w:t>
      </w:r>
      <w:r>
        <w:rPr>
          <w:rFonts w:ascii="Times New Roman" w:hAnsi="Times New Roman" w:cs="Times New Roman"/>
          <w:sz w:val="22"/>
          <w:szCs w:val="22"/>
        </w:rPr>
        <w:t>(home/mobile)</w:t>
      </w:r>
      <w:r w:rsidR="00124E7D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page" w:tblpX="3749" w:tblpY="12881"/>
        <w:tblW w:w="0" w:type="auto"/>
        <w:tblLook w:val="04A0" w:firstRow="1" w:lastRow="0" w:firstColumn="1" w:lastColumn="0" w:noHBand="0" w:noVBand="1"/>
      </w:tblPr>
      <w:tblGrid>
        <w:gridCol w:w="6821"/>
      </w:tblGrid>
      <w:tr w:rsidR="00124E7D" w:rsidTr="00124E7D">
        <w:trPr>
          <w:trHeight w:val="279"/>
        </w:trPr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E7D" w:rsidRDefault="00124E7D" w:rsidP="00124E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E7D" w:rsidRDefault="00657E7F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BEST EMAIL </w:t>
      </w:r>
    </w:p>
    <w:p w:rsidR="00124E7D" w:rsidRDefault="00124E7D" w:rsidP="00657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124E7D" w:rsidRDefault="00124E7D" w:rsidP="00124E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92628" cy="552408"/>
            <wp:effectExtent l="0" t="0" r="4445" b="6985"/>
            <wp:wrapTight wrapText="bothSides">
              <wp:wrapPolygon edited="0">
                <wp:start x="0" y="0"/>
                <wp:lineTo x="0" y="20879"/>
                <wp:lineTo x="21275" y="20879"/>
                <wp:lineTo x="2127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28" cy="55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Return your completed form </w:t>
      </w:r>
      <w:r w:rsidR="00CC7CDF">
        <w:rPr>
          <w:rFonts w:ascii="Times New Roman" w:hAnsi="Times New Roman" w:cs="Times New Roman"/>
          <w:sz w:val="22"/>
          <w:szCs w:val="22"/>
        </w:rPr>
        <w:t xml:space="preserve">via email attachment </w:t>
      </w:r>
      <w:r>
        <w:rPr>
          <w:rFonts w:ascii="Times New Roman" w:hAnsi="Times New Roman" w:cs="Times New Roman"/>
          <w:sz w:val="22"/>
          <w:szCs w:val="22"/>
        </w:rPr>
        <w:t>to</w:t>
      </w:r>
      <w:r w:rsidR="00CC7CDF">
        <w:rPr>
          <w:rFonts w:ascii="Times New Roman" w:hAnsi="Times New Roman" w:cs="Times New Roman"/>
          <w:sz w:val="22"/>
          <w:szCs w:val="22"/>
        </w:rPr>
        <w:t xml:space="preserve"> CFA SJSU at </w:t>
      </w:r>
      <w:hyperlink r:id="rId7" w:history="1">
        <w:r w:rsidR="00CC7CDF" w:rsidRPr="00E0499E">
          <w:rPr>
            <w:rStyle w:val="Hyperlink"/>
            <w:rFonts w:ascii="Times New Roman" w:hAnsi="Times New Roman" w:cs="Times New Roman"/>
            <w:sz w:val="22"/>
            <w:szCs w:val="22"/>
          </w:rPr>
          <w:t>cfa_sj@calfac.org</w:t>
        </w:r>
      </w:hyperlink>
      <w:r w:rsidR="00CC7CDF">
        <w:rPr>
          <w:rFonts w:ascii="Times New Roman" w:hAnsi="Times New Roman" w:cs="Times New Roman"/>
          <w:sz w:val="22"/>
          <w:szCs w:val="22"/>
        </w:rPr>
        <w:t>, or via campus mail at 01</w:t>
      </w:r>
      <w:r w:rsidR="00C8535A">
        <w:rPr>
          <w:rFonts w:ascii="Times New Roman" w:hAnsi="Times New Roman" w:cs="Times New Roman"/>
          <w:sz w:val="22"/>
          <w:szCs w:val="22"/>
        </w:rPr>
        <w:t xml:space="preserve">19.   Our office is located in </w:t>
      </w:r>
      <w:r w:rsidR="00CC7CDF">
        <w:rPr>
          <w:rFonts w:ascii="Times New Roman" w:hAnsi="Times New Roman" w:cs="Times New Roman"/>
          <w:sz w:val="22"/>
          <w:szCs w:val="22"/>
        </w:rPr>
        <w:t xml:space="preserve">Business Towers 454 if you want to drop it off in person.  </w:t>
      </w:r>
    </w:p>
    <w:sectPr w:rsidR="00124E7D" w:rsidSect="008F54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7F"/>
    <w:rsid w:val="00124E7D"/>
    <w:rsid w:val="001F5200"/>
    <w:rsid w:val="00657E7F"/>
    <w:rsid w:val="008F5401"/>
    <w:rsid w:val="00C8535A"/>
    <w:rsid w:val="00CC7CDF"/>
    <w:rsid w:val="00D6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E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7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57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7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E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7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57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7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fa_sj@calfac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Faculty Association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ANJANA SINGH</dc:creator>
  <cp:lastModifiedBy>Michael T. Wescoat</cp:lastModifiedBy>
  <cp:revision>2</cp:revision>
  <dcterms:created xsi:type="dcterms:W3CDTF">2015-08-30T23:43:00Z</dcterms:created>
  <dcterms:modified xsi:type="dcterms:W3CDTF">2015-08-30T23:43:00Z</dcterms:modified>
</cp:coreProperties>
</file>