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4FE59" w14:textId="03C0F680" w:rsidR="00123C68" w:rsidRPr="00B92534" w:rsidRDefault="00123C68" w:rsidP="00973E3E">
      <w:pPr>
        <w:spacing w:line="240" w:lineRule="auto"/>
        <w:jc w:val="center"/>
        <w:outlineLvl w:val="0"/>
        <w:rPr>
          <w:rFonts w:asciiTheme="minorBidi" w:hAnsiTheme="minorBidi"/>
          <w:bCs/>
        </w:rPr>
      </w:pPr>
      <w:r w:rsidRPr="00B92534">
        <w:rPr>
          <w:rFonts w:asciiTheme="minorBidi" w:hAnsiTheme="minorBidi"/>
          <w:bCs/>
        </w:rPr>
        <w:t>San Jose State University</w:t>
      </w:r>
      <w:r w:rsidR="00973E3E" w:rsidRPr="00B92534">
        <w:rPr>
          <w:rFonts w:asciiTheme="minorBidi" w:hAnsiTheme="minorBidi"/>
          <w:bCs/>
        </w:rPr>
        <w:t xml:space="preserve">, </w:t>
      </w:r>
      <w:r w:rsidR="00316F8E" w:rsidRPr="00B92534">
        <w:rPr>
          <w:rFonts w:asciiTheme="minorBidi" w:hAnsiTheme="minorBidi"/>
          <w:bCs/>
        </w:rPr>
        <w:t xml:space="preserve">Charles W. Davidson </w:t>
      </w:r>
      <w:r w:rsidRPr="00B92534">
        <w:rPr>
          <w:rFonts w:asciiTheme="minorBidi" w:hAnsiTheme="minorBidi"/>
          <w:bCs/>
        </w:rPr>
        <w:t>College of Engineering</w:t>
      </w:r>
    </w:p>
    <w:p w14:paraId="6F1FE608" w14:textId="77777777" w:rsidR="00E902A0" w:rsidRDefault="0070401E" w:rsidP="00B92534">
      <w:pPr>
        <w:jc w:val="center"/>
        <w:rPr>
          <w:rFonts w:asciiTheme="minorBidi" w:hAnsiTheme="minorBidi"/>
          <w:b/>
          <w:sz w:val="24"/>
          <w:szCs w:val="24"/>
        </w:rPr>
      </w:pPr>
      <w:r w:rsidRPr="00B92534">
        <w:rPr>
          <w:rFonts w:asciiTheme="minorBidi" w:hAnsiTheme="minorBidi"/>
          <w:b/>
          <w:bCs/>
          <w:sz w:val="24"/>
          <w:szCs w:val="24"/>
        </w:rPr>
        <w:t xml:space="preserve">CoE Faculty RSCA </w:t>
      </w:r>
      <w:r w:rsidR="00016E59" w:rsidRPr="00B92534">
        <w:rPr>
          <w:rFonts w:asciiTheme="minorBidi" w:hAnsiTheme="minorBidi"/>
          <w:b/>
          <w:bCs/>
          <w:sz w:val="24"/>
          <w:szCs w:val="24"/>
        </w:rPr>
        <w:t>Metric &amp; Assigned Time</w:t>
      </w:r>
      <w:r w:rsidR="000752C2">
        <w:rPr>
          <w:rFonts w:asciiTheme="minorBidi" w:hAnsiTheme="minorBidi"/>
          <w:b/>
          <w:bCs/>
          <w:sz w:val="24"/>
          <w:szCs w:val="24"/>
        </w:rPr>
        <w:t xml:space="preserve"> Guidelines</w:t>
      </w:r>
      <w:r w:rsidR="00973E3E" w:rsidRPr="00B92534">
        <w:rPr>
          <w:rFonts w:asciiTheme="minorBidi" w:hAnsiTheme="minorBidi"/>
          <w:b/>
          <w:bCs/>
          <w:sz w:val="24"/>
          <w:szCs w:val="24"/>
        </w:rPr>
        <w:t xml:space="preserve">: </w:t>
      </w:r>
      <w:r w:rsidR="00D55FE2" w:rsidRPr="00B92534">
        <w:rPr>
          <w:rFonts w:asciiTheme="minorBidi" w:hAnsiTheme="minorBidi"/>
          <w:b/>
          <w:sz w:val="24"/>
          <w:szCs w:val="24"/>
        </w:rPr>
        <w:t>Academic Year</w:t>
      </w:r>
      <w:r w:rsidR="00326331" w:rsidRPr="00B92534">
        <w:rPr>
          <w:rFonts w:asciiTheme="minorBidi" w:hAnsiTheme="minorBidi"/>
          <w:b/>
          <w:sz w:val="24"/>
          <w:szCs w:val="24"/>
        </w:rPr>
        <w:t xml:space="preserve"> 2019-20</w:t>
      </w:r>
    </w:p>
    <w:p w14:paraId="51D94CCF" w14:textId="2751911E" w:rsidR="00B92534" w:rsidRPr="00B92534" w:rsidRDefault="00562723" w:rsidP="001E55F3">
      <w:pPr>
        <w:rPr>
          <w:rFonts w:asciiTheme="minorBidi" w:eastAsia="Times New Roman" w:hAnsiTheme="minorBidi"/>
          <w:color w:val="000000"/>
          <w:lang w:eastAsia="en-US"/>
        </w:rPr>
      </w:pPr>
      <w:r w:rsidRPr="00B92534">
        <w:rPr>
          <w:rFonts w:asciiTheme="minorBidi" w:hAnsiTheme="minorBidi"/>
        </w:rPr>
        <w:t xml:space="preserve">During the </w:t>
      </w:r>
      <w:r w:rsidR="00EF3BBF" w:rsidRPr="00B92534">
        <w:rPr>
          <w:rFonts w:asciiTheme="minorBidi" w:hAnsiTheme="minorBidi"/>
        </w:rPr>
        <w:t xml:space="preserve">past several </w:t>
      </w:r>
      <w:r w:rsidR="008A3811" w:rsidRPr="00B92534">
        <w:rPr>
          <w:rFonts w:asciiTheme="minorBidi" w:hAnsiTheme="minorBidi"/>
        </w:rPr>
        <w:t xml:space="preserve">academic </w:t>
      </w:r>
      <w:r w:rsidR="00EF3BBF" w:rsidRPr="00B92534">
        <w:rPr>
          <w:rFonts w:asciiTheme="minorBidi" w:hAnsiTheme="minorBidi"/>
        </w:rPr>
        <w:t>years, t</w:t>
      </w:r>
      <w:r w:rsidR="0097161A" w:rsidRPr="00B92534">
        <w:rPr>
          <w:rFonts w:asciiTheme="minorBidi" w:hAnsiTheme="minorBidi"/>
        </w:rPr>
        <w:t xml:space="preserve">he College of Engineering (CoE) Faculty Research Support Guidelines </w:t>
      </w:r>
      <w:r w:rsidR="006601E5" w:rsidRPr="00B92534">
        <w:rPr>
          <w:rFonts w:asciiTheme="minorBidi" w:hAnsiTheme="minorBidi"/>
        </w:rPr>
        <w:t>detailed</w:t>
      </w:r>
      <w:r w:rsidR="005A201F" w:rsidRPr="00B92534">
        <w:rPr>
          <w:rFonts w:asciiTheme="minorBidi" w:hAnsiTheme="minorBidi"/>
        </w:rPr>
        <w:t xml:space="preserve"> the </w:t>
      </w:r>
      <w:r w:rsidR="00C85F9E" w:rsidRPr="00B92534">
        <w:rPr>
          <w:rFonts w:asciiTheme="minorBidi" w:hAnsiTheme="minorBidi"/>
        </w:rPr>
        <w:t>requirements for CoE faculty</w:t>
      </w:r>
      <w:r w:rsidR="005A201F" w:rsidRPr="00B92534">
        <w:rPr>
          <w:rFonts w:asciiTheme="minorBidi" w:hAnsiTheme="minorBidi"/>
        </w:rPr>
        <w:t xml:space="preserve"> </w:t>
      </w:r>
      <w:r w:rsidR="00E2680C" w:rsidRPr="00B92534">
        <w:rPr>
          <w:rFonts w:asciiTheme="minorBidi" w:hAnsiTheme="minorBidi"/>
        </w:rPr>
        <w:t xml:space="preserve">to reduce their </w:t>
      </w:r>
      <w:r w:rsidR="005A201F" w:rsidRPr="00B92534">
        <w:rPr>
          <w:rFonts w:asciiTheme="minorBidi" w:hAnsiTheme="minorBidi"/>
        </w:rPr>
        <w:t>teaching load</w:t>
      </w:r>
      <w:r w:rsidR="00C85F9E" w:rsidRPr="00B92534">
        <w:rPr>
          <w:rFonts w:asciiTheme="minorBidi" w:hAnsiTheme="minorBidi"/>
        </w:rPr>
        <w:t xml:space="preserve"> based on </w:t>
      </w:r>
      <w:r w:rsidR="00DD002D" w:rsidRPr="00B92534">
        <w:rPr>
          <w:rFonts w:asciiTheme="minorBidi" w:hAnsiTheme="minorBidi"/>
        </w:rPr>
        <w:t>research accomplishments (</w:t>
      </w:r>
      <w:r w:rsidR="00C85F9E" w:rsidRPr="00B92534">
        <w:rPr>
          <w:rFonts w:asciiTheme="minorBidi" w:hAnsiTheme="minorBidi"/>
        </w:rPr>
        <w:t>scholarly publications and extramural grants</w:t>
      </w:r>
      <w:r w:rsidR="00DD002D" w:rsidRPr="00B92534">
        <w:rPr>
          <w:rFonts w:asciiTheme="minorBidi" w:hAnsiTheme="minorBidi"/>
        </w:rPr>
        <w:t>)</w:t>
      </w:r>
      <w:r w:rsidR="00E760B3" w:rsidRPr="00B92534">
        <w:rPr>
          <w:rFonts w:asciiTheme="minorBidi" w:hAnsiTheme="minorBidi"/>
        </w:rPr>
        <w:t xml:space="preserve">. </w:t>
      </w:r>
      <w:r w:rsidR="007A17BC" w:rsidRPr="00B92534">
        <w:rPr>
          <w:rFonts w:asciiTheme="minorBidi" w:hAnsiTheme="minorBidi"/>
        </w:rPr>
        <w:t xml:space="preserve">The </w:t>
      </w:r>
      <w:r w:rsidR="00C22E3F" w:rsidRPr="00B92534">
        <w:rPr>
          <w:rFonts w:asciiTheme="minorBidi" w:hAnsiTheme="minorBidi"/>
        </w:rPr>
        <w:t>University</w:t>
      </w:r>
      <w:r w:rsidR="007A17BC" w:rsidRPr="00B92534">
        <w:rPr>
          <w:rFonts w:asciiTheme="minorBidi" w:hAnsiTheme="minorBidi"/>
        </w:rPr>
        <w:t xml:space="preserve"> </w:t>
      </w:r>
      <w:r w:rsidR="00E760B3" w:rsidRPr="00B92534">
        <w:rPr>
          <w:rFonts w:asciiTheme="minorBidi" w:hAnsiTheme="minorBidi"/>
        </w:rPr>
        <w:t xml:space="preserve">Faculty RSCA </w:t>
      </w:r>
      <w:r w:rsidR="007A17BC" w:rsidRPr="00B92534">
        <w:rPr>
          <w:rFonts w:asciiTheme="minorBidi" w:eastAsia="Times New Roman" w:hAnsiTheme="minorBidi"/>
          <w:color w:val="000000"/>
          <w:lang w:eastAsia="en-US"/>
        </w:rPr>
        <w:t>Assi</w:t>
      </w:r>
      <w:r w:rsidR="00E760B3" w:rsidRPr="00B92534">
        <w:rPr>
          <w:rFonts w:asciiTheme="minorBidi" w:eastAsia="Times New Roman" w:hAnsiTheme="minorBidi"/>
          <w:color w:val="000000"/>
          <w:lang w:eastAsia="en-US"/>
        </w:rPr>
        <w:t>gned Time Program</w:t>
      </w:r>
      <w:r w:rsidR="00C15469">
        <w:rPr>
          <w:rFonts w:asciiTheme="minorBidi" w:eastAsia="Times New Roman" w:hAnsiTheme="minorBidi"/>
          <w:color w:val="000000"/>
          <w:lang w:eastAsia="en-US"/>
        </w:rPr>
        <w:t>,</w:t>
      </w:r>
      <w:r w:rsidR="00E760B3" w:rsidRPr="00B92534">
        <w:rPr>
          <w:rFonts w:asciiTheme="minorBidi" w:eastAsia="Times New Roman" w:hAnsiTheme="minorBidi"/>
          <w:color w:val="000000"/>
          <w:lang w:eastAsia="en-US"/>
        </w:rPr>
        <w:t xml:space="preserve"> </w:t>
      </w:r>
      <w:r w:rsidR="007A17BC" w:rsidRPr="00B92534">
        <w:rPr>
          <w:rFonts w:asciiTheme="minorBidi" w:eastAsia="Times New Roman" w:hAnsiTheme="minorBidi"/>
          <w:color w:val="000000"/>
          <w:lang w:eastAsia="en-US"/>
        </w:rPr>
        <w:t>introduced in Fall 2018 (</w:t>
      </w:r>
      <w:r w:rsidR="00E2680C" w:rsidRPr="00B92534">
        <w:rPr>
          <w:rFonts w:asciiTheme="minorBidi" w:eastAsia="Times New Roman" w:hAnsiTheme="minorBidi"/>
          <w:color w:val="000000"/>
          <w:lang w:eastAsia="en-US"/>
        </w:rPr>
        <w:t>henceforth</w:t>
      </w:r>
      <w:r w:rsidR="00541018" w:rsidRPr="00B92534">
        <w:rPr>
          <w:rFonts w:asciiTheme="minorBidi" w:eastAsia="Times New Roman" w:hAnsiTheme="minorBidi"/>
          <w:color w:val="000000"/>
          <w:lang w:eastAsia="en-US"/>
        </w:rPr>
        <w:t>,</w:t>
      </w:r>
      <w:r w:rsidR="00E2680C" w:rsidRPr="00B92534">
        <w:rPr>
          <w:rFonts w:asciiTheme="minorBidi" w:eastAsia="Times New Roman" w:hAnsiTheme="minorBidi"/>
          <w:color w:val="000000"/>
          <w:lang w:eastAsia="en-US"/>
        </w:rPr>
        <w:t xml:space="preserve"> </w:t>
      </w:r>
      <w:r w:rsidR="00E760B3" w:rsidRPr="00B92534">
        <w:rPr>
          <w:rFonts w:asciiTheme="minorBidi" w:eastAsia="Times New Roman" w:hAnsiTheme="minorBidi"/>
          <w:color w:val="000000"/>
          <w:lang w:eastAsia="en-US"/>
        </w:rPr>
        <w:t>SJS</w:t>
      </w:r>
      <w:r w:rsidR="00E2680C" w:rsidRPr="00B92534">
        <w:rPr>
          <w:rFonts w:asciiTheme="minorBidi" w:eastAsia="Times New Roman" w:hAnsiTheme="minorBidi"/>
          <w:color w:val="000000"/>
          <w:lang w:eastAsia="en-US"/>
        </w:rPr>
        <w:t>U</w:t>
      </w:r>
      <w:r w:rsidR="00541018" w:rsidRPr="00B92534">
        <w:rPr>
          <w:rFonts w:asciiTheme="minorBidi" w:eastAsia="Times New Roman" w:hAnsiTheme="minorBidi"/>
          <w:color w:val="000000"/>
          <w:lang w:eastAsia="en-US"/>
        </w:rPr>
        <w:t xml:space="preserve"> RSCA</w:t>
      </w:r>
      <w:r w:rsidR="007A17BC" w:rsidRPr="00B92534">
        <w:rPr>
          <w:rFonts w:asciiTheme="minorBidi" w:eastAsia="Times New Roman" w:hAnsiTheme="minorBidi"/>
          <w:color w:val="000000"/>
          <w:lang w:eastAsia="en-US"/>
        </w:rPr>
        <w:t>)</w:t>
      </w:r>
      <w:r w:rsidR="00C15469">
        <w:rPr>
          <w:rFonts w:asciiTheme="minorBidi" w:eastAsia="Times New Roman" w:hAnsiTheme="minorBidi"/>
          <w:color w:val="000000"/>
          <w:lang w:eastAsia="en-US"/>
        </w:rPr>
        <w:t>,</w:t>
      </w:r>
      <w:r w:rsidR="007A17BC" w:rsidRPr="00B92534">
        <w:rPr>
          <w:rFonts w:asciiTheme="minorBidi" w:eastAsia="Times New Roman" w:hAnsiTheme="minorBidi"/>
          <w:color w:val="000000"/>
          <w:lang w:eastAsia="en-US"/>
        </w:rPr>
        <w:t xml:space="preserve"> is intended to </w:t>
      </w:r>
      <w:r w:rsidR="00DD002D" w:rsidRPr="00B92534">
        <w:rPr>
          <w:rFonts w:asciiTheme="minorBidi" w:eastAsia="Times New Roman" w:hAnsiTheme="minorBidi"/>
          <w:color w:val="000000"/>
          <w:lang w:eastAsia="en-US"/>
        </w:rPr>
        <w:t>achieve</w:t>
      </w:r>
      <w:r w:rsidR="007A17BC" w:rsidRPr="00B92534">
        <w:rPr>
          <w:rFonts w:asciiTheme="minorBidi" w:eastAsia="Times New Roman" w:hAnsiTheme="minorBidi"/>
          <w:color w:val="000000"/>
          <w:lang w:eastAsia="en-US"/>
        </w:rPr>
        <w:t xml:space="preserve"> </w:t>
      </w:r>
      <w:r w:rsidR="00C15469">
        <w:rPr>
          <w:rFonts w:asciiTheme="minorBidi" w:eastAsia="Times New Roman" w:hAnsiTheme="minorBidi"/>
          <w:color w:val="000000"/>
          <w:lang w:eastAsia="en-US"/>
        </w:rPr>
        <w:t xml:space="preserve">a </w:t>
      </w:r>
      <w:r w:rsidR="007A17BC" w:rsidRPr="00B92534">
        <w:rPr>
          <w:rFonts w:asciiTheme="minorBidi" w:eastAsia="Times New Roman" w:hAnsiTheme="minorBidi"/>
          <w:color w:val="000000"/>
          <w:lang w:eastAsia="en-US"/>
        </w:rPr>
        <w:t>similar objective</w:t>
      </w:r>
      <w:r w:rsidR="00E77D84" w:rsidRPr="00B92534">
        <w:rPr>
          <w:rFonts w:asciiTheme="minorBidi" w:eastAsia="Times New Roman" w:hAnsiTheme="minorBidi"/>
          <w:color w:val="000000"/>
          <w:lang w:eastAsia="en-US"/>
        </w:rPr>
        <w:t xml:space="preserve">.  </w:t>
      </w:r>
    </w:p>
    <w:p w14:paraId="291589CF" w14:textId="10C8E346" w:rsidR="00541018" w:rsidRPr="008A5D96" w:rsidRDefault="00DD002D" w:rsidP="00CD26D4">
      <w:pPr>
        <w:rPr>
          <w:rFonts w:asciiTheme="minorBidi" w:eastAsia="Times New Roman" w:hAnsiTheme="minorBidi"/>
          <w:color w:val="000000"/>
          <w:lang w:eastAsia="en-US"/>
        </w:rPr>
      </w:pPr>
      <w:r w:rsidRPr="00B92534">
        <w:rPr>
          <w:rFonts w:asciiTheme="minorBidi" w:eastAsia="Times New Roman" w:hAnsiTheme="minorBidi"/>
          <w:color w:val="000000"/>
          <w:lang w:eastAsia="en-US"/>
        </w:rPr>
        <w:t xml:space="preserve">Thus, </w:t>
      </w:r>
      <w:r w:rsidR="00785719" w:rsidRPr="00B92534">
        <w:rPr>
          <w:rFonts w:asciiTheme="minorBidi" w:eastAsia="Times New Roman" w:hAnsiTheme="minorBidi"/>
          <w:color w:val="000000"/>
          <w:lang w:eastAsia="en-US"/>
        </w:rPr>
        <w:t xml:space="preserve">starting </w:t>
      </w:r>
      <w:r w:rsidR="003D622F" w:rsidRPr="00B92534">
        <w:rPr>
          <w:rFonts w:asciiTheme="minorBidi" w:eastAsia="Times New Roman" w:hAnsiTheme="minorBidi"/>
          <w:color w:val="000000"/>
          <w:lang w:eastAsia="en-US"/>
        </w:rPr>
        <w:t>AY</w:t>
      </w:r>
      <w:r w:rsidR="00785719" w:rsidRPr="00B92534">
        <w:rPr>
          <w:rFonts w:asciiTheme="minorBidi" w:eastAsia="Times New Roman" w:hAnsiTheme="minorBidi"/>
          <w:color w:val="000000"/>
          <w:lang w:eastAsia="en-US"/>
        </w:rPr>
        <w:t>2019-20, t</w:t>
      </w:r>
      <w:r w:rsidR="00C52281" w:rsidRPr="00B92534">
        <w:rPr>
          <w:rFonts w:asciiTheme="minorBidi" w:eastAsia="Times New Roman" w:hAnsiTheme="minorBidi"/>
          <w:color w:val="000000"/>
          <w:lang w:eastAsia="en-US"/>
        </w:rPr>
        <w:t xml:space="preserve">he CoE </w:t>
      </w:r>
      <w:r w:rsidR="00C85F9E" w:rsidRPr="00B92534">
        <w:rPr>
          <w:rFonts w:asciiTheme="minorBidi" w:eastAsia="Times New Roman" w:hAnsiTheme="minorBidi"/>
          <w:color w:val="000000"/>
          <w:lang w:eastAsia="en-US"/>
        </w:rPr>
        <w:t>initiative</w:t>
      </w:r>
      <w:r w:rsidR="00C52281" w:rsidRPr="00B92534">
        <w:rPr>
          <w:rFonts w:asciiTheme="minorBidi" w:eastAsia="Times New Roman" w:hAnsiTheme="minorBidi"/>
          <w:color w:val="000000"/>
          <w:lang w:eastAsia="en-US"/>
        </w:rPr>
        <w:t xml:space="preserve"> </w:t>
      </w:r>
      <w:r w:rsidR="00785719" w:rsidRPr="00B92534">
        <w:rPr>
          <w:rFonts w:asciiTheme="minorBidi" w:eastAsia="Times New Roman" w:hAnsiTheme="minorBidi"/>
          <w:color w:val="000000"/>
          <w:lang w:eastAsia="en-US"/>
        </w:rPr>
        <w:t xml:space="preserve">will merge </w:t>
      </w:r>
      <w:r w:rsidR="002739BD" w:rsidRPr="00B92534">
        <w:rPr>
          <w:rFonts w:asciiTheme="minorBidi" w:eastAsia="Times New Roman" w:hAnsiTheme="minorBidi"/>
          <w:color w:val="000000"/>
          <w:lang w:eastAsia="en-US"/>
        </w:rPr>
        <w:t>with</w:t>
      </w:r>
      <w:r w:rsidR="00E760B3" w:rsidRPr="00B92534">
        <w:rPr>
          <w:rFonts w:asciiTheme="minorBidi" w:eastAsia="Times New Roman" w:hAnsiTheme="minorBidi"/>
          <w:color w:val="000000"/>
          <w:lang w:eastAsia="en-US"/>
        </w:rPr>
        <w:t xml:space="preserve"> the</w:t>
      </w:r>
      <w:r w:rsidR="00C52281" w:rsidRPr="00B92534">
        <w:rPr>
          <w:rFonts w:asciiTheme="minorBidi" w:eastAsia="Times New Roman" w:hAnsiTheme="minorBidi"/>
          <w:color w:val="000000"/>
          <w:lang w:eastAsia="en-US"/>
        </w:rPr>
        <w:t xml:space="preserve"> SJSU </w:t>
      </w:r>
      <w:r w:rsidR="00E760B3" w:rsidRPr="00B92534">
        <w:rPr>
          <w:rFonts w:asciiTheme="minorBidi" w:eastAsia="Times New Roman" w:hAnsiTheme="minorBidi"/>
          <w:color w:val="000000"/>
          <w:lang w:eastAsia="en-US"/>
        </w:rPr>
        <w:t>RSCA</w:t>
      </w:r>
      <w:r w:rsidR="00785719" w:rsidRPr="00B92534">
        <w:rPr>
          <w:rFonts w:asciiTheme="minorBidi" w:eastAsia="Times New Roman" w:hAnsiTheme="minorBidi"/>
          <w:color w:val="000000"/>
          <w:lang w:eastAsia="en-US"/>
        </w:rPr>
        <w:t xml:space="preserve"> program</w:t>
      </w:r>
      <w:r w:rsidR="00E760B3" w:rsidRPr="00B92534">
        <w:rPr>
          <w:rFonts w:asciiTheme="minorBidi" w:eastAsia="Times New Roman" w:hAnsiTheme="minorBidi"/>
          <w:color w:val="000000"/>
          <w:lang w:eastAsia="en-US"/>
        </w:rPr>
        <w:t xml:space="preserve">.  This document details the </w:t>
      </w:r>
      <w:r w:rsidR="00E760B3" w:rsidRPr="00B92534">
        <w:rPr>
          <w:rFonts w:asciiTheme="minorBidi" w:eastAsia="Times New Roman" w:hAnsiTheme="minorBidi"/>
          <w:i/>
          <w:iCs/>
          <w:color w:val="000000"/>
          <w:lang w:eastAsia="en-US"/>
        </w:rPr>
        <w:t>CoE RSCA Metric</w:t>
      </w:r>
      <w:r w:rsidR="00E760B3" w:rsidRPr="00B92534">
        <w:rPr>
          <w:rFonts w:asciiTheme="minorBidi" w:eastAsia="Times New Roman" w:hAnsiTheme="minorBidi"/>
          <w:color w:val="000000"/>
          <w:lang w:eastAsia="en-US"/>
        </w:rPr>
        <w:t xml:space="preserve"> used to evaluate applications to SJSU RSCA</w:t>
      </w:r>
      <w:r w:rsidR="0050371F" w:rsidRPr="00B92534">
        <w:rPr>
          <w:rFonts w:asciiTheme="minorBidi" w:eastAsia="Times New Roman" w:hAnsiTheme="minorBidi"/>
          <w:color w:val="000000"/>
          <w:lang w:eastAsia="en-US"/>
        </w:rPr>
        <w:t xml:space="preserve"> and</w:t>
      </w:r>
      <w:r w:rsidR="00E760B3" w:rsidRPr="00B92534">
        <w:rPr>
          <w:rFonts w:asciiTheme="minorBidi" w:eastAsia="Times New Roman" w:hAnsiTheme="minorBidi"/>
          <w:color w:val="000000"/>
          <w:lang w:eastAsia="en-US"/>
        </w:rPr>
        <w:t xml:space="preserve"> </w:t>
      </w:r>
      <w:r w:rsidR="001604F5" w:rsidRPr="00B92534">
        <w:rPr>
          <w:rFonts w:asciiTheme="minorBidi" w:eastAsia="Times New Roman" w:hAnsiTheme="minorBidi"/>
          <w:color w:val="000000"/>
          <w:lang w:eastAsia="en-US"/>
        </w:rPr>
        <w:t>other</w:t>
      </w:r>
      <w:r w:rsidR="00811E11" w:rsidRPr="00B92534">
        <w:rPr>
          <w:rFonts w:asciiTheme="minorBidi" w:eastAsia="Times New Roman" w:hAnsiTheme="minorBidi"/>
          <w:color w:val="000000"/>
          <w:lang w:eastAsia="en-US"/>
        </w:rPr>
        <w:t xml:space="preserve"> CoE </w:t>
      </w:r>
      <w:r w:rsidR="00E760B3" w:rsidRPr="00B92534">
        <w:rPr>
          <w:rFonts w:asciiTheme="minorBidi" w:eastAsia="Times New Roman" w:hAnsiTheme="minorBidi"/>
          <w:color w:val="000000"/>
          <w:lang w:eastAsia="en-US"/>
        </w:rPr>
        <w:t xml:space="preserve">specific </w:t>
      </w:r>
      <w:r w:rsidR="00811E11" w:rsidRPr="00B92534">
        <w:rPr>
          <w:rFonts w:asciiTheme="minorBidi" w:eastAsia="Times New Roman" w:hAnsiTheme="minorBidi"/>
          <w:color w:val="000000"/>
          <w:lang w:eastAsia="en-US"/>
        </w:rPr>
        <w:t>extensions</w:t>
      </w:r>
      <w:r w:rsidR="00786605" w:rsidRPr="00B92534">
        <w:rPr>
          <w:rFonts w:asciiTheme="minorBidi" w:eastAsia="Times New Roman" w:hAnsiTheme="minorBidi"/>
          <w:color w:val="000000"/>
          <w:lang w:eastAsia="en-US"/>
        </w:rPr>
        <w:t>.</w:t>
      </w:r>
      <w:r w:rsidR="00C85F9E" w:rsidRPr="00B92534">
        <w:rPr>
          <w:rFonts w:asciiTheme="minorBidi" w:eastAsia="Times New Roman" w:hAnsiTheme="minorBidi"/>
          <w:color w:val="000000"/>
          <w:lang w:eastAsia="en-US"/>
        </w:rPr>
        <w:t xml:space="preserve"> The metric is essentially identical to that adopted by the CoE </w:t>
      </w:r>
      <w:r w:rsidR="006E2A88" w:rsidRPr="00B92534">
        <w:rPr>
          <w:rFonts w:asciiTheme="minorBidi" w:eastAsia="Times New Roman" w:hAnsiTheme="minorBidi"/>
          <w:color w:val="000000"/>
          <w:lang w:eastAsia="en-US"/>
        </w:rPr>
        <w:t xml:space="preserve">during </w:t>
      </w:r>
      <w:r w:rsidR="00C85F9E" w:rsidRPr="00B92534">
        <w:rPr>
          <w:rFonts w:asciiTheme="minorBidi" w:eastAsia="Times New Roman" w:hAnsiTheme="minorBidi"/>
          <w:color w:val="000000"/>
          <w:lang w:eastAsia="en-US"/>
        </w:rPr>
        <w:t xml:space="preserve">the past several </w:t>
      </w:r>
      <w:r w:rsidR="008A5D96">
        <w:rPr>
          <w:rFonts w:asciiTheme="minorBidi" w:eastAsia="Times New Roman" w:hAnsiTheme="minorBidi"/>
          <w:color w:val="000000"/>
          <w:lang w:eastAsia="en-US"/>
        </w:rPr>
        <w:t xml:space="preserve">years. </w:t>
      </w:r>
      <w:r w:rsidR="00B9299E" w:rsidRPr="00B92534">
        <w:rPr>
          <w:rFonts w:asciiTheme="minorBidi" w:eastAsia="Times New Roman" w:hAnsiTheme="minorBidi"/>
          <w:color w:val="000000" w:themeColor="text1"/>
        </w:rPr>
        <w:t>Also, s</w:t>
      </w:r>
      <w:r w:rsidR="003D622F" w:rsidRPr="00B92534">
        <w:rPr>
          <w:rFonts w:asciiTheme="minorBidi" w:eastAsia="Times New Roman" w:hAnsiTheme="minorBidi"/>
          <w:color w:val="000000" w:themeColor="text1"/>
        </w:rPr>
        <w:t>tarting AY</w:t>
      </w:r>
      <w:r w:rsidR="00882B88" w:rsidRPr="00B92534">
        <w:rPr>
          <w:rFonts w:asciiTheme="minorBidi" w:eastAsia="Times New Roman" w:hAnsiTheme="minorBidi"/>
          <w:color w:val="000000" w:themeColor="text1"/>
        </w:rPr>
        <w:t>2019-20, all CoE faculty seeking research support release</w:t>
      </w:r>
      <w:r w:rsidR="00C41C33" w:rsidRPr="00B92534">
        <w:rPr>
          <w:rFonts w:asciiTheme="minorBidi" w:eastAsia="Times New Roman" w:hAnsiTheme="minorBidi"/>
          <w:color w:val="000000" w:themeColor="text1"/>
        </w:rPr>
        <w:t xml:space="preserve"> </w:t>
      </w:r>
      <w:r w:rsidR="00882B88" w:rsidRPr="00B92534">
        <w:rPr>
          <w:rFonts w:asciiTheme="minorBidi" w:eastAsia="Times New Roman" w:hAnsiTheme="minorBidi"/>
          <w:color w:val="000000" w:themeColor="text1"/>
        </w:rPr>
        <w:t xml:space="preserve">time </w:t>
      </w:r>
      <w:r w:rsidR="00C41C33" w:rsidRPr="00B92534">
        <w:rPr>
          <w:rFonts w:asciiTheme="minorBidi" w:eastAsia="Times New Roman" w:hAnsiTheme="minorBidi"/>
          <w:color w:val="000000" w:themeColor="text1"/>
        </w:rPr>
        <w:t>(</w:t>
      </w:r>
      <w:r w:rsidR="00541018" w:rsidRPr="00B92534">
        <w:rPr>
          <w:rFonts w:asciiTheme="minorBidi" w:eastAsia="Times New Roman" w:hAnsiTheme="minorBidi"/>
          <w:color w:val="000000" w:themeColor="text1"/>
        </w:rPr>
        <w:t xml:space="preserve">henceforth, </w:t>
      </w:r>
      <w:r w:rsidR="00C41C33" w:rsidRPr="00B92534">
        <w:rPr>
          <w:rFonts w:asciiTheme="minorBidi" w:eastAsia="Times New Roman" w:hAnsiTheme="minorBidi"/>
          <w:color w:val="000000" w:themeColor="text1"/>
        </w:rPr>
        <w:t xml:space="preserve">assigned time) </w:t>
      </w:r>
      <w:r w:rsidR="00882B88" w:rsidRPr="00B92534">
        <w:rPr>
          <w:rFonts w:asciiTheme="minorBidi" w:eastAsia="Times New Roman" w:hAnsiTheme="minorBidi"/>
          <w:color w:val="000000" w:themeColor="text1"/>
        </w:rPr>
        <w:t xml:space="preserve">should do so by applying to the </w:t>
      </w:r>
      <w:r w:rsidR="00882B88" w:rsidRPr="00B92534">
        <w:rPr>
          <w:rFonts w:asciiTheme="minorBidi" w:hAnsiTheme="minorBidi"/>
          <w:color w:val="000000" w:themeColor="text1"/>
        </w:rPr>
        <w:t xml:space="preserve">SJSU </w:t>
      </w:r>
      <w:r w:rsidR="00882B88" w:rsidRPr="00B92534">
        <w:rPr>
          <w:rFonts w:asciiTheme="minorBidi" w:eastAsia="Times New Roman" w:hAnsiTheme="minorBidi"/>
          <w:color w:val="000000" w:themeColor="text1"/>
        </w:rPr>
        <w:t xml:space="preserve">RSCA Program. </w:t>
      </w:r>
    </w:p>
    <w:p w14:paraId="0E5F2B00" w14:textId="276898A3" w:rsidR="006E3B87" w:rsidRPr="00B92534" w:rsidRDefault="008D1430" w:rsidP="004D3604">
      <w:pPr>
        <w:pStyle w:val="p1"/>
        <w:rPr>
          <w:rFonts w:asciiTheme="minorBidi" w:hAnsiTheme="minorBidi" w:cstheme="minorBidi"/>
          <w:sz w:val="22"/>
          <w:szCs w:val="22"/>
        </w:rPr>
      </w:pPr>
      <w:r>
        <w:rPr>
          <w:rFonts w:asciiTheme="minorBidi" w:eastAsia="Times New Roman" w:hAnsiTheme="minorBidi" w:cstheme="minorBidi"/>
          <w:color w:val="000000"/>
          <w:sz w:val="22"/>
          <w:szCs w:val="22"/>
        </w:rPr>
        <w:t>The AY</w:t>
      </w:r>
      <w:r w:rsidR="00882B88" w:rsidRPr="00B92534">
        <w:rPr>
          <w:rFonts w:asciiTheme="minorBidi" w:eastAsia="Times New Roman" w:hAnsiTheme="minorBidi" w:cstheme="minorBidi"/>
          <w:color w:val="000000"/>
          <w:sz w:val="22"/>
          <w:szCs w:val="22"/>
        </w:rPr>
        <w:t xml:space="preserve">2019-20 </w:t>
      </w:r>
      <w:r w:rsidR="00543B0C" w:rsidRPr="00B92534">
        <w:rPr>
          <w:rFonts w:asciiTheme="minorBidi" w:eastAsia="Times New Roman" w:hAnsiTheme="minorBidi" w:cstheme="minorBidi"/>
          <w:color w:val="000000"/>
          <w:sz w:val="22"/>
          <w:szCs w:val="22"/>
        </w:rPr>
        <w:t xml:space="preserve">(cycle 2) </w:t>
      </w:r>
      <w:r w:rsidR="007D4D46">
        <w:rPr>
          <w:rFonts w:asciiTheme="minorBidi" w:eastAsia="Times New Roman" w:hAnsiTheme="minorBidi" w:cstheme="minorBidi"/>
          <w:color w:val="000000"/>
          <w:sz w:val="22"/>
          <w:szCs w:val="22"/>
        </w:rPr>
        <w:t>RSCA assigned time</w:t>
      </w:r>
      <w:r w:rsidR="00882B88" w:rsidRPr="00B92534">
        <w:rPr>
          <w:rFonts w:asciiTheme="minorBidi" w:eastAsia="Times New Roman" w:hAnsiTheme="minorBidi" w:cstheme="minorBidi"/>
          <w:color w:val="000000"/>
          <w:sz w:val="22"/>
          <w:szCs w:val="22"/>
        </w:rPr>
        <w:t xml:space="preserve"> applications will be </w:t>
      </w:r>
      <w:r w:rsidR="00882B88" w:rsidRPr="00B92534">
        <w:rPr>
          <w:rFonts w:asciiTheme="minorBidi" w:eastAsia="Times New Roman" w:hAnsiTheme="minorBidi" w:cstheme="minorBidi"/>
          <w:color w:val="FF0000"/>
          <w:sz w:val="22"/>
          <w:szCs w:val="22"/>
        </w:rPr>
        <w:t>due March 28, 2019</w:t>
      </w:r>
      <w:r w:rsidR="00882B88" w:rsidRPr="00B92534">
        <w:rPr>
          <w:rFonts w:asciiTheme="minorBidi" w:eastAsia="Times New Roman" w:hAnsiTheme="minorBidi" w:cstheme="minorBidi"/>
          <w:color w:val="000000"/>
          <w:sz w:val="22"/>
          <w:szCs w:val="22"/>
        </w:rPr>
        <w:t xml:space="preserve">.  </w:t>
      </w:r>
      <w:r w:rsidR="002D77CD" w:rsidRPr="00B92534">
        <w:rPr>
          <w:rFonts w:asciiTheme="minorBidi" w:eastAsia="Times New Roman" w:hAnsiTheme="minorBidi" w:cstheme="minorBidi"/>
          <w:color w:val="000000"/>
          <w:sz w:val="22"/>
          <w:szCs w:val="22"/>
        </w:rPr>
        <w:t>An application packet</w:t>
      </w:r>
      <w:r w:rsidR="004D3604">
        <w:rPr>
          <w:rFonts w:asciiTheme="minorBidi" w:eastAsia="Times New Roman" w:hAnsiTheme="minorBidi" w:cstheme="minorBidi"/>
          <w:color w:val="000000"/>
          <w:sz w:val="22"/>
          <w:szCs w:val="22"/>
        </w:rPr>
        <w:t>, instructions,</w:t>
      </w:r>
      <w:r w:rsidR="006E3B87" w:rsidRPr="00B92534">
        <w:rPr>
          <w:rFonts w:asciiTheme="minorBidi" w:eastAsia="Times New Roman" w:hAnsiTheme="minorBidi" w:cstheme="minorBidi"/>
          <w:color w:val="000000"/>
          <w:sz w:val="22"/>
          <w:szCs w:val="22"/>
        </w:rPr>
        <w:t xml:space="preserve"> </w:t>
      </w:r>
      <w:r w:rsidR="002D77CD" w:rsidRPr="00B92534">
        <w:rPr>
          <w:rFonts w:asciiTheme="minorBidi" w:eastAsia="Times New Roman" w:hAnsiTheme="minorBidi" w:cstheme="minorBidi"/>
          <w:color w:val="000000"/>
          <w:sz w:val="22"/>
          <w:szCs w:val="22"/>
        </w:rPr>
        <w:t xml:space="preserve">and </w:t>
      </w:r>
      <w:r w:rsidR="00B665F5" w:rsidRPr="00B92534">
        <w:rPr>
          <w:rFonts w:asciiTheme="minorBidi" w:eastAsia="Times New Roman" w:hAnsiTheme="minorBidi" w:cstheme="minorBidi"/>
          <w:color w:val="000000"/>
          <w:sz w:val="22"/>
          <w:szCs w:val="22"/>
        </w:rPr>
        <w:t xml:space="preserve">all </w:t>
      </w:r>
      <w:r w:rsidR="002D77CD" w:rsidRPr="00B92534">
        <w:rPr>
          <w:rFonts w:asciiTheme="minorBidi" w:eastAsia="Times New Roman" w:hAnsiTheme="minorBidi" w:cstheme="minorBidi"/>
          <w:color w:val="000000"/>
          <w:sz w:val="22"/>
          <w:szCs w:val="22"/>
        </w:rPr>
        <w:t xml:space="preserve">relevant documents </w:t>
      </w:r>
      <w:r w:rsidR="00C41C33" w:rsidRPr="00B92534">
        <w:rPr>
          <w:rFonts w:asciiTheme="minorBidi" w:eastAsia="Times New Roman" w:hAnsiTheme="minorBidi" w:cstheme="minorBidi"/>
          <w:color w:val="000000"/>
          <w:sz w:val="22"/>
          <w:szCs w:val="22"/>
        </w:rPr>
        <w:t xml:space="preserve">will be </w:t>
      </w:r>
      <w:r w:rsidR="00882B88" w:rsidRPr="00B92534">
        <w:rPr>
          <w:rFonts w:asciiTheme="minorBidi" w:eastAsia="Times New Roman" w:hAnsiTheme="minorBidi" w:cstheme="minorBidi"/>
          <w:color w:val="000000"/>
          <w:sz w:val="22"/>
          <w:szCs w:val="22"/>
        </w:rPr>
        <w:t xml:space="preserve">posted </w:t>
      </w:r>
      <w:r w:rsidR="00902859" w:rsidRPr="00B92534">
        <w:rPr>
          <w:rFonts w:asciiTheme="minorBidi" w:eastAsia="Times New Roman" w:hAnsiTheme="minorBidi" w:cstheme="minorBidi"/>
          <w:color w:val="000000"/>
          <w:sz w:val="22"/>
          <w:szCs w:val="22"/>
        </w:rPr>
        <w:t xml:space="preserve">on </w:t>
      </w:r>
      <w:hyperlink r:id="rId8" w:history="1">
        <w:r w:rsidR="00A5006F" w:rsidRPr="00B92534">
          <w:rPr>
            <w:rStyle w:val="Hyperlink"/>
            <w:rFonts w:asciiTheme="minorBidi" w:eastAsia="Calibri" w:hAnsiTheme="minorBidi" w:cstheme="minorBidi"/>
            <w:sz w:val="22"/>
            <w:szCs w:val="22"/>
          </w:rPr>
          <w:t>https://engineering.sjsu.edu/research/</w:t>
        </w:r>
      </w:hyperlink>
      <w:r w:rsidR="006E3B87" w:rsidRPr="00B92534">
        <w:rPr>
          <w:rFonts w:asciiTheme="minorBidi" w:eastAsia="Times New Roman" w:hAnsiTheme="minorBidi" w:cstheme="minorBidi"/>
          <w:color w:val="000000"/>
          <w:sz w:val="22"/>
          <w:szCs w:val="22"/>
        </w:rPr>
        <w:t xml:space="preserve"> (</w:t>
      </w:r>
      <w:r w:rsidR="00882B88" w:rsidRPr="00B92534">
        <w:rPr>
          <w:rFonts w:asciiTheme="minorBidi" w:eastAsia="Times New Roman" w:hAnsiTheme="minorBidi" w:cstheme="minorBidi"/>
          <w:color w:val="000000"/>
          <w:sz w:val="22"/>
          <w:szCs w:val="22"/>
        </w:rPr>
        <w:t xml:space="preserve">click on the ‘Research’ tap at the top of the page). </w:t>
      </w:r>
      <w:r w:rsidR="006E3B87" w:rsidRPr="00B92534">
        <w:rPr>
          <w:rFonts w:asciiTheme="minorBidi" w:eastAsia="Times New Roman" w:hAnsiTheme="minorBidi" w:cstheme="minorBidi"/>
          <w:color w:val="000000"/>
          <w:sz w:val="22"/>
          <w:szCs w:val="22"/>
        </w:rPr>
        <w:t xml:space="preserve"> </w:t>
      </w:r>
    </w:p>
    <w:p w14:paraId="355E7CF7" w14:textId="77777777" w:rsidR="004D3604" w:rsidRDefault="004D3604" w:rsidP="00786605">
      <w:pPr>
        <w:rPr>
          <w:rFonts w:asciiTheme="minorBidi" w:hAnsiTheme="minorBidi"/>
          <w:b/>
          <w:bCs/>
        </w:rPr>
      </w:pPr>
    </w:p>
    <w:p w14:paraId="12C34811" w14:textId="1E94DEA3" w:rsidR="00DC66C4" w:rsidRPr="00B92534" w:rsidRDefault="00E60195" w:rsidP="00786605">
      <w:pPr>
        <w:rPr>
          <w:rFonts w:asciiTheme="minorBidi" w:eastAsia="Times New Roman" w:hAnsiTheme="minorBidi"/>
          <w:b/>
          <w:bCs/>
          <w:color w:val="000000"/>
          <w:lang w:eastAsia="en-US"/>
        </w:rPr>
      </w:pPr>
      <w:r w:rsidRPr="00B92534">
        <w:rPr>
          <w:rFonts w:asciiTheme="minorBidi" w:hAnsiTheme="minorBidi"/>
          <w:b/>
          <w:bCs/>
        </w:rPr>
        <w:t xml:space="preserve">I. </w:t>
      </w:r>
      <w:r w:rsidR="008D1430">
        <w:rPr>
          <w:rFonts w:asciiTheme="minorBidi" w:hAnsiTheme="minorBidi"/>
          <w:b/>
          <w:bCs/>
        </w:rPr>
        <w:t xml:space="preserve">AY2019-20 </w:t>
      </w:r>
      <w:r w:rsidR="00DC66C4" w:rsidRPr="00B92534">
        <w:rPr>
          <w:rFonts w:asciiTheme="minorBidi" w:hAnsiTheme="minorBidi"/>
          <w:b/>
          <w:bCs/>
        </w:rPr>
        <w:t xml:space="preserve">SJSU </w:t>
      </w:r>
      <w:r w:rsidR="00B63FDB" w:rsidRPr="00B92534">
        <w:rPr>
          <w:rFonts w:asciiTheme="minorBidi" w:hAnsiTheme="minorBidi"/>
          <w:b/>
          <w:bCs/>
        </w:rPr>
        <w:t xml:space="preserve">Faculty RSCA </w:t>
      </w:r>
      <w:r w:rsidR="00DC66C4" w:rsidRPr="00B92534">
        <w:rPr>
          <w:rFonts w:asciiTheme="minorBidi" w:eastAsia="Times New Roman" w:hAnsiTheme="minorBidi"/>
          <w:b/>
          <w:bCs/>
          <w:color w:val="000000"/>
          <w:lang w:eastAsia="en-US"/>
        </w:rPr>
        <w:t>Assigned Time Program</w:t>
      </w:r>
      <w:r w:rsidR="008D1430">
        <w:rPr>
          <w:rFonts w:asciiTheme="minorBidi" w:eastAsia="Times New Roman" w:hAnsiTheme="minorBidi"/>
          <w:b/>
          <w:bCs/>
          <w:color w:val="000000"/>
          <w:lang w:eastAsia="en-US"/>
        </w:rPr>
        <w:t xml:space="preserve"> (</w:t>
      </w:r>
      <w:r w:rsidR="00BF10AF" w:rsidRPr="00B92534">
        <w:rPr>
          <w:rFonts w:asciiTheme="minorBidi" w:eastAsia="Times New Roman" w:hAnsiTheme="minorBidi"/>
          <w:b/>
          <w:bCs/>
          <w:color w:val="000000"/>
          <w:lang w:eastAsia="en-US"/>
        </w:rPr>
        <w:t>Cycle 2</w:t>
      </w:r>
      <w:r w:rsidR="008D1430">
        <w:rPr>
          <w:rFonts w:asciiTheme="minorBidi" w:eastAsia="Times New Roman" w:hAnsiTheme="minorBidi"/>
          <w:b/>
          <w:bCs/>
          <w:color w:val="000000"/>
          <w:lang w:eastAsia="en-US"/>
        </w:rPr>
        <w:t>)</w:t>
      </w:r>
    </w:p>
    <w:p w14:paraId="5066181F" w14:textId="375CC544" w:rsidR="006243AF" w:rsidRPr="00B92534" w:rsidRDefault="004F2DD4" w:rsidP="006E3B87">
      <w:pPr>
        <w:rPr>
          <w:rFonts w:asciiTheme="minorBidi" w:hAnsiTheme="minorBidi"/>
        </w:rPr>
      </w:pPr>
      <w:r w:rsidRPr="00B92534">
        <w:rPr>
          <w:rFonts w:asciiTheme="minorBidi" w:hAnsiTheme="minorBidi"/>
        </w:rPr>
        <w:t xml:space="preserve">The following </w:t>
      </w:r>
      <w:r w:rsidR="004F04F3" w:rsidRPr="00B92534">
        <w:rPr>
          <w:rFonts w:asciiTheme="minorBidi" w:hAnsiTheme="minorBidi"/>
        </w:rPr>
        <w:t xml:space="preserve">is </w:t>
      </w:r>
      <w:r w:rsidRPr="00B92534">
        <w:rPr>
          <w:rFonts w:asciiTheme="minorBidi" w:hAnsiTheme="minorBidi"/>
        </w:rPr>
        <w:t>s</w:t>
      </w:r>
      <w:r w:rsidR="00786605" w:rsidRPr="00B92534">
        <w:rPr>
          <w:rFonts w:asciiTheme="minorBidi" w:hAnsiTheme="minorBidi"/>
        </w:rPr>
        <w:t xml:space="preserve">ummary information </w:t>
      </w:r>
      <w:r w:rsidR="00170AC7" w:rsidRPr="00B92534">
        <w:rPr>
          <w:rFonts w:asciiTheme="minorBidi" w:hAnsiTheme="minorBidi"/>
        </w:rPr>
        <w:t xml:space="preserve">about </w:t>
      </w:r>
      <w:r w:rsidR="00CA1759">
        <w:rPr>
          <w:rFonts w:asciiTheme="minorBidi" w:hAnsiTheme="minorBidi"/>
        </w:rPr>
        <w:t xml:space="preserve">the </w:t>
      </w:r>
      <w:r w:rsidR="00170AC7" w:rsidRPr="00B92534">
        <w:rPr>
          <w:rFonts w:asciiTheme="minorBidi" w:hAnsiTheme="minorBidi"/>
        </w:rPr>
        <w:t xml:space="preserve">SJSU RSCA </w:t>
      </w:r>
      <w:r w:rsidR="00CA1759">
        <w:rPr>
          <w:rFonts w:asciiTheme="minorBidi" w:hAnsiTheme="minorBidi"/>
        </w:rPr>
        <w:t xml:space="preserve">program </w:t>
      </w:r>
      <w:r w:rsidR="00262460" w:rsidRPr="00B92534">
        <w:rPr>
          <w:rFonts w:asciiTheme="minorBidi" w:hAnsiTheme="minorBidi"/>
        </w:rPr>
        <w:t xml:space="preserve">extracted from </w:t>
      </w:r>
      <w:r w:rsidR="003C71AB" w:rsidRPr="00B92534">
        <w:rPr>
          <w:rFonts w:asciiTheme="minorBidi" w:hAnsiTheme="minorBidi"/>
        </w:rPr>
        <w:t>the program</w:t>
      </w:r>
      <w:r w:rsidR="006E3B87" w:rsidRPr="00B92534">
        <w:rPr>
          <w:rFonts w:asciiTheme="minorBidi" w:hAnsiTheme="minorBidi"/>
        </w:rPr>
        <w:t>’s</w:t>
      </w:r>
      <w:r w:rsidRPr="00B92534">
        <w:rPr>
          <w:rFonts w:asciiTheme="minorBidi" w:hAnsiTheme="minorBidi"/>
        </w:rPr>
        <w:t xml:space="preserve"> </w:t>
      </w:r>
      <w:r w:rsidR="00170AC7" w:rsidRPr="00B92534">
        <w:rPr>
          <w:rFonts w:asciiTheme="minorBidi" w:hAnsiTheme="minorBidi"/>
        </w:rPr>
        <w:t>“</w:t>
      </w:r>
      <w:r w:rsidRPr="00B92534">
        <w:rPr>
          <w:rFonts w:asciiTheme="minorBidi" w:hAnsiTheme="minorBidi"/>
        </w:rPr>
        <w:t>I</w:t>
      </w:r>
      <w:r w:rsidR="00786605" w:rsidRPr="00B92534">
        <w:rPr>
          <w:rFonts w:asciiTheme="minorBidi" w:hAnsiTheme="minorBidi"/>
        </w:rPr>
        <w:t xml:space="preserve">mplementation </w:t>
      </w:r>
      <w:r w:rsidRPr="00B92534">
        <w:rPr>
          <w:rFonts w:asciiTheme="minorBidi" w:hAnsiTheme="minorBidi"/>
        </w:rPr>
        <w:t>Details</w:t>
      </w:r>
      <w:r w:rsidR="00170AC7" w:rsidRPr="00B92534">
        <w:rPr>
          <w:rFonts w:asciiTheme="minorBidi" w:hAnsiTheme="minorBidi"/>
        </w:rPr>
        <w:t>” document</w:t>
      </w:r>
      <w:r w:rsidR="006F118C" w:rsidRPr="00B92534">
        <w:rPr>
          <w:rFonts w:asciiTheme="minorBidi" w:hAnsiTheme="minorBidi"/>
        </w:rPr>
        <w:t xml:space="preserve">. </w:t>
      </w:r>
      <w:r w:rsidRPr="00B92534">
        <w:rPr>
          <w:rFonts w:asciiTheme="minorBidi" w:hAnsiTheme="minorBidi"/>
        </w:rPr>
        <w:t>Pl</w:t>
      </w:r>
      <w:r w:rsidR="005A264E" w:rsidRPr="00B92534">
        <w:rPr>
          <w:rFonts w:asciiTheme="minorBidi" w:hAnsiTheme="minorBidi"/>
        </w:rPr>
        <w:t xml:space="preserve">ease refer to the full document </w:t>
      </w:r>
      <w:r w:rsidR="00B665F5" w:rsidRPr="00B92534">
        <w:rPr>
          <w:rFonts w:asciiTheme="minorBidi" w:hAnsiTheme="minorBidi"/>
        </w:rPr>
        <w:t xml:space="preserve">(posted </w:t>
      </w:r>
      <w:r w:rsidR="006243AF" w:rsidRPr="00B92534">
        <w:rPr>
          <w:rFonts w:asciiTheme="minorBidi" w:hAnsiTheme="minorBidi"/>
        </w:rPr>
        <w:t xml:space="preserve">on </w:t>
      </w:r>
      <w:r w:rsidR="00B665F5" w:rsidRPr="00B92534">
        <w:rPr>
          <w:rFonts w:asciiTheme="minorBidi" w:hAnsiTheme="minorBidi"/>
        </w:rPr>
        <w:t xml:space="preserve">the CoE </w:t>
      </w:r>
      <w:r w:rsidR="006243AF" w:rsidRPr="00B92534">
        <w:rPr>
          <w:rFonts w:asciiTheme="minorBidi" w:hAnsiTheme="minorBidi"/>
        </w:rPr>
        <w:t>website</w:t>
      </w:r>
      <w:r w:rsidR="005A264E" w:rsidRPr="00B92534">
        <w:rPr>
          <w:rFonts w:asciiTheme="minorBidi" w:hAnsiTheme="minorBidi"/>
        </w:rPr>
        <w:t xml:space="preserve"> above</w:t>
      </w:r>
      <w:r w:rsidR="00B665F5" w:rsidRPr="00B92534">
        <w:rPr>
          <w:rFonts w:asciiTheme="minorBidi" w:hAnsiTheme="minorBidi"/>
        </w:rPr>
        <w:t>)</w:t>
      </w:r>
      <w:r w:rsidR="006E3B87" w:rsidRPr="00B92534">
        <w:rPr>
          <w:rFonts w:asciiTheme="minorBidi" w:hAnsiTheme="minorBidi"/>
        </w:rPr>
        <w:t xml:space="preserve"> </w:t>
      </w:r>
      <w:r w:rsidR="00CA1759">
        <w:rPr>
          <w:rFonts w:asciiTheme="minorBidi" w:hAnsiTheme="minorBidi"/>
        </w:rPr>
        <w:t xml:space="preserve">for </w:t>
      </w:r>
      <w:r w:rsidR="006E3B87" w:rsidRPr="00B92534">
        <w:rPr>
          <w:rFonts w:asciiTheme="minorBidi" w:hAnsiTheme="minorBidi"/>
        </w:rPr>
        <w:t>complete information</w:t>
      </w:r>
      <w:r w:rsidR="005A264E" w:rsidRPr="00B92534">
        <w:rPr>
          <w:rFonts w:asciiTheme="minorBidi" w:hAnsiTheme="minorBidi"/>
        </w:rPr>
        <w:t>.</w:t>
      </w:r>
    </w:p>
    <w:p w14:paraId="305C027D" w14:textId="3A2B8396" w:rsidR="003A12C4" w:rsidRPr="00B92534" w:rsidRDefault="009D635B" w:rsidP="00120D74">
      <w:pPr>
        <w:pStyle w:val="ListParagraph"/>
        <w:numPr>
          <w:ilvl w:val="0"/>
          <w:numId w:val="29"/>
        </w:numPr>
        <w:ind w:left="360"/>
        <w:rPr>
          <w:rFonts w:asciiTheme="minorBidi" w:hAnsiTheme="minorBidi"/>
        </w:rPr>
      </w:pPr>
      <w:r w:rsidRPr="00B92534">
        <w:rPr>
          <w:rFonts w:asciiTheme="minorBidi" w:eastAsia="Calibri" w:hAnsiTheme="minorBidi"/>
          <w:b/>
          <w:bCs/>
        </w:rPr>
        <w:t>The Program</w:t>
      </w:r>
      <w:r w:rsidRPr="00B92534">
        <w:rPr>
          <w:rFonts w:asciiTheme="minorBidi" w:eastAsia="Calibri" w:hAnsiTheme="minorBidi"/>
        </w:rPr>
        <w:t xml:space="preserve">: </w:t>
      </w:r>
      <w:r w:rsidR="00180887" w:rsidRPr="00B92534">
        <w:rPr>
          <w:rFonts w:asciiTheme="minorBidi" w:eastAsia="Calibri" w:hAnsiTheme="minorBidi"/>
        </w:rPr>
        <w:t>W</w:t>
      </w:r>
      <w:r w:rsidR="00854C89" w:rsidRPr="00B92534">
        <w:rPr>
          <w:rFonts w:asciiTheme="minorBidi" w:eastAsia="Calibri" w:hAnsiTheme="minorBidi"/>
        </w:rPr>
        <w:t>hen fully implemented,</w:t>
      </w:r>
      <w:r w:rsidR="00180887" w:rsidRPr="00B92534">
        <w:rPr>
          <w:rFonts w:asciiTheme="minorBidi" w:eastAsia="Calibri" w:hAnsiTheme="minorBidi"/>
        </w:rPr>
        <w:t xml:space="preserve"> the program</w:t>
      </w:r>
      <w:r w:rsidR="00854C89" w:rsidRPr="00B92534">
        <w:rPr>
          <w:rFonts w:asciiTheme="minorBidi" w:eastAsia="Calibri" w:hAnsiTheme="minorBidi"/>
        </w:rPr>
        <w:t xml:space="preserve"> is intended to assure that the maximum teaching load of a demonstrably RSCA productive tenured or tenure-track faculty member is 18 weighted teaching units (WTU) per year. </w:t>
      </w:r>
      <w:r w:rsidR="00120D74" w:rsidRPr="00B92534">
        <w:rPr>
          <w:rFonts w:asciiTheme="minorBidi" w:eastAsia="Calibri" w:hAnsiTheme="minorBidi"/>
        </w:rPr>
        <w:t>[M</w:t>
      </w:r>
      <w:r w:rsidR="00854C89" w:rsidRPr="00B92534">
        <w:rPr>
          <w:rFonts w:asciiTheme="minorBidi" w:hAnsiTheme="minorBidi"/>
        </w:rPr>
        <w:t>any, but not all, CoE courses count as 3 WTU</w:t>
      </w:r>
      <w:r w:rsidR="003723C0" w:rsidRPr="00B92534">
        <w:rPr>
          <w:rFonts w:asciiTheme="minorBidi" w:hAnsiTheme="minorBidi"/>
        </w:rPr>
        <w:t xml:space="preserve">, </w:t>
      </w:r>
      <w:r w:rsidR="004D4E52" w:rsidRPr="00B92534">
        <w:rPr>
          <w:rFonts w:asciiTheme="minorBidi" w:hAnsiTheme="minorBidi"/>
        </w:rPr>
        <w:t>thus</w:t>
      </w:r>
      <w:r w:rsidR="003723C0" w:rsidRPr="00B92534">
        <w:rPr>
          <w:rFonts w:asciiTheme="minorBidi" w:hAnsiTheme="minorBidi"/>
        </w:rPr>
        <w:t xml:space="preserve"> </w:t>
      </w:r>
      <w:r w:rsidR="005828AE" w:rsidRPr="00B92534">
        <w:rPr>
          <w:rFonts w:asciiTheme="minorBidi" w:hAnsiTheme="minorBidi"/>
        </w:rPr>
        <w:t>6 WTU reduction from</w:t>
      </w:r>
      <w:r w:rsidR="004D4E52" w:rsidRPr="00B92534">
        <w:rPr>
          <w:rFonts w:asciiTheme="minorBidi" w:hAnsiTheme="minorBidi"/>
        </w:rPr>
        <w:t xml:space="preserve"> </w:t>
      </w:r>
      <w:r w:rsidR="00884572" w:rsidRPr="00B92534">
        <w:rPr>
          <w:rFonts w:asciiTheme="minorBidi" w:hAnsiTheme="minorBidi"/>
        </w:rPr>
        <w:t xml:space="preserve">the </w:t>
      </w:r>
      <w:r w:rsidR="005828AE" w:rsidRPr="00B92534">
        <w:rPr>
          <w:rFonts w:asciiTheme="minorBidi" w:hAnsiTheme="minorBidi"/>
        </w:rPr>
        <w:t xml:space="preserve">full teaching </w:t>
      </w:r>
      <w:r w:rsidR="00725381" w:rsidRPr="00B92534">
        <w:rPr>
          <w:rFonts w:asciiTheme="minorBidi" w:hAnsiTheme="minorBidi"/>
        </w:rPr>
        <w:t xml:space="preserve">load of </w:t>
      </w:r>
      <w:r w:rsidR="005828AE" w:rsidRPr="00B92534">
        <w:rPr>
          <w:rFonts w:asciiTheme="minorBidi" w:hAnsiTheme="minorBidi"/>
        </w:rPr>
        <w:t xml:space="preserve">24 </w:t>
      </w:r>
      <w:r w:rsidR="00725381" w:rsidRPr="00B92534">
        <w:rPr>
          <w:rFonts w:asciiTheme="minorBidi" w:hAnsiTheme="minorBidi"/>
        </w:rPr>
        <w:t>WTU</w:t>
      </w:r>
      <w:r w:rsidR="005828AE" w:rsidRPr="00B92534">
        <w:rPr>
          <w:rFonts w:asciiTheme="minorBidi" w:hAnsiTheme="minorBidi"/>
        </w:rPr>
        <w:t xml:space="preserve"> </w:t>
      </w:r>
      <w:r w:rsidR="00725381" w:rsidRPr="00B92534">
        <w:rPr>
          <w:rFonts w:asciiTheme="minorBidi" w:hAnsiTheme="minorBidi"/>
        </w:rPr>
        <w:t xml:space="preserve">corresponds </w:t>
      </w:r>
      <w:r w:rsidR="005828AE" w:rsidRPr="00B92534">
        <w:rPr>
          <w:rFonts w:asciiTheme="minorBidi" w:hAnsiTheme="minorBidi"/>
        </w:rPr>
        <w:t xml:space="preserve">to </w:t>
      </w:r>
      <w:r w:rsidR="00AD4C35" w:rsidRPr="00B92534">
        <w:rPr>
          <w:rFonts w:asciiTheme="minorBidi" w:hAnsiTheme="minorBidi"/>
        </w:rPr>
        <w:t xml:space="preserve">release from teaching </w:t>
      </w:r>
      <w:r w:rsidR="005828AE" w:rsidRPr="00B92534">
        <w:rPr>
          <w:rFonts w:asciiTheme="minorBidi" w:hAnsiTheme="minorBidi"/>
        </w:rPr>
        <w:t xml:space="preserve">2 </w:t>
      </w:r>
      <w:r w:rsidR="00443F24" w:rsidRPr="00B92534">
        <w:rPr>
          <w:rFonts w:asciiTheme="minorBidi" w:hAnsiTheme="minorBidi"/>
        </w:rPr>
        <w:t xml:space="preserve">such </w:t>
      </w:r>
      <w:r w:rsidR="00120D74" w:rsidRPr="00B92534">
        <w:rPr>
          <w:rFonts w:asciiTheme="minorBidi" w:hAnsiTheme="minorBidi"/>
        </w:rPr>
        <w:t>courses per academic year]</w:t>
      </w:r>
      <w:r w:rsidR="005828AE" w:rsidRPr="00B92534">
        <w:rPr>
          <w:rFonts w:asciiTheme="minorBidi" w:hAnsiTheme="minorBidi"/>
        </w:rPr>
        <w:t>.</w:t>
      </w:r>
    </w:p>
    <w:p w14:paraId="399BE261" w14:textId="77777777" w:rsidR="00113F5B" w:rsidRPr="00B92534" w:rsidRDefault="00113F5B" w:rsidP="00113F5B">
      <w:pPr>
        <w:pStyle w:val="ListParagraph"/>
        <w:ind w:left="360"/>
        <w:rPr>
          <w:rFonts w:asciiTheme="minorBidi" w:hAnsiTheme="minorBidi"/>
        </w:rPr>
      </w:pPr>
    </w:p>
    <w:p w14:paraId="7AA09FC3" w14:textId="6399D99B" w:rsidR="00113F5B" w:rsidRPr="00B92534" w:rsidRDefault="00113F5B" w:rsidP="007539F6">
      <w:pPr>
        <w:pStyle w:val="ListParagraph"/>
        <w:numPr>
          <w:ilvl w:val="0"/>
          <w:numId w:val="29"/>
        </w:numPr>
        <w:ind w:left="360"/>
        <w:rPr>
          <w:rFonts w:asciiTheme="minorBidi" w:hAnsiTheme="minorBidi"/>
        </w:rPr>
      </w:pPr>
      <w:r w:rsidRPr="00B92534">
        <w:rPr>
          <w:rFonts w:asciiTheme="minorBidi" w:eastAsia="Calibri" w:hAnsiTheme="minorBidi"/>
          <w:b/>
          <w:bCs/>
        </w:rPr>
        <w:t>Phase-</w:t>
      </w:r>
      <w:r w:rsidRPr="00B92534">
        <w:rPr>
          <w:rFonts w:asciiTheme="minorBidi" w:hAnsiTheme="minorBidi"/>
          <w:b/>
          <w:bCs/>
        </w:rPr>
        <w:t>In Plan</w:t>
      </w:r>
      <w:r w:rsidRPr="00B92534">
        <w:rPr>
          <w:rFonts w:asciiTheme="minorBidi" w:hAnsiTheme="minorBidi"/>
        </w:rPr>
        <w:t xml:space="preserve">: </w:t>
      </w:r>
      <w:r w:rsidR="00120D74" w:rsidRPr="00B92534">
        <w:rPr>
          <w:rFonts w:asciiTheme="minorBidi" w:eastAsia="Calibri" w:hAnsiTheme="minorBidi"/>
        </w:rPr>
        <w:t xml:space="preserve">The program is phased-in over four academic years staring spring 2019 (cycle 1).  </w:t>
      </w:r>
      <w:r w:rsidR="004D4E52" w:rsidRPr="00B92534">
        <w:rPr>
          <w:rFonts w:asciiTheme="minorBidi" w:eastAsia="Calibri" w:hAnsiTheme="minorBidi"/>
        </w:rPr>
        <w:t xml:space="preserve">All probationary faculty will have a maximum teaching load of 18 WTU per academic year, and an increasing fraction of tenured faculty </w:t>
      </w:r>
      <w:r w:rsidR="0088542B">
        <w:rPr>
          <w:rFonts w:asciiTheme="minorBidi" w:eastAsia="Calibri" w:hAnsiTheme="minorBidi"/>
        </w:rPr>
        <w:t>(</w:t>
      </w:r>
      <w:r w:rsidR="00A84796">
        <w:rPr>
          <w:rFonts w:asciiTheme="minorBidi" w:eastAsia="Calibri" w:hAnsiTheme="minorBidi"/>
        </w:rPr>
        <w:t xml:space="preserve">estimated </w:t>
      </w:r>
      <w:r w:rsidR="007539F6">
        <w:rPr>
          <w:rFonts w:asciiTheme="minorBidi" w:eastAsia="Calibri" w:hAnsiTheme="minorBidi"/>
        </w:rPr>
        <w:t xml:space="preserve">to be </w:t>
      </w:r>
      <w:r w:rsidR="0088542B">
        <w:rPr>
          <w:rFonts w:asciiTheme="minorBidi" w:eastAsia="Calibri" w:hAnsiTheme="minorBidi"/>
        </w:rPr>
        <w:t xml:space="preserve">20% in cycle 2) </w:t>
      </w:r>
      <w:r w:rsidR="004D4E52" w:rsidRPr="00B92534">
        <w:rPr>
          <w:rFonts w:asciiTheme="minorBidi" w:eastAsia="Calibri" w:hAnsiTheme="minorBidi"/>
        </w:rPr>
        <w:t xml:space="preserve">will be guaranteed a maximum </w:t>
      </w:r>
      <w:r w:rsidR="00120D74" w:rsidRPr="00B92534">
        <w:rPr>
          <w:rFonts w:asciiTheme="minorBidi" w:eastAsia="Calibri" w:hAnsiTheme="minorBidi"/>
        </w:rPr>
        <w:t xml:space="preserve">of </w:t>
      </w:r>
      <w:r w:rsidR="004D4E52" w:rsidRPr="00B92534">
        <w:rPr>
          <w:rFonts w:asciiTheme="minorBidi" w:eastAsia="Calibri" w:hAnsiTheme="minorBidi"/>
        </w:rPr>
        <w:t>21 WTU or 18 W</w:t>
      </w:r>
      <w:r w:rsidR="007539F6">
        <w:rPr>
          <w:rFonts w:asciiTheme="minorBidi" w:eastAsia="Calibri" w:hAnsiTheme="minorBidi"/>
        </w:rPr>
        <w:t>TU per year teaching load until</w:t>
      </w:r>
      <w:r w:rsidR="004D4E52" w:rsidRPr="00B92534">
        <w:rPr>
          <w:rFonts w:asciiTheme="minorBidi" w:eastAsia="Calibri" w:hAnsiTheme="minorBidi"/>
        </w:rPr>
        <w:t xml:space="preserve"> after the </w:t>
      </w:r>
      <w:r w:rsidR="0088150B" w:rsidRPr="00B92534">
        <w:rPr>
          <w:rFonts w:asciiTheme="minorBidi" w:eastAsia="Calibri" w:hAnsiTheme="minorBidi"/>
        </w:rPr>
        <w:t xml:space="preserve">4-year </w:t>
      </w:r>
      <w:r w:rsidR="00570F00" w:rsidRPr="00B92534">
        <w:rPr>
          <w:rFonts w:asciiTheme="minorBidi" w:eastAsia="Calibri" w:hAnsiTheme="minorBidi"/>
        </w:rPr>
        <w:t>phase-</w:t>
      </w:r>
      <w:r w:rsidR="004D4E52" w:rsidRPr="00B92534">
        <w:rPr>
          <w:rFonts w:asciiTheme="minorBidi" w:eastAsia="Calibri" w:hAnsiTheme="minorBidi"/>
        </w:rPr>
        <w:t>in</w:t>
      </w:r>
      <w:r w:rsidR="007539F6">
        <w:rPr>
          <w:rFonts w:asciiTheme="minorBidi" w:eastAsia="Calibri" w:hAnsiTheme="minorBidi"/>
        </w:rPr>
        <w:t xml:space="preserve"> when</w:t>
      </w:r>
      <w:r w:rsidR="004D4E52" w:rsidRPr="00B92534">
        <w:rPr>
          <w:rFonts w:asciiTheme="minorBidi" w:eastAsia="Calibri" w:hAnsiTheme="minorBidi"/>
        </w:rPr>
        <w:t xml:space="preserve"> </w:t>
      </w:r>
      <w:r w:rsidR="007539F6">
        <w:rPr>
          <w:rFonts w:asciiTheme="minorBidi" w:eastAsia="Calibri" w:hAnsiTheme="minorBidi"/>
        </w:rPr>
        <w:t xml:space="preserve">all </w:t>
      </w:r>
      <w:r w:rsidR="004D4E52" w:rsidRPr="00B92534">
        <w:rPr>
          <w:rFonts w:asciiTheme="minorBidi" w:eastAsia="Calibri" w:hAnsiTheme="minorBidi"/>
        </w:rPr>
        <w:t>RSCA productive faculty are at a maximum teaching load of 18 WTU per year.</w:t>
      </w:r>
    </w:p>
    <w:p w14:paraId="2C487D87" w14:textId="77777777" w:rsidR="00113F5B" w:rsidRPr="00B92534" w:rsidRDefault="00113F5B" w:rsidP="00113F5B">
      <w:pPr>
        <w:pStyle w:val="ListParagraph"/>
        <w:ind w:left="360"/>
        <w:rPr>
          <w:rFonts w:asciiTheme="minorBidi" w:hAnsiTheme="minorBidi"/>
        </w:rPr>
      </w:pPr>
    </w:p>
    <w:p w14:paraId="2F0ADE7E" w14:textId="2986A522" w:rsidR="00922AC9" w:rsidRPr="00922AC9" w:rsidRDefault="009D635B" w:rsidP="00922AC9">
      <w:pPr>
        <w:pStyle w:val="ListParagraph"/>
        <w:numPr>
          <w:ilvl w:val="0"/>
          <w:numId w:val="29"/>
        </w:numPr>
        <w:ind w:left="360"/>
        <w:rPr>
          <w:rFonts w:asciiTheme="minorBidi" w:hAnsiTheme="minorBidi"/>
        </w:rPr>
      </w:pPr>
      <w:r w:rsidRPr="00B92534">
        <w:rPr>
          <w:rFonts w:asciiTheme="minorBidi" w:eastAsia="Calibri" w:hAnsiTheme="minorBidi"/>
          <w:b/>
          <w:bCs/>
        </w:rPr>
        <w:t>Eligibility</w:t>
      </w:r>
      <w:r w:rsidRPr="00B92534">
        <w:rPr>
          <w:rFonts w:asciiTheme="minorBidi" w:eastAsia="Calibri" w:hAnsiTheme="minorBidi"/>
        </w:rPr>
        <w:t xml:space="preserve">: </w:t>
      </w:r>
      <w:r w:rsidR="003824EB" w:rsidRPr="00B92534">
        <w:rPr>
          <w:rFonts w:asciiTheme="minorBidi" w:eastAsia="Calibri" w:hAnsiTheme="minorBidi"/>
        </w:rPr>
        <w:t xml:space="preserve">All tenured and tenure-track </w:t>
      </w:r>
      <w:r w:rsidR="0052243F" w:rsidRPr="00B92534">
        <w:rPr>
          <w:rFonts w:asciiTheme="minorBidi" w:eastAsia="Calibri" w:hAnsiTheme="minorBidi"/>
        </w:rPr>
        <w:t xml:space="preserve">CoE </w:t>
      </w:r>
      <w:r w:rsidR="003824EB" w:rsidRPr="00B92534">
        <w:rPr>
          <w:rFonts w:asciiTheme="minorBidi" w:eastAsia="Calibri" w:hAnsiTheme="minorBidi"/>
        </w:rPr>
        <w:t xml:space="preserve">faculty who will not be receiving RSCA </w:t>
      </w:r>
      <w:r w:rsidR="00C733A7" w:rsidRPr="00B92534">
        <w:rPr>
          <w:rFonts w:asciiTheme="minorBidi" w:eastAsia="Calibri" w:hAnsiTheme="minorBidi"/>
        </w:rPr>
        <w:t>assigned time</w:t>
      </w:r>
      <w:r w:rsidR="003824EB" w:rsidRPr="00B92534">
        <w:rPr>
          <w:rFonts w:asciiTheme="minorBidi" w:eastAsia="Calibri" w:hAnsiTheme="minorBidi"/>
        </w:rPr>
        <w:t xml:space="preserve"> as stipulated in their appointment letter (typically for the first two years) at the time of this award, and are not in the Faculty Early Retirement Program (FERP), are eligible </w:t>
      </w:r>
      <w:r w:rsidR="0052243F" w:rsidRPr="00B92534">
        <w:rPr>
          <w:rFonts w:asciiTheme="minorBidi" w:eastAsia="Calibri" w:hAnsiTheme="minorBidi"/>
        </w:rPr>
        <w:t xml:space="preserve">to apply </w:t>
      </w:r>
      <w:r w:rsidR="003824EB" w:rsidRPr="00B92534">
        <w:rPr>
          <w:rFonts w:asciiTheme="minorBidi" w:eastAsia="Calibri" w:hAnsiTheme="minorBidi"/>
        </w:rPr>
        <w:t>for this program.</w:t>
      </w:r>
      <w:r w:rsidR="00F810B7" w:rsidRPr="00B92534">
        <w:rPr>
          <w:rFonts w:asciiTheme="minorBidi" w:eastAsia="Calibri" w:hAnsiTheme="minorBidi"/>
        </w:rPr>
        <w:t xml:space="preserve"> </w:t>
      </w:r>
      <w:r w:rsidR="001314FC" w:rsidRPr="00B92534">
        <w:rPr>
          <w:rFonts w:asciiTheme="minorBidi" w:eastAsia="Calibri" w:hAnsiTheme="minorBidi"/>
        </w:rPr>
        <w:t xml:space="preserve">Please see </w:t>
      </w:r>
      <w:hyperlink r:id="rId9" w:history="1">
        <w:r w:rsidR="00E67C36" w:rsidRPr="00B92534">
          <w:rPr>
            <w:rStyle w:val="Hyperlink"/>
            <w:rFonts w:asciiTheme="minorBidi" w:eastAsia="Calibri" w:hAnsiTheme="minorBidi"/>
          </w:rPr>
          <w:t>https://engineering.sjsu.edu/research/</w:t>
        </w:r>
      </w:hyperlink>
      <w:r w:rsidR="00E67C36" w:rsidRPr="00B92534">
        <w:rPr>
          <w:rFonts w:asciiTheme="minorBidi" w:eastAsia="Calibri" w:hAnsiTheme="minorBidi"/>
        </w:rPr>
        <w:t xml:space="preserve"> for cycle-specific details.</w:t>
      </w:r>
    </w:p>
    <w:p w14:paraId="2D79D375" w14:textId="77777777" w:rsidR="00922AC9" w:rsidRPr="00922AC9" w:rsidRDefault="00922AC9" w:rsidP="00922AC9">
      <w:pPr>
        <w:pStyle w:val="ListParagraph"/>
        <w:ind w:left="360"/>
        <w:rPr>
          <w:rFonts w:asciiTheme="minorBidi" w:hAnsiTheme="minorBidi"/>
        </w:rPr>
      </w:pPr>
    </w:p>
    <w:p w14:paraId="5D19E72E" w14:textId="05415E4B" w:rsidR="00FA2748" w:rsidRPr="00B92534" w:rsidRDefault="009D635B" w:rsidP="00801E58">
      <w:pPr>
        <w:pStyle w:val="ListParagraph"/>
        <w:numPr>
          <w:ilvl w:val="0"/>
          <w:numId w:val="29"/>
        </w:numPr>
        <w:ind w:left="360"/>
        <w:rPr>
          <w:rFonts w:asciiTheme="minorBidi" w:hAnsiTheme="minorBidi"/>
        </w:rPr>
      </w:pPr>
      <w:r w:rsidRPr="00B92534">
        <w:rPr>
          <w:rFonts w:asciiTheme="minorBidi" w:eastAsia="Calibri" w:hAnsiTheme="minorBidi"/>
          <w:b/>
          <w:bCs/>
        </w:rPr>
        <w:t>Expectations</w:t>
      </w:r>
      <w:r w:rsidRPr="00B92534">
        <w:rPr>
          <w:rFonts w:asciiTheme="minorBidi" w:eastAsia="Calibri" w:hAnsiTheme="minorBidi"/>
        </w:rPr>
        <w:t xml:space="preserve">: </w:t>
      </w:r>
      <w:r w:rsidR="00801E58" w:rsidRPr="00B92534">
        <w:rPr>
          <w:rFonts w:asciiTheme="minorBidi" w:eastAsia="Calibri" w:hAnsiTheme="minorBidi"/>
        </w:rPr>
        <w:t xml:space="preserve">It is expected that faculty receiving SJSU </w:t>
      </w:r>
      <w:r w:rsidR="003940EA" w:rsidRPr="00B92534">
        <w:rPr>
          <w:rFonts w:asciiTheme="minorBidi" w:eastAsia="Calibri" w:hAnsiTheme="minorBidi"/>
        </w:rPr>
        <w:t xml:space="preserve">RSCA Assigned Time award will be engaged in serious scholarly activity and that such activity will be demonstrable through extramural review or validation </w:t>
      </w:r>
      <w:r w:rsidR="00212872" w:rsidRPr="00B92534">
        <w:rPr>
          <w:rFonts w:asciiTheme="minorBidi" w:eastAsia="Calibri" w:hAnsiTheme="minorBidi"/>
        </w:rPr>
        <w:t>(</w:t>
      </w:r>
      <w:r w:rsidR="003940EA" w:rsidRPr="00B92534">
        <w:rPr>
          <w:rFonts w:asciiTheme="minorBidi" w:eastAsia="Calibri" w:hAnsiTheme="minorBidi"/>
        </w:rPr>
        <w:t>such as might be inferred from success with peer reviewed publications or grant proposals</w:t>
      </w:r>
      <w:r w:rsidR="00212872" w:rsidRPr="00B92534">
        <w:rPr>
          <w:rFonts w:asciiTheme="minorBidi" w:eastAsia="Calibri" w:hAnsiTheme="minorBidi"/>
        </w:rPr>
        <w:t>)</w:t>
      </w:r>
      <w:r w:rsidR="003940EA" w:rsidRPr="00B92534">
        <w:rPr>
          <w:rFonts w:asciiTheme="minorBidi" w:eastAsia="Calibri" w:hAnsiTheme="minorBidi"/>
        </w:rPr>
        <w:t>.</w:t>
      </w:r>
      <w:r w:rsidR="00437764" w:rsidRPr="00B92534">
        <w:rPr>
          <w:rFonts w:asciiTheme="minorBidi" w:eastAsia="Calibri" w:hAnsiTheme="minorBidi"/>
        </w:rPr>
        <w:t xml:space="preserve">  </w:t>
      </w:r>
      <w:r w:rsidR="00E67C36" w:rsidRPr="00B92534">
        <w:rPr>
          <w:rFonts w:asciiTheme="minorBidi" w:eastAsia="Calibri" w:hAnsiTheme="minorBidi"/>
        </w:rPr>
        <w:t xml:space="preserve">For CoE faculty, the achievements </w:t>
      </w:r>
      <w:r w:rsidR="008662F9" w:rsidRPr="00B92534">
        <w:rPr>
          <w:rFonts w:asciiTheme="minorBidi" w:eastAsia="Calibri" w:hAnsiTheme="minorBidi"/>
        </w:rPr>
        <w:t>a</w:t>
      </w:r>
      <w:r w:rsidR="00E67C36" w:rsidRPr="00B92534">
        <w:rPr>
          <w:rFonts w:asciiTheme="minorBidi" w:eastAsia="Calibri" w:hAnsiTheme="minorBidi"/>
        </w:rPr>
        <w:t xml:space="preserve">re assessed </w:t>
      </w:r>
      <w:r w:rsidR="008662F9" w:rsidRPr="00B92534">
        <w:rPr>
          <w:rFonts w:asciiTheme="minorBidi" w:eastAsia="Calibri" w:hAnsiTheme="minorBidi"/>
        </w:rPr>
        <w:t xml:space="preserve">yearly </w:t>
      </w:r>
      <w:r w:rsidR="00E67C36" w:rsidRPr="00B92534">
        <w:rPr>
          <w:rFonts w:asciiTheme="minorBidi" w:eastAsia="Calibri" w:hAnsiTheme="minorBidi"/>
        </w:rPr>
        <w:t xml:space="preserve">based on the CoE RSCA metric </w:t>
      </w:r>
      <w:r w:rsidR="008662F9" w:rsidRPr="00B92534">
        <w:rPr>
          <w:rFonts w:asciiTheme="minorBidi" w:eastAsia="Calibri" w:hAnsiTheme="minorBidi"/>
        </w:rPr>
        <w:t xml:space="preserve">detailed </w:t>
      </w:r>
      <w:r w:rsidR="000E1E5A" w:rsidRPr="00B92534">
        <w:rPr>
          <w:rFonts w:asciiTheme="minorBidi" w:eastAsia="Calibri" w:hAnsiTheme="minorBidi"/>
        </w:rPr>
        <w:t xml:space="preserve">in </w:t>
      </w:r>
      <w:r w:rsidR="00193C6F">
        <w:rPr>
          <w:rFonts w:asciiTheme="minorBidi" w:eastAsia="Calibri" w:hAnsiTheme="minorBidi"/>
        </w:rPr>
        <w:t>s</w:t>
      </w:r>
      <w:r w:rsidR="00755F60" w:rsidRPr="00B92534">
        <w:rPr>
          <w:rFonts w:asciiTheme="minorBidi" w:eastAsia="Calibri" w:hAnsiTheme="minorBidi"/>
        </w:rPr>
        <w:t>ec</w:t>
      </w:r>
      <w:r w:rsidR="00193C6F">
        <w:rPr>
          <w:rFonts w:asciiTheme="minorBidi" w:eastAsia="Calibri" w:hAnsiTheme="minorBidi"/>
        </w:rPr>
        <w:t>tion</w:t>
      </w:r>
      <w:r w:rsidR="00755F60" w:rsidRPr="00B92534">
        <w:rPr>
          <w:rFonts w:asciiTheme="minorBidi" w:eastAsia="Calibri" w:hAnsiTheme="minorBidi"/>
        </w:rPr>
        <w:t xml:space="preserve"> II of </w:t>
      </w:r>
      <w:r w:rsidR="000E1E5A" w:rsidRPr="00B92534">
        <w:rPr>
          <w:rFonts w:asciiTheme="minorBidi" w:eastAsia="Calibri" w:hAnsiTheme="minorBidi"/>
        </w:rPr>
        <w:t>this document</w:t>
      </w:r>
      <w:r w:rsidR="008662F9" w:rsidRPr="00B92534">
        <w:rPr>
          <w:rFonts w:asciiTheme="minorBidi" w:eastAsia="Calibri" w:hAnsiTheme="minorBidi"/>
        </w:rPr>
        <w:t>.</w:t>
      </w:r>
      <w:r w:rsidR="008662F9" w:rsidRPr="00B92534">
        <w:rPr>
          <w:rFonts w:asciiTheme="minorBidi" w:hAnsiTheme="minorBidi"/>
        </w:rPr>
        <w:t xml:space="preserve"> </w:t>
      </w:r>
    </w:p>
    <w:p w14:paraId="7B2D0624" w14:textId="77777777" w:rsidR="008662F9" w:rsidRPr="00B92534" w:rsidRDefault="008662F9" w:rsidP="008662F9">
      <w:pPr>
        <w:pStyle w:val="ListParagraph"/>
        <w:ind w:left="360"/>
        <w:rPr>
          <w:rFonts w:asciiTheme="minorBidi" w:hAnsiTheme="minorBidi"/>
        </w:rPr>
      </w:pPr>
    </w:p>
    <w:p w14:paraId="059300BB" w14:textId="73695878" w:rsidR="007539F6" w:rsidRPr="007539F6" w:rsidRDefault="009D635B" w:rsidP="007539F6">
      <w:pPr>
        <w:pStyle w:val="ListParagraph"/>
        <w:numPr>
          <w:ilvl w:val="0"/>
          <w:numId w:val="29"/>
        </w:numPr>
        <w:ind w:left="360"/>
        <w:rPr>
          <w:rFonts w:asciiTheme="minorBidi" w:hAnsiTheme="minorBidi"/>
        </w:rPr>
      </w:pPr>
      <w:r w:rsidRPr="007539F6">
        <w:rPr>
          <w:rFonts w:asciiTheme="minorBidi" w:hAnsiTheme="minorBidi"/>
          <w:b/>
          <w:bCs/>
        </w:rPr>
        <w:t>Application Components</w:t>
      </w:r>
      <w:r w:rsidRPr="007539F6">
        <w:rPr>
          <w:rFonts w:asciiTheme="minorBidi" w:hAnsiTheme="minorBidi"/>
        </w:rPr>
        <w:t xml:space="preserve">: </w:t>
      </w:r>
      <w:r w:rsidR="007539F6" w:rsidRPr="00B92534">
        <w:rPr>
          <w:rFonts w:asciiTheme="minorBidi" w:hAnsiTheme="minorBidi"/>
        </w:rPr>
        <w:t xml:space="preserve">The SJSU RSCA program application packet includes two key components: </w:t>
      </w:r>
      <w:r w:rsidR="007539F6">
        <w:rPr>
          <w:rFonts w:asciiTheme="minorBidi" w:hAnsiTheme="minorBidi"/>
        </w:rPr>
        <w:t>a forward-</w:t>
      </w:r>
      <w:r w:rsidR="007539F6" w:rsidRPr="00B92534">
        <w:rPr>
          <w:rFonts w:asciiTheme="minorBidi" w:hAnsiTheme="minorBidi"/>
        </w:rPr>
        <w:t xml:space="preserve">looking </w:t>
      </w:r>
      <w:r w:rsidR="007539F6">
        <w:rPr>
          <w:rFonts w:asciiTheme="minorBidi" w:hAnsiTheme="minorBidi"/>
        </w:rPr>
        <w:t xml:space="preserve">long term (5 years for tenured faculty, until tenure for probationary faculty) </w:t>
      </w:r>
      <w:r w:rsidR="007539F6" w:rsidRPr="00B92534">
        <w:rPr>
          <w:rFonts w:asciiTheme="minorBidi" w:eastAsia="Calibri" w:hAnsiTheme="minorBidi"/>
        </w:rPr>
        <w:t xml:space="preserve">Scholarly Agenda describing the RSCA goals, activities, and expected outcomes/products and </w:t>
      </w:r>
      <w:r w:rsidR="007539F6">
        <w:rPr>
          <w:rFonts w:asciiTheme="minorBidi" w:eastAsia="Calibri" w:hAnsiTheme="minorBidi"/>
        </w:rPr>
        <w:t xml:space="preserve">a backward-looking reporting of </w:t>
      </w:r>
      <w:r w:rsidR="007539F6" w:rsidRPr="00B92534">
        <w:rPr>
          <w:rFonts w:asciiTheme="minorBidi" w:eastAsia="Calibri" w:hAnsiTheme="minorBidi"/>
        </w:rPr>
        <w:t xml:space="preserve">CoE-specific RSCA </w:t>
      </w:r>
      <w:r w:rsidR="007539F6">
        <w:rPr>
          <w:rFonts w:asciiTheme="minorBidi" w:eastAsia="Calibri" w:hAnsiTheme="minorBidi"/>
        </w:rPr>
        <w:t>accomplishments based on the CoE RSCA metric</w:t>
      </w:r>
      <w:r w:rsidR="007539F6" w:rsidRPr="00B92534">
        <w:rPr>
          <w:rFonts w:asciiTheme="minorBidi" w:eastAsia="Calibri" w:hAnsiTheme="minorBidi"/>
        </w:rPr>
        <w:t xml:space="preserve"> (see the CoE website above). The latter component is described in detail in this document. It’s the sole component required to submit yearly by faculty accepted to the SJSU RSCA program.</w:t>
      </w:r>
    </w:p>
    <w:p w14:paraId="2B73F1A0" w14:textId="77777777" w:rsidR="007539F6" w:rsidRPr="007539F6" w:rsidRDefault="007539F6" w:rsidP="007539F6">
      <w:pPr>
        <w:pStyle w:val="ListParagraph"/>
        <w:ind w:left="360"/>
        <w:rPr>
          <w:rFonts w:asciiTheme="minorBidi" w:hAnsiTheme="minorBidi"/>
        </w:rPr>
      </w:pPr>
    </w:p>
    <w:p w14:paraId="73142CA3" w14:textId="7529C989" w:rsidR="006E32D3" w:rsidRPr="00B92534" w:rsidRDefault="009D635B" w:rsidP="00F35909">
      <w:pPr>
        <w:pStyle w:val="ListParagraph"/>
        <w:numPr>
          <w:ilvl w:val="0"/>
          <w:numId w:val="29"/>
        </w:numPr>
        <w:ind w:left="360"/>
        <w:rPr>
          <w:rFonts w:asciiTheme="minorBidi" w:hAnsiTheme="minorBidi"/>
        </w:rPr>
      </w:pPr>
      <w:r w:rsidRPr="00B92534">
        <w:rPr>
          <w:rFonts w:asciiTheme="minorBidi" w:eastAsia="Calibri" w:hAnsiTheme="minorBidi"/>
          <w:b/>
          <w:bCs/>
        </w:rPr>
        <w:t>Duration</w:t>
      </w:r>
      <w:r w:rsidRPr="00B92534">
        <w:rPr>
          <w:rFonts w:asciiTheme="minorBidi" w:eastAsia="Calibri" w:hAnsiTheme="minorBidi"/>
        </w:rPr>
        <w:t xml:space="preserve">: </w:t>
      </w:r>
      <w:r w:rsidR="00B73487" w:rsidRPr="00B92534">
        <w:rPr>
          <w:rFonts w:asciiTheme="minorBidi" w:eastAsia="Calibri" w:hAnsiTheme="minorBidi"/>
        </w:rPr>
        <w:t>An SJSU RSCA award is expected to be m</w:t>
      </w:r>
      <w:r w:rsidR="007038F9" w:rsidRPr="00B92534">
        <w:rPr>
          <w:rFonts w:asciiTheme="minorBidi" w:eastAsia="Calibri" w:hAnsiTheme="minorBidi"/>
        </w:rPr>
        <w:t>ade for a five-year period</w:t>
      </w:r>
      <w:r w:rsidR="00C150FF">
        <w:rPr>
          <w:rFonts w:asciiTheme="minorBidi" w:eastAsia="Calibri" w:hAnsiTheme="minorBidi"/>
        </w:rPr>
        <w:t xml:space="preserve"> for tenured faculty or until tenure for probationary faculty</w:t>
      </w:r>
      <w:r w:rsidR="007038F9" w:rsidRPr="00B92534">
        <w:rPr>
          <w:rFonts w:asciiTheme="minorBidi" w:eastAsia="Calibri" w:hAnsiTheme="minorBidi"/>
        </w:rPr>
        <w:t xml:space="preserve">, </w:t>
      </w:r>
      <w:r w:rsidR="00B73487" w:rsidRPr="00B92534">
        <w:rPr>
          <w:rFonts w:asciiTheme="minorBidi" w:eastAsia="Calibri" w:hAnsiTheme="minorBidi"/>
        </w:rPr>
        <w:t xml:space="preserve">subject to a formal review after year three. The entire application package described above must be submitted at the beginning of each five-year cycle, but </w:t>
      </w:r>
      <w:r w:rsidR="007038F9" w:rsidRPr="00B92534">
        <w:rPr>
          <w:rFonts w:asciiTheme="minorBidi" w:eastAsia="Calibri" w:hAnsiTheme="minorBidi"/>
        </w:rPr>
        <w:t xml:space="preserve">the </w:t>
      </w:r>
      <w:r w:rsidR="009F32B7" w:rsidRPr="00B92534">
        <w:rPr>
          <w:rFonts w:asciiTheme="minorBidi" w:eastAsia="Calibri" w:hAnsiTheme="minorBidi"/>
        </w:rPr>
        <w:t xml:space="preserve">CoE </w:t>
      </w:r>
      <w:r w:rsidR="00D50FE8" w:rsidRPr="00B92534">
        <w:rPr>
          <w:rFonts w:asciiTheme="minorBidi" w:eastAsia="Calibri" w:hAnsiTheme="minorBidi"/>
        </w:rPr>
        <w:t xml:space="preserve">RSCA </w:t>
      </w:r>
      <w:r w:rsidR="00C6274D" w:rsidRPr="00B92534">
        <w:rPr>
          <w:rFonts w:asciiTheme="minorBidi" w:eastAsia="Calibri" w:hAnsiTheme="minorBidi"/>
        </w:rPr>
        <w:t>m</w:t>
      </w:r>
      <w:r w:rsidR="00B73487" w:rsidRPr="00B92534">
        <w:rPr>
          <w:rFonts w:asciiTheme="minorBidi" w:eastAsia="Calibri" w:hAnsiTheme="minorBidi"/>
        </w:rPr>
        <w:t xml:space="preserve">etric </w:t>
      </w:r>
      <w:r w:rsidR="00C6274D" w:rsidRPr="00B92534">
        <w:rPr>
          <w:rFonts w:asciiTheme="minorBidi" w:eastAsia="Calibri" w:hAnsiTheme="minorBidi"/>
        </w:rPr>
        <w:t>data</w:t>
      </w:r>
      <w:r w:rsidR="00B73487" w:rsidRPr="00B92534">
        <w:rPr>
          <w:rFonts w:asciiTheme="minorBidi" w:eastAsia="Calibri" w:hAnsiTheme="minorBidi"/>
        </w:rPr>
        <w:t xml:space="preserve"> must be submitted annually </w:t>
      </w:r>
      <w:r w:rsidR="00C6274D" w:rsidRPr="00B92534">
        <w:rPr>
          <w:rFonts w:asciiTheme="minorBidi" w:eastAsia="Calibri" w:hAnsiTheme="minorBidi"/>
        </w:rPr>
        <w:t xml:space="preserve">(usually </w:t>
      </w:r>
      <w:r w:rsidR="002B44E2" w:rsidRPr="00B92534">
        <w:rPr>
          <w:rFonts w:asciiTheme="minorBidi" w:eastAsia="Calibri" w:hAnsiTheme="minorBidi"/>
        </w:rPr>
        <w:t xml:space="preserve">in </w:t>
      </w:r>
      <w:r w:rsidR="007038F9" w:rsidRPr="00B92534">
        <w:rPr>
          <w:rFonts w:asciiTheme="minorBidi" w:eastAsia="Calibri" w:hAnsiTheme="minorBidi"/>
        </w:rPr>
        <w:t>March) to</w:t>
      </w:r>
      <w:r w:rsidR="00497380" w:rsidRPr="00B92534">
        <w:rPr>
          <w:rFonts w:asciiTheme="minorBidi" w:eastAsia="Calibri" w:hAnsiTheme="minorBidi"/>
        </w:rPr>
        <w:t xml:space="preserve"> retain eligibility </w:t>
      </w:r>
      <w:r w:rsidR="00127D4D" w:rsidRPr="00B92534">
        <w:rPr>
          <w:rFonts w:asciiTheme="minorBidi" w:eastAsia="Calibri" w:hAnsiTheme="minorBidi"/>
        </w:rPr>
        <w:t>for the program</w:t>
      </w:r>
      <w:r w:rsidR="00973DCF" w:rsidRPr="00B92534">
        <w:rPr>
          <w:rFonts w:asciiTheme="minorBidi" w:eastAsia="Calibri" w:hAnsiTheme="minorBidi"/>
        </w:rPr>
        <w:t>.</w:t>
      </w:r>
      <w:r w:rsidR="009F32B7" w:rsidRPr="00B92534">
        <w:rPr>
          <w:rFonts w:asciiTheme="minorBidi" w:eastAsia="Calibri" w:hAnsiTheme="minorBidi"/>
        </w:rPr>
        <w:t xml:space="preserve"> </w:t>
      </w:r>
    </w:p>
    <w:p w14:paraId="3F6130C0" w14:textId="77777777" w:rsidR="007038F9" w:rsidRPr="00B92534" w:rsidRDefault="007038F9" w:rsidP="009D635B">
      <w:pPr>
        <w:pStyle w:val="ListParagraph"/>
        <w:ind w:left="360" w:hanging="360"/>
        <w:rPr>
          <w:rFonts w:asciiTheme="minorBidi" w:hAnsiTheme="minorBidi"/>
        </w:rPr>
      </w:pPr>
    </w:p>
    <w:p w14:paraId="707A1485" w14:textId="627BF22E" w:rsidR="0012670E" w:rsidRPr="00B92534" w:rsidRDefault="009D635B" w:rsidP="00961CBB">
      <w:pPr>
        <w:pStyle w:val="ListParagraph"/>
        <w:numPr>
          <w:ilvl w:val="0"/>
          <w:numId w:val="29"/>
        </w:numPr>
        <w:ind w:left="360"/>
        <w:rPr>
          <w:rFonts w:asciiTheme="minorBidi" w:hAnsiTheme="minorBidi"/>
        </w:rPr>
      </w:pPr>
      <w:r w:rsidRPr="00B92534">
        <w:rPr>
          <w:rFonts w:asciiTheme="minorBidi" w:eastAsia="Calibri" w:hAnsiTheme="minorBidi"/>
          <w:b/>
          <w:bCs/>
        </w:rPr>
        <w:t>Restrictions</w:t>
      </w:r>
      <w:r w:rsidRPr="00B92534">
        <w:rPr>
          <w:rFonts w:asciiTheme="minorBidi" w:eastAsia="Calibri" w:hAnsiTheme="minorBidi"/>
        </w:rPr>
        <w:t xml:space="preserve">: </w:t>
      </w:r>
      <w:r w:rsidR="00B660C2" w:rsidRPr="00B92534">
        <w:rPr>
          <w:rFonts w:asciiTheme="minorBidi" w:eastAsia="Calibri" w:hAnsiTheme="minorBidi"/>
        </w:rPr>
        <w:t>The award clock does not stop for leaves</w:t>
      </w:r>
      <w:r w:rsidR="006E32D3" w:rsidRPr="00B92534">
        <w:rPr>
          <w:rFonts w:asciiTheme="minorBidi" w:eastAsia="Calibri" w:hAnsiTheme="minorBidi"/>
        </w:rPr>
        <w:t>. However, n</w:t>
      </w:r>
      <w:r w:rsidR="00B660C2" w:rsidRPr="00B92534">
        <w:rPr>
          <w:rFonts w:asciiTheme="minorBidi" w:eastAsia="Calibri" w:hAnsiTheme="minorBidi"/>
        </w:rPr>
        <w:t>o assigned time is provided in any semester in which the faculty member is on leave for the entire semester.</w:t>
      </w:r>
      <w:r w:rsidR="00437764" w:rsidRPr="00B92534">
        <w:rPr>
          <w:rFonts w:asciiTheme="minorBidi" w:eastAsia="Calibri" w:hAnsiTheme="minorBidi"/>
        </w:rPr>
        <w:t xml:space="preserve"> </w:t>
      </w:r>
      <w:r w:rsidR="00961CBB">
        <w:rPr>
          <w:rFonts w:asciiTheme="minorBidi" w:eastAsia="Calibri" w:hAnsiTheme="minorBidi"/>
        </w:rPr>
        <w:t xml:space="preserve">Rollover of </w:t>
      </w:r>
      <w:r w:rsidR="006915D9" w:rsidRPr="00B92534">
        <w:rPr>
          <w:rFonts w:asciiTheme="minorBidi" w:eastAsia="Calibri" w:hAnsiTheme="minorBidi"/>
        </w:rPr>
        <w:t xml:space="preserve">awarded assigned time to another </w:t>
      </w:r>
      <w:r w:rsidR="00C134B1" w:rsidRPr="00B92534">
        <w:rPr>
          <w:rFonts w:asciiTheme="minorBidi" w:eastAsia="Calibri" w:hAnsiTheme="minorBidi"/>
        </w:rPr>
        <w:t xml:space="preserve">academic year is not </w:t>
      </w:r>
      <w:r w:rsidR="00961CBB">
        <w:rPr>
          <w:rFonts w:asciiTheme="minorBidi" w:eastAsia="Calibri" w:hAnsiTheme="minorBidi"/>
        </w:rPr>
        <w:t>allowed</w:t>
      </w:r>
      <w:r w:rsidR="00C134B1" w:rsidRPr="00B92534">
        <w:rPr>
          <w:rFonts w:asciiTheme="minorBidi" w:eastAsia="Calibri" w:hAnsiTheme="minorBidi"/>
        </w:rPr>
        <w:t>.</w:t>
      </w:r>
    </w:p>
    <w:p w14:paraId="3389FE25" w14:textId="77777777" w:rsidR="0012670E" w:rsidRPr="00B92534" w:rsidRDefault="0012670E" w:rsidP="009D635B">
      <w:pPr>
        <w:pStyle w:val="ListParagraph"/>
        <w:ind w:left="360" w:hanging="360"/>
        <w:rPr>
          <w:rFonts w:asciiTheme="minorBidi" w:hAnsiTheme="minorBidi"/>
        </w:rPr>
      </w:pPr>
    </w:p>
    <w:p w14:paraId="60F97907" w14:textId="28E8F7FA" w:rsidR="00BF10AF" w:rsidRPr="0079728D" w:rsidRDefault="00A50610" w:rsidP="00412C01">
      <w:pPr>
        <w:pStyle w:val="ListParagraph"/>
        <w:numPr>
          <w:ilvl w:val="0"/>
          <w:numId w:val="29"/>
        </w:numPr>
        <w:ind w:left="360"/>
        <w:rPr>
          <w:rFonts w:asciiTheme="minorBidi" w:hAnsiTheme="minorBidi"/>
        </w:rPr>
      </w:pPr>
      <w:r>
        <w:rPr>
          <w:rFonts w:asciiTheme="minorBidi" w:eastAsia="Calibri" w:hAnsiTheme="minorBidi"/>
          <w:b/>
          <w:bCs/>
        </w:rPr>
        <w:t>AY</w:t>
      </w:r>
      <w:r w:rsidR="00143634" w:rsidRPr="00B92534">
        <w:rPr>
          <w:rFonts w:asciiTheme="minorBidi" w:eastAsia="Calibri" w:hAnsiTheme="minorBidi"/>
          <w:b/>
          <w:bCs/>
        </w:rPr>
        <w:t xml:space="preserve">2019-20 </w:t>
      </w:r>
      <w:r w:rsidR="00D50FE8" w:rsidRPr="00B92534">
        <w:rPr>
          <w:rFonts w:asciiTheme="minorBidi" w:eastAsia="Calibri" w:hAnsiTheme="minorBidi"/>
          <w:b/>
          <w:bCs/>
        </w:rPr>
        <w:t>Assigned Time</w:t>
      </w:r>
      <w:r w:rsidR="00D50FE8" w:rsidRPr="00B92534">
        <w:rPr>
          <w:rFonts w:asciiTheme="minorBidi" w:eastAsia="Calibri" w:hAnsiTheme="minorBidi"/>
        </w:rPr>
        <w:t xml:space="preserve">: </w:t>
      </w:r>
      <w:r w:rsidR="00850DAC">
        <w:rPr>
          <w:rFonts w:asciiTheme="minorBidi" w:eastAsia="Calibri" w:hAnsiTheme="minorBidi"/>
        </w:rPr>
        <w:t xml:space="preserve">All probationary </w:t>
      </w:r>
      <w:r w:rsidR="007539F6" w:rsidRPr="00B92534">
        <w:rPr>
          <w:rFonts w:asciiTheme="minorBidi" w:eastAsia="Calibri" w:hAnsiTheme="minorBidi"/>
        </w:rPr>
        <w:t xml:space="preserve">faculty submitting </w:t>
      </w:r>
      <w:r w:rsidR="007539F6">
        <w:rPr>
          <w:rFonts w:asciiTheme="minorBidi" w:eastAsia="Calibri" w:hAnsiTheme="minorBidi"/>
        </w:rPr>
        <w:t xml:space="preserve">first-time </w:t>
      </w:r>
      <w:r w:rsidR="007539F6" w:rsidRPr="00B92534">
        <w:rPr>
          <w:rFonts w:asciiTheme="minorBidi" w:eastAsia="Calibri" w:hAnsiTheme="minorBidi"/>
        </w:rPr>
        <w:t xml:space="preserve">cycle 2 application or </w:t>
      </w:r>
      <w:r w:rsidR="00AA5182">
        <w:rPr>
          <w:rFonts w:asciiTheme="minorBidi" w:eastAsia="Calibri" w:hAnsiTheme="minorBidi"/>
        </w:rPr>
        <w:t xml:space="preserve">admitted to the program in cycle 1 and are </w:t>
      </w:r>
      <w:r w:rsidR="007539F6" w:rsidRPr="00B92534">
        <w:rPr>
          <w:rFonts w:asciiTheme="minorBidi" w:eastAsia="Calibri" w:hAnsiTheme="minorBidi"/>
        </w:rPr>
        <w:t>updating their CoE RSCA metric data will receive a maximum teaching load of 18 WTU (6 WTU assigned time</w:t>
      </w:r>
      <w:r w:rsidR="007539F6">
        <w:rPr>
          <w:rFonts w:asciiTheme="minorBidi" w:eastAsia="Calibri" w:hAnsiTheme="minorBidi"/>
        </w:rPr>
        <w:t xml:space="preserve">; </w:t>
      </w:r>
      <w:r w:rsidR="00961CBB">
        <w:rPr>
          <w:rFonts w:asciiTheme="minorBidi" w:eastAsia="Calibri" w:hAnsiTheme="minorBidi"/>
        </w:rPr>
        <w:t>two</w:t>
      </w:r>
      <w:r w:rsidR="007539F6">
        <w:rPr>
          <w:rFonts w:asciiTheme="minorBidi" w:eastAsia="Calibri" w:hAnsiTheme="minorBidi"/>
        </w:rPr>
        <w:t xml:space="preserve"> courses</w:t>
      </w:r>
      <w:r>
        <w:rPr>
          <w:rFonts w:asciiTheme="minorBidi" w:eastAsia="Calibri" w:hAnsiTheme="minorBidi"/>
        </w:rPr>
        <w:t>) during AY</w:t>
      </w:r>
      <w:r w:rsidR="007539F6" w:rsidRPr="00B92534">
        <w:rPr>
          <w:rFonts w:asciiTheme="minorBidi" w:eastAsia="Calibri" w:hAnsiTheme="minorBidi"/>
        </w:rPr>
        <w:t xml:space="preserve">2019-20. Tenured faculty already in the program </w:t>
      </w:r>
      <w:r w:rsidR="0045713B">
        <w:rPr>
          <w:rFonts w:asciiTheme="minorBidi" w:eastAsia="Calibri" w:hAnsiTheme="minorBidi"/>
        </w:rPr>
        <w:t xml:space="preserve">and </w:t>
      </w:r>
      <w:r w:rsidR="00AA5182">
        <w:rPr>
          <w:rFonts w:asciiTheme="minorBidi" w:eastAsia="Calibri" w:hAnsiTheme="minorBidi"/>
        </w:rPr>
        <w:t xml:space="preserve">are </w:t>
      </w:r>
      <w:r w:rsidR="0045713B">
        <w:rPr>
          <w:rFonts w:asciiTheme="minorBidi" w:eastAsia="Calibri" w:hAnsiTheme="minorBidi"/>
        </w:rPr>
        <w:t xml:space="preserve">updating their RSCA metric data will also receive </w:t>
      </w:r>
      <w:r w:rsidR="0045713B" w:rsidRPr="00B92534">
        <w:rPr>
          <w:rFonts w:asciiTheme="minorBidi" w:eastAsia="Calibri" w:hAnsiTheme="minorBidi"/>
        </w:rPr>
        <w:t>6 WTU assigned time</w:t>
      </w:r>
      <w:r w:rsidR="0045713B">
        <w:rPr>
          <w:rFonts w:asciiTheme="minorBidi" w:eastAsia="Calibri" w:hAnsiTheme="minorBidi"/>
        </w:rPr>
        <w:t xml:space="preserve"> (</w:t>
      </w:r>
      <w:r w:rsidR="0045713B">
        <w:rPr>
          <w:rFonts w:asciiTheme="minorBidi" w:eastAsia="Calibri" w:hAnsiTheme="minorBidi"/>
        </w:rPr>
        <w:t>two courses) during AY</w:t>
      </w:r>
      <w:r w:rsidR="0045713B" w:rsidRPr="00B92534">
        <w:rPr>
          <w:rFonts w:asciiTheme="minorBidi" w:eastAsia="Calibri" w:hAnsiTheme="minorBidi"/>
        </w:rPr>
        <w:t>2019-20</w:t>
      </w:r>
      <w:r w:rsidR="0045713B">
        <w:rPr>
          <w:rFonts w:asciiTheme="minorBidi" w:eastAsia="Calibri" w:hAnsiTheme="minorBidi"/>
        </w:rPr>
        <w:t xml:space="preserve">.  </w:t>
      </w:r>
      <w:r w:rsidR="0045713B" w:rsidRPr="00B92534">
        <w:rPr>
          <w:rFonts w:asciiTheme="minorBidi" w:eastAsia="Calibri" w:hAnsiTheme="minorBidi"/>
        </w:rPr>
        <w:t xml:space="preserve">A maximum of </w:t>
      </w:r>
      <w:r w:rsidR="00412C01">
        <w:rPr>
          <w:rFonts w:asciiTheme="minorBidi" w:eastAsia="Calibri" w:hAnsiTheme="minorBidi"/>
        </w:rPr>
        <w:t xml:space="preserve">up to </w:t>
      </w:r>
      <w:r w:rsidR="0045713B">
        <w:rPr>
          <w:rFonts w:asciiTheme="minorBidi" w:eastAsia="Calibri" w:hAnsiTheme="minorBidi"/>
        </w:rPr>
        <w:t>20%</w:t>
      </w:r>
      <w:r w:rsidR="0045713B" w:rsidRPr="00B92534">
        <w:rPr>
          <w:rFonts w:asciiTheme="minorBidi" w:eastAsia="Calibri" w:hAnsiTheme="minorBidi"/>
        </w:rPr>
        <w:t xml:space="preserve"> of </w:t>
      </w:r>
      <w:r w:rsidR="0045713B">
        <w:rPr>
          <w:rFonts w:asciiTheme="minorBidi" w:eastAsia="Calibri" w:hAnsiTheme="minorBidi"/>
        </w:rPr>
        <w:t xml:space="preserve">tenured faculty </w:t>
      </w:r>
      <w:r w:rsidR="00A91938">
        <w:rPr>
          <w:rFonts w:asciiTheme="minorBidi" w:eastAsia="Calibri" w:hAnsiTheme="minorBidi"/>
        </w:rPr>
        <w:t xml:space="preserve">will be </w:t>
      </w:r>
      <w:r w:rsidR="00412C01">
        <w:rPr>
          <w:rFonts w:asciiTheme="minorBidi" w:eastAsia="Calibri" w:hAnsiTheme="minorBidi"/>
        </w:rPr>
        <w:t>added</w:t>
      </w:r>
      <w:bookmarkStart w:id="0" w:name="_GoBack"/>
      <w:bookmarkEnd w:id="0"/>
      <w:r w:rsidR="0045713B">
        <w:rPr>
          <w:rFonts w:asciiTheme="minorBidi" w:eastAsia="Calibri" w:hAnsiTheme="minorBidi"/>
        </w:rPr>
        <w:t xml:space="preserve"> </w:t>
      </w:r>
      <w:r w:rsidR="00A91938">
        <w:rPr>
          <w:rFonts w:asciiTheme="minorBidi" w:eastAsia="Calibri" w:hAnsiTheme="minorBidi"/>
        </w:rPr>
        <w:t>to</w:t>
      </w:r>
      <w:r w:rsidR="0045713B">
        <w:rPr>
          <w:rFonts w:asciiTheme="minorBidi" w:eastAsia="Calibri" w:hAnsiTheme="minorBidi"/>
        </w:rPr>
        <w:t xml:space="preserve"> the program in cycle 2</w:t>
      </w:r>
      <w:r w:rsidR="00A91938">
        <w:rPr>
          <w:rFonts w:asciiTheme="minorBidi" w:eastAsia="Calibri" w:hAnsiTheme="minorBidi"/>
        </w:rPr>
        <w:t>. They</w:t>
      </w:r>
      <w:r w:rsidR="0045713B">
        <w:rPr>
          <w:rFonts w:asciiTheme="minorBidi" w:eastAsia="Calibri" w:hAnsiTheme="minorBidi"/>
        </w:rPr>
        <w:t xml:space="preserve"> </w:t>
      </w:r>
      <w:r w:rsidR="007539F6" w:rsidRPr="00B92534">
        <w:rPr>
          <w:rFonts w:asciiTheme="minorBidi" w:eastAsia="Calibri" w:hAnsiTheme="minorBidi"/>
        </w:rPr>
        <w:t xml:space="preserve">will receive </w:t>
      </w:r>
      <w:r w:rsidR="0045713B">
        <w:rPr>
          <w:rFonts w:asciiTheme="minorBidi" w:eastAsia="Calibri" w:hAnsiTheme="minorBidi"/>
        </w:rPr>
        <w:t>3</w:t>
      </w:r>
      <w:r w:rsidR="007539F6" w:rsidRPr="00B92534">
        <w:rPr>
          <w:rFonts w:asciiTheme="minorBidi" w:eastAsia="Calibri" w:hAnsiTheme="minorBidi"/>
        </w:rPr>
        <w:t xml:space="preserve"> WTU </w:t>
      </w:r>
      <w:r w:rsidR="007539F6">
        <w:rPr>
          <w:rFonts w:asciiTheme="minorBidi" w:eastAsia="Calibri" w:hAnsiTheme="minorBidi"/>
        </w:rPr>
        <w:t>(</w:t>
      </w:r>
      <w:r w:rsidR="0045713B">
        <w:rPr>
          <w:rFonts w:asciiTheme="minorBidi" w:eastAsia="Calibri" w:hAnsiTheme="minorBidi"/>
        </w:rPr>
        <w:t>one</w:t>
      </w:r>
      <w:r w:rsidR="007539F6">
        <w:rPr>
          <w:rFonts w:asciiTheme="minorBidi" w:eastAsia="Calibri" w:hAnsiTheme="minorBidi"/>
        </w:rPr>
        <w:t xml:space="preserve"> course) </w:t>
      </w:r>
      <w:r w:rsidR="007539F6" w:rsidRPr="00B92534">
        <w:rPr>
          <w:rFonts w:asciiTheme="minorBidi" w:eastAsia="Calibri" w:hAnsiTheme="minorBidi"/>
        </w:rPr>
        <w:t xml:space="preserve">assigned time in either Fall 2019 or Spring 2020. </w:t>
      </w:r>
      <w:r w:rsidR="007539F6" w:rsidRPr="0079728D">
        <w:rPr>
          <w:rFonts w:asciiTheme="minorBidi" w:eastAsia="Calibri" w:hAnsiTheme="minorBidi"/>
        </w:rPr>
        <w:t xml:space="preserve">For flexibility, departments may allow faculty to take different amounts of awarded assigned time in the </w:t>
      </w:r>
      <w:r w:rsidR="00A91938">
        <w:rPr>
          <w:rFonts w:asciiTheme="minorBidi" w:eastAsia="Calibri" w:hAnsiTheme="minorBidi"/>
        </w:rPr>
        <w:t>F</w:t>
      </w:r>
      <w:r w:rsidR="00F02D9F">
        <w:rPr>
          <w:rFonts w:asciiTheme="minorBidi" w:eastAsia="Calibri" w:hAnsiTheme="minorBidi"/>
        </w:rPr>
        <w:t xml:space="preserve">all 2019 and </w:t>
      </w:r>
      <w:r w:rsidR="00A91938">
        <w:rPr>
          <w:rFonts w:asciiTheme="minorBidi" w:eastAsia="Calibri" w:hAnsiTheme="minorBidi"/>
        </w:rPr>
        <w:t>S</w:t>
      </w:r>
      <w:r w:rsidR="00F02D9F">
        <w:rPr>
          <w:rFonts w:asciiTheme="minorBidi" w:eastAsia="Calibri" w:hAnsiTheme="minorBidi"/>
        </w:rPr>
        <w:t>pring 2020</w:t>
      </w:r>
      <w:r w:rsidR="007539F6" w:rsidRPr="0079728D">
        <w:rPr>
          <w:rFonts w:asciiTheme="minorBidi" w:eastAsia="Calibri" w:hAnsiTheme="minorBidi"/>
        </w:rPr>
        <w:t xml:space="preserve"> semesters as long as the total assigned time equals the awarded amount.</w:t>
      </w:r>
    </w:p>
    <w:p w14:paraId="0258AB97" w14:textId="3E35ABE5" w:rsidR="00E60195" w:rsidRPr="00B92534" w:rsidRDefault="00E60195" w:rsidP="00475F63">
      <w:pPr>
        <w:rPr>
          <w:rFonts w:asciiTheme="minorBidi" w:hAnsiTheme="minorBidi"/>
          <w:b/>
          <w:bCs/>
        </w:rPr>
      </w:pPr>
      <w:r w:rsidRPr="00B92534">
        <w:rPr>
          <w:rFonts w:asciiTheme="minorBidi" w:hAnsiTheme="minorBidi"/>
          <w:b/>
          <w:bCs/>
        </w:rPr>
        <w:t xml:space="preserve">II. CoE RSCA Metric </w:t>
      </w:r>
      <w:r w:rsidR="0018552E" w:rsidRPr="00B92534">
        <w:rPr>
          <w:rFonts w:asciiTheme="minorBidi" w:hAnsiTheme="minorBidi"/>
          <w:b/>
          <w:bCs/>
        </w:rPr>
        <w:t xml:space="preserve">Point System </w:t>
      </w:r>
      <w:r w:rsidRPr="00B92534">
        <w:rPr>
          <w:rFonts w:asciiTheme="minorBidi" w:hAnsiTheme="minorBidi"/>
          <w:b/>
          <w:bCs/>
        </w:rPr>
        <w:t xml:space="preserve">&amp; Additional </w:t>
      </w:r>
      <w:r w:rsidR="00475F63">
        <w:rPr>
          <w:rFonts w:asciiTheme="minorBidi" w:hAnsiTheme="minorBidi"/>
          <w:b/>
          <w:bCs/>
        </w:rPr>
        <w:t xml:space="preserve">Granted </w:t>
      </w:r>
      <w:r w:rsidR="00131F74" w:rsidRPr="00B92534">
        <w:rPr>
          <w:rFonts w:asciiTheme="minorBidi" w:hAnsiTheme="minorBidi"/>
          <w:b/>
          <w:bCs/>
        </w:rPr>
        <w:t xml:space="preserve">CoE </w:t>
      </w:r>
      <w:r w:rsidRPr="00B92534">
        <w:rPr>
          <w:rFonts w:asciiTheme="minorBidi" w:hAnsiTheme="minorBidi"/>
          <w:b/>
          <w:bCs/>
        </w:rPr>
        <w:t>Assigned Time</w:t>
      </w:r>
      <w:r w:rsidR="00475F63">
        <w:rPr>
          <w:rFonts w:asciiTheme="minorBidi" w:hAnsiTheme="minorBidi"/>
          <w:b/>
          <w:bCs/>
        </w:rPr>
        <w:t xml:space="preserve"> </w:t>
      </w:r>
    </w:p>
    <w:p w14:paraId="5A98A036" w14:textId="03ED664E" w:rsidR="006B7685" w:rsidRPr="00B92534" w:rsidRDefault="00D01A0B" w:rsidP="00961CBB">
      <w:pPr>
        <w:rPr>
          <w:rFonts w:asciiTheme="minorBidi" w:hAnsiTheme="minorBidi"/>
        </w:rPr>
      </w:pPr>
      <w:r w:rsidRPr="00B92534">
        <w:rPr>
          <w:rFonts w:asciiTheme="minorBidi" w:hAnsiTheme="minorBidi"/>
        </w:rPr>
        <w:t xml:space="preserve">The </w:t>
      </w:r>
      <w:r w:rsidR="00982B48" w:rsidRPr="00B92534">
        <w:rPr>
          <w:rFonts w:asciiTheme="minorBidi" w:hAnsiTheme="minorBidi"/>
        </w:rPr>
        <w:t xml:space="preserve">COE RSCA </w:t>
      </w:r>
      <w:r w:rsidR="00961CBB">
        <w:rPr>
          <w:rFonts w:asciiTheme="minorBidi" w:hAnsiTheme="minorBidi"/>
        </w:rPr>
        <w:t>m</w:t>
      </w:r>
      <w:r w:rsidR="00982B48" w:rsidRPr="00B92534">
        <w:rPr>
          <w:rFonts w:asciiTheme="minorBidi" w:hAnsiTheme="minorBidi"/>
        </w:rPr>
        <w:t xml:space="preserve">etric </w:t>
      </w:r>
      <w:r w:rsidR="00BF040E">
        <w:rPr>
          <w:rFonts w:asciiTheme="minorBidi" w:hAnsiTheme="minorBidi"/>
        </w:rPr>
        <w:t>p</w:t>
      </w:r>
      <w:r w:rsidR="00982B48" w:rsidRPr="00B92534">
        <w:rPr>
          <w:rFonts w:asciiTheme="minorBidi" w:hAnsiTheme="minorBidi"/>
        </w:rPr>
        <w:t xml:space="preserve">oint </w:t>
      </w:r>
      <w:r w:rsidR="00BF040E">
        <w:rPr>
          <w:rFonts w:asciiTheme="minorBidi" w:hAnsiTheme="minorBidi"/>
        </w:rPr>
        <w:t>s</w:t>
      </w:r>
      <w:r w:rsidR="00982B48" w:rsidRPr="00B92534">
        <w:rPr>
          <w:rFonts w:asciiTheme="minorBidi" w:hAnsiTheme="minorBidi"/>
        </w:rPr>
        <w:t xml:space="preserve">ystem </w:t>
      </w:r>
      <w:r w:rsidR="007B374C" w:rsidRPr="00B92534">
        <w:rPr>
          <w:rFonts w:asciiTheme="minorBidi" w:hAnsiTheme="minorBidi"/>
        </w:rPr>
        <w:t>evolved</w:t>
      </w:r>
      <w:r w:rsidR="005A3AC6" w:rsidRPr="00B92534">
        <w:rPr>
          <w:rFonts w:asciiTheme="minorBidi" w:hAnsiTheme="minorBidi"/>
        </w:rPr>
        <w:t xml:space="preserve"> </w:t>
      </w:r>
      <w:r w:rsidR="006B7685" w:rsidRPr="00B92534">
        <w:rPr>
          <w:rFonts w:asciiTheme="minorBidi" w:hAnsiTheme="minorBidi"/>
        </w:rPr>
        <w:t xml:space="preserve">over the </w:t>
      </w:r>
      <w:r w:rsidR="001E4936" w:rsidRPr="00B92534">
        <w:rPr>
          <w:rFonts w:asciiTheme="minorBidi" w:hAnsiTheme="minorBidi"/>
        </w:rPr>
        <w:t xml:space="preserve">past </w:t>
      </w:r>
      <w:r w:rsidR="004A264B" w:rsidRPr="00B92534">
        <w:rPr>
          <w:rFonts w:asciiTheme="minorBidi" w:hAnsiTheme="minorBidi"/>
        </w:rPr>
        <w:t>several</w:t>
      </w:r>
      <w:r w:rsidR="001E4936" w:rsidRPr="00B92534">
        <w:rPr>
          <w:rFonts w:asciiTheme="minorBidi" w:hAnsiTheme="minorBidi"/>
        </w:rPr>
        <w:t xml:space="preserve"> </w:t>
      </w:r>
      <w:r w:rsidR="006B7685" w:rsidRPr="00B92534">
        <w:rPr>
          <w:rFonts w:asciiTheme="minorBidi" w:hAnsiTheme="minorBidi"/>
        </w:rPr>
        <w:t xml:space="preserve">years </w:t>
      </w:r>
      <w:r w:rsidR="00A229CA">
        <w:rPr>
          <w:rFonts w:asciiTheme="minorBidi" w:hAnsiTheme="minorBidi"/>
        </w:rPr>
        <w:t>and</w:t>
      </w:r>
      <w:r w:rsidR="00983BD2" w:rsidRPr="00B92534">
        <w:rPr>
          <w:rFonts w:asciiTheme="minorBidi" w:hAnsiTheme="minorBidi"/>
        </w:rPr>
        <w:t xml:space="preserve"> is</w:t>
      </w:r>
      <w:r w:rsidR="005B346E" w:rsidRPr="00B92534">
        <w:rPr>
          <w:rFonts w:asciiTheme="minorBidi" w:hAnsiTheme="minorBidi"/>
        </w:rPr>
        <w:t xml:space="preserve"> based on</w:t>
      </w:r>
      <w:r w:rsidRPr="00B92534">
        <w:rPr>
          <w:rFonts w:asciiTheme="minorBidi" w:hAnsiTheme="minorBidi"/>
        </w:rPr>
        <w:t xml:space="preserve"> </w:t>
      </w:r>
      <w:r w:rsidR="0097161A" w:rsidRPr="00B92534">
        <w:rPr>
          <w:rFonts w:asciiTheme="minorBidi" w:hAnsiTheme="minorBidi"/>
          <w:iCs/>
        </w:rPr>
        <w:t xml:space="preserve">refereed </w:t>
      </w:r>
      <w:r w:rsidR="0097161A" w:rsidRPr="00B92534">
        <w:rPr>
          <w:rFonts w:asciiTheme="minorBidi" w:hAnsiTheme="minorBidi"/>
        </w:rPr>
        <w:t xml:space="preserve">research </w:t>
      </w:r>
      <w:r w:rsidR="00F66CA0" w:rsidRPr="00B92534">
        <w:rPr>
          <w:rFonts w:asciiTheme="minorBidi" w:hAnsiTheme="minorBidi"/>
        </w:rPr>
        <w:t>published</w:t>
      </w:r>
      <w:r w:rsidR="0097161A" w:rsidRPr="00B92534">
        <w:rPr>
          <w:rFonts w:asciiTheme="minorBidi" w:hAnsiTheme="minorBidi"/>
        </w:rPr>
        <w:t xml:space="preserve"> in</w:t>
      </w:r>
      <w:r w:rsidR="002D2835" w:rsidRPr="00B92534">
        <w:rPr>
          <w:rFonts w:asciiTheme="minorBidi" w:hAnsiTheme="minorBidi"/>
        </w:rPr>
        <w:t xml:space="preserve"> quality </w:t>
      </w:r>
      <w:r w:rsidR="00EA2914" w:rsidRPr="00B92534">
        <w:rPr>
          <w:rFonts w:asciiTheme="minorBidi" w:hAnsiTheme="minorBidi"/>
        </w:rPr>
        <w:t xml:space="preserve">journals and </w:t>
      </w:r>
      <w:r w:rsidR="0097161A" w:rsidRPr="00B92534">
        <w:rPr>
          <w:rFonts w:asciiTheme="minorBidi" w:hAnsiTheme="minorBidi"/>
        </w:rPr>
        <w:t>recognized national/international conference proceedings</w:t>
      </w:r>
      <w:r w:rsidR="005B346E" w:rsidRPr="00B92534">
        <w:rPr>
          <w:rFonts w:asciiTheme="minorBidi" w:hAnsiTheme="minorBidi"/>
        </w:rPr>
        <w:t xml:space="preserve">. It’s also based on </w:t>
      </w:r>
      <w:r w:rsidR="00A229CA">
        <w:rPr>
          <w:rFonts w:asciiTheme="minorBidi" w:hAnsiTheme="minorBidi"/>
        </w:rPr>
        <w:t xml:space="preserve">extramural </w:t>
      </w:r>
      <w:r w:rsidR="0097161A" w:rsidRPr="00B92534">
        <w:rPr>
          <w:rFonts w:asciiTheme="minorBidi" w:hAnsiTheme="minorBidi"/>
        </w:rPr>
        <w:t xml:space="preserve">grants </w:t>
      </w:r>
      <w:r w:rsidR="00A229CA">
        <w:rPr>
          <w:rFonts w:asciiTheme="minorBidi" w:hAnsiTheme="minorBidi"/>
        </w:rPr>
        <w:t xml:space="preserve">awarded </w:t>
      </w:r>
      <w:r w:rsidR="0097161A" w:rsidRPr="00B92534">
        <w:rPr>
          <w:rFonts w:asciiTheme="minorBidi" w:hAnsiTheme="minorBidi"/>
        </w:rPr>
        <w:t xml:space="preserve">through competitive research proposals to government agencies and the industry, </w:t>
      </w:r>
      <w:r w:rsidR="00C07E33" w:rsidRPr="00B92534">
        <w:rPr>
          <w:rFonts w:asciiTheme="minorBidi" w:hAnsiTheme="minorBidi"/>
        </w:rPr>
        <w:t>possibly</w:t>
      </w:r>
      <w:r w:rsidR="0097161A" w:rsidRPr="00B92534">
        <w:rPr>
          <w:rFonts w:asciiTheme="minorBidi" w:hAnsiTheme="minorBidi"/>
        </w:rPr>
        <w:t xml:space="preserve"> in collaboration with other universities and research institutions. </w:t>
      </w:r>
    </w:p>
    <w:p w14:paraId="00A0A702" w14:textId="4CE00B5B" w:rsidR="006B7685" w:rsidRPr="00B92534" w:rsidRDefault="00B87CA8" w:rsidP="00755A8F">
      <w:pPr>
        <w:rPr>
          <w:rFonts w:asciiTheme="minorBidi" w:hAnsiTheme="minorBidi"/>
        </w:rPr>
      </w:pPr>
      <w:r w:rsidRPr="00B92534">
        <w:rPr>
          <w:rFonts w:asciiTheme="minorBidi" w:hAnsiTheme="minorBidi"/>
        </w:rPr>
        <w:t xml:space="preserve">The CoE </w:t>
      </w:r>
      <w:r w:rsidR="00BC3CD0" w:rsidRPr="00B92534">
        <w:rPr>
          <w:rFonts w:asciiTheme="minorBidi" w:hAnsiTheme="minorBidi"/>
        </w:rPr>
        <w:t>adopts</w:t>
      </w:r>
      <w:r w:rsidRPr="00B92534">
        <w:rPr>
          <w:rFonts w:asciiTheme="minorBidi" w:hAnsiTheme="minorBidi"/>
        </w:rPr>
        <w:t xml:space="preserve"> </w:t>
      </w:r>
      <w:r w:rsidR="00C15469">
        <w:rPr>
          <w:rFonts w:asciiTheme="minorBidi" w:hAnsiTheme="minorBidi"/>
        </w:rPr>
        <w:t>a</w:t>
      </w:r>
      <w:r w:rsidR="00C15469" w:rsidRPr="00B92534">
        <w:rPr>
          <w:rFonts w:asciiTheme="minorBidi" w:hAnsiTheme="minorBidi"/>
        </w:rPr>
        <w:t xml:space="preserve"> </w:t>
      </w:r>
      <w:r w:rsidRPr="00B92534">
        <w:rPr>
          <w:rFonts w:asciiTheme="minorBidi" w:hAnsiTheme="minorBidi"/>
        </w:rPr>
        <w:t xml:space="preserve">point system </w:t>
      </w:r>
      <w:r w:rsidR="009C0811" w:rsidRPr="00B92534">
        <w:rPr>
          <w:rFonts w:asciiTheme="minorBidi" w:hAnsiTheme="minorBidi"/>
        </w:rPr>
        <w:t>as</w:t>
      </w:r>
      <w:r w:rsidRPr="00B92534">
        <w:rPr>
          <w:rFonts w:asciiTheme="minorBidi" w:hAnsiTheme="minorBidi"/>
        </w:rPr>
        <w:t xml:space="preserve"> </w:t>
      </w:r>
      <w:r w:rsidR="00C15469">
        <w:rPr>
          <w:rFonts w:asciiTheme="minorBidi" w:hAnsiTheme="minorBidi"/>
        </w:rPr>
        <w:t xml:space="preserve">a </w:t>
      </w:r>
      <w:r w:rsidR="009C0811" w:rsidRPr="00B92534">
        <w:rPr>
          <w:rFonts w:asciiTheme="minorBidi" w:hAnsiTheme="minorBidi"/>
        </w:rPr>
        <w:t>quantitative metric to</w:t>
      </w:r>
      <w:r w:rsidR="001E4936" w:rsidRPr="00B92534">
        <w:rPr>
          <w:rFonts w:asciiTheme="minorBidi" w:hAnsiTheme="minorBidi"/>
        </w:rPr>
        <w:t xml:space="preserve"> </w:t>
      </w:r>
      <w:r w:rsidRPr="00B92534">
        <w:rPr>
          <w:rFonts w:asciiTheme="minorBidi" w:hAnsiTheme="minorBidi"/>
        </w:rPr>
        <w:t xml:space="preserve">assess these achievements.  The earned </w:t>
      </w:r>
      <w:r w:rsidR="00CC2984" w:rsidRPr="00B92534">
        <w:rPr>
          <w:rFonts w:asciiTheme="minorBidi" w:hAnsiTheme="minorBidi"/>
        </w:rPr>
        <w:t>points each yea</w:t>
      </w:r>
      <w:r w:rsidR="00793CEC" w:rsidRPr="00B92534">
        <w:rPr>
          <w:rFonts w:asciiTheme="minorBidi" w:hAnsiTheme="minorBidi"/>
        </w:rPr>
        <w:t>r</w:t>
      </w:r>
      <w:r w:rsidR="00CC2984" w:rsidRPr="00B92534">
        <w:rPr>
          <w:rFonts w:asciiTheme="minorBidi" w:hAnsiTheme="minorBidi"/>
        </w:rPr>
        <w:t xml:space="preserve"> (see below)</w:t>
      </w:r>
      <w:r w:rsidR="006B7685" w:rsidRPr="00B92534">
        <w:rPr>
          <w:rFonts w:asciiTheme="minorBidi" w:hAnsiTheme="minorBidi"/>
        </w:rPr>
        <w:t>,</w:t>
      </w:r>
      <w:r w:rsidRPr="00B92534">
        <w:rPr>
          <w:rFonts w:asciiTheme="minorBidi" w:hAnsiTheme="minorBidi"/>
        </w:rPr>
        <w:t xml:space="preserve"> averaged </w:t>
      </w:r>
      <w:r w:rsidR="00CC2984" w:rsidRPr="00B92534">
        <w:rPr>
          <w:rFonts w:asciiTheme="minorBidi" w:hAnsiTheme="minorBidi"/>
        </w:rPr>
        <w:t xml:space="preserve">using </w:t>
      </w:r>
      <w:r w:rsidR="009C0811" w:rsidRPr="00B92534">
        <w:rPr>
          <w:rFonts w:asciiTheme="minorBidi" w:hAnsiTheme="minorBidi"/>
        </w:rPr>
        <w:t>a 3.5-year</w:t>
      </w:r>
      <w:r w:rsidR="00CC2984" w:rsidRPr="00B92534">
        <w:rPr>
          <w:rFonts w:asciiTheme="minorBidi" w:hAnsiTheme="minorBidi"/>
        </w:rPr>
        <w:t xml:space="preserve"> moving average</w:t>
      </w:r>
      <w:r w:rsidR="006B7685" w:rsidRPr="00B92534">
        <w:rPr>
          <w:rFonts w:asciiTheme="minorBidi" w:hAnsiTheme="minorBidi"/>
        </w:rPr>
        <w:t>,</w:t>
      </w:r>
      <w:r w:rsidR="005B346E" w:rsidRPr="00B92534">
        <w:rPr>
          <w:rFonts w:asciiTheme="minorBidi" w:hAnsiTheme="minorBidi"/>
        </w:rPr>
        <w:t xml:space="preserve"> </w:t>
      </w:r>
      <w:r w:rsidR="00755A8F">
        <w:rPr>
          <w:rFonts w:asciiTheme="minorBidi" w:hAnsiTheme="minorBidi"/>
        </w:rPr>
        <w:t>define</w:t>
      </w:r>
      <w:r w:rsidRPr="00B92534">
        <w:rPr>
          <w:rFonts w:asciiTheme="minorBidi" w:hAnsiTheme="minorBidi"/>
        </w:rPr>
        <w:t xml:space="preserve"> the CoE RSCA </w:t>
      </w:r>
      <w:r w:rsidR="009C0811" w:rsidRPr="00B92534">
        <w:rPr>
          <w:rFonts w:asciiTheme="minorBidi" w:hAnsiTheme="minorBidi"/>
        </w:rPr>
        <w:t>m</w:t>
      </w:r>
      <w:r w:rsidRPr="00B92534">
        <w:rPr>
          <w:rFonts w:asciiTheme="minorBidi" w:hAnsiTheme="minorBidi"/>
        </w:rPr>
        <w:t>etric</w:t>
      </w:r>
      <w:r w:rsidR="00983BD2" w:rsidRPr="00B92534">
        <w:rPr>
          <w:rFonts w:asciiTheme="minorBidi" w:hAnsiTheme="minorBidi"/>
        </w:rPr>
        <w:t xml:space="preserve"> </w:t>
      </w:r>
      <w:r w:rsidR="00C15469" w:rsidRPr="00B92534">
        <w:rPr>
          <w:rFonts w:asciiTheme="minorBidi" w:hAnsiTheme="minorBidi"/>
        </w:rPr>
        <w:t xml:space="preserve">used to assess </w:t>
      </w:r>
      <w:r w:rsidR="00C15469">
        <w:rPr>
          <w:rFonts w:asciiTheme="minorBidi" w:hAnsiTheme="minorBidi"/>
        </w:rPr>
        <w:t>yearly</w:t>
      </w:r>
      <w:r w:rsidR="00C15469" w:rsidRPr="00B92534">
        <w:rPr>
          <w:rFonts w:asciiTheme="minorBidi" w:hAnsiTheme="minorBidi"/>
        </w:rPr>
        <w:t xml:space="preserve"> progress </w:t>
      </w:r>
      <w:r w:rsidR="00983BD2" w:rsidRPr="00B92534">
        <w:rPr>
          <w:rFonts w:asciiTheme="minorBidi" w:hAnsiTheme="minorBidi"/>
        </w:rPr>
        <w:t>for</w:t>
      </w:r>
      <w:r w:rsidR="005B346E" w:rsidRPr="00B92534">
        <w:rPr>
          <w:rFonts w:asciiTheme="minorBidi" w:hAnsiTheme="minorBidi"/>
        </w:rPr>
        <w:t xml:space="preserve"> </w:t>
      </w:r>
      <w:r w:rsidR="00C15469">
        <w:rPr>
          <w:rFonts w:asciiTheme="minorBidi" w:hAnsiTheme="minorBidi"/>
        </w:rPr>
        <w:t xml:space="preserve">an </w:t>
      </w:r>
      <w:r w:rsidR="005B346E" w:rsidRPr="00B92534">
        <w:rPr>
          <w:rFonts w:asciiTheme="minorBidi" w:hAnsiTheme="minorBidi"/>
        </w:rPr>
        <w:t>individual faculty</w:t>
      </w:r>
      <w:r w:rsidR="00C15469">
        <w:rPr>
          <w:rFonts w:asciiTheme="minorBidi" w:hAnsiTheme="minorBidi"/>
        </w:rPr>
        <w:t xml:space="preserve"> member</w:t>
      </w:r>
      <w:r w:rsidR="006B7685" w:rsidRPr="00B92534">
        <w:rPr>
          <w:rFonts w:asciiTheme="minorBidi" w:hAnsiTheme="minorBidi"/>
        </w:rPr>
        <w:t>.</w:t>
      </w:r>
      <w:r w:rsidR="00983BD2" w:rsidRPr="00B92534">
        <w:rPr>
          <w:rFonts w:asciiTheme="minorBidi" w:hAnsiTheme="minorBidi"/>
        </w:rPr>
        <w:t xml:space="preserve"> </w:t>
      </w:r>
    </w:p>
    <w:p w14:paraId="68B97488" w14:textId="377D7D7B" w:rsidR="00131847" w:rsidRPr="00B92534" w:rsidRDefault="00B87CA8" w:rsidP="00087AD9">
      <w:pPr>
        <w:rPr>
          <w:rFonts w:asciiTheme="minorBidi" w:hAnsiTheme="minorBidi"/>
          <w:color w:val="000000" w:themeColor="text1"/>
        </w:rPr>
      </w:pPr>
      <w:r w:rsidRPr="00B92534">
        <w:rPr>
          <w:rFonts w:asciiTheme="minorBidi" w:hAnsiTheme="minorBidi"/>
          <w:color w:val="000000" w:themeColor="text1"/>
        </w:rPr>
        <w:t xml:space="preserve">As stated </w:t>
      </w:r>
      <w:r w:rsidR="00A229CA">
        <w:rPr>
          <w:rFonts w:asciiTheme="minorBidi" w:hAnsiTheme="minorBidi"/>
          <w:color w:val="000000" w:themeColor="text1"/>
        </w:rPr>
        <w:t>in section</w:t>
      </w:r>
      <w:r w:rsidR="002B3682" w:rsidRPr="00B92534">
        <w:rPr>
          <w:rFonts w:asciiTheme="minorBidi" w:hAnsiTheme="minorBidi"/>
          <w:color w:val="000000" w:themeColor="text1"/>
        </w:rPr>
        <w:t xml:space="preserve"> </w:t>
      </w:r>
      <w:r w:rsidR="00CF2FE2" w:rsidRPr="00B92534">
        <w:rPr>
          <w:rFonts w:asciiTheme="minorBidi" w:hAnsiTheme="minorBidi"/>
          <w:color w:val="000000" w:themeColor="text1"/>
        </w:rPr>
        <w:t>I</w:t>
      </w:r>
      <w:r w:rsidRPr="00B92534">
        <w:rPr>
          <w:rFonts w:asciiTheme="minorBidi" w:hAnsiTheme="minorBidi"/>
          <w:color w:val="000000" w:themeColor="text1"/>
        </w:rPr>
        <w:t xml:space="preserve">, </w:t>
      </w:r>
      <w:r w:rsidR="003849EA" w:rsidRPr="00B92534">
        <w:rPr>
          <w:rFonts w:asciiTheme="minorBidi" w:hAnsiTheme="minorBidi"/>
          <w:color w:val="000000" w:themeColor="text1"/>
        </w:rPr>
        <w:t>SJSU</w:t>
      </w:r>
      <w:r w:rsidR="005A43AD" w:rsidRPr="00B92534">
        <w:rPr>
          <w:rFonts w:asciiTheme="minorBidi" w:hAnsiTheme="minorBidi"/>
          <w:color w:val="000000" w:themeColor="text1"/>
        </w:rPr>
        <w:t xml:space="preserve"> </w:t>
      </w:r>
      <w:r w:rsidR="00F06BD4" w:rsidRPr="00B92534">
        <w:rPr>
          <w:rFonts w:asciiTheme="minorBidi" w:hAnsiTheme="minorBidi"/>
          <w:color w:val="000000" w:themeColor="text1"/>
        </w:rPr>
        <w:t>RSCA provi</w:t>
      </w:r>
      <w:r w:rsidR="005A43AD" w:rsidRPr="00B92534">
        <w:rPr>
          <w:rFonts w:asciiTheme="minorBidi" w:hAnsiTheme="minorBidi"/>
          <w:color w:val="000000" w:themeColor="text1"/>
        </w:rPr>
        <w:t>des up to 6</w:t>
      </w:r>
      <w:r w:rsidR="00F06BD4" w:rsidRPr="00B92534">
        <w:rPr>
          <w:rFonts w:asciiTheme="minorBidi" w:hAnsiTheme="minorBidi"/>
          <w:color w:val="000000" w:themeColor="text1"/>
        </w:rPr>
        <w:t xml:space="preserve"> WTU</w:t>
      </w:r>
      <w:r w:rsidR="005A43AD" w:rsidRPr="00B92534">
        <w:rPr>
          <w:rFonts w:asciiTheme="minorBidi" w:hAnsiTheme="minorBidi"/>
          <w:color w:val="000000" w:themeColor="text1"/>
        </w:rPr>
        <w:t xml:space="preserve"> assi</w:t>
      </w:r>
      <w:r w:rsidR="00DB3973" w:rsidRPr="00B92534">
        <w:rPr>
          <w:rFonts w:asciiTheme="minorBidi" w:hAnsiTheme="minorBidi"/>
          <w:color w:val="000000" w:themeColor="text1"/>
        </w:rPr>
        <w:t>gned time (two courses release</w:t>
      </w:r>
      <w:r w:rsidR="00F06BD4" w:rsidRPr="00B92534">
        <w:rPr>
          <w:rFonts w:asciiTheme="minorBidi" w:hAnsiTheme="minorBidi"/>
          <w:color w:val="000000" w:themeColor="text1"/>
        </w:rPr>
        <w:t xml:space="preserve">) </w:t>
      </w:r>
      <w:r w:rsidR="00F70466" w:rsidRPr="00B92534">
        <w:rPr>
          <w:rFonts w:asciiTheme="minorBidi" w:hAnsiTheme="minorBidi"/>
          <w:color w:val="000000" w:themeColor="text1"/>
        </w:rPr>
        <w:t xml:space="preserve">per </w:t>
      </w:r>
      <w:r w:rsidR="0011069E">
        <w:rPr>
          <w:rFonts w:asciiTheme="minorBidi" w:hAnsiTheme="minorBidi"/>
          <w:color w:val="000000" w:themeColor="text1"/>
        </w:rPr>
        <w:t>academic year. This</w:t>
      </w:r>
      <w:r w:rsidR="006B7685" w:rsidRPr="00B92534">
        <w:rPr>
          <w:rFonts w:asciiTheme="minorBidi" w:hAnsiTheme="minorBidi"/>
          <w:color w:val="000000" w:themeColor="text1"/>
        </w:rPr>
        <w:t xml:space="preserve"> is</w:t>
      </w:r>
      <w:r w:rsidR="005A43AD" w:rsidRPr="00B92534">
        <w:rPr>
          <w:rFonts w:asciiTheme="minorBidi" w:hAnsiTheme="minorBidi"/>
          <w:color w:val="000000" w:themeColor="text1"/>
        </w:rPr>
        <w:t xml:space="preserve"> the </w:t>
      </w:r>
      <w:r w:rsidR="006B7685" w:rsidRPr="00B92534">
        <w:rPr>
          <w:rFonts w:asciiTheme="minorBidi" w:hAnsiTheme="minorBidi"/>
          <w:color w:val="000000" w:themeColor="text1"/>
        </w:rPr>
        <w:t>maximum</w:t>
      </w:r>
      <w:r w:rsidR="00B17DFE" w:rsidRPr="00B92534">
        <w:rPr>
          <w:rFonts w:asciiTheme="minorBidi" w:hAnsiTheme="minorBidi"/>
          <w:color w:val="000000" w:themeColor="text1"/>
        </w:rPr>
        <w:t xml:space="preserve"> </w:t>
      </w:r>
      <w:r w:rsidR="00BF4FAF" w:rsidRPr="00B92534">
        <w:rPr>
          <w:rFonts w:asciiTheme="minorBidi" w:hAnsiTheme="minorBidi"/>
          <w:color w:val="000000" w:themeColor="text1"/>
        </w:rPr>
        <w:t>the CoE allows</w:t>
      </w:r>
      <w:r w:rsidR="00F06BD4" w:rsidRPr="00B92534">
        <w:rPr>
          <w:rFonts w:asciiTheme="minorBidi" w:hAnsiTheme="minorBidi"/>
          <w:color w:val="000000" w:themeColor="text1"/>
        </w:rPr>
        <w:t xml:space="preserve"> based on</w:t>
      </w:r>
      <w:r w:rsidR="00F70466" w:rsidRPr="00B92534">
        <w:rPr>
          <w:rFonts w:asciiTheme="minorBidi" w:hAnsiTheme="minorBidi"/>
          <w:color w:val="000000" w:themeColor="text1"/>
        </w:rPr>
        <w:t xml:space="preserve"> publications </w:t>
      </w:r>
      <w:r w:rsidR="002529E7" w:rsidRPr="00B92534">
        <w:rPr>
          <w:rFonts w:asciiTheme="minorBidi" w:hAnsiTheme="minorBidi"/>
          <w:color w:val="000000" w:themeColor="text1"/>
        </w:rPr>
        <w:t>achievements</w:t>
      </w:r>
      <w:r w:rsidR="00F06BD4" w:rsidRPr="00B92534">
        <w:rPr>
          <w:rFonts w:asciiTheme="minorBidi" w:hAnsiTheme="minorBidi"/>
          <w:color w:val="000000" w:themeColor="text1"/>
        </w:rPr>
        <w:t xml:space="preserve"> </w:t>
      </w:r>
      <w:r w:rsidR="00087AD9">
        <w:rPr>
          <w:rFonts w:asciiTheme="minorBidi" w:hAnsiTheme="minorBidi"/>
          <w:color w:val="000000" w:themeColor="text1"/>
        </w:rPr>
        <w:t>only</w:t>
      </w:r>
      <w:r w:rsidR="00F70466" w:rsidRPr="00B92534">
        <w:rPr>
          <w:rFonts w:asciiTheme="minorBidi" w:hAnsiTheme="minorBidi"/>
          <w:color w:val="000000" w:themeColor="text1"/>
        </w:rPr>
        <w:t xml:space="preserve">. </w:t>
      </w:r>
      <w:r w:rsidR="009A6FC6" w:rsidRPr="00961CBB">
        <w:rPr>
          <w:rFonts w:asciiTheme="minorBidi" w:hAnsiTheme="minorBidi"/>
          <w:i/>
          <w:iCs/>
          <w:color w:val="000000" w:themeColor="text1"/>
        </w:rPr>
        <w:t>Budget permitting</w:t>
      </w:r>
      <w:r w:rsidR="009A6FC6" w:rsidRPr="00B92534">
        <w:rPr>
          <w:rFonts w:asciiTheme="minorBidi" w:hAnsiTheme="minorBidi"/>
          <w:color w:val="000000" w:themeColor="text1"/>
        </w:rPr>
        <w:t>, t</w:t>
      </w:r>
      <w:r w:rsidR="00F06BD4" w:rsidRPr="00B92534">
        <w:rPr>
          <w:rFonts w:asciiTheme="minorBidi" w:hAnsiTheme="minorBidi"/>
          <w:color w:val="000000" w:themeColor="text1"/>
        </w:rPr>
        <w:t xml:space="preserve">he CoE will provide </w:t>
      </w:r>
      <w:r w:rsidR="00C15469">
        <w:rPr>
          <w:rFonts w:asciiTheme="minorBidi" w:hAnsiTheme="minorBidi"/>
          <w:color w:val="000000" w:themeColor="text1"/>
        </w:rPr>
        <w:t>an</w:t>
      </w:r>
      <w:r w:rsidR="00C15469" w:rsidRPr="00B92534">
        <w:rPr>
          <w:rFonts w:asciiTheme="minorBidi" w:hAnsiTheme="minorBidi"/>
          <w:color w:val="000000" w:themeColor="text1"/>
        </w:rPr>
        <w:t xml:space="preserve"> </w:t>
      </w:r>
      <w:r w:rsidR="002B3682" w:rsidRPr="00B92534">
        <w:rPr>
          <w:rFonts w:asciiTheme="minorBidi" w:hAnsiTheme="minorBidi"/>
          <w:color w:val="000000" w:themeColor="text1"/>
        </w:rPr>
        <w:t xml:space="preserve">additional </w:t>
      </w:r>
      <w:r w:rsidR="00C15469">
        <w:rPr>
          <w:rFonts w:asciiTheme="minorBidi" w:hAnsiTheme="minorBidi"/>
          <w:color w:val="000000" w:themeColor="text1"/>
        </w:rPr>
        <w:t>3 WTU</w:t>
      </w:r>
      <w:r w:rsidR="00C15469" w:rsidRPr="00B92534">
        <w:rPr>
          <w:rFonts w:asciiTheme="minorBidi" w:hAnsiTheme="minorBidi"/>
          <w:color w:val="000000" w:themeColor="text1"/>
        </w:rPr>
        <w:t xml:space="preserve"> </w:t>
      </w:r>
      <w:r w:rsidR="00277D03">
        <w:rPr>
          <w:rFonts w:asciiTheme="minorBidi" w:hAnsiTheme="minorBidi"/>
          <w:color w:val="000000" w:themeColor="text1"/>
        </w:rPr>
        <w:t xml:space="preserve">(one course) </w:t>
      </w:r>
      <w:r w:rsidR="002B3682" w:rsidRPr="00B92534">
        <w:rPr>
          <w:rFonts w:asciiTheme="minorBidi" w:hAnsiTheme="minorBidi"/>
          <w:color w:val="000000" w:themeColor="text1"/>
        </w:rPr>
        <w:t>release</w:t>
      </w:r>
      <w:r w:rsidR="009A6FC6" w:rsidRPr="00B92534">
        <w:rPr>
          <w:rFonts w:asciiTheme="minorBidi" w:hAnsiTheme="minorBidi"/>
          <w:color w:val="000000" w:themeColor="text1"/>
        </w:rPr>
        <w:t xml:space="preserve"> </w:t>
      </w:r>
      <w:r w:rsidR="005A43AD" w:rsidRPr="00B92534">
        <w:rPr>
          <w:rFonts w:asciiTheme="minorBidi" w:hAnsiTheme="minorBidi"/>
          <w:color w:val="000000" w:themeColor="text1"/>
        </w:rPr>
        <w:t>per semester</w:t>
      </w:r>
      <w:r w:rsidR="005776EB" w:rsidRPr="00B92534">
        <w:rPr>
          <w:rFonts w:asciiTheme="minorBidi" w:hAnsiTheme="minorBidi"/>
          <w:color w:val="000000" w:themeColor="text1"/>
        </w:rPr>
        <w:t xml:space="preserve"> </w:t>
      </w:r>
      <w:r w:rsidR="009A6FC6" w:rsidRPr="00B92534">
        <w:rPr>
          <w:rFonts w:asciiTheme="minorBidi" w:hAnsiTheme="minorBidi"/>
          <w:color w:val="000000" w:themeColor="text1"/>
        </w:rPr>
        <w:t xml:space="preserve">for faculty earning </w:t>
      </w:r>
      <w:r w:rsidR="00C631A8" w:rsidRPr="00B92534">
        <w:rPr>
          <w:rFonts w:asciiTheme="minorBidi" w:hAnsiTheme="minorBidi"/>
          <w:color w:val="000000" w:themeColor="text1"/>
        </w:rPr>
        <w:t xml:space="preserve">sufficient </w:t>
      </w:r>
      <w:r w:rsidR="00F332F9" w:rsidRPr="00B92534">
        <w:rPr>
          <w:rFonts w:asciiTheme="minorBidi" w:hAnsiTheme="minorBidi"/>
          <w:color w:val="000000" w:themeColor="text1"/>
        </w:rPr>
        <w:t xml:space="preserve">grant </w:t>
      </w:r>
      <w:r w:rsidR="00C631A8" w:rsidRPr="00B92534">
        <w:rPr>
          <w:rFonts w:asciiTheme="minorBidi" w:hAnsiTheme="minorBidi"/>
          <w:color w:val="000000" w:themeColor="text1"/>
        </w:rPr>
        <w:t>points</w:t>
      </w:r>
      <w:r w:rsidR="0017532D" w:rsidRPr="00B92534">
        <w:rPr>
          <w:rFonts w:asciiTheme="minorBidi" w:hAnsiTheme="minorBidi"/>
          <w:color w:val="000000" w:themeColor="text1"/>
        </w:rPr>
        <w:t xml:space="preserve"> </w:t>
      </w:r>
      <w:r w:rsidR="00A802DA" w:rsidRPr="00B92534">
        <w:rPr>
          <w:rFonts w:asciiTheme="minorBidi" w:hAnsiTheme="minorBidi"/>
          <w:color w:val="000000" w:themeColor="text1"/>
        </w:rPr>
        <w:t xml:space="preserve">if the F&amp;A </w:t>
      </w:r>
      <w:r w:rsidR="00F332F9" w:rsidRPr="00B92534">
        <w:rPr>
          <w:rFonts w:asciiTheme="minorBidi" w:hAnsiTheme="minorBidi"/>
          <w:color w:val="000000" w:themeColor="text1"/>
        </w:rPr>
        <w:t xml:space="preserve">budgeted in the accepted proposal </w:t>
      </w:r>
      <w:r w:rsidR="00A802DA" w:rsidRPr="00B92534">
        <w:rPr>
          <w:rFonts w:asciiTheme="minorBidi" w:hAnsiTheme="minorBidi"/>
          <w:color w:val="000000" w:themeColor="text1"/>
        </w:rPr>
        <w:t xml:space="preserve">is the full </w:t>
      </w:r>
      <w:r w:rsidR="00F332F9" w:rsidRPr="00B92534">
        <w:rPr>
          <w:rFonts w:asciiTheme="minorBidi" w:hAnsiTheme="minorBidi"/>
          <w:color w:val="000000" w:themeColor="text1"/>
        </w:rPr>
        <w:t>on-campus</w:t>
      </w:r>
      <w:r w:rsidR="00A802DA" w:rsidRPr="00B92534">
        <w:rPr>
          <w:rFonts w:asciiTheme="minorBidi" w:hAnsiTheme="minorBidi"/>
          <w:color w:val="000000" w:themeColor="text1"/>
        </w:rPr>
        <w:t xml:space="preserve"> rate</w:t>
      </w:r>
      <w:r w:rsidR="00F332F9" w:rsidRPr="00B92534">
        <w:rPr>
          <w:rFonts w:asciiTheme="minorBidi" w:hAnsiTheme="minorBidi"/>
          <w:color w:val="000000" w:themeColor="text1"/>
        </w:rPr>
        <w:t xml:space="preserve"> (46%</w:t>
      </w:r>
      <w:r w:rsidR="00087AD9">
        <w:rPr>
          <w:rFonts w:asciiTheme="minorBidi" w:hAnsiTheme="minorBidi"/>
          <w:color w:val="000000" w:themeColor="text1"/>
        </w:rPr>
        <w:t xml:space="preserve"> this year</w:t>
      </w:r>
      <w:r w:rsidR="00F332F9" w:rsidRPr="00B92534">
        <w:rPr>
          <w:rFonts w:asciiTheme="minorBidi" w:hAnsiTheme="minorBidi"/>
          <w:color w:val="000000" w:themeColor="text1"/>
        </w:rPr>
        <w:t>)</w:t>
      </w:r>
      <w:r w:rsidR="00A802DA" w:rsidRPr="00B92534">
        <w:rPr>
          <w:rFonts w:asciiTheme="minorBidi" w:hAnsiTheme="minorBidi"/>
          <w:color w:val="000000" w:themeColor="text1"/>
        </w:rPr>
        <w:t xml:space="preserve">. </w:t>
      </w:r>
      <w:r w:rsidR="00986CE5" w:rsidRPr="00B92534">
        <w:rPr>
          <w:rFonts w:asciiTheme="minorBidi" w:hAnsiTheme="minorBidi"/>
          <w:color w:val="000000" w:themeColor="text1"/>
        </w:rPr>
        <w:t xml:space="preserve">The </w:t>
      </w:r>
      <w:r w:rsidR="00087AD9">
        <w:rPr>
          <w:rFonts w:asciiTheme="minorBidi" w:hAnsiTheme="minorBidi"/>
          <w:color w:val="000000" w:themeColor="text1"/>
        </w:rPr>
        <w:t xml:space="preserve">monetary </w:t>
      </w:r>
      <w:r w:rsidR="00986CE5" w:rsidRPr="00B92534">
        <w:rPr>
          <w:rFonts w:asciiTheme="minorBidi" w:hAnsiTheme="minorBidi"/>
          <w:color w:val="000000" w:themeColor="text1"/>
        </w:rPr>
        <w:t>fraction</w:t>
      </w:r>
      <w:r w:rsidR="00A802DA" w:rsidRPr="00B92534">
        <w:rPr>
          <w:rFonts w:asciiTheme="minorBidi" w:hAnsiTheme="minorBidi"/>
          <w:color w:val="000000" w:themeColor="text1"/>
        </w:rPr>
        <w:t xml:space="preserve"> return</w:t>
      </w:r>
      <w:r w:rsidR="00986CE5" w:rsidRPr="00B92534">
        <w:rPr>
          <w:rFonts w:asciiTheme="minorBidi" w:hAnsiTheme="minorBidi"/>
          <w:color w:val="000000" w:themeColor="text1"/>
        </w:rPr>
        <w:t>ed to the CoE</w:t>
      </w:r>
      <w:r w:rsidR="00A802DA" w:rsidRPr="00B92534">
        <w:rPr>
          <w:rFonts w:asciiTheme="minorBidi" w:hAnsiTheme="minorBidi"/>
          <w:color w:val="000000" w:themeColor="text1"/>
        </w:rPr>
        <w:t xml:space="preserve"> from the charged F&amp;A </w:t>
      </w:r>
      <w:r w:rsidR="00F332F9" w:rsidRPr="00B92534">
        <w:rPr>
          <w:rFonts w:asciiTheme="minorBidi" w:hAnsiTheme="minorBidi"/>
          <w:color w:val="000000" w:themeColor="text1"/>
        </w:rPr>
        <w:t xml:space="preserve">is used to </w:t>
      </w:r>
      <w:r w:rsidR="00A802DA" w:rsidRPr="00B92534">
        <w:rPr>
          <w:rFonts w:asciiTheme="minorBidi" w:hAnsiTheme="minorBidi"/>
          <w:color w:val="000000" w:themeColor="text1"/>
        </w:rPr>
        <w:t>support</w:t>
      </w:r>
      <w:r w:rsidR="00C15469">
        <w:rPr>
          <w:rFonts w:asciiTheme="minorBidi" w:hAnsiTheme="minorBidi"/>
          <w:color w:val="000000" w:themeColor="text1"/>
        </w:rPr>
        <w:t>,</w:t>
      </w:r>
      <w:r w:rsidR="00A802DA" w:rsidRPr="00B92534">
        <w:rPr>
          <w:rFonts w:asciiTheme="minorBidi" w:hAnsiTheme="minorBidi"/>
          <w:color w:val="000000" w:themeColor="text1"/>
        </w:rPr>
        <w:t xml:space="preserve"> </w:t>
      </w:r>
      <w:r w:rsidR="00986CE5" w:rsidRPr="00B92534">
        <w:rPr>
          <w:rFonts w:asciiTheme="minorBidi" w:hAnsiTheme="minorBidi"/>
          <w:color w:val="000000" w:themeColor="text1"/>
        </w:rPr>
        <w:t>in part</w:t>
      </w:r>
      <w:r w:rsidR="00C15469">
        <w:rPr>
          <w:rFonts w:asciiTheme="minorBidi" w:hAnsiTheme="minorBidi"/>
          <w:color w:val="000000" w:themeColor="text1"/>
        </w:rPr>
        <w:t>,</w:t>
      </w:r>
      <w:r w:rsidR="00986CE5" w:rsidRPr="00B92534">
        <w:rPr>
          <w:rFonts w:asciiTheme="minorBidi" w:hAnsiTheme="minorBidi"/>
          <w:color w:val="000000" w:themeColor="text1"/>
        </w:rPr>
        <w:t xml:space="preserve"> granted assigned time and other </w:t>
      </w:r>
      <w:r w:rsidR="00A802DA" w:rsidRPr="00B92534">
        <w:rPr>
          <w:rFonts w:asciiTheme="minorBidi" w:hAnsiTheme="minorBidi"/>
          <w:color w:val="000000" w:themeColor="text1"/>
        </w:rPr>
        <w:t>research initiatives.</w:t>
      </w:r>
    </w:p>
    <w:p w14:paraId="4AA95E18" w14:textId="02D5081D" w:rsidR="003C2F23" w:rsidRPr="00B92534" w:rsidRDefault="00DD5E8D" w:rsidP="008B2711">
      <w:pPr>
        <w:rPr>
          <w:rFonts w:asciiTheme="minorBidi" w:hAnsiTheme="minorBidi"/>
          <w:color w:val="000000" w:themeColor="text1"/>
        </w:rPr>
      </w:pPr>
      <w:r w:rsidRPr="00B92534">
        <w:rPr>
          <w:rFonts w:asciiTheme="minorBidi" w:eastAsia="Calibri" w:hAnsiTheme="minorBidi"/>
          <w:color w:val="000000" w:themeColor="text1"/>
          <w:lang w:eastAsia="en-US"/>
        </w:rPr>
        <w:lastRenderedPageBreak/>
        <w:t>T</w:t>
      </w:r>
      <w:r w:rsidR="00966766" w:rsidRPr="00B92534">
        <w:rPr>
          <w:rFonts w:asciiTheme="minorBidi" w:hAnsiTheme="minorBidi"/>
          <w:color w:val="000000" w:themeColor="text1"/>
        </w:rPr>
        <w:t xml:space="preserve">o be considered for </w:t>
      </w:r>
      <w:r w:rsidR="00617577" w:rsidRPr="00B92534">
        <w:rPr>
          <w:rFonts w:asciiTheme="minorBidi" w:hAnsiTheme="minorBidi"/>
          <w:color w:val="000000" w:themeColor="text1"/>
        </w:rPr>
        <w:t xml:space="preserve">SJSU RSCA and </w:t>
      </w:r>
      <w:r w:rsidR="006714A2" w:rsidRPr="00B92534">
        <w:rPr>
          <w:rFonts w:asciiTheme="minorBidi" w:hAnsiTheme="minorBidi"/>
          <w:color w:val="000000" w:themeColor="text1"/>
        </w:rPr>
        <w:t xml:space="preserve">the </w:t>
      </w:r>
      <w:r w:rsidR="00617577" w:rsidRPr="00B92534">
        <w:rPr>
          <w:rFonts w:asciiTheme="minorBidi" w:hAnsiTheme="minorBidi"/>
          <w:color w:val="000000" w:themeColor="text1"/>
        </w:rPr>
        <w:t>CoE extensions</w:t>
      </w:r>
      <w:r w:rsidR="006714A2" w:rsidRPr="00B92534">
        <w:rPr>
          <w:rFonts w:asciiTheme="minorBidi" w:hAnsiTheme="minorBidi"/>
          <w:color w:val="000000" w:themeColor="text1"/>
        </w:rPr>
        <w:t xml:space="preserve"> stated below</w:t>
      </w:r>
      <w:r w:rsidR="00966766" w:rsidRPr="00B92534">
        <w:rPr>
          <w:rFonts w:asciiTheme="minorBidi" w:hAnsiTheme="minorBidi"/>
          <w:color w:val="000000" w:themeColor="text1"/>
        </w:rPr>
        <w:t xml:space="preserve">, </w:t>
      </w:r>
      <w:r w:rsidR="00291D32" w:rsidRPr="00B92534">
        <w:rPr>
          <w:rFonts w:asciiTheme="minorBidi" w:hAnsiTheme="minorBidi"/>
          <w:color w:val="000000" w:themeColor="text1"/>
        </w:rPr>
        <w:t xml:space="preserve">or to continue to receive the award, </w:t>
      </w:r>
      <w:r w:rsidR="006714A2" w:rsidRPr="00B92534">
        <w:rPr>
          <w:rFonts w:asciiTheme="minorBidi" w:hAnsiTheme="minorBidi"/>
          <w:color w:val="000000" w:themeColor="text1"/>
        </w:rPr>
        <w:t>a faculty</w:t>
      </w:r>
      <w:r w:rsidR="00D72425" w:rsidRPr="00B92534">
        <w:rPr>
          <w:rFonts w:asciiTheme="minorBidi" w:hAnsiTheme="minorBidi"/>
          <w:color w:val="000000" w:themeColor="text1"/>
        </w:rPr>
        <w:t xml:space="preserve"> </w:t>
      </w:r>
      <w:r w:rsidR="00C15469">
        <w:rPr>
          <w:rFonts w:asciiTheme="minorBidi" w:hAnsiTheme="minorBidi"/>
          <w:color w:val="000000" w:themeColor="text1"/>
        </w:rPr>
        <w:t xml:space="preserve">member </w:t>
      </w:r>
      <w:r w:rsidR="002A4543" w:rsidRPr="00B92534">
        <w:rPr>
          <w:rFonts w:asciiTheme="minorBidi" w:hAnsiTheme="minorBidi"/>
          <w:color w:val="000000" w:themeColor="text1"/>
        </w:rPr>
        <w:t>need</w:t>
      </w:r>
      <w:r w:rsidR="006714A2" w:rsidRPr="00B92534">
        <w:rPr>
          <w:rFonts w:asciiTheme="minorBidi" w:hAnsiTheme="minorBidi"/>
          <w:color w:val="000000" w:themeColor="text1"/>
        </w:rPr>
        <w:t>s</w:t>
      </w:r>
      <w:r w:rsidR="002A4543" w:rsidRPr="00B92534">
        <w:rPr>
          <w:rFonts w:asciiTheme="minorBidi" w:hAnsiTheme="minorBidi"/>
          <w:color w:val="000000" w:themeColor="text1"/>
        </w:rPr>
        <w:t xml:space="preserve"> to </w:t>
      </w:r>
      <w:r w:rsidR="00966766" w:rsidRPr="00B92534">
        <w:rPr>
          <w:rFonts w:asciiTheme="minorBidi" w:hAnsiTheme="minorBidi"/>
          <w:color w:val="000000" w:themeColor="text1"/>
        </w:rPr>
        <w:t xml:space="preserve">document </w:t>
      </w:r>
      <w:r w:rsidR="00475E00" w:rsidRPr="00B92534">
        <w:rPr>
          <w:rFonts w:asciiTheme="minorBidi" w:hAnsiTheme="minorBidi"/>
          <w:color w:val="000000" w:themeColor="text1"/>
        </w:rPr>
        <w:t xml:space="preserve">in the CoE online database </w:t>
      </w:r>
      <w:r w:rsidR="005B1374" w:rsidRPr="00B92534">
        <w:rPr>
          <w:rFonts w:asciiTheme="minorBidi" w:hAnsiTheme="minorBidi"/>
          <w:color w:val="000000" w:themeColor="text1"/>
        </w:rPr>
        <w:t xml:space="preserve">yearly </w:t>
      </w:r>
      <w:r w:rsidR="00617577" w:rsidRPr="00B92534">
        <w:rPr>
          <w:rFonts w:asciiTheme="minorBidi" w:hAnsiTheme="minorBidi"/>
          <w:color w:val="000000" w:themeColor="text1"/>
        </w:rPr>
        <w:t>publication and grant</w:t>
      </w:r>
      <w:r w:rsidR="001B4272" w:rsidRPr="00B92534">
        <w:rPr>
          <w:rFonts w:asciiTheme="minorBidi" w:hAnsiTheme="minorBidi"/>
          <w:color w:val="000000" w:themeColor="text1"/>
        </w:rPr>
        <w:t xml:space="preserve"> </w:t>
      </w:r>
      <w:r w:rsidR="00B34169" w:rsidRPr="00B92534">
        <w:rPr>
          <w:rFonts w:asciiTheme="minorBidi" w:hAnsiTheme="minorBidi"/>
          <w:color w:val="000000" w:themeColor="text1"/>
        </w:rPr>
        <w:t>achievements</w:t>
      </w:r>
      <w:r w:rsidR="00BE2364" w:rsidRPr="00B92534">
        <w:rPr>
          <w:rFonts w:asciiTheme="minorBidi" w:hAnsiTheme="minorBidi"/>
          <w:color w:val="000000" w:themeColor="text1"/>
        </w:rPr>
        <w:t xml:space="preserve">. </w:t>
      </w:r>
      <w:r w:rsidR="00535A26" w:rsidRPr="00B92534">
        <w:rPr>
          <w:rFonts w:asciiTheme="minorBidi" w:hAnsiTheme="minorBidi"/>
          <w:color w:val="000000" w:themeColor="text1"/>
        </w:rPr>
        <w:t xml:space="preserve">Information </w:t>
      </w:r>
      <w:r w:rsidR="006714A2" w:rsidRPr="00B92534">
        <w:rPr>
          <w:rFonts w:asciiTheme="minorBidi" w:hAnsiTheme="minorBidi"/>
          <w:color w:val="000000" w:themeColor="text1"/>
        </w:rPr>
        <w:t>regarding</w:t>
      </w:r>
      <w:r w:rsidR="00535A26" w:rsidRPr="00B92534">
        <w:rPr>
          <w:rFonts w:asciiTheme="minorBidi" w:hAnsiTheme="minorBidi"/>
          <w:color w:val="000000" w:themeColor="text1"/>
        </w:rPr>
        <w:t xml:space="preserve"> accessing the online database is </w:t>
      </w:r>
      <w:r w:rsidR="00FE7CFE" w:rsidRPr="00B92534">
        <w:rPr>
          <w:rFonts w:asciiTheme="minorBidi" w:hAnsiTheme="minorBidi"/>
          <w:color w:val="000000" w:themeColor="text1"/>
        </w:rPr>
        <w:t xml:space="preserve">posted </w:t>
      </w:r>
      <w:r w:rsidR="006714A2" w:rsidRPr="00B92534">
        <w:rPr>
          <w:rFonts w:asciiTheme="minorBidi" w:hAnsiTheme="minorBidi"/>
          <w:color w:val="000000" w:themeColor="text1"/>
        </w:rPr>
        <w:t>on the CoE website above</w:t>
      </w:r>
      <w:r w:rsidR="00535A26" w:rsidRPr="00B92534">
        <w:rPr>
          <w:rFonts w:asciiTheme="minorBidi" w:hAnsiTheme="minorBidi"/>
          <w:color w:val="000000" w:themeColor="text1"/>
        </w:rPr>
        <w:t xml:space="preserve">. </w:t>
      </w:r>
      <w:r w:rsidR="00FE7CFE" w:rsidRPr="00B92534">
        <w:rPr>
          <w:rFonts w:asciiTheme="minorBidi" w:hAnsiTheme="minorBidi"/>
          <w:color w:val="000000" w:themeColor="text1"/>
        </w:rPr>
        <w:t>A faculty</w:t>
      </w:r>
      <w:r w:rsidR="00883C6C" w:rsidRPr="00B92534">
        <w:rPr>
          <w:rFonts w:asciiTheme="minorBidi" w:hAnsiTheme="minorBidi"/>
          <w:color w:val="000000" w:themeColor="text1"/>
        </w:rPr>
        <w:t xml:space="preserve"> </w:t>
      </w:r>
      <w:r w:rsidR="00C15469">
        <w:rPr>
          <w:rFonts w:asciiTheme="minorBidi" w:hAnsiTheme="minorBidi"/>
          <w:color w:val="000000" w:themeColor="text1"/>
        </w:rPr>
        <w:t>member must</w:t>
      </w:r>
      <w:r w:rsidR="00535A26" w:rsidRPr="00B92534">
        <w:rPr>
          <w:rFonts w:asciiTheme="minorBidi" w:hAnsiTheme="minorBidi"/>
          <w:color w:val="000000" w:themeColor="text1"/>
        </w:rPr>
        <w:t xml:space="preserve"> </w:t>
      </w:r>
      <w:r w:rsidR="00883C6C" w:rsidRPr="00B92534">
        <w:rPr>
          <w:rFonts w:asciiTheme="minorBidi" w:hAnsiTheme="minorBidi"/>
          <w:color w:val="000000" w:themeColor="text1"/>
        </w:rPr>
        <w:t>include</w:t>
      </w:r>
      <w:r w:rsidR="00C15469">
        <w:rPr>
          <w:rFonts w:asciiTheme="minorBidi" w:hAnsiTheme="minorBidi"/>
          <w:color w:val="000000" w:themeColor="text1"/>
        </w:rPr>
        <w:t xml:space="preserve"> a</w:t>
      </w:r>
      <w:r w:rsidR="00966766" w:rsidRPr="00B92534">
        <w:rPr>
          <w:rFonts w:asciiTheme="minorBidi" w:hAnsiTheme="minorBidi"/>
          <w:color w:val="000000" w:themeColor="text1"/>
        </w:rPr>
        <w:t xml:space="preserve"> summary listing of the </w:t>
      </w:r>
      <w:r w:rsidR="00291D32" w:rsidRPr="00B92534">
        <w:rPr>
          <w:rFonts w:asciiTheme="minorBidi" w:hAnsiTheme="minorBidi"/>
          <w:color w:val="000000" w:themeColor="text1"/>
        </w:rPr>
        <w:t>achievem</w:t>
      </w:r>
      <w:r w:rsidR="006E6FFB" w:rsidRPr="00B92534">
        <w:rPr>
          <w:rFonts w:asciiTheme="minorBidi" w:hAnsiTheme="minorBidi"/>
          <w:color w:val="000000" w:themeColor="text1"/>
        </w:rPr>
        <w:t xml:space="preserve">ents </w:t>
      </w:r>
      <w:r w:rsidR="00883C6C" w:rsidRPr="00B92534">
        <w:rPr>
          <w:rFonts w:asciiTheme="minorBidi" w:hAnsiTheme="minorBidi"/>
          <w:color w:val="000000" w:themeColor="text1"/>
        </w:rPr>
        <w:t>as part of</w:t>
      </w:r>
      <w:r w:rsidR="00FE7CFE" w:rsidRPr="00B92534">
        <w:rPr>
          <w:rFonts w:asciiTheme="minorBidi" w:hAnsiTheme="minorBidi"/>
          <w:color w:val="000000" w:themeColor="text1"/>
        </w:rPr>
        <w:t xml:space="preserve"> </w:t>
      </w:r>
      <w:r w:rsidR="00973E3E" w:rsidRPr="00B92534">
        <w:rPr>
          <w:rFonts w:asciiTheme="minorBidi" w:hAnsiTheme="minorBidi"/>
          <w:color w:val="000000" w:themeColor="text1"/>
        </w:rPr>
        <w:t xml:space="preserve">the </w:t>
      </w:r>
      <w:r w:rsidR="005A60AE">
        <w:rPr>
          <w:rFonts w:asciiTheme="minorBidi" w:hAnsiTheme="minorBidi"/>
          <w:color w:val="000000" w:themeColor="text1"/>
        </w:rPr>
        <w:t>first-</w:t>
      </w:r>
      <w:r w:rsidR="00883C6C" w:rsidRPr="00B92534">
        <w:rPr>
          <w:rFonts w:asciiTheme="minorBidi" w:hAnsiTheme="minorBidi"/>
          <w:color w:val="000000" w:themeColor="text1"/>
        </w:rPr>
        <w:t xml:space="preserve">time </w:t>
      </w:r>
      <w:r w:rsidR="006E6FFB" w:rsidRPr="00B92534">
        <w:rPr>
          <w:rFonts w:asciiTheme="minorBidi" w:hAnsiTheme="minorBidi"/>
          <w:color w:val="000000" w:themeColor="text1"/>
        </w:rPr>
        <w:t>application packet</w:t>
      </w:r>
      <w:r w:rsidR="00883C6C" w:rsidRPr="00B92534">
        <w:rPr>
          <w:rFonts w:asciiTheme="minorBidi" w:hAnsiTheme="minorBidi"/>
          <w:color w:val="000000" w:themeColor="text1"/>
        </w:rPr>
        <w:t xml:space="preserve"> and the</w:t>
      </w:r>
      <w:r w:rsidR="006E6FFB" w:rsidRPr="00B92534">
        <w:rPr>
          <w:rFonts w:asciiTheme="minorBidi" w:hAnsiTheme="minorBidi"/>
          <w:color w:val="000000" w:themeColor="text1"/>
        </w:rPr>
        <w:t xml:space="preserve"> </w:t>
      </w:r>
      <w:r w:rsidR="008B2711">
        <w:rPr>
          <w:rFonts w:asciiTheme="minorBidi" w:hAnsiTheme="minorBidi"/>
          <w:color w:val="000000" w:themeColor="text1"/>
        </w:rPr>
        <w:t>following yearly progress update</w:t>
      </w:r>
      <w:r w:rsidR="00BE1B9A" w:rsidRPr="00B92534">
        <w:rPr>
          <w:rFonts w:asciiTheme="minorBidi" w:hAnsiTheme="minorBidi"/>
          <w:color w:val="000000" w:themeColor="text1"/>
        </w:rPr>
        <w:t>.</w:t>
      </w:r>
      <w:r w:rsidR="006E6FFB" w:rsidRPr="00B92534">
        <w:rPr>
          <w:rFonts w:asciiTheme="minorBidi" w:hAnsiTheme="minorBidi"/>
          <w:color w:val="000000" w:themeColor="text1"/>
        </w:rPr>
        <w:t xml:space="preserve"> </w:t>
      </w:r>
      <w:r w:rsidR="008F4500" w:rsidRPr="00B92534">
        <w:rPr>
          <w:rFonts w:asciiTheme="minorBidi" w:hAnsiTheme="minorBidi"/>
        </w:rPr>
        <w:t>The</w:t>
      </w:r>
      <w:r w:rsidR="00D377B0" w:rsidRPr="00B92534">
        <w:rPr>
          <w:rFonts w:asciiTheme="minorBidi" w:hAnsiTheme="minorBidi"/>
        </w:rPr>
        <w:t xml:space="preserve"> </w:t>
      </w:r>
      <w:r w:rsidR="001A6FE7" w:rsidRPr="00B92534">
        <w:rPr>
          <w:rFonts w:asciiTheme="minorBidi" w:hAnsiTheme="minorBidi"/>
        </w:rPr>
        <w:t xml:space="preserve">earned </w:t>
      </w:r>
      <w:r w:rsidR="00D377B0" w:rsidRPr="00B92534">
        <w:rPr>
          <w:rFonts w:asciiTheme="minorBidi" w:hAnsiTheme="minorBidi"/>
        </w:rPr>
        <w:t xml:space="preserve">point system </w:t>
      </w:r>
      <w:r w:rsidR="00883C6C" w:rsidRPr="00B92534">
        <w:rPr>
          <w:rFonts w:asciiTheme="minorBidi" w:hAnsiTheme="minorBidi"/>
        </w:rPr>
        <w:t>detailed</w:t>
      </w:r>
      <w:r w:rsidR="008F4500" w:rsidRPr="00B92534">
        <w:rPr>
          <w:rFonts w:asciiTheme="minorBidi" w:hAnsiTheme="minorBidi"/>
        </w:rPr>
        <w:t xml:space="preserve"> below </w:t>
      </w:r>
      <w:r w:rsidR="00883C6C" w:rsidRPr="00B92534">
        <w:rPr>
          <w:rFonts w:asciiTheme="minorBidi" w:hAnsiTheme="minorBidi"/>
        </w:rPr>
        <w:t xml:space="preserve">quantifies </w:t>
      </w:r>
      <w:r w:rsidR="00FE7CFE" w:rsidRPr="00B92534">
        <w:rPr>
          <w:rFonts w:asciiTheme="minorBidi" w:hAnsiTheme="minorBidi"/>
        </w:rPr>
        <w:t>the</w:t>
      </w:r>
      <w:r w:rsidR="009E05F3" w:rsidRPr="00B92534">
        <w:rPr>
          <w:rFonts w:asciiTheme="minorBidi" w:hAnsiTheme="minorBidi"/>
        </w:rPr>
        <w:t xml:space="preserve"> </w:t>
      </w:r>
      <w:r w:rsidR="008B2711">
        <w:rPr>
          <w:rFonts w:asciiTheme="minorBidi" w:hAnsiTheme="minorBidi"/>
        </w:rPr>
        <w:t xml:space="preserve">CoE RSCA </w:t>
      </w:r>
      <w:r w:rsidR="00FE7CFE" w:rsidRPr="00B92534">
        <w:rPr>
          <w:rFonts w:asciiTheme="minorBidi" w:hAnsiTheme="minorBidi"/>
        </w:rPr>
        <w:t>m</w:t>
      </w:r>
      <w:r w:rsidR="009E05F3" w:rsidRPr="00B92534">
        <w:rPr>
          <w:rFonts w:asciiTheme="minorBidi" w:hAnsiTheme="minorBidi"/>
        </w:rPr>
        <w:t>e</w:t>
      </w:r>
      <w:r w:rsidR="0059054C" w:rsidRPr="00B92534">
        <w:rPr>
          <w:rFonts w:asciiTheme="minorBidi" w:hAnsiTheme="minorBidi"/>
        </w:rPr>
        <w:t>tric.</w:t>
      </w:r>
      <w:r w:rsidR="00F46F2A" w:rsidRPr="00B92534">
        <w:rPr>
          <w:rFonts w:asciiTheme="minorBidi" w:hAnsiTheme="minorBidi"/>
        </w:rPr>
        <w:t xml:space="preserve"> </w:t>
      </w:r>
    </w:p>
    <w:p w14:paraId="7EA01A09" w14:textId="279089EF" w:rsidR="00D377B0" w:rsidRPr="00B92534" w:rsidRDefault="00D377B0" w:rsidP="00AA3AA0">
      <w:pPr>
        <w:outlineLvl w:val="0"/>
        <w:rPr>
          <w:rFonts w:asciiTheme="minorBidi" w:hAnsiTheme="minorBidi"/>
          <w:b/>
        </w:rPr>
      </w:pPr>
      <w:r w:rsidRPr="00B92534">
        <w:rPr>
          <w:rFonts w:asciiTheme="minorBidi" w:hAnsiTheme="minorBidi"/>
          <w:b/>
        </w:rPr>
        <w:t xml:space="preserve">A. </w:t>
      </w:r>
      <w:r w:rsidR="00CD3CBE" w:rsidRPr="00B92534">
        <w:rPr>
          <w:rFonts w:asciiTheme="minorBidi" w:hAnsiTheme="minorBidi"/>
          <w:b/>
        </w:rPr>
        <w:t xml:space="preserve">Earned Points for </w:t>
      </w:r>
      <w:r w:rsidR="003E3203" w:rsidRPr="00B92534">
        <w:rPr>
          <w:rFonts w:asciiTheme="minorBidi" w:hAnsiTheme="minorBidi"/>
          <w:b/>
        </w:rPr>
        <w:t xml:space="preserve">Refereed </w:t>
      </w:r>
      <w:r w:rsidRPr="00B92534">
        <w:rPr>
          <w:rFonts w:asciiTheme="minorBidi" w:hAnsiTheme="minorBidi"/>
          <w:b/>
        </w:rPr>
        <w:t>Publications</w:t>
      </w:r>
    </w:p>
    <w:p w14:paraId="5BB156F4" w14:textId="40C0CD3D" w:rsidR="00D3489F" w:rsidRPr="00B92534" w:rsidRDefault="0082115C" w:rsidP="003822DE">
      <w:pPr>
        <w:pStyle w:val="ListParagraph"/>
        <w:numPr>
          <w:ilvl w:val="0"/>
          <w:numId w:val="12"/>
        </w:numPr>
        <w:ind w:left="450" w:hanging="450"/>
        <w:rPr>
          <w:rFonts w:asciiTheme="minorBidi" w:hAnsiTheme="minorBidi"/>
        </w:rPr>
      </w:pPr>
      <w:r w:rsidRPr="00B92534">
        <w:rPr>
          <w:rFonts w:asciiTheme="minorBidi" w:hAnsiTheme="minorBidi"/>
        </w:rPr>
        <w:t xml:space="preserve">1 </w:t>
      </w:r>
      <w:r w:rsidR="008B372F" w:rsidRPr="00B92534">
        <w:rPr>
          <w:rFonts w:asciiTheme="minorBidi" w:hAnsiTheme="minorBidi"/>
        </w:rPr>
        <w:t xml:space="preserve">earned </w:t>
      </w:r>
      <w:r w:rsidR="00D3489F" w:rsidRPr="00B92534">
        <w:rPr>
          <w:rFonts w:asciiTheme="minorBidi" w:hAnsiTheme="minorBidi"/>
        </w:rPr>
        <w:t xml:space="preserve">point </w:t>
      </w:r>
      <w:r w:rsidR="008F2EBD" w:rsidRPr="00B92534">
        <w:rPr>
          <w:rFonts w:asciiTheme="minorBidi" w:hAnsiTheme="minorBidi"/>
        </w:rPr>
        <w:t xml:space="preserve">is </w:t>
      </w:r>
      <w:r w:rsidR="008B372F" w:rsidRPr="00B92534">
        <w:rPr>
          <w:rFonts w:asciiTheme="minorBidi" w:hAnsiTheme="minorBidi"/>
        </w:rPr>
        <w:t>credited</w:t>
      </w:r>
      <w:r w:rsidR="008F2EBD" w:rsidRPr="00B92534">
        <w:rPr>
          <w:rFonts w:asciiTheme="minorBidi" w:hAnsiTheme="minorBidi"/>
        </w:rPr>
        <w:t xml:space="preserve"> </w:t>
      </w:r>
      <w:r w:rsidR="00D3489F" w:rsidRPr="00B92534">
        <w:rPr>
          <w:rFonts w:asciiTheme="minorBidi" w:hAnsiTheme="minorBidi"/>
        </w:rPr>
        <w:t xml:space="preserve">for each published paper in a journal </w:t>
      </w:r>
      <w:r w:rsidR="008F4500" w:rsidRPr="00B92534">
        <w:rPr>
          <w:rFonts w:asciiTheme="minorBidi" w:hAnsiTheme="minorBidi"/>
          <w:color w:val="000000" w:themeColor="text1"/>
        </w:rPr>
        <w:t xml:space="preserve">listed in the Journal Citation Report (JCR) </w:t>
      </w:r>
      <w:r w:rsidR="008C7B59" w:rsidRPr="00B92534">
        <w:rPr>
          <w:rFonts w:asciiTheme="minorBidi" w:hAnsiTheme="minorBidi"/>
          <w:color w:val="000000" w:themeColor="text1"/>
        </w:rPr>
        <w:t>of</w:t>
      </w:r>
      <w:r w:rsidR="00D3489F" w:rsidRPr="00B92534">
        <w:rPr>
          <w:rFonts w:asciiTheme="minorBidi" w:hAnsiTheme="minorBidi"/>
          <w:color w:val="000000" w:themeColor="text1"/>
        </w:rPr>
        <w:t xml:space="preserve"> Impact Factor </w:t>
      </w:r>
      <w:r w:rsidR="00DD1DE0" w:rsidRPr="00B92534">
        <w:rPr>
          <w:rFonts w:asciiTheme="minorBidi" w:hAnsiTheme="minorBidi"/>
          <w:color w:val="000000" w:themeColor="text1"/>
        </w:rPr>
        <w:t>≥</w:t>
      </w:r>
      <w:r w:rsidR="008F4500" w:rsidRPr="00B92534">
        <w:rPr>
          <w:rFonts w:asciiTheme="minorBidi" w:hAnsiTheme="minorBidi"/>
          <w:color w:val="000000" w:themeColor="text1"/>
        </w:rPr>
        <w:t xml:space="preserve"> 0.8</w:t>
      </w:r>
      <w:r w:rsidR="00BA7DA8" w:rsidRPr="00B92534">
        <w:rPr>
          <w:rFonts w:asciiTheme="minorBidi" w:hAnsiTheme="minorBidi"/>
          <w:color w:val="000000" w:themeColor="text1"/>
        </w:rPr>
        <w:t>.</w:t>
      </w:r>
      <w:r w:rsidR="007D4794" w:rsidRPr="00B92534">
        <w:rPr>
          <w:rFonts w:asciiTheme="minorBidi" w:hAnsiTheme="minorBidi"/>
        </w:rPr>
        <w:t xml:space="preserve"> </w:t>
      </w:r>
      <w:r w:rsidR="00365045" w:rsidRPr="00B92534">
        <w:rPr>
          <w:rFonts w:asciiTheme="minorBidi" w:hAnsiTheme="minorBidi"/>
        </w:rPr>
        <w:t xml:space="preserve">See </w:t>
      </w:r>
      <w:r w:rsidR="00BD1498" w:rsidRPr="00B92534">
        <w:rPr>
          <w:rFonts w:asciiTheme="minorBidi" w:hAnsiTheme="minorBidi"/>
        </w:rPr>
        <w:t xml:space="preserve">item </w:t>
      </w:r>
      <w:r w:rsidR="00365045" w:rsidRPr="00B92534">
        <w:rPr>
          <w:rFonts w:asciiTheme="minorBidi" w:hAnsiTheme="minorBidi"/>
        </w:rPr>
        <w:t>A-</w:t>
      </w:r>
      <w:r w:rsidR="003153AF" w:rsidRPr="00B92534">
        <w:rPr>
          <w:rFonts w:asciiTheme="minorBidi" w:hAnsiTheme="minorBidi"/>
        </w:rPr>
        <w:t>6</w:t>
      </w:r>
      <w:r w:rsidR="00B17C28" w:rsidRPr="00B92534">
        <w:rPr>
          <w:rFonts w:asciiTheme="minorBidi" w:hAnsiTheme="minorBidi"/>
        </w:rPr>
        <w:t xml:space="preserve"> below for </w:t>
      </w:r>
      <w:r w:rsidR="008F4500" w:rsidRPr="00B92534">
        <w:rPr>
          <w:rFonts w:asciiTheme="minorBidi" w:hAnsiTheme="minorBidi"/>
        </w:rPr>
        <w:t xml:space="preserve">point allocations for </w:t>
      </w:r>
      <w:r w:rsidR="00B17C28" w:rsidRPr="00B92534">
        <w:rPr>
          <w:rFonts w:asciiTheme="minorBidi" w:hAnsiTheme="minorBidi"/>
        </w:rPr>
        <w:t>co-authored papers.</w:t>
      </w:r>
    </w:p>
    <w:p w14:paraId="3D61B5AB" w14:textId="77777777" w:rsidR="00D3489F" w:rsidRPr="00B92534" w:rsidRDefault="00D3489F" w:rsidP="003822DE">
      <w:pPr>
        <w:pStyle w:val="ListParagraph"/>
        <w:ind w:left="450" w:hanging="450"/>
        <w:rPr>
          <w:rFonts w:asciiTheme="minorBidi" w:hAnsiTheme="minorBidi"/>
        </w:rPr>
      </w:pPr>
    </w:p>
    <w:p w14:paraId="7F1244E3" w14:textId="203AE958" w:rsidR="00E73D53" w:rsidRPr="00B92534" w:rsidRDefault="006E520D" w:rsidP="00BB0348">
      <w:pPr>
        <w:pStyle w:val="ListParagraph"/>
        <w:numPr>
          <w:ilvl w:val="0"/>
          <w:numId w:val="12"/>
        </w:numPr>
        <w:ind w:left="450" w:hanging="450"/>
        <w:rPr>
          <w:rFonts w:asciiTheme="minorBidi" w:hAnsiTheme="minorBidi"/>
        </w:rPr>
      </w:pPr>
      <w:r w:rsidRPr="00B92534">
        <w:rPr>
          <w:rFonts w:asciiTheme="minorBidi" w:hAnsiTheme="minorBidi"/>
        </w:rPr>
        <w:t xml:space="preserve"> </w:t>
      </w:r>
      <w:r w:rsidR="00357649" w:rsidRPr="00B92534">
        <w:rPr>
          <w:rFonts w:asciiTheme="minorBidi" w:hAnsiTheme="minorBidi"/>
        </w:rPr>
        <w:t>Publication</w:t>
      </w:r>
      <w:r w:rsidR="00BA7DA8" w:rsidRPr="00B92534">
        <w:rPr>
          <w:rFonts w:asciiTheme="minorBidi" w:hAnsiTheme="minorBidi"/>
        </w:rPr>
        <w:t>s</w:t>
      </w:r>
      <w:r w:rsidR="00357649" w:rsidRPr="00B92534">
        <w:rPr>
          <w:rFonts w:asciiTheme="minorBidi" w:hAnsiTheme="minorBidi"/>
        </w:rPr>
        <w:t xml:space="preserve"> in credible journals not listed in the JCR may still </w:t>
      </w:r>
      <w:r w:rsidR="008F4500" w:rsidRPr="00B92534">
        <w:rPr>
          <w:rFonts w:asciiTheme="minorBidi" w:hAnsiTheme="minorBidi"/>
        </w:rPr>
        <w:t xml:space="preserve">be granted </w:t>
      </w:r>
      <w:r w:rsidR="00BA7DA8" w:rsidRPr="00B92534">
        <w:rPr>
          <w:rFonts w:asciiTheme="minorBidi" w:hAnsiTheme="minorBidi"/>
        </w:rPr>
        <w:t xml:space="preserve">≤ 1 </w:t>
      </w:r>
      <w:r w:rsidR="008B372F" w:rsidRPr="00B92534">
        <w:rPr>
          <w:rFonts w:asciiTheme="minorBidi" w:hAnsiTheme="minorBidi"/>
        </w:rPr>
        <w:t xml:space="preserve">earned </w:t>
      </w:r>
      <w:r w:rsidR="00BA7DA8" w:rsidRPr="00B92534">
        <w:rPr>
          <w:rFonts w:asciiTheme="minorBidi" w:hAnsiTheme="minorBidi"/>
        </w:rPr>
        <w:t>point</w:t>
      </w:r>
      <w:r w:rsidR="00357649" w:rsidRPr="00B92534">
        <w:rPr>
          <w:rFonts w:asciiTheme="minorBidi" w:hAnsiTheme="minorBidi"/>
        </w:rPr>
        <w:t xml:space="preserve"> if assessed deserving by a committee of three </w:t>
      </w:r>
      <w:r w:rsidR="00BD7706" w:rsidRPr="00B92534">
        <w:rPr>
          <w:rFonts w:asciiTheme="minorBidi" w:hAnsiTheme="minorBidi"/>
        </w:rPr>
        <w:t xml:space="preserve">expert </w:t>
      </w:r>
      <w:r w:rsidR="00E203D8" w:rsidRPr="00B92534">
        <w:rPr>
          <w:rFonts w:asciiTheme="minorBidi" w:hAnsiTheme="minorBidi"/>
        </w:rPr>
        <w:t>reviewers</w:t>
      </w:r>
      <w:r w:rsidR="00357649" w:rsidRPr="00B92534">
        <w:rPr>
          <w:rFonts w:asciiTheme="minorBidi" w:hAnsiTheme="minorBidi"/>
        </w:rPr>
        <w:t xml:space="preserve"> </w:t>
      </w:r>
      <w:r w:rsidR="009704A3" w:rsidRPr="00B92534">
        <w:rPr>
          <w:rFonts w:asciiTheme="minorBidi" w:hAnsiTheme="minorBidi"/>
        </w:rPr>
        <w:t>formed</w:t>
      </w:r>
      <w:r w:rsidR="00BA7DA8" w:rsidRPr="00B92534">
        <w:rPr>
          <w:rFonts w:asciiTheme="minorBidi" w:hAnsiTheme="minorBidi"/>
        </w:rPr>
        <w:t xml:space="preserve"> by the </w:t>
      </w:r>
      <w:r w:rsidR="00BA7DA8" w:rsidRPr="00B92534">
        <w:rPr>
          <w:rFonts w:asciiTheme="minorBidi" w:hAnsiTheme="minorBidi"/>
          <w:color w:val="000000" w:themeColor="text1"/>
        </w:rPr>
        <w:t xml:space="preserve">Department Chair. The reviewers can be </w:t>
      </w:r>
      <w:r w:rsidR="009718D3" w:rsidRPr="00B92534">
        <w:rPr>
          <w:rFonts w:asciiTheme="minorBidi" w:hAnsiTheme="minorBidi"/>
          <w:color w:val="000000" w:themeColor="text1"/>
        </w:rPr>
        <w:t>from inside or outside SJSU</w:t>
      </w:r>
      <w:r w:rsidR="00357649" w:rsidRPr="00B92534">
        <w:rPr>
          <w:rFonts w:asciiTheme="minorBidi" w:hAnsiTheme="minorBidi"/>
          <w:color w:val="000000" w:themeColor="text1"/>
        </w:rPr>
        <w:t xml:space="preserve">.  The </w:t>
      </w:r>
      <w:r w:rsidR="00AF22D7" w:rsidRPr="00B92534">
        <w:rPr>
          <w:rFonts w:asciiTheme="minorBidi" w:hAnsiTheme="minorBidi"/>
          <w:color w:val="000000" w:themeColor="text1"/>
        </w:rPr>
        <w:t xml:space="preserve">committee may </w:t>
      </w:r>
      <w:r w:rsidR="00C15469">
        <w:rPr>
          <w:rFonts w:asciiTheme="minorBidi" w:hAnsiTheme="minorBidi"/>
          <w:color w:val="000000" w:themeColor="text1"/>
        </w:rPr>
        <w:t xml:space="preserve">use </w:t>
      </w:r>
      <w:r w:rsidR="009718D3" w:rsidRPr="00B92534">
        <w:rPr>
          <w:rFonts w:asciiTheme="minorBidi" w:hAnsiTheme="minorBidi"/>
          <w:color w:val="000000" w:themeColor="text1"/>
        </w:rPr>
        <w:t xml:space="preserve">additional </w:t>
      </w:r>
      <w:r w:rsidR="00593342" w:rsidRPr="00B92534">
        <w:rPr>
          <w:rFonts w:asciiTheme="minorBidi" w:hAnsiTheme="minorBidi"/>
          <w:color w:val="000000" w:themeColor="text1"/>
        </w:rPr>
        <w:t>quality</w:t>
      </w:r>
      <w:r w:rsidR="00492A8F" w:rsidRPr="00B92534">
        <w:rPr>
          <w:rFonts w:asciiTheme="minorBidi" w:hAnsiTheme="minorBidi"/>
          <w:color w:val="000000" w:themeColor="text1"/>
        </w:rPr>
        <w:t xml:space="preserve"> metrics</w:t>
      </w:r>
      <w:r w:rsidR="009718D3" w:rsidRPr="00B92534">
        <w:rPr>
          <w:rFonts w:asciiTheme="minorBidi" w:hAnsiTheme="minorBidi"/>
          <w:color w:val="000000" w:themeColor="text1"/>
        </w:rPr>
        <w:t xml:space="preserve"> (e.g., </w:t>
      </w:r>
      <w:r w:rsidR="00AF22D7" w:rsidRPr="00B92534">
        <w:rPr>
          <w:rFonts w:asciiTheme="minorBidi" w:hAnsiTheme="minorBidi"/>
          <w:color w:val="000000" w:themeColor="text1"/>
        </w:rPr>
        <w:t xml:space="preserve">Google Scholar </w:t>
      </w:r>
      <w:r w:rsidR="00DB0F43" w:rsidRPr="00B92534">
        <w:rPr>
          <w:rFonts w:asciiTheme="minorBidi" w:hAnsiTheme="minorBidi"/>
          <w:color w:val="000000" w:themeColor="text1"/>
        </w:rPr>
        <w:t>rankings</w:t>
      </w:r>
      <w:r w:rsidR="00AF22D7" w:rsidRPr="00B92534">
        <w:rPr>
          <w:rFonts w:asciiTheme="minorBidi" w:hAnsiTheme="minorBidi"/>
          <w:color w:val="000000" w:themeColor="text1"/>
        </w:rPr>
        <w:t xml:space="preserve">, number of </w:t>
      </w:r>
      <w:r w:rsidR="00357649" w:rsidRPr="00B92534">
        <w:rPr>
          <w:rFonts w:asciiTheme="minorBidi" w:hAnsiTheme="minorBidi"/>
          <w:color w:val="000000" w:themeColor="text1"/>
        </w:rPr>
        <w:t xml:space="preserve">citations, </w:t>
      </w:r>
      <w:r w:rsidR="00AF22D7" w:rsidRPr="00B92534">
        <w:rPr>
          <w:rFonts w:asciiTheme="minorBidi" w:hAnsiTheme="minorBidi"/>
          <w:color w:val="000000" w:themeColor="text1"/>
        </w:rPr>
        <w:t>the fraction</w:t>
      </w:r>
      <w:r w:rsidR="00CD6A98" w:rsidRPr="00B92534">
        <w:rPr>
          <w:rFonts w:asciiTheme="minorBidi" w:hAnsiTheme="minorBidi"/>
          <w:color w:val="000000" w:themeColor="text1"/>
        </w:rPr>
        <w:t xml:space="preserve"> of submissions</w:t>
      </w:r>
      <w:r w:rsidR="00F62D39" w:rsidRPr="00B92534">
        <w:rPr>
          <w:rFonts w:asciiTheme="minorBidi" w:hAnsiTheme="minorBidi"/>
          <w:color w:val="000000" w:themeColor="text1"/>
        </w:rPr>
        <w:t xml:space="preserve"> accepted by the journal</w:t>
      </w:r>
      <w:r w:rsidR="0034103C" w:rsidRPr="00B92534">
        <w:rPr>
          <w:rFonts w:asciiTheme="minorBidi" w:hAnsiTheme="minorBidi"/>
          <w:color w:val="000000" w:themeColor="text1"/>
        </w:rPr>
        <w:t>, the</w:t>
      </w:r>
      <w:r w:rsidR="009A256A" w:rsidRPr="00B92534">
        <w:rPr>
          <w:rFonts w:asciiTheme="minorBidi" w:hAnsiTheme="minorBidi"/>
          <w:color w:val="000000" w:themeColor="text1"/>
        </w:rPr>
        <w:t xml:space="preserve"> </w:t>
      </w:r>
      <w:r w:rsidR="00CD6A98" w:rsidRPr="00B92534">
        <w:rPr>
          <w:rFonts w:asciiTheme="minorBidi" w:hAnsiTheme="minorBidi"/>
          <w:color w:val="000000" w:themeColor="text1"/>
        </w:rPr>
        <w:t>journal reputation in the specific specialization area</w:t>
      </w:r>
      <w:r w:rsidR="00357649" w:rsidRPr="00B92534">
        <w:rPr>
          <w:rFonts w:asciiTheme="minorBidi" w:hAnsiTheme="minorBidi"/>
          <w:color w:val="000000" w:themeColor="text1"/>
        </w:rPr>
        <w:t xml:space="preserve">, </w:t>
      </w:r>
      <w:r w:rsidR="0012545A" w:rsidRPr="00B92534">
        <w:rPr>
          <w:rFonts w:asciiTheme="minorBidi" w:hAnsiTheme="minorBidi"/>
          <w:color w:val="000000" w:themeColor="text1"/>
        </w:rPr>
        <w:t>and</w:t>
      </w:r>
      <w:r w:rsidR="00357649" w:rsidRPr="00B92534">
        <w:rPr>
          <w:rFonts w:asciiTheme="minorBidi" w:hAnsiTheme="minorBidi"/>
          <w:color w:val="000000" w:themeColor="text1"/>
        </w:rPr>
        <w:t xml:space="preserve"> other </w:t>
      </w:r>
      <w:r w:rsidR="00CD6A98" w:rsidRPr="00B92534">
        <w:rPr>
          <w:rFonts w:asciiTheme="minorBidi" w:hAnsiTheme="minorBidi"/>
          <w:color w:val="000000" w:themeColor="text1"/>
        </w:rPr>
        <w:t xml:space="preserve">objective </w:t>
      </w:r>
      <w:r w:rsidR="00F62D39" w:rsidRPr="00B92534">
        <w:rPr>
          <w:rFonts w:asciiTheme="minorBidi" w:hAnsiTheme="minorBidi"/>
          <w:color w:val="000000" w:themeColor="text1"/>
        </w:rPr>
        <w:t xml:space="preserve">evaluation </w:t>
      </w:r>
      <w:r w:rsidR="009718D3" w:rsidRPr="00B92534">
        <w:rPr>
          <w:rFonts w:asciiTheme="minorBidi" w:hAnsiTheme="minorBidi"/>
          <w:color w:val="000000" w:themeColor="text1"/>
        </w:rPr>
        <w:t>criteria</w:t>
      </w:r>
      <w:r w:rsidR="005023CD">
        <w:rPr>
          <w:rFonts w:asciiTheme="minorBidi" w:hAnsiTheme="minorBidi"/>
          <w:color w:val="000000" w:themeColor="text1"/>
        </w:rPr>
        <w:t>)</w:t>
      </w:r>
      <w:r w:rsidR="00357649" w:rsidRPr="00B92534">
        <w:rPr>
          <w:rFonts w:asciiTheme="minorBidi" w:hAnsiTheme="minorBidi"/>
          <w:color w:val="000000" w:themeColor="text1"/>
        </w:rPr>
        <w:t>.</w:t>
      </w:r>
      <w:r w:rsidR="0045715B" w:rsidRPr="00B92534">
        <w:rPr>
          <w:rFonts w:asciiTheme="minorBidi" w:hAnsiTheme="minorBidi"/>
          <w:color w:val="000000" w:themeColor="text1"/>
        </w:rPr>
        <w:t xml:space="preserve"> </w:t>
      </w:r>
      <w:r w:rsidR="00FD0330" w:rsidRPr="00B92534">
        <w:rPr>
          <w:rFonts w:asciiTheme="minorBidi" w:hAnsiTheme="minorBidi"/>
          <w:color w:val="000000" w:themeColor="text1"/>
        </w:rPr>
        <w:t xml:space="preserve">The committee </w:t>
      </w:r>
      <w:r w:rsidR="00357649" w:rsidRPr="00B92534">
        <w:rPr>
          <w:rFonts w:asciiTheme="minorBidi" w:hAnsiTheme="minorBidi"/>
          <w:color w:val="000000" w:themeColor="text1"/>
        </w:rPr>
        <w:t>assessment</w:t>
      </w:r>
      <w:r w:rsidR="00C92313" w:rsidRPr="00B92534">
        <w:rPr>
          <w:rFonts w:asciiTheme="minorBidi" w:hAnsiTheme="minorBidi"/>
          <w:color w:val="000000" w:themeColor="text1"/>
        </w:rPr>
        <w:t>,</w:t>
      </w:r>
      <w:r w:rsidR="00FD0330" w:rsidRPr="00B92534">
        <w:rPr>
          <w:rFonts w:asciiTheme="minorBidi" w:hAnsiTheme="minorBidi"/>
          <w:color w:val="000000" w:themeColor="text1"/>
        </w:rPr>
        <w:t xml:space="preserve"> </w:t>
      </w:r>
      <w:r w:rsidR="00B44023" w:rsidRPr="00B92534">
        <w:rPr>
          <w:rFonts w:asciiTheme="minorBidi" w:hAnsiTheme="minorBidi"/>
          <w:color w:val="000000" w:themeColor="text1"/>
        </w:rPr>
        <w:t>approved</w:t>
      </w:r>
      <w:r w:rsidR="00FD0330" w:rsidRPr="00B92534">
        <w:rPr>
          <w:rFonts w:asciiTheme="minorBidi" w:hAnsiTheme="minorBidi"/>
          <w:color w:val="000000" w:themeColor="text1"/>
        </w:rPr>
        <w:t xml:space="preserve"> by the Chair</w:t>
      </w:r>
      <w:r w:rsidR="00357649" w:rsidRPr="00B92534">
        <w:rPr>
          <w:rFonts w:asciiTheme="minorBidi" w:hAnsiTheme="minorBidi"/>
          <w:color w:val="000000" w:themeColor="text1"/>
        </w:rPr>
        <w:t xml:space="preserve"> with recommendation</w:t>
      </w:r>
      <w:r w:rsidRPr="00B92534">
        <w:rPr>
          <w:rFonts w:asciiTheme="minorBidi" w:hAnsiTheme="minorBidi"/>
          <w:color w:val="000000" w:themeColor="text1"/>
        </w:rPr>
        <w:t xml:space="preserve"> for</w:t>
      </w:r>
      <w:r w:rsidR="006C403A" w:rsidRPr="00B92534">
        <w:rPr>
          <w:rFonts w:asciiTheme="minorBidi" w:hAnsiTheme="minorBidi"/>
          <w:color w:val="000000" w:themeColor="text1"/>
        </w:rPr>
        <w:t xml:space="preserve"> </w:t>
      </w:r>
      <w:r w:rsidR="00E153A7" w:rsidRPr="00B92534">
        <w:rPr>
          <w:rFonts w:asciiTheme="minorBidi" w:hAnsiTheme="minorBidi"/>
          <w:color w:val="000000" w:themeColor="text1"/>
        </w:rPr>
        <w:t>earned point</w:t>
      </w:r>
      <w:r w:rsidR="006C403A" w:rsidRPr="00B92534">
        <w:rPr>
          <w:rFonts w:asciiTheme="minorBidi" w:hAnsiTheme="minorBidi"/>
          <w:color w:val="000000" w:themeColor="text1"/>
        </w:rPr>
        <w:t>s</w:t>
      </w:r>
      <w:r w:rsidR="00E153A7" w:rsidRPr="00B92534">
        <w:rPr>
          <w:rFonts w:asciiTheme="minorBidi" w:hAnsiTheme="minorBidi"/>
          <w:color w:val="000000" w:themeColor="text1"/>
        </w:rPr>
        <w:t xml:space="preserve"> </w:t>
      </w:r>
      <w:r w:rsidR="006C403A" w:rsidRPr="00B92534">
        <w:rPr>
          <w:rFonts w:asciiTheme="minorBidi" w:hAnsiTheme="minorBidi"/>
          <w:color w:val="000000" w:themeColor="text1"/>
        </w:rPr>
        <w:t>of</w:t>
      </w:r>
      <w:r w:rsidRPr="00B92534">
        <w:rPr>
          <w:rFonts w:asciiTheme="minorBidi" w:hAnsiTheme="minorBidi"/>
          <w:color w:val="000000" w:themeColor="text1"/>
        </w:rPr>
        <w:t xml:space="preserve"> </w:t>
      </w:r>
      <w:r w:rsidR="00AF22D7" w:rsidRPr="00B92534">
        <w:rPr>
          <w:rFonts w:asciiTheme="minorBidi" w:hAnsiTheme="minorBidi"/>
          <w:color w:val="000000" w:themeColor="text1"/>
        </w:rPr>
        <w:t xml:space="preserve">0.2 </w:t>
      </w:r>
      <w:r w:rsidR="006C403A" w:rsidRPr="00B92534">
        <w:rPr>
          <w:rFonts w:asciiTheme="minorBidi" w:hAnsiTheme="minorBidi"/>
        </w:rPr>
        <w:t>to</w:t>
      </w:r>
      <w:r w:rsidR="00AF22D7" w:rsidRPr="00B92534">
        <w:rPr>
          <w:rFonts w:asciiTheme="minorBidi" w:hAnsiTheme="minorBidi"/>
        </w:rPr>
        <w:t xml:space="preserve"> </w:t>
      </w:r>
      <w:r w:rsidR="00B44023" w:rsidRPr="00B92534">
        <w:rPr>
          <w:rFonts w:asciiTheme="minorBidi" w:hAnsiTheme="minorBidi"/>
        </w:rPr>
        <w:t>1</w:t>
      </w:r>
      <w:r w:rsidR="006C403A" w:rsidRPr="00B92534">
        <w:rPr>
          <w:rFonts w:asciiTheme="minorBidi" w:hAnsiTheme="minorBidi"/>
        </w:rPr>
        <w:t xml:space="preserve"> point </w:t>
      </w:r>
      <w:r w:rsidR="00C15469">
        <w:rPr>
          <w:rFonts w:asciiTheme="minorBidi" w:hAnsiTheme="minorBidi"/>
        </w:rPr>
        <w:t>must</w:t>
      </w:r>
      <w:r w:rsidR="00FD0330" w:rsidRPr="00B92534">
        <w:rPr>
          <w:rFonts w:asciiTheme="minorBidi" w:hAnsiTheme="minorBidi"/>
        </w:rPr>
        <w:t xml:space="preserve"> be </w:t>
      </w:r>
      <w:r w:rsidR="001C71CE" w:rsidRPr="00B92534">
        <w:rPr>
          <w:rFonts w:asciiTheme="minorBidi" w:hAnsiTheme="minorBidi"/>
        </w:rPr>
        <w:t>uploaded to the online database</w:t>
      </w:r>
      <w:r w:rsidR="00FD0330" w:rsidRPr="00B92534">
        <w:rPr>
          <w:rFonts w:asciiTheme="minorBidi" w:hAnsiTheme="minorBidi"/>
        </w:rPr>
        <w:t>.</w:t>
      </w:r>
      <w:r w:rsidR="00622DBE" w:rsidRPr="00B92534">
        <w:rPr>
          <w:rFonts w:asciiTheme="minorBidi" w:hAnsiTheme="minorBidi"/>
        </w:rPr>
        <w:t xml:space="preserve"> In the absence of a review, t</w:t>
      </w:r>
      <w:r w:rsidR="00F72F68" w:rsidRPr="00B92534">
        <w:rPr>
          <w:rFonts w:asciiTheme="minorBidi" w:hAnsiTheme="minorBidi"/>
        </w:rPr>
        <w:t xml:space="preserve">he paper is counted </w:t>
      </w:r>
      <w:r w:rsidR="00AF22D7" w:rsidRPr="00B92534">
        <w:rPr>
          <w:rFonts w:asciiTheme="minorBidi" w:hAnsiTheme="minorBidi"/>
        </w:rPr>
        <w:t>as</w:t>
      </w:r>
      <w:r w:rsidR="00F931E7" w:rsidRPr="00B92534">
        <w:rPr>
          <w:rFonts w:asciiTheme="minorBidi" w:hAnsiTheme="minorBidi"/>
        </w:rPr>
        <w:t xml:space="preserve"> conference paper</w:t>
      </w:r>
      <w:r w:rsidR="00622DBE" w:rsidRPr="00B92534">
        <w:rPr>
          <w:rFonts w:asciiTheme="minorBidi" w:hAnsiTheme="minorBidi"/>
        </w:rPr>
        <w:t>,</w:t>
      </w:r>
      <w:r w:rsidR="00F931E7" w:rsidRPr="00B92534">
        <w:rPr>
          <w:rFonts w:asciiTheme="minorBidi" w:hAnsiTheme="minorBidi"/>
        </w:rPr>
        <w:t xml:space="preserve"> </w:t>
      </w:r>
      <w:r w:rsidR="00622DBE" w:rsidRPr="00B92534">
        <w:rPr>
          <w:rFonts w:asciiTheme="minorBidi" w:hAnsiTheme="minorBidi"/>
        </w:rPr>
        <w:t>provided that</w:t>
      </w:r>
      <w:r w:rsidR="00F72F68" w:rsidRPr="00B92534">
        <w:rPr>
          <w:rFonts w:asciiTheme="minorBidi" w:hAnsiTheme="minorBidi"/>
        </w:rPr>
        <w:t xml:space="preserve"> the journal is </w:t>
      </w:r>
      <w:r w:rsidR="00622DBE" w:rsidRPr="00B92534">
        <w:rPr>
          <w:rFonts w:asciiTheme="minorBidi" w:hAnsiTheme="minorBidi"/>
        </w:rPr>
        <w:t xml:space="preserve">well known in </w:t>
      </w:r>
      <w:r w:rsidR="00BB0348" w:rsidRPr="00B92534">
        <w:rPr>
          <w:rFonts w:asciiTheme="minorBidi" w:hAnsiTheme="minorBidi"/>
        </w:rPr>
        <w:t>the related</w:t>
      </w:r>
      <w:r w:rsidR="00622DBE" w:rsidRPr="00B92534">
        <w:rPr>
          <w:rFonts w:asciiTheme="minorBidi" w:hAnsiTheme="minorBidi"/>
        </w:rPr>
        <w:t xml:space="preserve"> </w:t>
      </w:r>
      <w:r w:rsidR="0012545A" w:rsidRPr="00B92534">
        <w:rPr>
          <w:rFonts w:asciiTheme="minorBidi" w:hAnsiTheme="minorBidi"/>
        </w:rPr>
        <w:t>discipline</w:t>
      </w:r>
      <w:r w:rsidR="00F72F68" w:rsidRPr="00B92534">
        <w:rPr>
          <w:rFonts w:asciiTheme="minorBidi" w:hAnsiTheme="minorBidi"/>
        </w:rPr>
        <w:t>.</w:t>
      </w:r>
      <w:r w:rsidR="00622DBE" w:rsidRPr="00B92534">
        <w:rPr>
          <w:rFonts w:asciiTheme="minorBidi" w:hAnsiTheme="minorBidi"/>
        </w:rPr>
        <w:t xml:space="preserve"> </w:t>
      </w:r>
    </w:p>
    <w:p w14:paraId="66A49E0F" w14:textId="77777777" w:rsidR="003C2F23" w:rsidRPr="00B92534" w:rsidRDefault="003C2F23" w:rsidP="003822DE">
      <w:pPr>
        <w:pStyle w:val="ListParagraph"/>
        <w:ind w:left="450" w:hanging="450"/>
        <w:rPr>
          <w:rFonts w:asciiTheme="minorBidi" w:hAnsiTheme="minorBidi"/>
        </w:rPr>
      </w:pPr>
    </w:p>
    <w:p w14:paraId="12B7A563" w14:textId="0F1688E6" w:rsidR="00EE1292" w:rsidRPr="00B92534" w:rsidRDefault="00357649" w:rsidP="00BB6F0D">
      <w:pPr>
        <w:pStyle w:val="ListParagraph"/>
        <w:numPr>
          <w:ilvl w:val="0"/>
          <w:numId w:val="12"/>
        </w:numPr>
        <w:ind w:left="450" w:hanging="450"/>
        <w:rPr>
          <w:rFonts w:asciiTheme="minorBidi" w:hAnsiTheme="minorBidi"/>
        </w:rPr>
      </w:pPr>
      <w:r w:rsidRPr="00B92534">
        <w:rPr>
          <w:rFonts w:asciiTheme="minorBidi" w:hAnsiTheme="minorBidi"/>
        </w:rPr>
        <w:t xml:space="preserve">Papers published in </w:t>
      </w:r>
      <w:r w:rsidR="00435035" w:rsidRPr="00B92534">
        <w:rPr>
          <w:rFonts w:asciiTheme="minorBidi" w:hAnsiTheme="minorBidi"/>
        </w:rPr>
        <w:t>predatory</w:t>
      </w:r>
      <w:r w:rsidRPr="00B92534">
        <w:rPr>
          <w:rFonts w:asciiTheme="minorBidi" w:hAnsiTheme="minorBidi"/>
        </w:rPr>
        <w:t xml:space="preserve"> </w:t>
      </w:r>
      <w:r w:rsidR="00093892" w:rsidRPr="00B92534">
        <w:rPr>
          <w:rFonts w:asciiTheme="minorBidi" w:hAnsiTheme="minorBidi"/>
        </w:rPr>
        <w:t>journals</w:t>
      </w:r>
      <w:r w:rsidRPr="00B92534">
        <w:rPr>
          <w:rFonts w:asciiTheme="minorBidi" w:hAnsiTheme="minorBidi"/>
        </w:rPr>
        <w:t xml:space="preserve"> do not earn any credit</w:t>
      </w:r>
      <w:r w:rsidR="00093892" w:rsidRPr="00B92534">
        <w:rPr>
          <w:rFonts w:asciiTheme="minorBidi" w:hAnsiTheme="minorBidi"/>
        </w:rPr>
        <w:t xml:space="preserve"> (</w:t>
      </w:r>
      <w:r w:rsidR="005023CD">
        <w:rPr>
          <w:rFonts w:asciiTheme="minorBidi" w:hAnsiTheme="minorBidi"/>
        </w:rPr>
        <w:t xml:space="preserve">please </w:t>
      </w:r>
      <w:r w:rsidR="00093892" w:rsidRPr="00B92534">
        <w:rPr>
          <w:rFonts w:asciiTheme="minorBidi" w:hAnsiTheme="minorBidi"/>
        </w:rPr>
        <w:t>google “Predatory Journals</w:t>
      </w:r>
      <w:r w:rsidR="00A23ABA" w:rsidRPr="00B92534">
        <w:rPr>
          <w:rFonts w:asciiTheme="minorBidi" w:hAnsiTheme="minorBidi"/>
        </w:rPr>
        <w:t>”</w:t>
      </w:r>
      <w:r w:rsidR="00093892" w:rsidRPr="00B92534">
        <w:rPr>
          <w:rFonts w:asciiTheme="minorBidi" w:hAnsiTheme="minorBidi"/>
        </w:rPr>
        <w:t xml:space="preserve"> for more information)</w:t>
      </w:r>
      <w:r w:rsidR="00435035" w:rsidRPr="00B92534">
        <w:rPr>
          <w:rFonts w:asciiTheme="minorBidi" w:hAnsiTheme="minorBidi"/>
        </w:rPr>
        <w:t xml:space="preserve">. </w:t>
      </w:r>
      <w:r w:rsidR="002374F6" w:rsidRPr="00B92534">
        <w:rPr>
          <w:rFonts w:asciiTheme="minorBidi" w:hAnsiTheme="minorBidi"/>
        </w:rPr>
        <w:t xml:space="preserve">Please </w:t>
      </w:r>
      <w:r w:rsidR="00093892" w:rsidRPr="00B92534">
        <w:rPr>
          <w:rFonts w:asciiTheme="minorBidi" w:hAnsiTheme="minorBidi"/>
        </w:rPr>
        <w:t>check</w:t>
      </w:r>
      <w:r w:rsidR="002374F6" w:rsidRPr="00B92534">
        <w:rPr>
          <w:rFonts w:asciiTheme="minorBidi" w:hAnsiTheme="minorBidi"/>
        </w:rPr>
        <w:t xml:space="preserve"> </w:t>
      </w:r>
      <w:r w:rsidR="00A23ABA" w:rsidRPr="00B92534">
        <w:rPr>
          <w:rFonts w:asciiTheme="minorBidi" w:hAnsiTheme="minorBidi"/>
        </w:rPr>
        <w:t>the quality</w:t>
      </w:r>
      <w:r w:rsidR="002374F6" w:rsidRPr="00B92534">
        <w:rPr>
          <w:rFonts w:asciiTheme="minorBidi" w:hAnsiTheme="minorBidi"/>
        </w:rPr>
        <w:t xml:space="preserve"> </w:t>
      </w:r>
      <w:r w:rsidR="00093892" w:rsidRPr="00B92534">
        <w:rPr>
          <w:rFonts w:asciiTheme="minorBidi" w:hAnsiTheme="minorBidi"/>
        </w:rPr>
        <w:t xml:space="preserve">of </w:t>
      </w:r>
      <w:r w:rsidR="0071604A" w:rsidRPr="00B92534">
        <w:rPr>
          <w:rFonts w:asciiTheme="minorBidi" w:hAnsiTheme="minorBidi"/>
        </w:rPr>
        <w:t>a</w:t>
      </w:r>
      <w:r w:rsidR="00A23ABA" w:rsidRPr="00B92534">
        <w:rPr>
          <w:rFonts w:asciiTheme="minorBidi" w:hAnsiTheme="minorBidi"/>
        </w:rPr>
        <w:t xml:space="preserve"> </w:t>
      </w:r>
      <w:r w:rsidR="00093892" w:rsidRPr="00B92534">
        <w:rPr>
          <w:rFonts w:asciiTheme="minorBidi" w:hAnsiTheme="minorBidi"/>
        </w:rPr>
        <w:t xml:space="preserve">journal </w:t>
      </w:r>
      <w:r w:rsidR="002374F6" w:rsidRPr="00B92534">
        <w:rPr>
          <w:rFonts w:asciiTheme="minorBidi" w:hAnsiTheme="minorBidi"/>
        </w:rPr>
        <w:t xml:space="preserve">before </w:t>
      </w:r>
      <w:r w:rsidR="00E123E2" w:rsidRPr="00B92534">
        <w:rPr>
          <w:rFonts w:asciiTheme="minorBidi" w:hAnsiTheme="minorBidi"/>
        </w:rPr>
        <w:t>submit</w:t>
      </w:r>
      <w:r w:rsidR="008E00A0" w:rsidRPr="00B92534">
        <w:rPr>
          <w:rFonts w:asciiTheme="minorBidi" w:hAnsiTheme="minorBidi"/>
        </w:rPr>
        <w:t>ting</w:t>
      </w:r>
      <w:r w:rsidR="00E123E2" w:rsidRPr="00B92534">
        <w:rPr>
          <w:rFonts w:asciiTheme="minorBidi" w:hAnsiTheme="minorBidi"/>
        </w:rPr>
        <w:t xml:space="preserve"> a</w:t>
      </w:r>
      <w:r w:rsidR="002374F6" w:rsidRPr="00B92534">
        <w:rPr>
          <w:rFonts w:asciiTheme="minorBidi" w:hAnsiTheme="minorBidi"/>
        </w:rPr>
        <w:t xml:space="preserve"> </w:t>
      </w:r>
      <w:r w:rsidR="00C15469">
        <w:rPr>
          <w:rFonts w:asciiTheme="minorBidi" w:hAnsiTheme="minorBidi"/>
        </w:rPr>
        <w:t>manuscript</w:t>
      </w:r>
      <w:r w:rsidR="002374F6" w:rsidRPr="00B92534">
        <w:rPr>
          <w:rFonts w:asciiTheme="minorBidi" w:hAnsiTheme="minorBidi"/>
        </w:rPr>
        <w:t>.</w:t>
      </w:r>
      <w:r w:rsidR="00093892" w:rsidRPr="00B92534">
        <w:rPr>
          <w:rFonts w:asciiTheme="minorBidi" w:hAnsiTheme="minorBidi"/>
        </w:rPr>
        <w:t xml:space="preserve"> </w:t>
      </w:r>
    </w:p>
    <w:p w14:paraId="7E3611EA" w14:textId="77777777" w:rsidR="004C0C80" w:rsidRPr="00B92534" w:rsidRDefault="004C0C80" w:rsidP="003822DE">
      <w:pPr>
        <w:pStyle w:val="ListParagraph"/>
        <w:ind w:left="450" w:hanging="450"/>
        <w:rPr>
          <w:rFonts w:asciiTheme="minorBidi" w:hAnsiTheme="minorBidi"/>
        </w:rPr>
      </w:pPr>
    </w:p>
    <w:p w14:paraId="5894943C" w14:textId="1DF6D71F" w:rsidR="00487DA3" w:rsidRPr="00B92534" w:rsidRDefault="00D377B0" w:rsidP="005023CD">
      <w:pPr>
        <w:pStyle w:val="ListParagraph"/>
        <w:numPr>
          <w:ilvl w:val="0"/>
          <w:numId w:val="12"/>
        </w:numPr>
        <w:ind w:left="450" w:hanging="450"/>
        <w:rPr>
          <w:rFonts w:asciiTheme="minorBidi" w:hAnsiTheme="minorBidi"/>
        </w:rPr>
      </w:pPr>
      <w:r w:rsidRPr="00B92534">
        <w:rPr>
          <w:rFonts w:asciiTheme="minorBidi" w:hAnsiTheme="minorBidi"/>
        </w:rPr>
        <w:t xml:space="preserve">0.2 </w:t>
      </w:r>
      <w:r w:rsidR="008B372F" w:rsidRPr="00B92534">
        <w:rPr>
          <w:rFonts w:asciiTheme="minorBidi" w:hAnsiTheme="minorBidi"/>
        </w:rPr>
        <w:t xml:space="preserve">earned </w:t>
      </w:r>
      <w:r w:rsidRPr="00B92534">
        <w:rPr>
          <w:rFonts w:asciiTheme="minorBidi" w:hAnsiTheme="minorBidi"/>
        </w:rPr>
        <w:t xml:space="preserve">point for each </w:t>
      </w:r>
      <w:r w:rsidR="00ED6FDA" w:rsidRPr="00B92534">
        <w:rPr>
          <w:rFonts w:asciiTheme="minorBidi" w:hAnsiTheme="minorBidi"/>
        </w:rPr>
        <w:t>review</w:t>
      </w:r>
      <w:r w:rsidR="008F2EBD" w:rsidRPr="00B92534">
        <w:rPr>
          <w:rFonts w:asciiTheme="minorBidi" w:hAnsiTheme="minorBidi"/>
        </w:rPr>
        <w:t>e</w:t>
      </w:r>
      <w:r w:rsidR="00ED6FDA" w:rsidRPr="00B92534">
        <w:rPr>
          <w:rFonts w:asciiTheme="minorBidi" w:hAnsiTheme="minorBidi"/>
        </w:rPr>
        <w:t xml:space="preserve">d </w:t>
      </w:r>
      <w:r w:rsidR="0042430C" w:rsidRPr="00B92534">
        <w:rPr>
          <w:rFonts w:asciiTheme="minorBidi" w:hAnsiTheme="minorBidi"/>
        </w:rPr>
        <w:t xml:space="preserve">paper </w:t>
      </w:r>
      <w:r w:rsidR="006E520D" w:rsidRPr="00B92534">
        <w:rPr>
          <w:rFonts w:asciiTheme="minorBidi" w:hAnsiTheme="minorBidi"/>
        </w:rPr>
        <w:t>presented</w:t>
      </w:r>
      <w:r w:rsidRPr="00B92534">
        <w:rPr>
          <w:rFonts w:asciiTheme="minorBidi" w:hAnsiTheme="minorBidi"/>
        </w:rPr>
        <w:t xml:space="preserve"> </w:t>
      </w:r>
      <w:r w:rsidR="0042430C" w:rsidRPr="00B92534">
        <w:rPr>
          <w:rFonts w:asciiTheme="minorBidi" w:hAnsiTheme="minorBidi"/>
        </w:rPr>
        <w:t xml:space="preserve">at a </w:t>
      </w:r>
      <w:r w:rsidR="00487DA3" w:rsidRPr="00B92534">
        <w:rPr>
          <w:rFonts w:asciiTheme="minorBidi" w:hAnsiTheme="minorBidi"/>
        </w:rPr>
        <w:t xml:space="preserve">national or international conference. The full text of the paper should be published in the conference proceedings and uploaded to the online database. The conference should be sponsored by </w:t>
      </w:r>
      <w:r w:rsidR="008E5879" w:rsidRPr="00B92534">
        <w:rPr>
          <w:rFonts w:asciiTheme="minorBidi" w:hAnsiTheme="minorBidi"/>
        </w:rPr>
        <w:t xml:space="preserve">well </w:t>
      </w:r>
      <w:r w:rsidR="00487DA3" w:rsidRPr="00B92534">
        <w:rPr>
          <w:rFonts w:asciiTheme="minorBidi" w:hAnsiTheme="minorBidi"/>
        </w:rPr>
        <w:t>recognized organization</w:t>
      </w:r>
      <w:r w:rsidR="008E5879" w:rsidRPr="00B92534">
        <w:rPr>
          <w:rFonts w:asciiTheme="minorBidi" w:hAnsiTheme="minorBidi"/>
        </w:rPr>
        <w:t xml:space="preserve"> in the discipline. </w:t>
      </w:r>
      <w:r w:rsidR="005023CD">
        <w:rPr>
          <w:rFonts w:asciiTheme="minorBidi" w:hAnsiTheme="minorBidi"/>
        </w:rPr>
        <w:t xml:space="preserve">A poster presentation counts as 0.1 earned point. </w:t>
      </w:r>
      <w:r w:rsidR="00C84499" w:rsidRPr="00B92534">
        <w:rPr>
          <w:rFonts w:asciiTheme="minorBidi" w:hAnsiTheme="minorBidi"/>
        </w:rPr>
        <w:t xml:space="preserve">Presentations at </w:t>
      </w:r>
      <w:r w:rsidR="00C15469">
        <w:rPr>
          <w:rFonts w:asciiTheme="minorBidi" w:hAnsiTheme="minorBidi"/>
        </w:rPr>
        <w:t>r</w:t>
      </w:r>
      <w:r w:rsidRPr="00B92534">
        <w:rPr>
          <w:rFonts w:asciiTheme="minorBidi" w:hAnsiTheme="minorBidi"/>
        </w:rPr>
        <w:t>egional conferences sponsor</w:t>
      </w:r>
      <w:r w:rsidR="00C84499" w:rsidRPr="00B92534">
        <w:rPr>
          <w:rFonts w:asciiTheme="minorBidi" w:hAnsiTheme="minorBidi"/>
        </w:rPr>
        <w:t xml:space="preserve">ed by regional chapters of </w:t>
      </w:r>
      <w:r w:rsidRPr="00B92534">
        <w:rPr>
          <w:rFonts w:asciiTheme="minorBidi" w:hAnsiTheme="minorBidi"/>
        </w:rPr>
        <w:t xml:space="preserve">organizations </w:t>
      </w:r>
      <w:r w:rsidR="00C84499" w:rsidRPr="00B92534">
        <w:rPr>
          <w:rFonts w:asciiTheme="minorBidi" w:hAnsiTheme="minorBidi"/>
        </w:rPr>
        <w:t>do not qualify</w:t>
      </w:r>
      <w:r w:rsidRPr="00B92534">
        <w:rPr>
          <w:rFonts w:asciiTheme="minorBidi" w:hAnsiTheme="minorBidi"/>
        </w:rPr>
        <w:t>.</w:t>
      </w:r>
      <w:r w:rsidR="002374F6" w:rsidRPr="00B92534">
        <w:rPr>
          <w:rFonts w:asciiTheme="minorBidi" w:hAnsiTheme="minorBidi"/>
        </w:rPr>
        <w:t xml:space="preserve"> </w:t>
      </w:r>
    </w:p>
    <w:p w14:paraId="43021AAD" w14:textId="77777777" w:rsidR="00487DA3" w:rsidRPr="00B92534" w:rsidRDefault="00487DA3" w:rsidP="00487DA3">
      <w:pPr>
        <w:pStyle w:val="ListParagraph"/>
        <w:ind w:left="450"/>
        <w:rPr>
          <w:rFonts w:asciiTheme="minorBidi" w:hAnsiTheme="minorBidi"/>
        </w:rPr>
      </w:pPr>
    </w:p>
    <w:p w14:paraId="27126E5B" w14:textId="164FAF79" w:rsidR="00176E02" w:rsidRPr="00B92534" w:rsidRDefault="0042430C" w:rsidP="005023CD">
      <w:pPr>
        <w:pStyle w:val="ListParagraph"/>
        <w:numPr>
          <w:ilvl w:val="0"/>
          <w:numId w:val="12"/>
        </w:numPr>
        <w:ind w:left="450" w:hanging="450"/>
        <w:rPr>
          <w:rFonts w:asciiTheme="minorBidi" w:hAnsiTheme="minorBidi"/>
        </w:rPr>
      </w:pPr>
      <w:r w:rsidRPr="00B92534">
        <w:rPr>
          <w:rFonts w:asciiTheme="minorBidi" w:hAnsiTheme="minorBidi"/>
        </w:rPr>
        <w:t xml:space="preserve">In </w:t>
      </w:r>
      <w:r w:rsidRPr="006361A7">
        <w:rPr>
          <w:rFonts w:asciiTheme="minorBidi" w:hAnsiTheme="minorBidi"/>
          <w:i/>
          <w:iCs/>
          <w:color w:val="000000" w:themeColor="text1"/>
        </w:rPr>
        <w:t>exceptional cases</w:t>
      </w:r>
      <w:r w:rsidRPr="006361A7">
        <w:rPr>
          <w:rFonts w:asciiTheme="minorBidi" w:hAnsiTheme="minorBidi"/>
          <w:color w:val="000000" w:themeColor="text1"/>
        </w:rPr>
        <w:t xml:space="preserve"> </w:t>
      </w:r>
      <w:r w:rsidRPr="00B92534">
        <w:rPr>
          <w:rFonts w:asciiTheme="minorBidi" w:hAnsiTheme="minorBidi"/>
        </w:rPr>
        <w:t xml:space="preserve">where a </w:t>
      </w:r>
      <w:r w:rsidR="00231908" w:rsidRPr="00B92534">
        <w:rPr>
          <w:rFonts w:asciiTheme="minorBidi" w:hAnsiTheme="minorBidi"/>
        </w:rPr>
        <w:t xml:space="preserve">reviewed </w:t>
      </w:r>
      <w:r w:rsidRPr="00B92534">
        <w:rPr>
          <w:rFonts w:asciiTheme="minorBidi" w:hAnsiTheme="minorBidi"/>
        </w:rPr>
        <w:t xml:space="preserve">conference paper is </w:t>
      </w:r>
      <w:r w:rsidR="00D975D5" w:rsidRPr="00B92534">
        <w:rPr>
          <w:rFonts w:asciiTheme="minorBidi" w:hAnsiTheme="minorBidi"/>
        </w:rPr>
        <w:t xml:space="preserve">deemed </w:t>
      </w:r>
      <w:r w:rsidRPr="00B92534">
        <w:rPr>
          <w:rFonts w:asciiTheme="minorBidi" w:hAnsiTheme="minorBidi"/>
        </w:rPr>
        <w:t xml:space="preserve">of </w:t>
      </w:r>
      <w:r w:rsidR="00D975D5" w:rsidRPr="00B92534">
        <w:rPr>
          <w:rFonts w:asciiTheme="minorBidi" w:hAnsiTheme="minorBidi"/>
        </w:rPr>
        <w:t xml:space="preserve">sufficiently </w:t>
      </w:r>
      <w:r w:rsidRPr="00B92534">
        <w:rPr>
          <w:rFonts w:asciiTheme="minorBidi" w:hAnsiTheme="minorBidi"/>
        </w:rPr>
        <w:t xml:space="preserve">high value, the faculty may petition the Department Chair to </w:t>
      </w:r>
      <w:r w:rsidR="00715E13" w:rsidRPr="00B92534">
        <w:rPr>
          <w:rFonts w:asciiTheme="minorBidi" w:hAnsiTheme="minorBidi"/>
        </w:rPr>
        <w:t xml:space="preserve">initiate a </w:t>
      </w:r>
      <w:r w:rsidR="00E05063" w:rsidRPr="00B92534">
        <w:rPr>
          <w:rFonts w:asciiTheme="minorBidi" w:hAnsiTheme="minorBidi"/>
        </w:rPr>
        <w:t xml:space="preserve">review </w:t>
      </w:r>
      <w:r w:rsidR="00715E13" w:rsidRPr="00B92534">
        <w:rPr>
          <w:rFonts w:asciiTheme="minorBidi" w:hAnsiTheme="minorBidi"/>
        </w:rPr>
        <w:t xml:space="preserve">and assessment </w:t>
      </w:r>
      <w:r w:rsidR="00176E02" w:rsidRPr="00B92534">
        <w:rPr>
          <w:rFonts w:asciiTheme="minorBidi" w:hAnsiTheme="minorBidi"/>
        </w:rPr>
        <w:t xml:space="preserve">process </w:t>
      </w:r>
      <w:r w:rsidR="00715E13" w:rsidRPr="00B92534">
        <w:rPr>
          <w:rFonts w:asciiTheme="minorBidi" w:hAnsiTheme="minorBidi"/>
        </w:rPr>
        <w:t xml:space="preserve">identical to that </w:t>
      </w:r>
      <w:r w:rsidR="00176E02" w:rsidRPr="00B92534">
        <w:rPr>
          <w:rFonts w:asciiTheme="minorBidi" w:hAnsiTheme="minorBidi"/>
        </w:rPr>
        <w:t xml:space="preserve">described in </w:t>
      </w:r>
      <w:r w:rsidR="00F843F3" w:rsidRPr="00B92534">
        <w:rPr>
          <w:rFonts w:asciiTheme="minorBidi" w:hAnsiTheme="minorBidi"/>
        </w:rPr>
        <w:t>A.2</w:t>
      </w:r>
      <w:r w:rsidR="006E520D" w:rsidRPr="00B92534">
        <w:rPr>
          <w:rFonts w:asciiTheme="minorBidi" w:hAnsiTheme="minorBidi"/>
        </w:rPr>
        <w:t xml:space="preserve"> </w:t>
      </w:r>
      <w:r w:rsidR="004F1D8A" w:rsidRPr="00B92534">
        <w:rPr>
          <w:rFonts w:asciiTheme="minorBidi" w:hAnsiTheme="minorBidi"/>
        </w:rPr>
        <w:t>above</w:t>
      </w:r>
      <w:r w:rsidR="00F17288" w:rsidRPr="00B92534">
        <w:rPr>
          <w:rFonts w:asciiTheme="minorBidi" w:hAnsiTheme="minorBidi"/>
        </w:rPr>
        <w:t xml:space="preserve"> for journal papers</w:t>
      </w:r>
      <w:r w:rsidR="00D975D5" w:rsidRPr="00B92534">
        <w:rPr>
          <w:rFonts w:asciiTheme="minorBidi" w:hAnsiTheme="minorBidi"/>
        </w:rPr>
        <w:t xml:space="preserve">. </w:t>
      </w:r>
      <w:r w:rsidR="00715E13" w:rsidRPr="00B92534">
        <w:rPr>
          <w:rFonts w:asciiTheme="minorBidi" w:hAnsiTheme="minorBidi"/>
        </w:rPr>
        <w:t xml:space="preserve">The </w:t>
      </w:r>
      <w:r w:rsidR="00D975D5" w:rsidRPr="00B92534">
        <w:rPr>
          <w:rFonts w:asciiTheme="minorBidi" w:hAnsiTheme="minorBidi"/>
        </w:rPr>
        <w:t xml:space="preserve">committee </w:t>
      </w:r>
      <w:r w:rsidR="00F17288" w:rsidRPr="00B92534">
        <w:rPr>
          <w:rFonts w:asciiTheme="minorBidi" w:hAnsiTheme="minorBidi"/>
        </w:rPr>
        <w:t>report approved by the Chair</w:t>
      </w:r>
      <w:r w:rsidR="00D13B51" w:rsidRPr="00B92534">
        <w:rPr>
          <w:rFonts w:asciiTheme="minorBidi" w:hAnsiTheme="minorBidi"/>
        </w:rPr>
        <w:t xml:space="preserve"> with </w:t>
      </w:r>
      <w:r w:rsidR="008027DB">
        <w:rPr>
          <w:rFonts w:asciiTheme="minorBidi" w:hAnsiTheme="minorBidi"/>
        </w:rPr>
        <w:t xml:space="preserve">a </w:t>
      </w:r>
      <w:r w:rsidR="00D13B51" w:rsidRPr="00B92534">
        <w:rPr>
          <w:rFonts w:asciiTheme="minorBidi" w:hAnsiTheme="minorBidi"/>
        </w:rPr>
        <w:t xml:space="preserve">recommendation for </w:t>
      </w:r>
      <w:r w:rsidR="000A6BAD" w:rsidRPr="00B92534">
        <w:rPr>
          <w:rFonts w:asciiTheme="minorBidi" w:hAnsiTheme="minorBidi"/>
        </w:rPr>
        <w:t>an earned point credit between 0.2 and 1</w:t>
      </w:r>
      <w:r w:rsidR="00231908" w:rsidRPr="00B92534">
        <w:rPr>
          <w:rFonts w:asciiTheme="minorBidi" w:hAnsiTheme="minorBidi"/>
        </w:rPr>
        <w:t xml:space="preserve"> point</w:t>
      </w:r>
      <w:r w:rsidR="008D6C23" w:rsidRPr="00B92534">
        <w:rPr>
          <w:rFonts w:asciiTheme="minorBidi" w:hAnsiTheme="minorBidi"/>
        </w:rPr>
        <w:t xml:space="preserve"> </w:t>
      </w:r>
      <w:r w:rsidR="00715E13" w:rsidRPr="00B92534">
        <w:rPr>
          <w:rFonts w:asciiTheme="minorBidi" w:hAnsiTheme="minorBidi"/>
        </w:rPr>
        <w:t xml:space="preserve">should </w:t>
      </w:r>
      <w:r w:rsidR="00D975D5" w:rsidRPr="00B92534">
        <w:rPr>
          <w:rFonts w:asciiTheme="minorBidi" w:hAnsiTheme="minorBidi"/>
        </w:rPr>
        <w:t xml:space="preserve">be </w:t>
      </w:r>
      <w:r w:rsidR="00715E13" w:rsidRPr="00B92534">
        <w:rPr>
          <w:rFonts w:asciiTheme="minorBidi" w:hAnsiTheme="minorBidi"/>
        </w:rPr>
        <w:t xml:space="preserve">attached to the </w:t>
      </w:r>
      <w:r w:rsidR="00305142" w:rsidRPr="00B92534">
        <w:rPr>
          <w:rFonts w:asciiTheme="minorBidi" w:hAnsiTheme="minorBidi"/>
        </w:rPr>
        <w:t xml:space="preserve">faculty </w:t>
      </w:r>
      <w:r w:rsidR="00715E13" w:rsidRPr="00B92534">
        <w:rPr>
          <w:rFonts w:asciiTheme="minorBidi" w:hAnsiTheme="minorBidi"/>
        </w:rPr>
        <w:t xml:space="preserve">application. </w:t>
      </w:r>
      <w:r w:rsidR="00305142" w:rsidRPr="00B92534">
        <w:rPr>
          <w:rFonts w:asciiTheme="minorBidi" w:hAnsiTheme="minorBidi"/>
        </w:rPr>
        <w:t xml:space="preserve"> </w:t>
      </w:r>
      <w:r w:rsidR="003628FE">
        <w:rPr>
          <w:rFonts w:asciiTheme="minorBidi" w:hAnsiTheme="minorBidi"/>
        </w:rPr>
        <w:t>The</w:t>
      </w:r>
      <w:r w:rsidR="008027DB" w:rsidRPr="00B92534">
        <w:rPr>
          <w:rFonts w:asciiTheme="minorBidi" w:hAnsiTheme="minorBidi"/>
        </w:rPr>
        <w:t xml:space="preserve"> </w:t>
      </w:r>
      <w:r w:rsidR="0040510B" w:rsidRPr="00B92534">
        <w:rPr>
          <w:rFonts w:asciiTheme="minorBidi" w:hAnsiTheme="minorBidi"/>
        </w:rPr>
        <w:t xml:space="preserve">Department Chair </w:t>
      </w:r>
      <w:r w:rsidR="003628FE">
        <w:rPr>
          <w:rFonts w:asciiTheme="minorBidi" w:hAnsiTheme="minorBidi"/>
        </w:rPr>
        <w:t>will</w:t>
      </w:r>
      <w:r w:rsidR="00931634" w:rsidRPr="00B92534">
        <w:rPr>
          <w:rFonts w:asciiTheme="minorBidi" w:hAnsiTheme="minorBidi"/>
        </w:rPr>
        <w:t xml:space="preserve"> decide</w:t>
      </w:r>
      <w:r w:rsidR="00FE346B" w:rsidRPr="00B92534">
        <w:rPr>
          <w:rFonts w:asciiTheme="minorBidi" w:hAnsiTheme="minorBidi"/>
        </w:rPr>
        <w:t xml:space="preserve"> which exceptional cases merit a</w:t>
      </w:r>
      <w:r w:rsidR="0068326C" w:rsidRPr="00B92534">
        <w:rPr>
          <w:rFonts w:asciiTheme="minorBidi" w:hAnsiTheme="minorBidi"/>
        </w:rPr>
        <w:t xml:space="preserve"> review.</w:t>
      </w:r>
      <w:r w:rsidR="00C8300A" w:rsidRPr="00B92534">
        <w:rPr>
          <w:rFonts w:asciiTheme="minorBidi" w:hAnsiTheme="minorBidi"/>
        </w:rPr>
        <w:t xml:space="preserve"> </w:t>
      </w:r>
      <w:r w:rsidR="00ED6FDA" w:rsidRPr="00B92534">
        <w:rPr>
          <w:rFonts w:asciiTheme="minorBidi" w:hAnsiTheme="minorBidi"/>
        </w:rPr>
        <w:t xml:space="preserve">The final decision regarding </w:t>
      </w:r>
      <w:r w:rsidR="003628FE">
        <w:rPr>
          <w:rFonts w:asciiTheme="minorBidi" w:hAnsiTheme="minorBidi"/>
        </w:rPr>
        <w:t xml:space="preserve">an </w:t>
      </w:r>
      <w:r w:rsidR="00ED6FDA" w:rsidRPr="00B92534">
        <w:rPr>
          <w:rFonts w:asciiTheme="minorBidi" w:hAnsiTheme="minorBidi"/>
        </w:rPr>
        <w:t xml:space="preserve">allocation of more than 0.2 </w:t>
      </w:r>
      <w:r w:rsidR="004A7BAD" w:rsidRPr="00B92534">
        <w:rPr>
          <w:rFonts w:asciiTheme="minorBidi" w:hAnsiTheme="minorBidi"/>
        </w:rPr>
        <w:t>earned point</w:t>
      </w:r>
      <w:r w:rsidR="00ED6FDA" w:rsidRPr="00B92534">
        <w:rPr>
          <w:rFonts w:asciiTheme="minorBidi" w:hAnsiTheme="minorBidi"/>
        </w:rPr>
        <w:t xml:space="preserve"> to a co</w:t>
      </w:r>
      <w:r w:rsidR="005023CD">
        <w:rPr>
          <w:rFonts w:asciiTheme="minorBidi" w:hAnsiTheme="minorBidi"/>
        </w:rPr>
        <w:t>nference paper rests with the AD</w:t>
      </w:r>
      <w:r w:rsidR="00ED6FDA" w:rsidRPr="00B92534">
        <w:rPr>
          <w:rFonts w:asciiTheme="minorBidi" w:hAnsiTheme="minorBidi"/>
        </w:rPr>
        <w:t xml:space="preserve"> for </w:t>
      </w:r>
      <w:r w:rsidR="00931634" w:rsidRPr="00B92534">
        <w:rPr>
          <w:rFonts w:asciiTheme="minorBidi" w:hAnsiTheme="minorBidi"/>
        </w:rPr>
        <w:t xml:space="preserve">Graduate Studies and </w:t>
      </w:r>
      <w:r w:rsidR="00ED6FDA" w:rsidRPr="00B92534">
        <w:rPr>
          <w:rFonts w:asciiTheme="minorBidi" w:hAnsiTheme="minorBidi"/>
        </w:rPr>
        <w:t>Research and the Dean in light of the Department recommendation.</w:t>
      </w:r>
    </w:p>
    <w:p w14:paraId="08D3E45E" w14:textId="77777777" w:rsidR="00973E3E" w:rsidRPr="00B92534" w:rsidRDefault="00973E3E" w:rsidP="00973E3E">
      <w:pPr>
        <w:pStyle w:val="ListParagraph"/>
        <w:ind w:left="450"/>
        <w:rPr>
          <w:rFonts w:asciiTheme="minorBidi" w:hAnsiTheme="minorBidi"/>
        </w:rPr>
      </w:pPr>
    </w:p>
    <w:p w14:paraId="4261E2CF" w14:textId="1C01255F" w:rsidR="00B17C28" w:rsidRPr="00B92534" w:rsidRDefault="00D3489F" w:rsidP="00340729">
      <w:pPr>
        <w:pStyle w:val="ListParagraph"/>
        <w:numPr>
          <w:ilvl w:val="0"/>
          <w:numId w:val="12"/>
        </w:numPr>
        <w:ind w:left="450" w:hanging="450"/>
        <w:rPr>
          <w:rFonts w:asciiTheme="minorBidi" w:hAnsiTheme="minorBidi"/>
        </w:rPr>
      </w:pPr>
      <w:r w:rsidRPr="00B92534">
        <w:rPr>
          <w:rFonts w:asciiTheme="minorBidi" w:hAnsiTheme="minorBidi"/>
        </w:rPr>
        <w:t xml:space="preserve">For conference or journal </w:t>
      </w:r>
      <w:r w:rsidR="00D377B0" w:rsidRPr="00B92534">
        <w:rPr>
          <w:rFonts w:asciiTheme="minorBidi" w:hAnsiTheme="minorBidi"/>
        </w:rPr>
        <w:t>paper</w:t>
      </w:r>
      <w:r w:rsidRPr="00B92534">
        <w:rPr>
          <w:rFonts w:asciiTheme="minorBidi" w:hAnsiTheme="minorBidi"/>
        </w:rPr>
        <w:t>s</w:t>
      </w:r>
      <w:r w:rsidR="00D377B0" w:rsidRPr="00B92534">
        <w:rPr>
          <w:rFonts w:asciiTheme="minorBidi" w:hAnsiTheme="minorBidi"/>
        </w:rPr>
        <w:t xml:space="preserve"> with multiple SJSU CoE faculty authors, the point</w:t>
      </w:r>
      <w:r w:rsidR="00FD0330" w:rsidRPr="00B92534">
        <w:rPr>
          <w:rFonts w:asciiTheme="minorBidi" w:hAnsiTheme="minorBidi"/>
        </w:rPr>
        <w:t xml:space="preserve"> credit</w:t>
      </w:r>
      <w:r w:rsidR="00D377B0" w:rsidRPr="00B92534">
        <w:rPr>
          <w:rFonts w:asciiTheme="minorBidi" w:hAnsiTheme="minorBidi"/>
        </w:rPr>
        <w:t xml:space="preserve"> will be divided </w:t>
      </w:r>
      <w:r w:rsidR="003628FE">
        <w:rPr>
          <w:rFonts w:asciiTheme="minorBidi" w:hAnsiTheme="minorBidi"/>
        </w:rPr>
        <w:t>between</w:t>
      </w:r>
      <w:r w:rsidR="00365045" w:rsidRPr="00B92534">
        <w:rPr>
          <w:rFonts w:asciiTheme="minorBidi" w:hAnsiTheme="minorBidi"/>
        </w:rPr>
        <w:t xml:space="preserve"> the authors. </w:t>
      </w:r>
      <w:r w:rsidR="00176E02" w:rsidRPr="00B92534">
        <w:rPr>
          <w:rFonts w:asciiTheme="minorBidi" w:hAnsiTheme="minorBidi"/>
        </w:rPr>
        <w:t xml:space="preserve">The full </w:t>
      </w:r>
      <w:r w:rsidRPr="00B92534">
        <w:rPr>
          <w:rFonts w:asciiTheme="minorBidi" w:hAnsiTheme="minorBidi"/>
        </w:rPr>
        <w:t>credit</w:t>
      </w:r>
      <w:r w:rsidR="00176E02" w:rsidRPr="00B92534">
        <w:rPr>
          <w:rFonts w:asciiTheme="minorBidi" w:hAnsiTheme="minorBidi"/>
        </w:rPr>
        <w:t xml:space="preserve"> </w:t>
      </w:r>
      <w:r w:rsidR="003F696D" w:rsidRPr="00B92534">
        <w:rPr>
          <w:rFonts w:asciiTheme="minorBidi" w:hAnsiTheme="minorBidi"/>
        </w:rPr>
        <w:t>will be</w:t>
      </w:r>
      <w:r w:rsidR="00176E02" w:rsidRPr="00B92534">
        <w:rPr>
          <w:rFonts w:asciiTheme="minorBidi" w:hAnsiTheme="minorBidi"/>
        </w:rPr>
        <w:t xml:space="preserve"> allocated to </w:t>
      </w:r>
      <w:r w:rsidR="003F696D" w:rsidRPr="00B92534">
        <w:rPr>
          <w:rFonts w:asciiTheme="minorBidi" w:hAnsiTheme="minorBidi"/>
        </w:rPr>
        <w:t>a</w:t>
      </w:r>
      <w:r w:rsidR="00176E02" w:rsidRPr="00B92534">
        <w:rPr>
          <w:rFonts w:asciiTheme="minorBidi" w:hAnsiTheme="minorBidi"/>
        </w:rPr>
        <w:t xml:space="preserve"> faculty </w:t>
      </w:r>
      <w:r w:rsidR="003628FE">
        <w:rPr>
          <w:rFonts w:asciiTheme="minorBidi" w:hAnsiTheme="minorBidi"/>
        </w:rPr>
        <w:t xml:space="preserve">member </w:t>
      </w:r>
      <w:r w:rsidR="00176E02" w:rsidRPr="00B92534">
        <w:rPr>
          <w:rFonts w:asciiTheme="minorBidi" w:hAnsiTheme="minorBidi"/>
        </w:rPr>
        <w:t xml:space="preserve">if the </w:t>
      </w:r>
      <w:r w:rsidR="00ED562C" w:rsidRPr="00B92534">
        <w:rPr>
          <w:rFonts w:asciiTheme="minorBidi" w:hAnsiTheme="minorBidi"/>
        </w:rPr>
        <w:t>paper is co</w:t>
      </w:r>
      <w:r w:rsidR="000831E8" w:rsidRPr="00B92534">
        <w:rPr>
          <w:rFonts w:asciiTheme="minorBidi" w:hAnsiTheme="minorBidi"/>
        </w:rPr>
        <w:t>-</w:t>
      </w:r>
      <w:r w:rsidR="00ED562C" w:rsidRPr="00B92534">
        <w:rPr>
          <w:rFonts w:asciiTheme="minorBidi" w:hAnsiTheme="minorBidi"/>
        </w:rPr>
        <w:t xml:space="preserve">authored by </w:t>
      </w:r>
      <w:r w:rsidR="003F696D" w:rsidRPr="00B92534">
        <w:rPr>
          <w:rFonts w:asciiTheme="minorBidi" w:hAnsiTheme="minorBidi"/>
        </w:rPr>
        <w:t>his/her</w:t>
      </w:r>
      <w:r w:rsidR="00ED562C" w:rsidRPr="00B92534">
        <w:rPr>
          <w:rFonts w:asciiTheme="minorBidi" w:hAnsiTheme="minorBidi"/>
        </w:rPr>
        <w:t xml:space="preserve"> </w:t>
      </w:r>
      <w:r w:rsidR="007E4674" w:rsidRPr="002B0A3F">
        <w:rPr>
          <w:rFonts w:asciiTheme="minorBidi" w:hAnsiTheme="minorBidi"/>
          <w:color w:val="000000" w:themeColor="text1"/>
        </w:rPr>
        <w:t xml:space="preserve">SJSU </w:t>
      </w:r>
      <w:r w:rsidR="00ED562C" w:rsidRPr="002B0A3F">
        <w:rPr>
          <w:rFonts w:asciiTheme="minorBidi" w:hAnsiTheme="minorBidi"/>
          <w:color w:val="000000" w:themeColor="text1"/>
        </w:rPr>
        <w:t>students</w:t>
      </w:r>
      <w:r w:rsidR="003F696D" w:rsidRPr="00B92534">
        <w:rPr>
          <w:rFonts w:asciiTheme="minorBidi" w:hAnsiTheme="minorBidi"/>
        </w:rPr>
        <w:t xml:space="preserve">, even if the faculty </w:t>
      </w:r>
      <w:r w:rsidR="003628FE">
        <w:rPr>
          <w:rFonts w:asciiTheme="minorBidi" w:hAnsiTheme="minorBidi"/>
        </w:rPr>
        <w:t xml:space="preserve">member </w:t>
      </w:r>
      <w:r w:rsidR="003F696D" w:rsidRPr="00B92534">
        <w:rPr>
          <w:rFonts w:asciiTheme="minorBidi" w:hAnsiTheme="minorBidi"/>
        </w:rPr>
        <w:t>isn’t the first author</w:t>
      </w:r>
      <w:r w:rsidR="00ED562C" w:rsidRPr="00B92534">
        <w:rPr>
          <w:rFonts w:asciiTheme="minorBidi" w:hAnsiTheme="minorBidi"/>
        </w:rPr>
        <w:t xml:space="preserve">. </w:t>
      </w:r>
      <w:r w:rsidR="003F696D" w:rsidRPr="00B92534">
        <w:rPr>
          <w:rFonts w:asciiTheme="minorBidi" w:hAnsiTheme="minorBidi"/>
        </w:rPr>
        <w:t xml:space="preserve"> </w:t>
      </w:r>
      <w:r w:rsidR="00235D4A" w:rsidRPr="00B92534">
        <w:rPr>
          <w:rFonts w:asciiTheme="minorBidi" w:hAnsiTheme="minorBidi"/>
        </w:rPr>
        <w:t>A paper co</w:t>
      </w:r>
      <w:r w:rsidR="000831E8" w:rsidRPr="00B92534">
        <w:rPr>
          <w:rFonts w:asciiTheme="minorBidi" w:hAnsiTheme="minorBidi"/>
        </w:rPr>
        <w:t>-</w:t>
      </w:r>
      <w:r w:rsidR="00D377B0" w:rsidRPr="00B92534">
        <w:rPr>
          <w:rFonts w:asciiTheme="minorBidi" w:hAnsiTheme="minorBidi"/>
        </w:rPr>
        <w:t xml:space="preserve">authored with non-CoE </w:t>
      </w:r>
      <w:r w:rsidRPr="00B92534">
        <w:rPr>
          <w:rFonts w:asciiTheme="minorBidi" w:hAnsiTheme="minorBidi"/>
        </w:rPr>
        <w:t xml:space="preserve">authors will normally receive </w:t>
      </w:r>
      <w:r w:rsidR="00BE16EA" w:rsidRPr="00B92534">
        <w:rPr>
          <w:rFonts w:asciiTheme="minorBidi" w:hAnsiTheme="minorBidi"/>
        </w:rPr>
        <w:t xml:space="preserve">a </w:t>
      </w:r>
      <w:r w:rsidR="00D377B0" w:rsidRPr="00B92534">
        <w:rPr>
          <w:rFonts w:asciiTheme="minorBidi" w:hAnsiTheme="minorBidi"/>
        </w:rPr>
        <w:t xml:space="preserve">fraction of the </w:t>
      </w:r>
      <w:r w:rsidRPr="00B92534">
        <w:rPr>
          <w:rFonts w:asciiTheme="minorBidi" w:hAnsiTheme="minorBidi"/>
        </w:rPr>
        <w:t>credit</w:t>
      </w:r>
      <w:r w:rsidR="00ED562C" w:rsidRPr="00B92534">
        <w:rPr>
          <w:rFonts w:asciiTheme="minorBidi" w:hAnsiTheme="minorBidi"/>
        </w:rPr>
        <w:t xml:space="preserve"> depending on the order of the authorship</w:t>
      </w:r>
      <w:r w:rsidR="00FF6F25" w:rsidRPr="00B92534">
        <w:rPr>
          <w:rFonts w:asciiTheme="minorBidi" w:hAnsiTheme="minorBidi"/>
        </w:rPr>
        <w:t xml:space="preserve"> (50%</w:t>
      </w:r>
      <w:r w:rsidR="00EB6883" w:rsidRPr="00B92534">
        <w:rPr>
          <w:rFonts w:asciiTheme="minorBidi" w:hAnsiTheme="minorBidi"/>
        </w:rPr>
        <w:t xml:space="preserve"> </w:t>
      </w:r>
      <w:r w:rsidR="00176E02" w:rsidRPr="00B92534">
        <w:rPr>
          <w:rFonts w:asciiTheme="minorBidi" w:hAnsiTheme="minorBidi"/>
        </w:rPr>
        <w:t xml:space="preserve">if second author, </w:t>
      </w:r>
      <w:r w:rsidR="00340729" w:rsidRPr="00B92534">
        <w:rPr>
          <w:rFonts w:asciiTheme="minorBidi" w:hAnsiTheme="minorBidi"/>
        </w:rPr>
        <w:t>25% if</w:t>
      </w:r>
      <w:r w:rsidR="00EB6883" w:rsidRPr="00B92534">
        <w:rPr>
          <w:rFonts w:asciiTheme="minorBidi" w:hAnsiTheme="minorBidi"/>
        </w:rPr>
        <w:t xml:space="preserve"> third</w:t>
      </w:r>
      <w:r w:rsidR="00D377B0" w:rsidRPr="00B92534">
        <w:rPr>
          <w:rFonts w:asciiTheme="minorBidi" w:hAnsiTheme="minorBidi"/>
        </w:rPr>
        <w:t xml:space="preserve">, </w:t>
      </w:r>
      <w:r w:rsidR="00ED562C" w:rsidRPr="00B92534">
        <w:rPr>
          <w:rFonts w:asciiTheme="minorBidi" w:hAnsiTheme="minorBidi"/>
        </w:rPr>
        <w:t xml:space="preserve">12.5% if fourth, no credit beyond </w:t>
      </w:r>
      <w:r w:rsidR="003628FE">
        <w:rPr>
          <w:rFonts w:asciiTheme="minorBidi" w:hAnsiTheme="minorBidi"/>
        </w:rPr>
        <w:t>fourth</w:t>
      </w:r>
      <w:r w:rsidR="00ED562C" w:rsidRPr="00B92534">
        <w:rPr>
          <w:rFonts w:asciiTheme="minorBidi" w:hAnsiTheme="minorBidi"/>
        </w:rPr>
        <w:t>)</w:t>
      </w:r>
      <w:r w:rsidR="003F696D" w:rsidRPr="00B92534">
        <w:rPr>
          <w:rFonts w:asciiTheme="minorBidi" w:hAnsiTheme="minorBidi"/>
        </w:rPr>
        <w:t>.</w:t>
      </w:r>
      <w:r w:rsidR="000A5E35" w:rsidRPr="00B92534">
        <w:rPr>
          <w:rFonts w:asciiTheme="minorBidi" w:hAnsiTheme="minorBidi"/>
        </w:rPr>
        <w:t xml:space="preserve"> </w:t>
      </w:r>
    </w:p>
    <w:p w14:paraId="4DDC8559" w14:textId="77777777" w:rsidR="002B0A3F" w:rsidRDefault="002B0A3F" w:rsidP="002B0A3F">
      <w:pPr>
        <w:pStyle w:val="ListParagraph"/>
        <w:ind w:left="450"/>
        <w:rPr>
          <w:rFonts w:asciiTheme="minorBidi" w:hAnsiTheme="minorBidi"/>
          <w:color w:val="000000" w:themeColor="text1"/>
        </w:rPr>
      </w:pPr>
    </w:p>
    <w:p w14:paraId="17E41A46" w14:textId="686C84E0" w:rsidR="00B17C28" w:rsidRPr="00B92534" w:rsidRDefault="001B686A" w:rsidP="00890E6D">
      <w:pPr>
        <w:pStyle w:val="ListParagraph"/>
        <w:numPr>
          <w:ilvl w:val="0"/>
          <w:numId w:val="12"/>
        </w:numPr>
        <w:ind w:left="450" w:hanging="450"/>
        <w:rPr>
          <w:rFonts w:asciiTheme="minorBidi" w:hAnsiTheme="minorBidi"/>
          <w:color w:val="000000" w:themeColor="text1"/>
        </w:rPr>
      </w:pPr>
      <w:r w:rsidRPr="00B92534">
        <w:rPr>
          <w:rFonts w:asciiTheme="minorBidi" w:hAnsiTheme="minorBidi"/>
          <w:color w:val="000000" w:themeColor="text1"/>
        </w:rPr>
        <w:lastRenderedPageBreak/>
        <w:t xml:space="preserve">The </w:t>
      </w:r>
      <w:r w:rsidR="00BB62AA" w:rsidRPr="00B92534">
        <w:rPr>
          <w:rFonts w:asciiTheme="minorBidi" w:hAnsiTheme="minorBidi"/>
          <w:color w:val="000000" w:themeColor="text1"/>
        </w:rPr>
        <w:t>“C</w:t>
      </w:r>
      <w:r w:rsidRPr="00B92534">
        <w:rPr>
          <w:rFonts w:asciiTheme="minorBidi" w:hAnsiTheme="minorBidi"/>
          <w:color w:val="000000" w:themeColor="text1"/>
        </w:rPr>
        <w:t xml:space="preserve">orresponding </w:t>
      </w:r>
      <w:r w:rsidR="00BB62AA" w:rsidRPr="00B92534">
        <w:rPr>
          <w:rFonts w:asciiTheme="minorBidi" w:hAnsiTheme="minorBidi"/>
          <w:color w:val="000000" w:themeColor="text1"/>
        </w:rPr>
        <w:t>A</w:t>
      </w:r>
      <w:r w:rsidRPr="00B92534">
        <w:rPr>
          <w:rFonts w:asciiTheme="minorBidi" w:hAnsiTheme="minorBidi"/>
          <w:color w:val="000000" w:themeColor="text1"/>
        </w:rPr>
        <w:t>uthor</w:t>
      </w:r>
      <w:r w:rsidR="00BB62AA" w:rsidRPr="00B92534">
        <w:rPr>
          <w:rFonts w:asciiTheme="minorBidi" w:hAnsiTheme="minorBidi"/>
          <w:color w:val="000000" w:themeColor="text1"/>
        </w:rPr>
        <w:t>”</w:t>
      </w:r>
      <w:r w:rsidRPr="00B92534">
        <w:rPr>
          <w:rFonts w:asciiTheme="minorBidi" w:hAnsiTheme="minorBidi"/>
          <w:color w:val="000000" w:themeColor="text1"/>
        </w:rPr>
        <w:t xml:space="preserve"> of a journal or conference </w:t>
      </w:r>
      <w:r w:rsidR="00BB62AA" w:rsidRPr="00B92534">
        <w:rPr>
          <w:rFonts w:asciiTheme="minorBidi" w:hAnsiTheme="minorBidi"/>
          <w:color w:val="000000" w:themeColor="text1"/>
        </w:rPr>
        <w:t xml:space="preserve">paper </w:t>
      </w:r>
      <w:r w:rsidRPr="00B92534">
        <w:rPr>
          <w:rFonts w:asciiTheme="minorBidi" w:hAnsiTheme="minorBidi"/>
          <w:color w:val="000000" w:themeColor="text1"/>
        </w:rPr>
        <w:t>earns</w:t>
      </w:r>
      <w:r w:rsidR="00BB62AA" w:rsidRPr="00B92534">
        <w:rPr>
          <w:rFonts w:asciiTheme="minorBidi" w:hAnsiTheme="minorBidi"/>
          <w:color w:val="000000" w:themeColor="text1"/>
        </w:rPr>
        <w:t xml:space="preserve"> ≤ 1 point </w:t>
      </w:r>
      <w:r w:rsidRPr="00B92534">
        <w:rPr>
          <w:rFonts w:asciiTheme="minorBidi" w:hAnsiTheme="minorBidi"/>
          <w:color w:val="000000" w:themeColor="text1"/>
        </w:rPr>
        <w:t xml:space="preserve">depending on the number of CoE coauthors sharing the </w:t>
      </w:r>
      <w:r w:rsidR="0095272B" w:rsidRPr="00B92534">
        <w:rPr>
          <w:rFonts w:asciiTheme="minorBidi" w:hAnsiTheme="minorBidi"/>
          <w:color w:val="000000" w:themeColor="text1"/>
        </w:rPr>
        <w:t xml:space="preserve">paper </w:t>
      </w:r>
      <w:r w:rsidRPr="00B92534">
        <w:rPr>
          <w:rFonts w:asciiTheme="minorBidi" w:hAnsiTheme="minorBidi"/>
          <w:color w:val="000000" w:themeColor="text1"/>
        </w:rPr>
        <w:t>credit</w:t>
      </w:r>
      <w:r w:rsidR="00BB62AA" w:rsidRPr="00B92534">
        <w:rPr>
          <w:rFonts w:asciiTheme="minorBidi" w:hAnsiTheme="minorBidi"/>
          <w:color w:val="000000" w:themeColor="text1"/>
        </w:rPr>
        <w:t xml:space="preserve"> (see A.6 above)</w:t>
      </w:r>
      <w:r w:rsidRPr="00B92534">
        <w:rPr>
          <w:rFonts w:asciiTheme="minorBidi" w:hAnsiTheme="minorBidi"/>
          <w:color w:val="000000" w:themeColor="text1"/>
        </w:rPr>
        <w:t xml:space="preserve">. </w:t>
      </w:r>
      <w:r w:rsidR="005C589B" w:rsidRPr="00B92534">
        <w:rPr>
          <w:rFonts w:asciiTheme="minorBidi" w:hAnsiTheme="minorBidi"/>
          <w:color w:val="000000" w:themeColor="text1"/>
        </w:rPr>
        <w:t>A corresponding author is</w:t>
      </w:r>
      <w:r w:rsidR="001D7446" w:rsidRPr="00B92534">
        <w:rPr>
          <w:rFonts w:asciiTheme="minorBidi" w:hAnsiTheme="minorBidi"/>
          <w:color w:val="000000" w:themeColor="text1"/>
        </w:rPr>
        <w:t xml:space="preserve"> </w:t>
      </w:r>
      <w:r w:rsidR="00212A21" w:rsidRPr="004B396C">
        <w:rPr>
          <w:rFonts w:asciiTheme="minorBidi" w:hAnsiTheme="minorBidi"/>
          <w:color w:val="000000" w:themeColor="text1"/>
        </w:rPr>
        <w:t xml:space="preserve">not </w:t>
      </w:r>
      <w:r w:rsidR="00212A21" w:rsidRPr="00B92534">
        <w:rPr>
          <w:rFonts w:asciiTheme="minorBidi" w:hAnsiTheme="minorBidi"/>
          <w:color w:val="000000" w:themeColor="text1"/>
        </w:rPr>
        <w:t>just</w:t>
      </w:r>
      <w:r w:rsidR="001D7446" w:rsidRPr="00B92534">
        <w:rPr>
          <w:rFonts w:asciiTheme="minorBidi" w:hAnsiTheme="minorBidi"/>
          <w:color w:val="000000" w:themeColor="text1"/>
        </w:rPr>
        <w:t xml:space="preserve"> </w:t>
      </w:r>
      <w:r w:rsidR="00CD78B3" w:rsidRPr="00B92534">
        <w:rPr>
          <w:rFonts w:asciiTheme="minorBidi" w:hAnsiTheme="minorBidi"/>
          <w:color w:val="000000" w:themeColor="text1"/>
        </w:rPr>
        <w:t xml:space="preserve">the author who </w:t>
      </w:r>
      <w:r w:rsidR="00FC2020" w:rsidRPr="00B92534">
        <w:rPr>
          <w:rFonts w:asciiTheme="minorBidi" w:hAnsiTheme="minorBidi"/>
          <w:color w:val="000000" w:themeColor="text1"/>
        </w:rPr>
        <w:t xml:space="preserve">communicates the </w:t>
      </w:r>
      <w:r w:rsidR="009C4C52" w:rsidRPr="00B92534">
        <w:rPr>
          <w:rFonts w:asciiTheme="minorBidi" w:hAnsiTheme="minorBidi"/>
          <w:color w:val="000000" w:themeColor="text1"/>
        </w:rPr>
        <w:t xml:space="preserve">paper to the </w:t>
      </w:r>
      <w:r w:rsidR="00FC2020" w:rsidRPr="00B92534">
        <w:rPr>
          <w:rFonts w:asciiTheme="minorBidi" w:hAnsiTheme="minorBidi"/>
          <w:color w:val="000000" w:themeColor="text1"/>
        </w:rPr>
        <w:t xml:space="preserve">editor. </w:t>
      </w:r>
      <w:r w:rsidR="003628FE">
        <w:rPr>
          <w:rFonts w:asciiTheme="minorBidi" w:hAnsiTheme="minorBidi"/>
          <w:color w:val="000000" w:themeColor="text1"/>
        </w:rPr>
        <w:t>He or she</w:t>
      </w:r>
      <w:r w:rsidR="005C589B" w:rsidRPr="00B92534">
        <w:rPr>
          <w:rFonts w:asciiTheme="minorBidi" w:hAnsiTheme="minorBidi"/>
          <w:color w:val="000000" w:themeColor="text1"/>
        </w:rPr>
        <w:t xml:space="preserve"> </w:t>
      </w:r>
      <w:r w:rsidR="00D65859" w:rsidRPr="00B92534">
        <w:rPr>
          <w:rFonts w:asciiTheme="minorBidi" w:hAnsiTheme="minorBidi"/>
          <w:color w:val="000000" w:themeColor="text1"/>
        </w:rPr>
        <w:t xml:space="preserve">is </w:t>
      </w:r>
      <w:r w:rsidR="00AA0F20" w:rsidRPr="00B92534">
        <w:rPr>
          <w:rFonts w:asciiTheme="minorBidi" w:hAnsiTheme="minorBidi"/>
          <w:color w:val="000000" w:themeColor="text1"/>
        </w:rPr>
        <w:t>usually</w:t>
      </w:r>
      <w:r w:rsidR="00D65859" w:rsidRPr="00B92534">
        <w:rPr>
          <w:rFonts w:asciiTheme="minorBidi" w:hAnsiTheme="minorBidi"/>
          <w:color w:val="000000" w:themeColor="text1"/>
        </w:rPr>
        <w:t xml:space="preserve"> </w:t>
      </w:r>
      <w:r w:rsidR="0045498C" w:rsidRPr="00B92534">
        <w:rPr>
          <w:rFonts w:asciiTheme="minorBidi" w:hAnsiTheme="minorBidi"/>
          <w:color w:val="000000" w:themeColor="text1"/>
        </w:rPr>
        <w:t xml:space="preserve">the PI of an external grant </w:t>
      </w:r>
      <w:r w:rsidR="00BB62AA" w:rsidRPr="00B92534">
        <w:rPr>
          <w:rFonts w:asciiTheme="minorBidi" w:hAnsiTheme="minorBidi"/>
          <w:color w:val="000000" w:themeColor="text1"/>
        </w:rPr>
        <w:t>funding a research team</w:t>
      </w:r>
      <w:r w:rsidR="001D7446" w:rsidRPr="00B92534">
        <w:rPr>
          <w:rFonts w:asciiTheme="minorBidi" w:hAnsiTheme="minorBidi"/>
          <w:color w:val="000000" w:themeColor="text1"/>
        </w:rPr>
        <w:t>,</w:t>
      </w:r>
      <w:r w:rsidR="00BB62AA" w:rsidRPr="00B92534">
        <w:rPr>
          <w:rFonts w:asciiTheme="minorBidi" w:hAnsiTheme="minorBidi"/>
          <w:color w:val="000000" w:themeColor="text1"/>
        </w:rPr>
        <w:t xml:space="preserve"> leads the team, is </w:t>
      </w:r>
      <w:r w:rsidR="0045498C" w:rsidRPr="00B92534">
        <w:rPr>
          <w:rFonts w:asciiTheme="minorBidi" w:hAnsiTheme="minorBidi"/>
          <w:color w:val="000000" w:themeColor="text1"/>
        </w:rPr>
        <w:t>the</w:t>
      </w:r>
      <w:r w:rsidR="005C589B" w:rsidRPr="00B92534">
        <w:rPr>
          <w:rFonts w:asciiTheme="minorBidi" w:hAnsiTheme="minorBidi"/>
          <w:color w:val="000000" w:themeColor="text1"/>
        </w:rPr>
        <w:t xml:space="preserve"> primary contributor</w:t>
      </w:r>
      <w:r w:rsidR="00BB62AA" w:rsidRPr="00B92534">
        <w:rPr>
          <w:rFonts w:asciiTheme="minorBidi" w:hAnsiTheme="minorBidi"/>
          <w:color w:val="000000" w:themeColor="text1"/>
        </w:rPr>
        <w:t>,</w:t>
      </w:r>
      <w:r w:rsidR="0045498C" w:rsidRPr="00B92534">
        <w:rPr>
          <w:rFonts w:asciiTheme="minorBidi" w:hAnsiTheme="minorBidi"/>
          <w:color w:val="000000" w:themeColor="text1"/>
        </w:rPr>
        <w:t xml:space="preserve"> </w:t>
      </w:r>
      <w:r w:rsidR="00BB62AA" w:rsidRPr="00B92534">
        <w:rPr>
          <w:rFonts w:asciiTheme="minorBidi" w:hAnsiTheme="minorBidi"/>
          <w:color w:val="000000" w:themeColor="text1"/>
        </w:rPr>
        <w:t>coordinates</w:t>
      </w:r>
      <w:r w:rsidR="00D65859" w:rsidRPr="00B92534">
        <w:rPr>
          <w:rFonts w:asciiTheme="minorBidi" w:hAnsiTheme="minorBidi"/>
          <w:color w:val="000000" w:themeColor="text1"/>
        </w:rPr>
        <w:t xml:space="preserve"> contributions of multiple </w:t>
      </w:r>
      <w:r w:rsidR="005C589B" w:rsidRPr="00B92534">
        <w:rPr>
          <w:rFonts w:asciiTheme="minorBidi" w:hAnsiTheme="minorBidi"/>
          <w:color w:val="000000" w:themeColor="text1"/>
        </w:rPr>
        <w:t>co-authors</w:t>
      </w:r>
      <w:r w:rsidR="00D65859" w:rsidRPr="00B92534">
        <w:rPr>
          <w:rFonts w:asciiTheme="minorBidi" w:hAnsiTheme="minorBidi"/>
          <w:color w:val="000000" w:themeColor="text1"/>
        </w:rPr>
        <w:t>,</w:t>
      </w:r>
      <w:r w:rsidR="00D51CA1" w:rsidRPr="00B92534">
        <w:rPr>
          <w:rFonts w:asciiTheme="minorBidi" w:hAnsiTheme="minorBidi"/>
          <w:color w:val="000000" w:themeColor="text1"/>
        </w:rPr>
        <w:t xml:space="preserve"> and </w:t>
      </w:r>
      <w:r w:rsidR="00BB62AA" w:rsidRPr="00B92534">
        <w:rPr>
          <w:rFonts w:asciiTheme="minorBidi" w:hAnsiTheme="minorBidi"/>
          <w:color w:val="000000" w:themeColor="text1"/>
        </w:rPr>
        <w:t xml:space="preserve">is responsible for </w:t>
      </w:r>
      <w:r w:rsidR="0045498C" w:rsidRPr="00B92534">
        <w:rPr>
          <w:rFonts w:asciiTheme="minorBidi" w:hAnsiTheme="minorBidi"/>
          <w:color w:val="000000" w:themeColor="text1"/>
        </w:rPr>
        <w:t xml:space="preserve">responding to </w:t>
      </w:r>
      <w:r w:rsidR="00D51CA1" w:rsidRPr="00B92534">
        <w:rPr>
          <w:rFonts w:asciiTheme="minorBidi" w:hAnsiTheme="minorBidi"/>
          <w:color w:val="000000" w:themeColor="text1"/>
        </w:rPr>
        <w:t>inquiries after the paper is published</w:t>
      </w:r>
      <w:r w:rsidR="005C589B" w:rsidRPr="00B92534">
        <w:rPr>
          <w:rFonts w:asciiTheme="minorBidi" w:hAnsiTheme="minorBidi"/>
          <w:color w:val="000000" w:themeColor="text1"/>
        </w:rPr>
        <w:t xml:space="preserve">. </w:t>
      </w:r>
      <w:r w:rsidR="001D7446" w:rsidRPr="00B92534">
        <w:rPr>
          <w:rFonts w:asciiTheme="minorBidi" w:hAnsiTheme="minorBidi"/>
          <w:color w:val="000000" w:themeColor="text1"/>
        </w:rPr>
        <w:t>The corresponding author</w:t>
      </w:r>
      <w:r w:rsidR="005C589B" w:rsidRPr="00B92534">
        <w:rPr>
          <w:rFonts w:asciiTheme="minorBidi" w:hAnsiTheme="minorBidi"/>
          <w:color w:val="000000" w:themeColor="text1"/>
        </w:rPr>
        <w:t xml:space="preserve"> is usually listed as the last author o</w:t>
      </w:r>
      <w:r w:rsidR="0045498C" w:rsidRPr="00B92534">
        <w:rPr>
          <w:rFonts w:asciiTheme="minorBidi" w:hAnsiTheme="minorBidi"/>
          <w:color w:val="000000" w:themeColor="text1"/>
        </w:rPr>
        <w:t>f</w:t>
      </w:r>
      <w:r w:rsidR="00C72A7E" w:rsidRPr="00B92534">
        <w:rPr>
          <w:rFonts w:asciiTheme="minorBidi" w:hAnsiTheme="minorBidi"/>
          <w:color w:val="000000" w:themeColor="text1"/>
        </w:rPr>
        <w:t xml:space="preserve"> </w:t>
      </w:r>
      <w:r w:rsidR="005C589B" w:rsidRPr="00B92534">
        <w:rPr>
          <w:rFonts w:asciiTheme="minorBidi" w:hAnsiTheme="minorBidi"/>
          <w:color w:val="000000" w:themeColor="text1"/>
        </w:rPr>
        <w:t>team publication</w:t>
      </w:r>
      <w:r w:rsidR="0045498C" w:rsidRPr="00B92534">
        <w:rPr>
          <w:rFonts w:asciiTheme="minorBidi" w:hAnsiTheme="minorBidi"/>
          <w:color w:val="000000" w:themeColor="text1"/>
        </w:rPr>
        <w:t>s</w:t>
      </w:r>
      <w:r w:rsidR="005C589B" w:rsidRPr="00B92534">
        <w:rPr>
          <w:rFonts w:asciiTheme="minorBidi" w:hAnsiTheme="minorBidi"/>
          <w:color w:val="000000" w:themeColor="text1"/>
        </w:rPr>
        <w:t xml:space="preserve">. </w:t>
      </w:r>
      <w:r w:rsidR="006612EA" w:rsidRPr="00B92534">
        <w:rPr>
          <w:rFonts w:asciiTheme="minorBidi" w:hAnsiTheme="minorBidi"/>
          <w:color w:val="000000" w:themeColor="text1"/>
        </w:rPr>
        <w:t>A corresponding author must be</w:t>
      </w:r>
      <w:r w:rsidR="0045498C" w:rsidRPr="00B92534">
        <w:rPr>
          <w:rFonts w:asciiTheme="minorBidi" w:hAnsiTheme="minorBidi"/>
          <w:color w:val="000000" w:themeColor="text1"/>
        </w:rPr>
        <w:t xml:space="preserve"> </w:t>
      </w:r>
      <w:r w:rsidR="006612EA" w:rsidRPr="00B92534">
        <w:rPr>
          <w:rFonts w:asciiTheme="minorBidi" w:hAnsiTheme="minorBidi"/>
          <w:color w:val="000000" w:themeColor="text1"/>
        </w:rPr>
        <w:t xml:space="preserve">identified as such in the </w:t>
      </w:r>
      <w:r w:rsidR="00050BDF" w:rsidRPr="00B92534">
        <w:rPr>
          <w:rFonts w:asciiTheme="minorBidi" w:hAnsiTheme="minorBidi"/>
          <w:color w:val="000000" w:themeColor="text1"/>
        </w:rPr>
        <w:t xml:space="preserve">published </w:t>
      </w:r>
      <w:r w:rsidR="006612EA" w:rsidRPr="00B92534">
        <w:rPr>
          <w:rFonts w:asciiTheme="minorBidi" w:hAnsiTheme="minorBidi"/>
          <w:color w:val="000000" w:themeColor="text1"/>
        </w:rPr>
        <w:t>text of the paper</w:t>
      </w:r>
      <w:r w:rsidR="0045498C" w:rsidRPr="00B92534">
        <w:rPr>
          <w:rFonts w:asciiTheme="minorBidi" w:hAnsiTheme="minorBidi"/>
          <w:color w:val="000000" w:themeColor="text1"/>
        </w:rPr>
        <w:t>.</w:t>
      </w:r>
      <w:r w:rsidR="006612EA" w:rsidRPr="00B92534">
        <w:rPr>
          <w:rFonts w:asciiTheme="minorBidi" w:hAnsiTheme="minorBidi"/>
          <w:color w:val="000000" w:themeColor="text1"/>
        </w:rPr>
        <w:t xml:space="preserve"> </w:t>
      </w:r>
      <w:r w:rsidR="004C4B52" w:rsidRPr="00B92534">
        <w:rPr>
          <w:rFonts w:asciiTheme="minorBidi" w:hAnsiTheme="minorBidi"/>
          <w:color w:val="000000" w:themeColor="text1"/>
        </w:rPr>
        <w:t xml:space="preserve">Being the </w:t>
      </w:r>
      <w:r w:rsidR="003628FE">
        <w:rPr>
          <w:rFonts w:asciiTheme="minorBidi" w:hAnsiTheme="minorBidi"/>
          <w:color w:val="000000" w:themeColor="text1"/>
        </w:rPr>
        <w:t>person</w:t>
      </w:r>
      <w:r w:rsidR="003628FE" w:rsidRPr="00B92534">
        <w:rPr>
          <w:rFonts w:asciiTheme="minorBidi" w:hAnsiTheme="minorBidi"/>
          <w:color w:val="000000" w:themeColor="text1"/>
        </w:rPr>
        <w:t xml:space="preserve"> </w:t>
      </w:r>
      <w:r w:rsidR="004C4B52" w:rsidRPr="00B92534">
        <w:rPr>
          <w:rFonts w:asciiTheme="minorBidi" w:hAnsiTheme="minorBidi"/>
          <w:color w:val="000000" w:themeColor="text1"/>
        </w:rPr>
        <w:t>who corresponded with the editor is not sufficient justification.</w:t>
      </w:r>
      <w:r w:rsidR="00272DE8" w:rsidRPr="00B92534">
        <w:rPr>
          <w:rFonts w:asciiTheme="minorBidi" w:hAnsiTheme="minorBidi"/>
          <w:color w:val="000000" w:themeColor="text1"/>
        </w:rPr>
        <w:t xml:space="preserve"> </w:t>
      </w:r>
      <w:r w:rsidR="00890E6D" w:rsidRPr="00B92534">
        <w:rPr>
          <w:rFonts w:asciiTheme="minorBidi" w:hAnsiTheme="minorBidi"/>
          <w:color w:val="000000" w:themeColor="text1"/>
        </w:rPr>
        <w:t>J</w:t>
      </w:r>
      <w:r w:rsidR="00272DE8" w:rsidRPr="00B92534">
        <w:rPr>
          <w:rFonts w:asciiTheme="minorBidi" w:hAnsiTheme="minorBidi"/>
          <w:color w:val="000000" w:themeColor="text1"/>
        </w:rPr>
        <w:t>ustification</w:t>
      </w:r>
      <w:r w:rsidR="00890E6D" w:rsidRPr="00B92534">
        <w:rPr>
          <w:rFonts w:asciiTheme="minorBidi" w:hAnsiTheme="minorBidi"/>
          <w:color w:val="000000" w:themeColor="text1"/>
        </w:rPr>
        <w:t xml:space="preserve"> should be provided online</w:t>
      </w:r>
      <w:r w:rsidR="00272DE8" w:rsidRPr="00B92534">
        <w:rPr>
          <w:rFonts w:asciiTheme="minorBidi" w:hAnsiTheme="minorBidi"/>
          <w:color w:val="000000" w:themeColor="text1"/>
        </w:rPr>
        <w:t>.</w:t>
      </w:r>
      <w:r w:rsidR="00890E6D" w:rsidRPr="00B92534">
        <w:rPr>
          <w:rFonts w:asciiTheme="minorBidi" w:hAnsiTheme="minorBidi"/>
          <w:color w:val="000000" w:themeColor="text1"/>
        </w:rPr>
        <w:t xml:space="preserve"> Standard point credit </w:t>
      </w:r>
      <w:r w:rsidR="003628FE">
        <w:rPr>
          <w:rFonts w:asciiTheme="minorBidi" w:hAnsiTheme="minorBidi"/>
          <w:color w:val="000000" w:themeColor="text1"/>
        </w:rPr>
        <w:t xml:space="preserve">will be awarded </w:t>
      </w:r>
      <w:r w:rsidR="00890E6D" w:rsidRPr="00B92534">
        <w:rPr>
          <w:rFonts w:asciiTheme="minorBidi" w:hAnsiTheme="minorBidi"/>
          <w:color w:val="000000" w:themeColor="text1"/>
        </w:rPr>
        <w:t>otherwise.</w:t>
      </w:r>
    </w:p>
    <w:p w14:paraId="2E5AC308" w14:textId="77777777" w:rsidR="003C2F23" w:rsidRPr="00B92534" w:rsidRDefault="003C2F23" w:rsidP="006124D9">
      <w:pPr>
        <w:pStyle w:val="ListParagraph"/>
        <w:ind w:left="0"/>
        <w:outlineLvl w:val="0"/>
        <w:rPr>
          <w:rFonts w:asciiTheme="minorBidi" w:hAnsiTheme="minorBidi"/>
          <w:b/>
        </w:rPr>
      </w:pPr>
    </w:p>
    <w:p w14:paraId="54B7029C" w14:textId="6F5CBCF6" w:rsidR="00883929" w:rsidRPr="00B92534" w:rsidRDefault="00055CAA" w:rsidP="00912ADA">
      <w:pPr>
        <w:pStyle w:val="ListParagraph"/>
        <w:ind w:left="0"/>
        <w:outlineLvl w:val="0"/>
        <w:rPr>
          <w:rFonts w:asciiTheme="minorBidi" w:hAnsiTheme="minorBidi"/>
          <w:b/>
        </w:rPr>
      </w:pPr>
      <w:r w:rsidRPr="00B92534">
        <w:rPr>
          <w:rFonts w:asciiTheme="minorBidi" w:hAnsiTheme="minorBidi"/>
          <w:b/>
        </w:rPr>
        <w:t xml:space="preserve">B. </w:t>
      </w:r>
      <w:r w:rsidR="00912ADA" w:rsidRPr="00B92534">
        <w:rPr>
          <w:rFonts w:asciiTheme="minorBidi" w:hAnsiTheme="minorBidi"/>
          <w:b/>
        </w:rPr>
        <w:t xml:space="preserve">Earned Points for </w:t>
      </w:r>
      <w:r w:rsidRPr="00B92534">
        <w:rPr>
          <w:rFonts w:asciiTheme="minorBidi" w:hAnsiTheme="minorBidi"/>
          <w:b/>
        </w:rPr>
        <w:t xml:space="preserve">Externally </w:t>
      </w:r>
      <w:r w:rsidR="00912ADA" w:rsidRPr="00B92534">
        <w:rPr>
          <w:rFonts w:asciiTheme="minorBidi" w:hAnsiTheme="minorBidi"/>
          <w:b/>
        </w:rPr>
        <w:t>Funded</w:t>
      </w:r>
      <w:r w:rsidRPr="00B92534">
        <w:rPr>
          <w:rFonts w:asciiTheme="minorBidi" w:hAnsiTheme="minorBidi"/>
          <w:b/>
        </w:rPr>
        <w:t xml:space="preserve"> Research G</w:t>
      </w:r>
      <w:r w:rsidR="00D377B0" w:rsidRPr="00B92534">
        <w:rPr>
          <w:rFonts w:asciiTheme="minorBidi" w:hAnsiTheme="minorBidi"/>
          <w:b/>
        </w:rPr>
        <w:t>rants</w:t>
      </w:r>
    </w:p>
    <w:p w14:paraId="331383AB" w14:textId="10D4F315" w:rsidR="002707CE" w:rsidRPr="00B92534" w:rsidRDefault="006124D9" w:rsidP="0083592F">
      <w:pPr>
        <w:rPr>
          <w:rFonts w:asciiTheme="minorBidi" w:hAnsiTheme="minorBidi"/>
        </w:rPr>
      </w:pPr>
      <w:r w:rsidRPr="00B92534">
        <w:rPr>
          <w:rFonts w:asciiTheme="minorBidi" w:hAnsiTheme="minorBidi"/>
        </w:rPr>
        <w:t xml:space="preserve">Only </w:t>
      </w:r>
      <w:r w:rsidRPr="00B92534">
        <w:rPr>
          <w:rFonts w:asciiTheme="minorBidi" w:hAnsiTheme="minorBidi"/>
          <w:iCs/>
        </w:rPr>
        <w:t xml:space="preserve">competitive research grants/contracts submitted through the College of Engineering and channeled through the SJSU Research Foundation are eligible for </w:t>
      </w:r>
      <w:r w:rsidR="00433F4F" w:rsidRPr="00B92534">
        <w:rPr>
          <w:rFonts w:asciiTheme="minorBidi" w:hAnsiTheme="minorBidi"/>
          <w:iCs/>
        </w:rPr>
        <w:t>grant points</w:t>
      </w:r>
      <w:r w:rsidRPr="00B92534">
        <w:rPr>
          <w:rFonts w:asciiTheme="minorBidi" w:hAnsiTheme="minorBidi"/>
          <w:iCs/>
        </w:rPr>
        <w:t>.</w:t>
      </w:r>
      <w:r w:rsidR="008C355E" w:rsidRPr="00B92534">
        <w:rPr>
          <w:rFonts w:asciiTheme="minorBidi" w:hAnsiTheme="minorBidi"/>
        </w:rPr>
        <w:t xml:space="preserve"> </w:t>
      </w:r>
      <w:r w:rsidRPr="00B92534">
        <w:rPr>
          <w:rFonts w:asciiTheme="minorBidi" w:hAnsiTheme="minorBidi"/>
        </w:rPr>
        <w:t xml:space="preserve">This is </w:t>
      </w:r>
      <w:r w:rsidR="00197344" w:rsidRPr="00B92534">
        <w:rPr>
          <w:rFonts w:asciiTheme="minorBidi" w:hAnsiTheme="minorBidi"/>
        </w:rPr>
        <w:t xml:space="preserve">partly </w:t>
      </w:r>
      <w:r w:rsidRPr="00B92534">
        <w:rPr>
          <w:rFonts w:asciiTheme="minorBidi" w:hAnsiTheme="minorBidi"/>
        </w:rPr>
        <w:t>to en</w:t>
      </w:r>
      <w:r w:rsidR="00C44BAA" w:rsidRPr="00B92534">
        <w:rPr>
          <w:rFonts w:asciiTheme="minorBidi" w:hAnsiTheme="minorBidi"/>
        </w:rPr>
        <w:t xml:space="preserve">sure that </w:t>
      </w:r>
      <w:r w:rsidR="00433F4F" w:rsidRPr="00B92534">
        <w:rPr>
          <w:rFonts w:asciiTheme="minorBidi" w:hAnsiTheme="minorBidi"/>
        </w:rPr>
        <w:t xml:space="preserve">fraction </w:t>
      </w:r>
      <w:r w:rsidR="00C44BAA" w:rsidRPr="00B92534">
        <w:rPr>
          <w:rFonts w:asciiTheme="minorBidi" w:hAnsiTheme="minorBidi"/>
        </w:rPr>
        <w:t xml:space="preserve">of the </w:t>
      </w:r>
      <w:r w:rsidR="009028C6" w:rsidRPr="00B92534">
        <w:rPr>
          <w:rFonts w:asciiTheme="minorBidi" w:hAnsiTheme="minorBidi"/>
        </w:rPr>
        <w:t>Facilities</w:t>
      </w:r>
      <w:r w:rsidR="008C355E" w:rsidRPr="00B92534">
        <w:rPr>
          <w:rFonts w:asciiTheme="minorBidi" w:hAnsiTheme="minorBidi"/>
        </w:rPr>
        <w:t xml:space="preserve"> and Admini</w:t>
      </w:r>
      <w:r w:rsidR="009028C6" w:rsidRPr="00B92534">
        <w:rPr>
          <w:rFonts w:asciiTheme="minorBidi" w:hAnsiTheme="minorBidi"/>
        </w:rPr>
        <w:t>strative</w:t>
      </w:r>
      <w:r w:rsidR="008C355E" w:rsidRPr="00B92534">
        <w:rPr>
          <w:rFonts w:asciiTheme="minorBidi" w:hAnsiTheme="minorBidi"/>
        </w:rPr>
        <w:t xml:space="preserve"> allocation (F&amp;</w:t>
      </w:r>
      <w:r w:rsidR="00433F4F" w:rsidRPr="00B92534">
        <w:rPr>
          <w:rFonts w:asciiTheme="minorBidi" w:hAnsiTheme="minorBidi"/>
        </w:rPr>
        <w:t>A</w:t>
      </w:r>
      <w:r w:rsidR="008C355E" w:rsidRPr="00B92534">
        <w:rPr>
          <w:rFonts w:asciiTheme="minorBidi" w:hAnsiTheme="minorBidi"/>
        </w:rPr>
        <w:t>)</w:t>
      </w:r>
      <w:r w:rsidRPr="00B92534">
        <w:rPr>
          <w:rFonts w:asciiTheme="minorBidi" w:hAnsiTheme="minorBidi"/>
        </w:rPr>
        <w:t xml:space="preserve"> is </w:t>
      </w:r>
      <w:r w:rsidR="00954382" w:rsidRPr="00B92534">
        <w:rPr>
          <w:rFonts w:asciiTheme="minorBidi" w:hAnsiTheme="minorBidi"/>
        </w:rPr>
        <w:t xml:space="preserve">channeled back </w:t>
      </w:r>
      <w:r w:rsidR="00433F4F" w:rsidRPr="00B92534">
        <w:rPr>
          <w:rFonts w:asciiTheme="minorBidi" w:hAnsiTheme="minorBidi"/>
        </w:rPr>
        <w:t>to the CoE</w:t>
      </w:r>
      <w:r w:rsidRPr="00B92534">
        <w:rPr>
          <w:rFonts w:asciiTheme="minorBidi" w:hAnsiTheme="minorBidi"/>
        </w:rPr>
        <w:t xml:space="preserve"> to </w:t>
      </w:r>
      <w:r w:rsidR="003628FE">
        <w:rPr>
          <w:rFonts w:asciiTheme="minorBidi" w:hAnsiTheme="minorBidi"/>
        </w:rPr>
        <w:t xml:space="preserve">be </w:t>
      </w:r>
      <w:r w:rsidR="00232FBA" w:rsidRPr="00B92534">
        <w:rPr>
          <w:rFonts w:asciiTheme="minorBidi" w:hAnsiTheme="minorBidi"/>
        </w:rPr>
        <w:t>use</w:t>
      </w:r>
      <w:r w:rsidR="003628FE">
        <w:rPr>
          <w:rFonts w:asciiTheme="minorBidi" w:hAnsiTheme="minorBidi"/>
        </w:rPr>
        <w:t>d</w:t>
      </w:r>
      <w:r w:rsidR="00232FBA" w:rsidRPr="00B92534">
        <w:rPr>
          <w:rFonts w:asciiTheme="minorBidi" w:hAnsiTheme="minorBidi"/>
        </w:rPr>
        <w:t xml:space="preserve"> to support research</w:t>
      </w:r>
      <w:r w:rsidR="00795FB9" w:rsidRPr="00B92534">
        <w:rPr>
          <w:rFonts w:asciiTheme="minorBidi" w:hAnsiTheme="minorBidi"/>
        </w:rPr>
        <w:t xml:space="preserve">. </w:t>
      </w:r>
      <w:r w:rsidR="004B396C">
        <w:rPr>
          <w:rFonts w:asciiTheme="minorBidi" w:hAnsiTheme="minorBidi"/>
        </w:rPr>
        <w:t xml:space="preserve">Collaborative research grants/contracts submitted jointly with other SJSU Colleges through the Research Foundation are also eligible provided the CoE is credited for its share of the F&amp;A return. </w:t>
      </w:r>
      <w:r w:rsidR="004B396C" w:rsidRPr="00B92534">
        <w:rPr>
          <w:rFonts w:asciiTheme="minorBidi" w:hAnsiTheme="minorBidi"/>
        </w:rPr>
        <w:t xml:space="preserve"> </w:t>
      </w:r>
      <w:r w:rsidR="00250CC9" w:rsidRPr="00B92534">
        <w:rPr>
          <w:rFonts w:asciiTheme="minorBidi" w:hAnsiTheme="minorBidi"/>
        </w:rPr>
        <w:t xml:space="preserve">Grants to research some aspect of engineering education (e.g., NSF </w:t>
      </w:r>
      <w:r w:rsidR="0083592F">
        <w:rPr>
          <w:rFonts w:asciiTheme="minorBidi" w:hAnsiTheme="minorBidi"/>
        </w:rPr>
        <w:t>EH</w:t>
      </w:r>
      <w:r w:rsidR="002D06DA">
        <w:rPr>
          <w:rFonts w:asciiTheme="minorBidi" w:hAnsiTheme="minorBidi"/>
        </w:rPr>
        <w:t xml:space="preserve">R </w:t>
      </w:r>
      <w:r w:rsidR="00250CC9" w:rsidRPr="00B92534">
        <w:rPr>
          <w:rFonts w:asciiTheme="minorBidi" w:hAnsiTheme="minorBidi"/>
        </w:rPr>
        <w:t>C</w:t>
      </w:r>
      <w:r w:rsidR="002D06DA">
        <w:rPr>
          <w:rFonts w:asciiTheme="minorBidi" w:hAnsiTheme="minorBidi"/>
        </w:rPr>
        <w:t>ore</w:t>
      </w:r>
      <w:r w:rsidR="00250CC9" w:rsidRPr="00B92534">
        <w:rPr>
          <w:rFonts w:asciiTheme="minorBidi" w:hAnsiTheme="minorBidi"/>
        </w:rPr>
        <w:t xml:space="preserve"> </w:t>
      </w:r>
      <w:r w:rsidR="002D06DA">
        <w:rPr>
          <w:rFonts w:asciiTheme="minorBidi" w:hAnsiTheme="minorBidi"/>
        </w:rPr>
        <w:t xml:space="preserve">Research </w:t>
      </w:r>
      <w:r w:rsidR="00250CC9" w:rsidRPr="00B92534">
        <w:rPr>
          <w:rFonts w:asciiTheme="minorBidi" w:hAnsiTheme="minorBidi"/>
        </w:rPr>
        <w:t xml:space="preserve">and similar programs) </w:t>
      </w:r>
      <w:r w:rsidR="002D06DA">
        <w:rPr>
          <w:rFonts w:asciiTheme="minorBidi" w:hAnsiTheme="minorBidi"/>
        </w:rPr>
        <w:t>are</w:t>
      </w:r>
      <w:r w:rsidR="00250CC9" w:rsidRPr="00B92534">
        <w:rPr>
          <w:rFonts w:asciiTheme="minorBidi" w:hAnsiTheme="minorBidi"/>
        </w:rPr>
        <w:t xml:space="preserve"> within the domain of the research guidelines. The </w:t>
      </w:r>
      <w:r w:rsidR="00883E9E">
        <w:rPr>
          <w:rFonts w:asciiTheme="minorBidi" w:hAnsiTheme="minorBidi"/>
        </w:rPr>
        <w:t xml:space="preserve">CoE </w:t>
      </w:r>
      <w:r w:rsidR="00250CC9" w:rsidRPr="00B92534">
        <w:rPr>
          <w:rFonts w:asciiTheme="minorBidi" w:hAnsiTheme="minorBidi"/>
        </w:rPr>
        <w:t xml:space="preserve">Dean </w:t>
      </w:r>
      <w:r w:rsidR="00883E9E">
        <w:rPr>
          <w:rFonts w:asciiTheme="minorBidi" w:hAnsiTheme="minorBidi"/>
        </w:rPr>
        <w:t xml:space="preserve">will </w:t>
      </w:r>
      <w:r w:rsidR="00250CC9" w:rsidRPr="00B92534">
        <w:rPr>
          <w:rFonts w:asciiTheme="minorBidi" w:hAnsiTheme="minorBidi"/>
        </w:rPr>
        <w:t xml:space="preserve">decide on the eligibility of a specific engineering education grant and may request </w:t>
      </w:r>
      <w:r w:rsidR="00F641F3" w:rsidRPr="00B92534">
        <w:rPr>
          <w:rFonts w:asciiTheme="minorBidi" w:hAnsiTheme="minorBidi"/>
        </w:rPr>
        <w:t xml:space="preserve">additional </w:t>
      </w:r>
      <w:r w:rsidR="00250CC9" w:rsidRPr="00B92534">
        <w:rPr>
          <w:rFonts w:asciiTheme="minorBidi" w:hAnsiTheme="minorBidi"/>
        </w:rPr>
        <w:t>information.</w:t>
      </w:r>
    </w:p>
    <w:p w14:paraId="59947F52" w14:textId="547E214D" w:rsidR="002A662B" w:rsidRPr="00B92534" w:rsidRDefault="007A6695" w:rsidP="00EB1A06">
      <w:pPr>
        <w:pStyle w:val="ListParagraph"/>
        <w:numPr>
          <w:ilvl w:val="0"/>
          <w:numId w:val="13"/>
        </w:numPr>
        <w:ind w:left="360"/>
        <w:rPr>
          <w:rFonts w:asciiTheme="minorBidi" w:hAnsiTheme="minorBidi"/>
          <w:color w:val="000000" w:themeColor="text1"/>
        </w:rPr>
      </w:pPr>
      <w:r w:rsidRPr="00B92534">
        <w:rPr>
          <w:rFonts w:asciiTheme="minorBidi" w:hAnsiTheme="minorBidi"/>
          <w:color w:val="000000" w:themeColor="text1"/>
        </w:rPr>
        <w:t>0.5</w:t>
      </w:r>
      <w:r w:rsidR="0090002E" w:rsidRPr="00B92534">
        <w:rPr>
          <w:rFonts w:asciiTheme="minorBidi" w:hAnsiTheme="minorBidi"/>
          <w:color w:val="000000" w:themeColor="text1"/>
        </w:rPr>
        <w:t xml:space="preserve"> </w:t>
      </w:r>
      <w:r w:rsidRPr="00B92534">
        <w:rPr>
          <w:rFonts w:asciiTheme="minorBidi" w:hAnsiTheme="minorBidi"/>
          <w:color w:val="000000" w:themeColor="text1"/>
        </w:rPr>
        <w:t xml:space="preserve">earned </w:t>
      </w:r>
      <w:r w:rsidR="0090002E" w:rsidRPr="00B92534">
        <w:rPr>
          <w:rFonts w:asciiTheme="minorBidi" w:hAnsiTheme="minorBidi"/>
          <w:color w:val="000000" w:themeColor="text1"/>
        </w:rPr>
        <w:t xml:space="preserve">point for </w:t>
      </w:r>
      <w:r w:rsidR="00A20834" w:rsidRPr="00B92534">
        <w:rPr>
          <w:rFonts w:asciiTheme="minorBidi" w:hAnsiTheme="minorBidi"/>
          <w:color w:val="000000" w:themeColor="text1"/>
        </w:rPr>
        <w:t>every</w:t>
      </w:r>
      <w:r w:rsidR="000E0C1E" w:rsidRPr="00B92534">
        <w:rPr>
          <w:rFonts w:asciiTheme="minorBidi" w:hAnsiTheme="minorBidi"/>
          <w:color w:val="000000" w:themeColor="text1"/>
        </w:rPr>
        <w:t xml:space="preserve"> </w:t>
      </w:r>
      <w:r w:rsidR="00075BCA" w:rsidRPr="00B92534">
        <w:rPr>
          <w:rFonts w:asciiTheme="minorBidi" w:hAnsiTheme="minorBidi"/>
          <w:color w:val="000000" w:themeColor="text1"/>
        </w:rPr>
        <w:t>$</w:t>
      </w:r>
      <w:r w:rsidRPr="00B92534">
        <w:rPr>
          <w:rFonts w:asciiTheme="minorBidi" w:hAnsiTheme="minorBidi"/>
          <w:color w:val="000000" w:themeColor="text1"/>
        </w:rPr>
        <w:t>25K</w:t>
      </w:r>
      <w:r w:rsidR="00F5753A" w:rsidRPr="00B92534">
        <w:rPr>
          <w:rFonts w:asciiTheme="minorBidi" w:hAnsiTheme="minorBidi"/>
          <w:color w:val="000000" w:themeColor="text1"/>
        </w:rPr>
        <w:t xml:space="preserve"> </w:t>
      </w:r>
      <w:r w:rsidR="00D80A84" w:rsidRPr="00B92534">
        <w:rPr>
          <w:rFonts w:asciiTheme="minorBidi" w:hAnsiTheme="minorBidi"/>
          <w:color w:val="000000" w:themeColor="text1"/>
        </w:rPr>
        <w:t>external research grants per 12 month</w:t>
      </w:r>
      <w:r w:rsidR="00883E9E">
        <w:rPr>
          <w:rFonts w:asciiTheme="minorBidi" w:hAnsiTheme="minorBidi"/>
          <w:color w:val="000000" w:themeColor="text1"/>
        </w:rPr>
        <w:t>s of</w:t>
      </w:r>
      <w:r w:rsidR="009028C6" w:rsidRPr="00B92534">
        <w:rPr>
          <w:rFonts w:asciiTheme="minorBidi" w:hAnsiTheme="minorBidi"/>
          <w:color w:val="000000" w:themeColor="text1"/>
        </w:rPr>
        <w:t xml:space="preserve"> funding</w:t>
      </w:r>
      <w:r w:rsidR="0014206B" w:rsidRPr="00B92534">
        <w:rPr>
          <w:rFonts w:asciiTheme="minorBidi" w:hAnsiTheme="minorBidi"/>
          <w:color w:val="000000" w:themeColor="text1"/>
        </w:rPr>
        <w:t xml:space="preserve"> period</w:t>
      </w:r>
      <w:r w:rsidR="00D80A84" w:rsidRPr="00B92534">
        <w:rPr>
          <w:rFonts w:asciiTheme="minorBidi" w:hAnsiTheme="minorBidi"/>
          <w:color w:val="000000" w:themeColor="text1"/>
        </w:rPr>
        <w:t>.</w:t>
      </w:r>
      <w:r w:rsidR="008D7349" w:rsidRPr="00B92534">
        <w:rPr>
          <w:rFonts w:asciiTheme="minorBidi" w:hAnsiTheme="minorBidi"/>
          <w:color w:val="000000" w:themeColor="text1"/>
        </w:rPr>
        <w:t xml:space="preserve"> </w:t>
      </w:r>
      <w:r w:rsidR="000E0C1E" w:rsidRPr="00B92534">
        <w:rPr>
          <w:rFonts w:asciiTheme="minorBidi" w:hAnsiTheme="minorBidi"/>
          <w:color w:val="000000" w:themeColor="text1"/>
        </w:rPr>
        <w:t xml:space="preserve">The grant amount </w:t>
      </w:r>
      <w:r w:rsidR="0096278A" w:rsidRPr="00B92534">
        <w:rPr>
          <w:rFonts w:asciiTheme="minorBidi" w:hAnsiTheme="minorBidi"/>
          <w:color w:val="000000" w:themeColor="text1"/>
        </w:rPr>
        <w:t>is</w:t>
      </w:r>
      <w:r w:rsidR="000E0C1E" w:rsidRPr="00B92534">
        <w:rPr>
          <w:rFonts w:asciiTheme="minorBidi" w:hAnsiTheme="minorBidi"/>
          <w:color w:val="000000" w:themeColor="text1"/>
        </w:rPr>
        <w:t xml:space="preserve"> </w:t>
      </w:r>
      <w:r w:rsidR="00883E9E" w:rsidRPr="008C3345">
        <w:rPr>
          <w:rFonts w:asciiTheme="minorBidi" w:hAnsiTheme="minorBidi"/>
          <w:iCs/>
          <w:color w:val="000000" w:themeColor="text1"/>
        </w:rPr>
        <w:t xml:space="preserve">divided </w:t>
      </w:r>
      <w:r w:rsidR="0083592F">
        <w:rPr>
          <w:rFonts w:asciiTheme="minorBidi" w:hAnsiTheme="minorBidi"/>
          <w:iCs/>
          <w:color w:val="000000" w:themeColor="text1"/>
        </w:rPr>
        <w:t xml:space="preserve">(quantized) </w:t>
      </w:r>
      <w:r w:rsidR="00883E9E" w:rsidRPr="008C3345">
        <w:rPr>
          <w:rFonts w:asciiTheme="minorBidi" w:hAnsiTheme="minorBidi"/>
          <w:iCs/>
          <w:color w:val="000000" w:themeColor="text1"/>
        </w:rPr>
        <w:t>into</w:t>
      </w:r>
      <w:r w:rsidR="000E0C1E" w:rsidRPr="00B92534">
        <w:rPr>
          <w:rFonts w:asciiTheme="minorBidi" w:hAnsiTheme="minorBidi"/>
          <w:color w:val="000000" w:themeColor="text1"/>
        </w:rPr>
        <w:t xml:space="preserve"> $25K increments</w:t>
      </w:r>
      <w:r w:rsidR="00EF69EA" w:rsidRPr="00B92534">
        <w:rPr>
          <w:rFonts w:asciiTheme="minorBidi" w:hAnsiTheme="minorBidi"/>
          <w:color w:val="000000" w:themeColor="text1"/>
        </w:rPr>
        <w:t xml:space="preserve"> </w:t>
      </w:r>
      <w:r w:rsidR="0096278A" w:rsidRPr="00B92534">
        <w:rPr>
          <w:rFonts w:asciiTheme="minorBidi" w:hAnsiTheme="minorBidi"/>
          <w:color w:val="000000" w:themeColor="text1"/>
        </w:rPr>
        <w:t>and</w:t>
      </w:r>
      <w:r w:rsidR="00EF69EA" w:rsidRPr="00B92534">
        <w:rPr>
          <w:rFonts w:asciiTheme="minorBidi" w:hAnsiTheme="minorBidi"/>
          <w:color w:val="000000" w:themeColor="text1"/>
        </w:rPr>
        <w:t xml:space="preserve"> 0.5</w:t>
      </w:r>
      <w:r w:rsidR="00186393" w:rsidRPr="00B92534">
        <w:rPr>
          <w:rFonts w:asciiTheme="minorBidi" w:hAnsiTheme="minorBidi"/>
          <w:color w:val="000000" w:themeColor="text1"/>
        </w:rPr>
        <w:t xml:space="preserve"> point</w:t>
      </w:r>
      <w:r w:rsidR="00883E9E">
        <w:rPr>
          <w:rFonts w:asciiTheme="minorBidi" w:hAnsiTheme="minorBidi"/>
          <w:color w:val="000000" w:themeColor="text1"/>
        </w:rPr>
        <w:t>s</w:t>
      </w:r>
      <w:r w:rsidR="00F5052C" w:rsidRPr="00B92534">
        <w:rPr>
          <w:rFonts w:asciiTheme="minorBidi" w:hAnsiTheme="minorBidi"/>
          <w:color w:val="000000" w:themeColor="text1"/>
        </w:rPr>
        <w:t xml:space="preserve"> </w:t>
      </w:r>
      <w:r w:rsidR="00883E9E">
        <w:rPr>
          <w:rFonts w:asciiTheme="minorBidi" w:hAnsiTheme="minorBidi"/>
          <w:color w:val="000000" w:themeColor="text1"/>
        </w:rPr>
        <w:t>are</w:t>
      </w:r>
      <w:r w:rsidR="00883E9E" w:rsidRPr="00B92534">
        <w:rPr>
          <w:rFonts w:asciiTheme="minorBidi" w:hAnsiTheme="minorBidi"/>
          <w:color w:val="000000" w:themeColor="text1"/>
        </w:rPr>
        <w:t xml:space="preserve"> </w:t>
      </w:r>
      <w:r w:rsidR="00F5052C" w:rsidRPr="00B92534">
        <w:rPr>
          <w:rFonts w:asciiTheme="minorBidi" w:hAnsiTheme="minorBidi"/>
          <w:color w:val="000000" w:themeColor="text1"/>
        </w:rPr>
        <w:t>granted for each increment</w:t>
      </w:r>
      <w:r w:rsidR="000E0C1E" w:rsidRPr="00B92534">
        <w:rPr>
          <w:rFonts w:asciiTheme="minorBidi" w:hAnsiTheme="minorBidi"/>
          <w:color w:val="000000" w:themeColor="text1"/>
        </w:rPr>
        <w:t xml:space="preserve">. </w:t>
      </w:r>
      <w:r w:rsidR="00F5052C" w:rsidRPr="00B92534">
        <w:rPr>
          <w:rFonts w:asciiTheme="minorBidi" w:hAnsiTheme="minorBidi"/>
          <w:color w:val="000000" w:themeColor="text1"/>
        </w:rPr>
        <w:t>The earned point</w:t>
      </w:r>
      <w:r w:rsidR="00186393" w:rsidRPr="00B92534">
        <w:rPr>
          <w:rFonts w:asciiTheme="minorBidi" w:hAnsiTheme="minorBidi"/>
          <w:color w:val="000000" w:themeColor="text1"/>
        </w:rPr>
        <w:t>s</w:t>
      </w:r>
      <w:r w:rsidR="00F5052C" w:rsidRPr="00B92534">
        <w:rPr>
          <w:rFonts w:asciiTheme="minorBidi" w:hAnsiTheme="minorBidi"/>
          <w:color w:val="000000" w:themeColor="text1"/>
        </w:rPr>
        <w:t xml:space="preserve"> </w:t>
      </w:r>
      <w:r w:rsidR="00186393" w:rsidRPr="00B92534">
        <w:rPr>
          <w:rFonts w:asciiTheme="minorBidi" w:hAnsiTheme="minorBidi"/>
          <w:color w:val="000000" w:themeColor="text1"/>
        </w:rPr>
        <w:t>do</w:t>
      </w:r>
      <w:r w:rsidR="000E0C1E" w:rsidRPr="00B92534">
        <w:rPr>
          <w:rFonts w:asciiTheme="minorBidi" w:hAnsiTheme="minorBidi"/>
          <w:color w:val="000000" w:themeColor="text1"/>
        </w:rPr>
        <w:t xml:space="preserve"> not scale linearly with the grant amount.</w:t>
      </w:r>
    </w:p>
    <w:p w14:paraId="7B0A68D1" w14:textId="77777777" w:rsidR="00E46934" w:rsidRPr="00B92534" w:rsidRDefault="00E46934" w:rsidP="00EB1A06">
      <w:pPr>
        <w:pStyle w:val="ListParagraph"/>
        <w:ind w:left="360" w:hanging="360"/>
        <w:rPr>
          <w:rFonts w:asciiTheme="minorBidi" w:hAnsiTheme="minorBidi"/>
          <w:color w:val="000000" w:themeColor="text1"/>
        </w:rPr>
      </w:pPr>
    </w:p>
    <w:p w14:paraId="3B61DB82" w14:textId="5C9FE80B" w:rsidR="000B00BD" w:rsidRPr="00B92534" w:rsidRDefault="00E46934" w:rsidP="000B00BD">
      <w:pPr>
        <w:pStyle w:val="ListParagraph"/>
        <w:numPr>
          <w:ilvl w:val="0"/>
          <w:numId w:val="13"/>
        </w:numPr>
        <w:ind w:left="360"/>
        <w:rPr>
          <w:rFonts w:asciiTheme="minorBidi" w:hAnsiTheme="minorBidi"/>
          <w:color w:val="000000" w:themeColor="text1"/>
        </w:rPr>
      </w:pPr>
      <w:r w:rsidRPr="00B92534">
        <w:rPr>
          <w:rFonts w:asciiTheme="minorBidi" w:hAnsiTheme="minorBidi"/>
        </w:rPr>
        <w:t xml:space="preserve">The point credit above requires that </w:t>
      </w:r>
      <w:r w:rsidRPr="00B92534">
        <w:rPr>
          <w:rFonts w:asciiTheme="minorBidi" w:hAnsiTheme="minorBidi"/>
          <w:color w:val="000000" w:themeColor="text1"/>
        </w:rPr>
        <w:t>the</w:t>
      </w:r>
      <w:r w:rsidRPr="00B92534">
        <w:rPr>
          <w:rFonts w:asciiTheme="minorBidi" w:hAnsiTheme="minorBidi"/>
          <w:iCs/>
          <w:color w:val="FF0000"/>
        </w:rPr>
        <w:t xml:space="preserve"> </w:t>
      </w:r>
      <w:r w:rsidRPr="00B92534">
        <w:rPr>
          <w:rFonts w:asciiTheme="minorBidi" w:hAnsiTheme="minorBidi"/>
          <w:iCs/>
          <w:color w:val="000000" w:themeColor="text1"/>
        </w:rPr>
        <w:t>full</w:t>
      </w:r>
      <w:r w:rsidRPr="00B92534">
        <w:rPr>
          <w:rFonts w:asciiTheme="minorBidi" w:hAnsiTheme="minorBidi"/>
          <w:i/>
          <w:color w:val="FF0000"/>
        </w:rPr>
        <w:t xml:space="preserve"> </w:t>
      </w:r>
      <w:r w:rsidRPr="00B92534">
        <w:rPr>
          <w:rFonts w:asciiTheme="minorBidi" w:hAnsiTheme="minorBidi"/>
          <w:iCs/>
          <w:color w:val="000000" w:themeColor="text1"/>
        </w:rPr>
        <w:t>on-campus Facilities and Administrative (F&amp;A) rate</w:t>
      </w:r>
      <w:r w:rsidRPr="00B92534">
        <w:rPr>
          <w:rFonts w:asciiTheme="minorBidi" w:hAnsiTheme="minorBidi"/>
          <w:color w:val="000000" w:themeColor="text1"/>
        </w:rPr>
        <w:t xml:space="preserve"> </w:t>
      </w:r>
      <w:r w:rsidR="004429B9" w:rsidRPr="00B92534">
        <w:rPr>
          <w:rFonts w:asciiTheme="minorBidi" w:hAnsiTheme="minorBidi"/>
        </w:rPr>
        <w:t>be included in the proposal budget</w:t>
      </w:r>
      <w:r w:rsidRPr="00B92534">
        <w:rPr>
          <w:rFonts w:asciiTheme="minorBidi" w:hAnsiTheme="minorBidi"/>
        </w:rPr>
        <w:t xml:space="preserve"> (46.0% this cycle). Should the spons</w:t>
      </w:r>
      <w:r w:rsidR="00DC345D" w:rsidRPr="00B92534">
        <w:rPr>
          <w:rFonts w:asciiTheme="minorBidi" w:hAnsiTheme="minorBidi"/>
        </w:rPr>
        <w:t xml:space="preserve">oring agency not allow recovery of </w:t>
      </w:r>
      <w:r w:rsidRPr="00B92534">
        <w:rPr>
          <w:rFonts w:asciiTheme="minorBidi" w:hAnsiTheme="minorBidi"/>
        </w:rPr>
        <w:t xml:space="preserve">the full F&amp;A </w:t>
      </w:r>
      <w:r w:rsidR="00DC345D" w:rsidRPr="00B92534">
        <w:rPr>
          <w:rFonts w:asciiTheme="minorBidi" w:hAnsiTheme="minorBidi"/>
        </w:rPr>
        <w:t xml:space="preserve">rate </w:t>
      </w:r>
      <w:r w:rsidRPr="00B92534">
        <w:rPr>
          <w:rFonts w:asciiTheme="minorBidi" w:hAnsiTheme="minorBidi"/>
        </w:rPr>
        <w:t xml:space="preserve">or for any other reason, </w:t>
      </w:r>
      <w:r w:rsidR="00705699" w:rsidRPr="00B92534">
        <w:rPr>
          <w:rFonts w:asciiTheme="minorBidi" w:hAnsiTheme="minorBidi"/>
        </w:rPr>
        <w:t xml:space="preserve">the </w:t>
      </w:r>
      <w:r w:rsidRPr="00B92534">
        <w:rPr>
          <w:rFonts w:asciiTheme="minorBidi" w:hAnsiTheme="minorBidi"/>
        </w:rPr>
        <w:t xml:space="preserve">earned points will be scaled down linearly in proportion to the actual F&amp;A rate charged in the budget. </w:t>
      </w:r>
    </w:p>
    <w:p w14:paraId="7D95D685" w14:textId="398A849E" w:rsidR="000B00BD" w:rsidRPr="00B92534" w:rsidRDefault="000B00BD" w:rsidP="000B00BD">
      <w:pPr>
        <w:pStyle w:val="ListParagraph"/>
        <w:ind w:left="360"/>
        <w:rPr>
          <w:rFonts w:asciiTheme="minorBidi" w:hAnsiTheme="minorBidi"/>
          <w:color w:val="000000" w:themeColor="text1"/>
        </w:rPr>
      </w:pPr>
    </w:p>
    <w:p w14:paraId="294EAC18" w14:textId="11888B6B" w:rsidR="00D40563" w:rsidRPr="00B92534" w:rsidRDefault="00D40563" w:rsidP="00EB1A06">
      <w:pPr>
        <w:pStyle w:val="ListParagraph"/>
        <w:numPr>
          <w:ilvl w:val="0"/>
          <w:numId w:val="13"/>
        </w:numPr>
        <w:ind w:left="360"/>
        <w:rPr>
          <w:rFonts w:asciiTheme="minorBidi" w:hAnsiTheme="minorBidi"/>
          <w:color w:val="000000" w:themeColor="text1"/>
        </w:rPr>
      </w:pPr>
      <w:r w:rsidRPr="00B92534">
        <w:rPr>
          <w:rFonts w:asciiTheme="minorBidi" w:hAnsiTheme="minorBidi"/>
          <w:color w:val="000000" w:themeColor="text1"/>
        </w:rPr>
        <w:t xml:space="preserve">If the funding extends over </w:t>
      </w:r>
      <w:r w:rsidR="00F45A3B" w:rsidRPr="00B92534">
        <w:rPr>
          <w:rFonts w:asciiTheme="minorBidi" w:hAnsiTheme="minorBidi"/>
          <w:color w:val="000000" w:themeColor="text1"/>
        </w:rPr>
        <w:t xml:space="preserve">more than </w:t>
      </w:r>
      <w:r w:rsidRPr="00B92534">
        <w:rPr>
          <w:rFonts w:asciiTheme="minorBidi" w:hAnsiTheme="minorBidi"/>
          <w:color w:val="000000" w:themeColor="text1"/>
        </w:rPr>
        <w:t xml:space="preserve">12 months, the amount </w:t>
      </w:r>
      <w:r w:rsidR="00527636" w:rsidRPr="00B92534">
        <w:rPr>
          <w:rFonts w:asciiTheme="minorBidi" w:hAnsiTheme="minorBidi"/>
          <w:color w:val="000000" w:themeColor="text1"/>
        </w:rPr>
        <w:t xml:space="preserve">to invoke in a given application cycle is that </w:t>
      </w:r>
      <w:r w:rsidR="000B00BD" w:rsidRPr="00B92534">
        <w:rPr>
          <w:rFonts w:asciiTheme="minorBidi" w:hAnsiTheme="minorBidi"/>
          <w:color w:val="000000" w:themeColor="text1"/>
        </w:rPr>
        <w:t xml:space="preserve">allocated in the budget </w:t>
      </w:r>
      <w:r w:rsidR="00125F86" w:rsidRPr="00B92534">
        <w:rPr>
          <w:rFonts w:asciiTheme="minorBidi" w:hAnsiTheme="minorBidi"/>
          <w:color w:val="000000" w:themeColor="text1"/>
        </w:rPr>
        <w:t xml:space="preserve">for </w:t>
      </w:r>
      <w:r w:rsidR="00527636" w:rsidRPr="00B92534">
        <w:rPr>
          <w:rFonts w:asciiTheme="minorBidi" w:hAnsiTheme="minorBidi"/>
          <w:color w:val="000000" w:themeColor="text1"/>
        </w:rPr>
        <w:t>the</w:t>
      </w:r>
      <w:r w:rsidR="00125F86" w:rsidRPr="00B92534">
        <w:rPr>
          <w:rFonts w:asciiTheme="minorBidi" w:hAnsiTheme="minorBidi"/>
          <w:color w:val="000000" w:themeColor="text1"/>
        </w:rPr>
        <w:t xml:space="preserve"> </w:t>
      </w:r>
      <w:r w:rsidR="004B396C">
        <w:rPr>
          <w:rFonts w:asciiTheme="minorBidi" w:hAnsiTheme="minorBidi"/>
          <w:color w:val="000000" w:themeColor="text1"/>
        </w:rPr>
        <w:t>12-</w:t>
      </w:r>
      <w:r w:rsidR="00796F15" w:rsidRPr="00B92534">
        <w:rPr>
          <w:rFonts w:asciiTheme="minorBidi" w:hAnsiTheme="minorBidi"/>
          <w:color w:val="000000" w:themeColor="text1"/>
        </w:rPr>
        <w:t xml:space="preserve">month period overlapping the </w:t>
      </w:r>
      <w:r w:rsidR="00527636" w:rsidRPr="00B92534">
        <w:rPr>
          <w:rFonts w:asciiTheme="minorBidi" w:hAnsiTheme="minorBidi"/>
          <w:color w:val="000000" w:themeColor="text1"/>
        </w:rPr>
        <w:t>cycle year</w:t>
      </w:r>
      <w:r w:rsidR="00F45A3B" w:rsidRPr="00B92534">
        <w:rPr>
          <w:rFonts w:asciiTheme="minorBidi" w:hAnsiTheme="minorBidi"/>
          <w:color w:val="000000" w:themeColor="text1"/>
        </w:rPr>
        <w:t>.</w:t>
      </w:r>
    </w:p>
    <w:p w14:paraId="2BCEAC70" w14:textId="77777777" w:rsidR="002A662B" w:rsidRPr="00B92534" w:rsidRDefault="002A662B" w:rsidP="00EB1A06">
      <w:pPr>
        <w:pStyle w:val="ListParagraph"/>
        <w:ind w:left="360" w:hanging="360"/>
        <w:rPr>
          <w:rFonts w:asciiTheme="minorBidi" w:hAnsiTheme="minorBidi"/>
          <w:color w:val="000000" w:themeColor="text1"/>
        </w:rPr>
      </w:pPr>
    </w:p>
    <w:p w14:paraId="7129951E" w14:textId="273CF237" w:rsidR="00A70297" w:rsidRPr="00B92534" w:rsidRDefault="00693BCC" w:rsidP="00EB1A06">
      <w:pPr>
        <w:pStyle w:val="ListParagraph"/>
        <w:numPr>
          <w:ilvl w:val="0"/>
          <w:numId w:val="13"/>
        </w:numPr>
        <w:ind w:left="360"/>
        <w:rPr>
          <w:rFonts w:asciiTheme="minorBidi" w:hAnsiTheme="minorBidi"/>
        </w:rPr>
      </w:pPr>
      <w:r w:rsidRPr="00B92534">
        <w:rPr>
          <w:rFonts w:asciiTheme="minorBidi" w:hAnsiTheme="minorBidi"/>
        </w:rPr>
        <w:t>For grants involving multip</w:t>
      </w:r>
      <w:r w:rsidR="00FB7E77" w:rsidRPr="00B92534">
        <w:rPr>
          <w:rFonts w:asciiTheme="minorBidi" w:hAnsiTheme="minorBidi"/>
        </w:rPr>
        <w:t xml:space="preserve">le investigators, </w:t>
      </w:r>
      <w:r w:rsidR="00F92317" w:rsidRPr="00B92534">
        <w:rPr>
          <w:rFonts w:asciiTheme="minorBidi" w:hAnsiTheme="minorBidi"/>
        </w:rPr>
        <w:t xml:space="preserve">an agreement established upon </w:t>
      </w:r>
      <w:r w:rsidR="004B396C">
        <w:rPr>
          <w:rFonts w:asciiTheme="minorBidi" w:hAnsiTheme="minorBidi"/>
        </w:rPr>
        <w:t>receiving</w:t>
      </w:r>
      <w:r w:rsidR="00883E9E" w:rsidRPr="00B92534">
        <w:rPr>
          <w:rFonts w:asciiTheme="minorBidi" w:hAnsiTheme="minorBidi"/>
        </w:rPr>
        <w:t xml:space="preserve"> </w:t>
      </w:r>
      <w:r w:rsidR="00F92317" w:rsidRPr="00B92534">
        <w:rPr>
          <w:rFonts w:asciiTheme="minorBidi" w:hAnsiTheme="minorBidi"/>
        </w:rPr>
        <w:t xml:space="preserve">the award by the Research Foundation should identify </w:t>
      </w:r>
      <w:r w:rsidR="00303D82" w:rsidRPr="00B92534">
        <w:rPr>
          <w:rFonts w:asciiTheme="minorBidi" w:hAnsiTheme="minorBidi"/>
        </w:rPr>
        <w:t>the fraction of the total budget credited to each investigator</w:t>
      </w:r>
      <w:r w:rsidR="00236C6B" w:rsidRPr="00B92534">
        <w:rPr>
          <w:rFonts w:asciiTheme="minorBidi" w:hAnsiTheme="minorBidi"/>
        </w:rPr>
        <w:t xml:space="preserve"> for each 1</w:t>
      </w:r>
      <w:r w:rsidR="00883E9E">
        <w:rPr>
          <w:rFonts w:asciiTheme="minorBidi" w:hAnsiTheme="minorBidi"/>
        </w:rPr>
        <w:t>2</w:t>
      </w:r>
      <w:r w:rsidR="004B396C">
        <w:rPr>
          <w:rFonts w:asciiTheme="minorBidi" w:hAnsiTheme="minorBidi"/>
        </w:rPr>
        <w:t>-</w:t>
      </w:r>
      <w:r w:rsidR="00EA6BC3" w:rsidRPr="00B92534">
        <w:rPr>
          <w:rFonts w:asciiTheme="minorBidi" w:hAnsiTheme="minorBidi"/>
        </w:rPr>
        <w:t>month period</w:t>
      </w:r>
      <w:r w:rsidR="00F92317" w:rsidRPr="00B92534">
        <w:rPr>
          <w:rFonts w:asciiTheme="minorBidi" w:hAnsiTheme="minorBidi"/>
        </w:rPr>
        <w:t>.</w:t>
      </w:r>
      <w:r w:rsidR="00676D9E" w:rsidRPr="00B92534">
        <w:rPr>
          <w:rFonts w:asciiTheme="minorBidi" w:hAnsiTheme="minorBidi"/>
        </w:rPr>
        <w:t xml:space="preserve"> </w:t>
      </w:r>
      <w:r w:rsidR="001D07D5" w:rsidRPr="00B92534">
        <w:rPr>
          <w:rFonts w:asciiTheme="minorBidi" w:hAnsiTheme="minorBidi"/>
        </w:rPr>
        <w:t>The</w:t>
      </w:r>
      <w:r w:rsidR="00283FD4" w:rsidRPr="00B92534">
        <w:rPr>
          <w:rFonts w:asciiTheme="minorBidi" w:hAnsiTheme="minorBidi"/>
        </w:rPr>
        <w:t xml:space="preserve"> agreement should be </w:t>
      </w:r>
      <w:r w:rsidR="001D5AB6" w:rsidRPr="00B92534">
        <w:rPr>
          <w:rFonts w:asciiTheme="minorBidi" w:hAnsiTheme="minorBidi"/>
        </w:rPr>
        <w:t xml:space="preserve">uploaded </w:t>
      </w:r>
      <w:r w:rsidR="001D07D5" w:rsidRPr="00B92534">
        <w:rPr>
          <w:rFonts w:asciiTheme="minorBidi" w:hAnsiTheme="minorBidi"/>
        </w:rPr>
        <w:t xml:space="preserve">to the CoE </w:t>
      </w:r>
      <w:r w:rsidR="001D5AB6" w:rsidRPr="00B92534">
        <w:rPr>
          <w:rFonts w:asciiTheme="minorBidi" w:hAnsiTheme="minorBidi"/>
        </w:rPr>
        <w:t>online</w:t>
      </w:r>
      <w:r w:rsidR="001D07D5" w:rsidRPr="00B92534">
        <w:rPr>
          <w:rFonts w:asciiTheme="minorBidi" w:hAnsiTheme="minorBidi"/>
        </w:rPr>
        <w:t xml:space="preserve"> database</w:t>
      </w:r>
      <w:r w:rsidR="00283FD4" w:rsidRPr="00B92534">
        <w:rPr>
          <w:rFonts w:asciiTheme="minorBidi" w:hAnsiTheme="minorBidi"/>
        </w:rPr>
        <w:t>.</w:t>
      </w:r>
      <w:r w:rsidR="00A9187A" w:rsidRPr="00B92534">
        <w:rPr>
          <w:rFonts w:asciiTheme="minorBidi" w:hAnsiTheme="minorBidi"/>
        </w:rPr>
        <w:t xml:space="preserve"> </w:t>
      </w:r>
    </w:p>
    <w:p w14:paraId="5A2FEEED" w14:textId="77777777" w:rsidR="001D07D5" w:rsidRPr="00B92534" w:rsidRDefault="001D07D5" w:rsidP="00EB1A06">
      <w:pPr>
        <w:pStyle w:val="ListParagraph"/>
        <w:ind w:left="360" w:hanging="360"/>
        <w:rPr>
          <w:rFonts w:asciiTheme="minorBidi" w:hAnsiTheme="minorBidi"/>
        </w:rPr>
      </w:pPr>
    </w:p>
    <w:p w14:paraId="70A0108F" w14:textId="719C9D5D" w:rsidR="001D07D5" w:rsidRPr="00B92534" w:rsidRDefault="001D07D5" w:rsidP="00236C6B">
      <w:pPr>
        <w:pStyle w:val="ListParagraph"/>
        <w:numPr>
          <w:ilvl w:val="0"/>
          <w:numId w:val="13"/>
        </w:numPr>
        <w:ind w:left="360"/>
        <w:rPr>
          <w:rFonts w:asciiTheme="minorBidi" w:hAnsiTheme="minorBidi"/>
        </w:rPr>
      </w:pPr>
      <w:r w:rsidRPr="00B92534">
        <w:rPr>
          <w:rFonts w:asciiTheme="minorBidi" w:hAnsiTheme="minorBidi"/>
        </w:rPr>
        <w:t xml:space="preserve">Instead of the point credit approach </w:t>
      </w:r>
      <w:r w:rsidR="00EA6BC3" w:rsidRPr="00B92534">
        <w:rPr>
          <w:rFonts w:asciiTheme="minorBidi" w:hAnsiTheme="minorBidi"/>
        </w:rPr>
        <w:t xml:space="preserve">described </w:t>
      </w:r>
      <w:r w:rsidRPr="00B92534">
        <w:rPr>
          <w:rFonts w:asciiTheme="minorBidi" w:hAnsiTheme="minorBidi"/>
        </w:rPr>
        <w:t xml:space="preserve">above, a faculty </w:t>
      </w:r>
      <w:r w:rsidR="00883E9E">
        <w:rPr>
          <w:rFonts w:asciiTheme="minorBidi" w:hAnsiTheme="minorBidi"/>
        </w:rPr>
        <w:t xml:space="preserve">member </w:t>
      </w:r>
      <w:r w:rsidRPr="00B92534">
        <w:rPr>
          <w:rFonts w:asciiTheme="minorBidi" w:hAnsiTheme="minorBidi"/>
        </w:rPr>
        <w:t>may elect to earn 1 point for every 20% ‘buy-out’ time</w:t>
      </w:r>
      <w:r w:rsidR="00E15BF6" w:rsidRPr="00B92534">
        <w:rPr>
          <w:rFonts w:asciiTheme="minorBidi" w:hAnsiTheme="minorBidi"/>
        </w:rPr>
        <w:t xml:space="preserve"> fraction</w:t>
      </w:r>
      <w:r w:rsidR="00236C6B" w:rsidRPr="00B92534">
        <w:rPr>
          <w:rFonts w:asciiTheme="minorBidi" w:hAnsiTheme="minorBidi"/>
        </w:rPr>
        <w:t xml:space="preserve"> per semester </w:t>
      </w:r>
      <w:r w:rsidRPr="00B92534">
        <w:rPr>
          <w:rFonts w:asciiTheme="minorBidi" w:hAnsiTheme="minorBidi"/>
        </w:rPr>
        <w:t xml:space="preserve">(i.e., </w:t>
      </w:r>
      <w:r w:rsidR="00236C6B" w:rsidRPr="00B92534">
        <w:rPr>
          <w:rFonts w:asciiTheme="minorBidi" w:hAnsiTheme="minorBidi"/>
        </w:rPr>
        <w:t xml:space="preserve">1 point </w:t>
      </w:r>
      <w:r w:rsidRPr="00B92534">
        <w:rPr>
          <w:rFonts w:asciiTheme="minorBidi" w:hAnsiTheme="minorBidi"/>
        </w:rPr>
        <w:t xml:space="preserve">for each </w:t>
      </w:r>
      <w:r w:rsidR="00883E9E">
        <w:rPr>
          <w:rFonts w:asciiTheme="minorBidi" w:hAnsiTheme="minorBidi"/>
        </w:rPr>
        <w:t>3 WTU</w:t>
      </w:r>
      <w:r w:rsidR="00883E9E" w:rsidRPr="00B92534">
        <w:rPr>
          <w:rFonts w:asciiTheme="minorBidi" w:hAnsiTheme="minorBidi"/>
        </w:rPr>
        <w:t xml:space="preserve"> </w:t>
      </w:r>
      <w:r w:rsidR="00236C6B" w:rsidRPr="00B92534">
        <w:rPr>
          <w:rFonts w:asciiTheme="minorBidi" w:hAnsiTheme="minorBidi"/>
        </w:rPr>
        <w:t>buy-out per semester</w:t>
      </w:r>
      <w:r w:rsidRPr="00B92534">
        <w:rPr>
          <w:rFonts w:asciiTheme="minorBidi" w:hAnsiTheme="minorBidi"/>
        </w:rPr>
        <w:t xml:space="preserve">). The buy-out time must be explicitly listed on the cost breakdown of the SJSURF approved grant </w:t>
      </w:r>
      <w:r w:rsidR="00236C6B" w:rsidRPr="00B92534">
        <w:rPr>
          <w:rFonts w:asciiTheme="minorBidi" w:hAnsiTheme="minorBidi"/>
        </w:rPr>
        <w:t>budget and the F&amp;A must be the full on-campus rate (46%)</w:t>
      </w:r>
      <w:r w:rsidRPr="00B92534">
        <w:rPr>
          <w:rFonts w:asciiTheme="minorBidi" w:hAnsiTheme="minorBidi"/>
        </w:rPr>
        <w:t>.</w:t>
      </w:r>
      <w:r w:rsidR="00627413" w:rsidRPr="00B92534">
        <w:rPr>
          <w:rFonts w:asciiTheme="minorBidi" w:hAnsiTheme="minorBidi"/>
        </w:rPr>
        <w:t xml:space="preserve"> This is equivalent to 1:1 matching.</w:t>
      </w:r>
      <w:r w:rsidR="00236C6B" w:rsidRPr="00B92534">
        <w:rPr>
          <w:rFonts w:asciiTheme="minorBidi" w:hAnsiTheme="minorBidi"/>
        </w:rPr>
        <w:t xml:space="preserve"> </w:t>
      </w:r>
      <w:r w:rsidR="009C5C08">
        <w:rPr>
          <w:rFonts w:asciiTheme="minorBidi" w:hAnsiTheme="minorBidi"/>
        </w:rPr>
        <w:t>A faculty may elect to invoke this option, or the other option above, but not both for any given grant.</w:t>
      </w:r>
    </w:p>
    <w:p w14:paraId="0538C419" w14:textId="77777777" w:rsidR="00C000EA" w:rsidRPr="00B92534" w:rsidRDefault="00C000EA" w:rsidP="00FD04D7">
      <w:pPr>
        <w:pStyle w:val="ListParagraph"/>
        <w:ind w:left="0"/>
        <w:rPr>
          <w:rFonts w:asciiTheme="minorBidi" w:hAnsiTheme="minorBidi"/>
        </w:rPr>
      </w:pPr>
    </w:p>
    <w:p w14:paraId="62B3B62B" w14:textId="188CA63B" w:rsidR="00FE0D49" w:rsidRPr="00B92534" w:rsidRDefault="00FE0D49" w:rsidP="00B46038">
      <w:pPr>
        <w:pStyle w:val="ListParagraph"/>
        <w:ind w:left="0"/>
        <w:rPr>
          <w:rFonts w:asciiTheme="minorBidi" w:hAnsiTheme="minorBidi"/>
          <w:b/>
          <w:bCs/>
        </w:rPr>
      </w:pPr>
      <w:r w:rsidRPr="00B92534">
        <w:rPr>
          <w:rFonts w:asciiTheme="minorBidi" w:hAnsiTheme="minorBidi"/>
          <w:b/>
          <w:bCs/>
        </w:rPr>
        <w:t xml:space="preserve">C. Owed Points for CoE </w:t>
      </w:r>
      <w:r w:rsidR="00B54E51" w:rsidRPr="00B92534">
        <w:rPr>
          <w:rFonts w:asciiTheme="minorBidi" w:hAnsiTheme="minorBidi"/>
          <w:b/>
          <w:bCs/>
        </w:rPr>
        <w:t xml:space="preserve">Research Support </w:t>
      </w:r>
      <w:r w:rsidR="00B46038" w:rsidRPr="00B92534">
        <w:rPr>
          <w:rFonts w:asciiTheme="minorBidi" w:hAnsiTheme="minorBidi"/>
          <w:b/>
          <w:bCs/>
        </w:rPr>
        <w:t xml:space="preserve">Internal </w:t>
      </w:r>
      <w:r w:rsidRPr="00B92534">
        <w:rPr>
          <w:rFonts w:asciiTheme="minorBidi" w:hAnsiTheme="minorBidi"/>
          <w:b/>
          <w:bCs/>
        </w:rPr>
        <w:t>Funding</w:t>
      </w:r>
    </w:p>
    <w:p w14:paraId="696D1ADE" w14:textId="77777777" w:rsidR="00FE0D49" w:rsidRPr="00B92534" w:rsidRDefault="00FE0D49" w:rsidP="00FD04D7">
      <w:pPr>
        <w:pStyle w:val="ListParagraph"/>
        <w:ind w:left="0"/>
        <w:rPr>
          <w:rFonts w:asciiTheme="minorBidi" w:hAnsiTheme="minorBidi"/>
        </w:rPr>
      </w:pPr>
    </w:p>
    <w:p w14:paraId="3924516F" w14:textId="2262C0AF" w:rsidR="00FE0D49" w:rsidRPr="00B92534" w:rsidRDefault="00FE0D49" w:rsidP="005727D2">
      <w:pPr>
        <w:pStyle w:val="ListParagraph"/>
        <w:numPr>
          <w:ilvl w:val="0"/>
          <w:numId w:val="24"/>
        </w:numPr>
        <w:ind w:left="360"/>
        <w:rPr>
          <w:rFonts w:asciiTheme="minorBidi" w:hAnsiTheme="minorBidi"/>
          <w:color w:val="000000" w:themeColor="text1"/>
        </w:rPr>
      </w:pPr>
      <w:r w:rsidRPr="00B92534">
        <w:rPr>
          <w:rFonts w:asciiTheme="minorBidi" w:hAnsiTheme="minorBidi"/>
          <w:color w:val="000000" w:themeColor="text1"/>
        </w:rPr>
        <w:lastRenderedPageBreak/>
        <w:t>“</w:t>
      </w:r>
      <w:r w:rsidRPr="00B92534">
        <w:rPr>
          <w:rFonts w:asciiTheme="minorBidi" w:hAnsiTheme="minorBidi"/>
          <w:iCs/>
          <w:color w:val="000000" w:themeColor="text1"/>
        </w:rPr>
        <w:t>Owed Points</w:t>
      </w:r>
      <w:r w:rsidRPr="00B92534">
        <w:rPr>
          <w:rFonts w:asciiTheme="minorBidi" w:hAnsiTheme="minorBidi"/>
          <w:color w:val="000000" w:themeColor="text1"/>
        </w:rPr>
        <w:t xml:space="preserve">” account for publications and grants achievements expected from faculty internally funded by the College through any of its research </w:t>
      </w:r>
      <w:r w:rsidR="00DB0301" w:rsidRPr="00B92534">
        <w:rPr>
          <w:rFonts w:asciiTheme="minorBidi" w:hAnsiTheme="minorBidi"/>
          <w:color w:val="000000" w:themeColor="text1"/>
        </w:rPr>
        <w:t xml:space="preserve">support </w:t>
      </w:r>
      <w:r w:rsidRPr="00B92534">
        <w:rPr>
          <w:rFonts w:asciiTheme="minorBidi" w:hAnsiTheme="minorBidi"/>
          <w:color w:val="000000" w:themeColor="text1"/>
        </w:rPr>
        <w:t>initiatives (</w:t>
      </w:r>
      <w:proofErr w:type="spellStart"/>
      <w:r w:rsidRPr="00B92534">
        <w:rPr>
          <w:rFonts w:asciiTheme="minorBidi" w:hAnsiTheme="minorBidi"/>
          <w:color w:val="000000" w:themeColor="text1"/>
        </w:rPr>
        <w:t>e.g</w:t>
      </w:r>
      <w:proofErr w:type="spellEnd"/>
      <w:r w:rsidRPr="00B92534">
        <w:rPr>
          <w:rFonts w:asciiTheme="minorBidi" w:hAnsiTheme="minorBidi"/>
          <w:color w:val="000000" w:themeColor="text1"/>
        </w:rPr>
        <w:t xml:space="preserve">, Research Professors, Small Group Projects, </w:t>
      </w:r>
      <w:r w:rsidR="001A705D">
        <w:rPr>
          <w:rFonts w:asciiTheme="minorBidi" w:hAnsiTheme="minorBidi"/>
          <w:color w:val="000000" w:themeColor="text1"/>
        </w:rPr>
        <w:t>etc.</w:t>
      </w:r>
      <w:r w:rsidR="001A705D" w:rsidRPr="00B92534">
        <w:rPr>
          <w:rFonts w:asciiTheme="minorBidi" w:hAnsiTheme="minorBidi"/>
          <w:color w:val="000000" w:themeColor="text1"/>
        </w:rPr>
        <w:t xml:space="preserve">). </w:t>
      </w:r>
      <w:r w:rsidRPr="00B92534">
        <w:rPr>
          <w:rFonts w:asciiTheme="minorBidi" w:hAnsiTheme="minorBidi"/>
          <w:color w:val="000000" w:themeColor="text1"/>
        </w:rPr>
        <w:t xml:space="preserve">The announcements for these initiatives usually state that publications and grants are expected outcomes for the provided monetary support. </w:t>
      </w:r>
    </w:p>
    <w:p w14:paraId="4154D0AA" w14:textId="77777777" w:rsidR="00FE0D49" w:rsidRPr="00B92534" w:rsidRDefault="00FE0D49" w:rsidP="00EB1A06">
      <w:pPr>
        <w:pStyle w:val="ListParagraph"/>
        <w:ind w:left="360" w:hanging="360"/>
        <w:rPr>
          <w:rFonts w:asciiTheme="minorBidi" w:hAnsiTheme="minorBidi"/>
          <w:color w:val="000000" w:themeColor="text1"/>
        </w:rPr>
      </w:pPr>
    </w:p>
    <w:p w14:paraId="52D32A5B" w14:textId="77777777" w:rsidR="009C5C08" w:rsidRDefault="00FE0D49" w:rsidP="009C5C08">
      <w:pPr>
        <w:pStyle w:val="ListParagraph"/>
        <w:numPr>
          <w:ilvl w:val="0"/>
          <w:numId w:val="24"/>
        </w:numPr>
        <w:ind w:left="360"/>
        <w:rPr>
          <w:rFonts w:asciiTheme="minorBidi" w:hAnsiTheme="minorBidi"/>
          <w:color w:val="000000" w:themeColor="text1"/>
        </w:rPr>
      </w:pPr>
      <w:r w:rsidRPr="00B92534">
        <w:rPr>
          <w:rFonts w:asciiTheme="minorBidi" w:hAnsiTheme="minorBidi"/>
          <w:color w:val="000000" w:themeColor="text1"/>
        </w:rPr>
        <w:t xml:space="preserve">One owed point counts </w:t>
      </w:r>
      <w:r w:rsidR="00DB0301" w:rsidRPr="00B92534">
        <w:rPr>
          <w:rFonts w:asciiTheme="minorBidi" w:hAnsiTheme="minorBidi"/>
          <w:color w:val="000000" w:themeColor="text1"/>
        </w:rPr>
        <w:t>for</w:t>
      </w:r>
      <w:r w:rsidRPr="00B92534">
        <w:rPr>
          <w:rFonts w:asciiTheme="minorBidi" w:hAnsiTheme="minorBidi"/>
          <w:color w:val="000000" w:themeColor="text1"/>
        </w:rPr>
        <w:t xml:space="preserve"> each $20,000 provided internal </w:t>
      </w:r>
      <w:r w:rsidR="00DB0301" w:rsidRPr="00B92534">
        <w:rPr>
          <w:rFonts w:asciiTheme="minorBidi" w:hAnsiTheme="minorBidi"/>
          <w:color w:val="000000" w:themeColor="text1"/>
        </w:rPr>
        <w:t xml:space="preserve">CoE </w:t>
      </w:r>
      <w:r w:rsidRPr="00B92534">
        <w:rPr>
          <w:rFonts w:asciiTheme="minorBidi" w:hAnsiTheme="minorBidi"/>
          <w:color w:val="000000" w:themeColor="text1"/>
        </w:rPr>
        <w:t xml:space="preserve">funding. </w:t>
      </w:r>
      <w:r w:rsidR="00DB0301" w:rsidRPr="00B92534">
        <w:rPr>
          <w:rFonts w:asciiTheme="minorBidi" w:hAnsiTheme="minorBidi"/>
          <w:color w:val="000000" w:themeColor="text1"/>
        </w:rPr>
        <w:t xml:space="preserve">Awarded faculty are informed about the </w:t>
      </w:r>
      <w:r w:rsidR="0023174A" w:rsidRPr="00B92534">
        <w:rPr>
          <w:rFonts w:asciiTheme="minorBidi" w:hAnsiTheme="minorBidi"/>
          <w:color w:val="000000" w:themeColor="text1"/>
        </w:rPr>
        <w:t xml:space="preserve">expected number of owed points </w:t>
      </w:r>
      <w:r w:rsidR="00DB0301" w:rsidRPr="00B92534">
        <w:rPr>
          <w:rFonts w:asciiTheme="minorBidi" w:hAnsiTheme="minorBidi"/>
          <w:color w:val="000000" w:themeColor="text1"/>
        </w:rPr>
        <w:t xml:space="preserve">at the time they accept the internal funding. </w:t>
      </w:r>
      <w:r w:rsidRPr="00B92534">
        <w:rPr>
          <w:rFonts w:asciiTheme="minorBidi" w:hAnsiTheme="minorBidi"/>
          <w:color w:val="000000" w:themeColor="text1"/>
        </w:rPr>
        <w:t xml:space="preserve">Owed </w:t>
      </w:r>
      <w:r w:rsidR="00DB0301" w:rsidRPr="00B92534">
        <w:rPr>
          <w:rFonts w:asciiTheme="minorBidi" w:hAnsiTheme="minorBidi"/>
          <w:color w:val="000000" w:themeColor="text1"/>
        </w:rPr>
        <w:t>p</w:t>
      </w:r>
      <w:r w:rsidRPr="00B92534">
        <w:rPr>
          <w:rFonts w:asciiTheme="minorBidi" w:hAnsiTheme="minorBidi"/>
          <w:color w:val="000000" w:themeColor="text1"/>
        </w:rPr>
        <w:t xml:space="preserve">oints </w:t>
      </w:r>
      <w:r w:rsidRPr="00B92534">
        <w:rPr>
          <w:rFonts w:asciiTheme="minorBidi" w:hAnsiTheme="minorBidi"/>
          <w:i/>
          <w:iCs/>
          <w:color w:val="000000" w:themeColor="text1"/>
        </w:rPr>
        <w:t>accumulate</w:t>
      </w:r>
      <w:r w:rsidRPr="00B92534">
        <w:rPr>
          <w:rFonts w:asciiTheme="minorBidi" w:hAnsiTheme="minorBidi"/>
          <w:color w:val="000000" w:themeColor="text1"/>
        </w:rPr>
        <w:t xml:space="preserve"> if a faculty </w:t>
      </w:r>
      <w:r w:rsidR="001A705D">
        <w:rPr>
          <w:rFonts w:asciiTheme="minorBidi" w:hAnsiTheme="minorBidi"/>
          <w:color w:val="000000" w:themeColor="text1"/>
        </w:rPr>
        <w:t xml:space="preserve">member </w:t>
      </w:r>
      <w:r w:rsidRPr="00B92534">
        <w:rPr>
          <w:rFonts w:asciiTheme="minorBidi" w:hAnsiTheme="minorBidi"/>
          <w:color w:val="000000" w:themeColor="text1"/>
        </w:rPr>
        <w:t>continues to successfully receive CoE internal research funding.</w:t>
      </w:r>
      <w:r w:rsidR="009C5C08">
        <w:rPr>
          <w:rFonts w:asciiTheme="minorBidi" w:hAnsiTheme="minorBidi"/>
          <w:color w:val="000000" w:themeColor="text1"/>
        </w:rPr>
        <w:t xml:space="preserve">  If you owe points, you are required to complete and submit the owed points form with your assigned time application.</w:t>
      </w:r>
    </w:p>
    <w:p w14:paraId="7FF7FB0C" w14:textId="77777777" w:rsidR="009C5C08" w:rsidRDefault="009C5C08" w:rsidP="009C5C08">
      <w:pPr>
        <w:pStyle w:val="ListParagraph"/>
        <w:ind w:left="360"/>
        <w:rPr>
          <w:rFonts w:asciiTheme="minorBidi" w:hAnsiTheme="minorBidi"/>
          <w:color w:val="000000" w:themeColor="text1"/>
        </w:rPr>
      </w:pPr>
    </w:p>
    <w:p w14:paraId="29C1842A" w14:textId="77777777" w:rsidR="009C5C08" w:rsidRPr="00B92534" w:rsidRDefault="009C5C08" w:rsidP="009C5C08">
      <w:pPr>
        <w:pStyle w:val="ListParagraph"/>
        <w:numPr>
          <w:ilvl w:val="0"/>
          <w:numId w:val="24"/>
        </w:numPr>
        <w:ind w:left="360"/>
        <w:rPr>
          <w:rFonts w:asciiTheme="minorBidi" w:hAnsiTheme="minorBidi"/>
          <w:color w:val="000000" w:themeColor="text1"/>
        </w:rPr>
      </w:pPr>
      <w:r>
        <w:rPr>
          <w:rFonts w:asciiTheme="minorBidi" w:hAnsiTheme="minorBidi"/>
          <w:color w:val="000000" w:themeColor="text1"/>
        </w:rPr>
        <w:t>Owed points are cleared by an equal number of publications and/or grants earned points.</w:t>
      </w:r>
    </w:p>
    <w:p w14:paraId="0D18B29C" w14:textId="77777777" w:rsidR="00FE0D49" w:rsidRPr="00B92534" w:rsidRDefault="00FE0D49" w:rsidP="00FD04D7">
      <w:pPr>
        <w:pStyle w:val="ListParagraph"/>
        <w:ind w:left="0"/>
        <w:rPr>
          <w:rFonts w:asciiTheme="minorBidi" w:hAnsiTheme="minorBidi"/>
        </w:rPr>
      </w:pPr>
    </w:p>
    <w:p w14:paraId="435A9D77" w14:textId="0701F0F2" w:rsidR="00C000EA" w:rsidRPr="00B92534" w:rsidRDefault="00E60195" w:rsidP="00C000EA">
      <w:pPr>
        <w:pStyle w:val="ListParagraph"/>
        <w:ind w:left="0"/>
        <w:rPr>
          <w:rFonts w:asciiTheme="minorBidi" w:hAnsiTheme="minorBidi"/>
        </w:rPr>
      </w:pPr>
      <w:r w:rsidRPr="00B92534">
        <w:rPr>
          <w:rFonts w:asciiTheme="minorBidi" w:hAnsiTheme="minorBidi"/>
          <w:b/>
          <w:color w:val="000000" w:themeColor="text1"/>
        </w:rPr>
        <w:t>D</w:t>
      </w:r>
      <w:r w:rsidR="00C000EA" w:rsidRPr="00B92534">
        <w:rPr>
          <w:rFonts w:asciiTheme="minorBidi" w:hAnsiTheme="minorBidi"/>
          <w:b/>
          <w:color w:val="000000" w:themeColor="text1"/>
        </w:rPr>
        <w:t xml:space="preserve">. </w:t>
      </w:r>
      <w:r w:rsidR="0034056A" w:rsidRPr="00B92534">
        <w:rPr>
          <w:rFonts w:asciiTheme="minorBidi" w:hAnsiTheme="minorBidi"/>
          <w:b/>
          <w:color w:val="000000" w:themeColor="text1"/>
        </w:rPr>
        <w:t xml:space="preserve">CoE RSCA </w:t>
      </w:r>
      <w:r w:rsidR="00C000EA" w:rsidRPr="00B92534">
        <w:rPr>
          <w:rFonts w:asciiTheme="minorBidi" w:hAnsiTheme="minorBidi"/>
          <w:b/>
          <w:color w:val="000000" w:themeColor="text1"/>
        </w:rPr>
        <w:t>Metric</w:t>
      </w:r>
      <w:r w:rsidR="00984903" w:rsidRPr="00B92534">
        <w:rPr>
          <w:rFonts w:asciiTheme="minorBidi" w:hAnsiTheme="minorBidi"/>
          <w:b/>
          <w:color w:val="000000" w:themeColor="text1"/>
        </w:rPr>
        <w:t xml:space="preserve"> and Course Release</w:t>
      </w:r>
      <w:r w:rsidR="007B6896" w:rsidRPr="00B92534">
        <w:rPr>
          <w:rFonts w:asciiTheme="minorBidi" w:hAnsiTheme="minorBidi"/>
          <w:b/>
          <w:color w:val="000000" w:themeColor="text1"/>
        </w:rPr>
        <w:t xml:space="preserve"> (Assigned Time)</w:t>
      </w:r>
    </w:p>
    <w:p w14:paraId="7DACC0F6" w14:textId="2EED9354" w:rsidR="00C000EA" w:rsidRPr="00B92534" w:rsidRDefault="00C000EA" w:rsidP="009C4441">
      <w:pPr>
        <w:rPr>
          <w:rFonts w:asciiTheme="minorBidi" w:hAnsiTheme="minorBidi"/>
        </w:rPr>
      </w:pPr>
      <w:r w:rsidRPr="00B92534">
        <w:rPr>
          <w:rFonts w:asciiTheme="minorBidi" w:hAnsiTheme="minorBidi"/>
          <w:color w:val="000000" w:themeColor="text1"/>
        </w:rPr>
        <w:t xml:space="preserve">The CoE RSCA metric is a </w:t>
      </w:r>
      <w:r w:rsidR="00984903" w:rsidRPr="00B92534">
        <w:rPr>
          <w:rFonts w:asciiTheme="minorBidi" w:hAnsiTheme="minorBidi"/>
          <w:color w:val="000000" w:themeColor="text1"/>
        </w:rPr>
        <w:t>moving</w:t>
      </w:r>
      <w:r w:rsidRPr="00B92534">
        <w:rPr>
          <w:rFonts w:asciiTheme="minorBidi" w:hAnsiTheme="minorBidi"/>
          <w:color w:val="000000" w:themeColor="text1"/>
        </w:rPr>
        <w:t xml:space="preserve"> average of the sum of earned points from publications and grants compu</w:t>
      </w:r>
      <w:r w:rsidR="00E00E06">
        <w:rPr>
          <w:rFonts w:asciiTheme="minorBidi" w:hAnsiTheme="minorBidi"/>
          <w:color w:val="000000" w:themeColor="text1"/>
        </w:rPr>
        <w:t>ted over a period of 3.5 years. (The ‘0.5’ is a result of a compressed half-year period for reporti</w:t>
      </w:r>
      <w:r w:rsidR="0083592F">
        <w:rPr>
          <w:rFonts w:asciiTheme="minorBidi" w:hAnsiTheme="minorBidi"/>
          <w:color w:val="000000" w:themeColor="text1"/>
        </w:rPr>
        <w:t>ng achievements for the AY</w:t>
      </w:r>
      <w:r w:rsidR="00E00E06">
        <w:rPr>
          <w:rFonts w:asciiTheme="minorBidi" w:hAnsiTheme="minorBidi"/>
          <w:color w:val="000000" w:themeColor="text1"/>
        </w:rPr>
        <w:t xml:space="preserve">2019-20 cycle). </w:t>
      </w:r>
      <w:r w:rsidRPr="00B92534">
        <w:rPr>
          <w:rFonts w:asciiTheme="minorBidi" w:eastAsia="Calibri" w:hAnsiTheme="minorBidi"/>
          <w:color w:val="000000" w:themeColor="text1"/>
          <w:lang w:eastAsia="en-US"/>
        </w:rPr>
        <w:t xml:space="preserve">The averaging period is shorter to start </w:t>
      </w:r>
      <w:r w:rsidR="00F17508" w:rsidRPr="00B92534">
        <w:rPr>
          <w:rFonts w:asciiTheme="minorBidi" w:eastAsia="Calibri" w:hAnsiTheme="minorBidi"/>
          <w:color w:val="000000" w:themeColor="text1"/>
          <w:lang w:eastAsia="en-US"/>
        </w:rPr>
        <w:t xml:space="preserve">but increases progressively with time to </w:t>
      </w:r>
      <w:r w:rsidR="0057391C" w:rsidRPr="00B92534">
        <w:rPr>
          <w:rFonts w:asciiTheme="minorBidi" w:eastAsia="Calibri" w:hAnsiTheme="minorBidi"/>
          <w:color w:val="000000" w:themeColor="text1"/>
          <w:lang w:eastAsia="en-US"/>
        </w:rPr>
        <w:t xml:space="preserve">eventually </w:t>
      </w:r>
      <w:r w:rsidR="00F17508" w:rsidRPr="00B92534">
        <w:rPr>
          <w:rFonts w:asciiTheme="minorBidi" w:eastAsia="Calibri" w:hAnsiTheme="minorBidi"/>
          <w:color w:val="000000" w:themeColor="text1"/>
          <w:lang w:eastAsia="en-US"/>
        </w:rPr>
        <w:t xml:space="preserve">reach 3.5 years </w:t>
      </w:r>
      <w:r w:rsidRPr="00B92534">
        <w:rPr>
          <w:rFonts w:asciiTheme="minorBidi" w:eastAsia="Calibri" w:hAnsiTheme="minorBidi"/>
          <w:color w:val="000000" w:themeColor="text1"/>
          <w:lang w:eastAsia="en-US"/>
        </w:rPr>
        <w:t>(</w:t>
      </w:r>
      <w:r w:rsidR="009C4441">
        <w:rPr>
          <w:rFonts w:asciiTheme="minorBidi" w:eastAsia="Calibri" w:hAnsiTheme="minorBidi"/>
          <w:color w:val="000000" w:themeColor="text1"/>
          <w:lang w:eastAsia="en-US"/>
        </w:rPr>
        <w:t>1</w:t>
      </w:r>
      <w:r w:rsidR="0083592F">
        <w:rPr>
          <w:rFonts w:asciiTheme="minorBidi" w:eastAsia="Calibri" w:hAnsiTheme="minorBidi"/>
          <w:color w:val="000000" w:themeColor="text1"/>
          <w:lang w:eastAsia="en-US"/>
        </w:rPr>
        <w:t xml:space="preserve"> year for the AY</w:t>
      </w:r>
      <w:r w:rsidRPr="00B92534">
        <w:rPr>
          <w:rFonts w:asciiTheme="minorBidi" w:eastAsia="Calibri" w:hAnsiTheme="minorBidi"/>
          <w:color w:val="000000" w:themeColor="text1"/>
          <w:lang w:eastAsia="en-US"/>
        </w:rPr>
        <w:t xml:space="preserve">2018-19 cycle; 1.5 </w:t>
      </w:r>
      <w:r w:rsidR="0083592F">
        <w:rPr>
          <w:rFonts w:asciiTheme="minorBidi" w:eastAsia="Calibri" w:hAnsiTheme="minorBidi"/>
          <w:color w:val="000000" w:themeColor="text1"/>
          <w:lang w:eastAsia="en-US"/>
        </w:rPr>
        <w:t>years for the AY</w:t>
      </w:r>
      <w:r w:rsidR="00F17508" w:rsidRPr="00B92534">
        <w:rPr>
          <w:rFonts w:asciiTheme="minorBidi" w:eastAsia="Calibri" w:hAnsiTheme="minorBidi"/>
          <w:color w:val="000000" w:themeColor="text1"/>
          <w:lang w:eastAsia="en-US"/>
        </w:rPr>
        <w:t xml:space="preserve">2019-20 cycle; </w:t>
      </w:r>
      <w:r w:rsidR="0083592F">
        <w:rPr>
          <w:rFonts w:asciiTheme="minorBidi" w:eastAsia="Calibri" w:hAnsiTheme="minorBidi"/>
          <w:color w:val="000000" w:themeColor="text1"/>
          <w:lang w:eastAsia="en-US"/>
        </w:rPr>
        <w:t>2.5 years for the AY</w:t>
      </w:r>
      <w:r w:rsidRPr="00B92534">
        <w:rPr>
          <w:rFonts w:asciiTheme="minorBidi" w:eastAsia="Calibri" w:hAnsiTheme="minorBidi"/>
          <w:color w:val="000000" w:themeColor="text1"/>
          <w:lang w:eastAsia="en-US"/>
        </w:rPr>
        <w:t>2020-21</w:t>
      </w:r>
      <w:r w:rsidR="0083592F">
        <w:rPr>
          <w:rFonts w:asciiTheme="minorBidi" w:eastAsia="Calibri" w:hAnsiTheme="minorBidi"/>
          <w:color w:val="000000" w:themeColor="text1"/>
          <w:lang w:eastAsia="en-US"/>
        </w:rPr>
        <w:t xml:space="preserve"> cycle and 3.5 years for the AY</w:t>
      </w:r>
      <w:r w:rsidRPr="00B92534">
        <w:rPr>
          <w:rFonts w:asciiTheme="minorBidi" w:eastAsia="Calibri" w:hAnsiTheme="minorBidi"/>
          <w:color w:val="000000" w:themeColor="text1"/>
          <w:lang w:eastAsia="en-US"/>
        </w:rPr>
        <w:t xml:space="preserve">2021-2022 cycle and </w:t>
      </w:r>
      <w:r w:rsidR="00DD61C3" w:rsidRPr="00B92534">
        <w:rPr>
          <w:rFonts w:asciiTheme="minorBidi" w:eastAsia="Calibri" w:hAnsiTheme="minorBidi"/>
          <w:color w:val="000000" w:themeColor="text1"/>
          <w:lang w:eastAsia="en-US"/>
        </w:rPr>
        <w:t>beyond</w:t>
      </w:r>
      <w:r w:rsidRPr="00B92534">
        <w:rPr>
          <w:rFonts w:asciiTheme="minorBidi" w:eastAsia="Calibri" w:hAnsiTheme="minorBidi"/>
          <w:color w:val="000000" w:themeColor="text1"/>
          <w:lang w:eastAsia="en-US"/>
        </w:rPr>
        <w:t xml:space="preserve">).  </w:t>
      </w:r>
    </w:p>
    <w:p w14:paraId="4158A771" w14:textId="0512C5A4" w:rsidR="00F37F9A" w:rsidRPr="00B92534" w:rsidRDefault="00153E5D" w:rsidP="007D1B3C">
      <w:pPr>
        <w:pStyle w:val="ListParagraph"/>
        <w:numPr>
          <w:ilvl w:val="0"/>
          <w:numId w:val="28"/>
        </w:numPr>
        <w:ind w:left="360"/>
        <w:rPr>
          <w:rFonts w:asciiTheme="minorBidi" w:hAnsiTheme="minorBidi"/>
          <w:color w:val="000000" w:themeColor="text1"/>
        </w:rPr>
      </w:pPr>
      <w:r w:rsidRPr="00B92534">
        <w:rPr>
          <w:rFonts w:asciiTheme="minorBidi" w:hAnsiTheme="minorBidi"/>
          <w:color w:val="000000" w:themeColor="text1"/>
        </w:rPr>
        <w:t xml:space="preserve">Before the introduction of </w:t>
      </w:r>
      <w:r w:rsidR="003A0A89" w:rsidRPr="00B92534">
        <w:rPr>
          <w:rFonts w:asciiTheme="minorBidi" w:hAnsiTheme="minorBidi"/>
          <w:color w:val="000000" w:themeColor="text1"/>
        </w:rPr>
        <w:t xml:space="preserve">the </w:t>
      </w:r>
      <w:r w:rsidRPr="00B92534">
        <w:rPr>
          <w:rFonts w:asciiTheme="minorBidi" w:hAnsiTheme="minorBidi"/>
          <w:color w:val="000000" w:themeColor="text1"/>
        </w:rPr>
        <w:t xml:space="preserve">SJSU- RSCA </w:t>
      </w:r>
      <w:r w:rsidR="006C1AC6" w:rsidRPr="00B92534">
        <w:rPr>
          <w:rFonts w:asciiTheme="minorBidi" w:hAnsiTheme="minorBidi"/>
          <w:color w:val="000000" w:themeColor="text1"/>
        </w:rPr>
        <w:t>program,</w:t>
      </w:r>
      <w:r w:rsidRPr="00B92534">
        <w:rPr>
          <w:rFonts w:asciiTheme="minorBidi" w:hAnsiTheme="minorBidi"/>
          <w:color w:val="000000" w:themeColor="text1"/>
        </w:rPr>
        <w:t xml:space="preserve"> CoE </w:t>
      </w:r>
      <w:r w:rsidR="006C1AC6" w:rsidRPr="00B92534">
        <w:rPr>
          <w:rFonts w:asciiTheme="minorBidi" w:hAnsiTheme="minorBidi"/>
          <w:color w:val="000000" w:themeColor="text1"/>
        </w:rPr>
        <w:t xml:space="preserve">faculty with no owed points earned </w:t>
      </w:r>
      <w:r w:rsidR="00DD61C3" w:rsidRPr="00B92534">
        <w:rPr>
          <w:rFonts w:asciiTheme="minorBidi" w:hAnsiTheme="minorBidi"/>
          <w:color w:val="000000" w:themeColor="text1"/>
        </w:rPr>
        <w:t>3 WTU</w:t>
      </w:r>
      <w:r w:rsidR="0059372F">
        <w:rPr>
          <w:rFonts w:asciiTheme="minorBidi" w:hAnsiTheme="minorBidi"/>
          <w:color w:val="000000" w:themeColor="text1"/>
        </w:rPr>
        <w:t xml:space="preserve"> release</w:t>
      </w:r>
      <w:r w:rsidR="00DD61C3" w:rsidRPr="00B92534">
        <w:rPr>
          <w:rFonts w:asciiTheme="minorBidi" w:hAnsiTheme="minorBidi"/>
          <w:color w:val="000000" w:themeColor="text1"/>
        </w:rPr>
        <w:t xml:space="preserve"> </w:t>
      </w:r>
      <w:r w:rsidR="006C1AC6" w:rsidRPr="00B92534">
        <w:rPr>
          <w:rFonts w:asciiTheme="minorBidi" w:hAnsiTheme="minorBidi"/>
          <w:color w:val="000000" w:themeColor="text1"/>
        </w:rPr>
        <w:t xml:space="preserve">per semester </w:t>
      </w:r>
      <w:r w:rsidRPr="00B92534">
        <w:rPr>
          <w:rFonts w:asciiTheme="minorBidi" w:hAnsiTheme="minorBidi"/>
          <w:color w:val="000000" w:themeColor="text1"/>
        </w:rPr>
        <w:t xml:space="preserve">for </w:t>
      </w:r>
      <w:r w:rsidR="006C1AC6" w:rsidRPr="00B92534">
        <w:rPr>
          <w:rFonts w:asciiTheme="minorBidi" w:hAnsiTheme="minorBidi"/>
          <w:color w:val="000000" w:themeColor="text1"/>
        </w:rPr>
        <w:t xml:space="preserve">each earned point, with a maximum </w:t>
      </w:r>
      <w:r w:rsidR="00023CA5" w:rsidRPr="00B92534">
        <w:rPr>
          <w:rFonts w:asciiTheme="minorBidi" w:hAnsiTheme="minorBidi"/>
          <w:color w:val="000000" w:themeColor="text1"/>
        </w:rPr>
        <w:t xml:space="preserve">of </w:t>
      </w:r>
      <w:r w:rsidR="0059372F">
        <w:rPr>
          <w:rFonts w:asciiTheme="minorBidi" w:hAnsiTheme="minorBidi"/>
          <w:color w:val="000000" w:themeColor="text1"/>
        </w:rPr>
        <w:t>3 WTU</w:t>
      </w:r>
      <w:r w:rsidR="00023CA5" w:rsidRPr="00B92534">
        <w:rPr>
          <w:rFonts w:asciiTheme="minorBidi" w:hAnsiTheme="minorBidi"/>
          <w:color w:val="000000" w:themeColor="text1"/>
        </w:rPr>
        <w:t xml:space="preserve"> release </w:t>
      </w:r>
      <w:r w:rsidR="00F37F9A" w:rsidRPr="00B92534">
        <w:rPr>
          <w:rFonts w:asciiTheme="minorBidi" w:hAnsiTheme="minorBidi"/>
          <w:color w:val="000000" w:themeColor="text1"/>
        </w:rPr>
        <w:t xml:space="preserve">per semester </w:t>
      </w:r>
      <w:r w:rsidR="00023CA5" w:rsidRPr="00B92534">
        <w:rPr>
          <w:rFonts w:asciiTheme="minorBidi" w:hAnsiTheme="minorBidi"/>
          <w:color w:val="000000" w:themeColor="text1"/>
        </w:rPr>
        <w:t xml:space="preserve">based on publications only. </w:t>
      </w:r>
      <w:r w:rsidR="0059372F">
        <w:rPr>
          <w:rFonts w:asciiTheme="minorBidi" w:hAnsiTheme="minorBidi"/>
          <w:color w:val="000000" w:themeColor="text1"/>
        </w:rPr>
        <w:t>An additional 3 WTU r</w:t>
      </w:r>
      <w:r w:rsidR="0059372F" w:rsidRPr="00B92534">
        <w:rPr>
          <w:rFonts w:asciiTheme="minorBidi" w:hAnsiTheme="minorBidi"/>
          <w:color w:val="000000" w:themeColor="text1"/>
        </w:rPr>
        <w:t xml:space="preserve">elease </w:t>
      </w:r>
      <w:r w:rsidR="00023CA5" w:rsidRPr="00B92534">
        <w:rPr>
          <w:rFonts w:asciiTheme="minorBidi" w:hAnsiTheme="minorBidi"/>
          <w:color w:val="000000" w:themeColor="text1"/>
        </w:rPr>
        <w:t xml:space="preserve">required one or more </w:t>
      </w:r>
      <w:r w:rsidR="00F37F9A" w:rsidRPr="00B92534">
        <w:rPr>
          <w:rFonts w:asciiTheme="minorBidi" w:hAnsiTheme="minorBidi"/>
          <w:color w:val="000000" w:themeColor="text1"/>
        </w:rPr>
        <w:t xml:space="preserve">additional </w:t>
      </w:r>
      <w:r w:rsidR="00023CA5" w:rsidRPr="004B367E">
        <w:rPr>
          <w:rFonts w:asciiTheme="minorBidi" w:hAnsiTheme="minorBidi"/>
          <w:i/>
          <w:iCs/>
          <w:color w:val="000000" w:themeColor="text1"/>
        </w:rPr>
        <w:t>grant points</w:t>
      </w:r>
      <w:r w:rsidR="00023CA5" w:rsidRPr="00B92534">
        <w:rPr>
          <w:rFonts w:asciiTheme="minorBidi" w:hAnsiTheme="minorBidi"/>
          <w:color w:val="000000" w:themeColor="text1"/>
        </w:rPr>
        <w:t xml:space="preserve">. </w:t>
      </w:r>
      <w:r w:rsidR="0059372F">
        <w:rPr>
          <w:rFonts w:asciiTheme="minorBidi" w:hAnsiTheme="minorBidi"/>
          <w:color w:val="000000" w:themeColor="text1"/>
        </w:rPr>
        <w:t>A 6 WTU r</w:t>
      </w:r>
      <w:r w:rsidR="0059372F" w:rsidRPr="00B92534">
        <w:rPr>
          <w:rFonts w:asciiTheme="minorBidi" w:hAnsiTheme="minorBidi"/>
          <w:color w:val="000000" w:themeColor="text1"/>
        </w:rPr>
        <w:t xml:space="preserve">elease </w:t>
      </w:r>
      <w:r w:rsidR="007B2224" w:rsidRPr="00B92534">
        <w:rPr>
          <w:rFonts w:asciiTheme="minorBidi" w:hAnsiTheme="minorBidi"/>
          <w:color w:val="000000" w:themeColor="text1"/>
        </w:rPr>
        <w:t>was also possible</w:t>
      </w:r>
      <w:r w:rsidR="00023CA5" w:rsidRPr="00B92534">
        <w:rPr>
          <w:rFonts w:asciiTheme="minorBidi" w:hAnsiTheme="minorBidi"/>
          <w:color w:val="000000" w:themeColor="text1"/>
        </w:rPr>
        <w:t xml:space="preserve"> based </w:t>
      </w:r>
      <w:r w:rsidR="007B2224" w:rsidRPr="00B92534">
        <w:rPr>
          <w:rFonts w:asciiTheme="minorBidi" w:hAnsiTheme="minorBidi"/>
          <w:color w:val="000000" w:themeColor="text1"/>
        </w:rPr>
        <w:t xml:space="preserve">on </w:t>
      </w:r>
      <w:r w:rsidR="00023CA5" w:rsidRPr="00B92534">
        <w:rPr>
          <w:rFonts w:asciiTheme="minorBidi" w:hAnsiTheme="minorBidi"/>
          <w:color w:val="000000" w:themeColor="text1"/>
        </w:rPr>
        <w:t xml:space="preserve">2 </w:t>
      </w:r>
      <w:r w:rsidR="007B2224" w:rsidRPr="00B92534">
        <w:rPr>
          <w:rFonts w:asciiTheme="minorBidi" w:hAnsiTheme="minorBidi"/>
          <w:color w:val="000000" w:themeColor="text1"/>
        </w:rPr>
        <w:t xml:space="preserve">or more </w:t>
      </w:r>
      <w:r w:rsidR="00F37F9A" w:rsidRPr="00B92534">
        <w:rPr>
          <w:rFonts w:asciiTheme="minorBidi" w:hAnsiTheme="minorBidi"/>
          <w:color w:val="000000" w:themeColor="text1"/>
        </w:rPr>
        <w:t xml:space="preserve">earned </w:t>
      </w:r>
      <w:r w:rsidR="00023CA5" w:rsidRPr="00B92534">
        <w:rPr>
          <w:rFonts w:asciiTheme="minorBidi" w:hAnsiTheme="minorBidi"/>
          <w:color w:val="000000" w:themeColor="text1"/>
        </w:rPr>
        <w:t xml:space="preserve">grant points </w:t>
      </w:r>
      <w:r w:rsidR="00F37F9A" w:rsidRPr="00B92534">
        <w:rPr>
          <w:rFonts w:asciiTheme="minorBidi" w:hAnsiTheme="minorBidi"/>
          <w:color w:val="000000" w:themeColor="text1"/>
        </w:rPr>
        <w:t xml:space="preserve">with </w:t>
      </w:r>
      <w:r w:rsidR="00023CA5" w:rsidRPr="00B92534">
        <w:rPr>
          <w:rFonts w:asciiTheme="minorBidi" w:hAnsiTheme="minorBidi"/>
          <w:color w:val="000000" w:themeColor="text1"/>
        </w:rPr>
        <w:t xml:space="preserve">no publication points. </w:t>
      </w:r>
    </w:p>
    <w:p w14:paraId="3DC46A69" w14:textId="77777777" w:rsidR="00F37F9A" w:rsidRPr="00B92534" w:rsidRDefault="00F37F9A" w:rsidP="00EB1A06">
      <w:pPr>
        <w:pStyle w:val="ListParagraph"/>
        <w:ind w:left="360" w:hanging="360"/>
        <w:rPr>
          <w:rFonts w:asciiTheme="minorBidi" w:hAnsiTheme="minorBidi"/>
          <w:color w:val="000000" w:themeColor="text1"/>
        </w:rPr>
      </w:pPr>
    </w:p>
    <w:p w14:paraId="50915261" w14:textId="5153D202" w:rsidR="00793CEC" w:rsidRPr="00020C93" w:rsidRDefault="00023CA5" w:rsidP="00C813A8">
      <w:pPr>
        <w:pStyle w:val="ListParagraph"/>
        <w:ind w:left="360"/>
        <w:rPr>
          <w:rFonts w:asciiTheme="minorBidi" w:hAnsiTheme="minorBidi"/>
          <w:color w:val="000000" w:themeColor="text1"/>
        </w:rPr>
      </w:pPr>
      <w:r w:rsidRPr="00B92534">
        <w:rPr>
          <w:rFonts w:asciiTheme="minorBidi" w:hAnsiTheme="minorBidi"/>
          <w:color w:val="000000" w:themeColor="text1"/>
        </w:rPr>
        <w:t xml:space="preserve">Similar </w:t>
      </w:r>
      <w:r w:rsidR="003C7BAF" w:rsidRPr="00B92534">
        <w:rPr>
          <w:rFonts w:asciiTheme="minorBidi" w:hAnsiTheme="minorBidi"/>
          <w:color w:val="000000" w:themeColor="text1"/>
        </w:rPr>
        <w:t xml:space="preserve">research achievements </w:t>
      </w:r>
      <w:r w:rsidR="00FF2570" w:rsidRPr="00B92534">
        <w:rPr>
          <w:rFonts w:asciiTheme="minorBidi" w:hAnsiTheme="minorBidi"/>
          <w:color w:val="000000" w:themeColor="text1"/>
        </w:rPr>
        <w:t>expectation</w:t>
      </w:r>
      <w:r w:rsidR="00F37F9A" w:rsidRPr="00B92534">
        <w:rPr>
          <w:rFonts w:asciiTheme="minorBidi" w:hAnsiTheme="minorBidi"/>
          <w:color w:val="000000" w:themeColor="text1"/>
        </w:rPr>
        <w:t xml:space="preserve"> continue</w:t>
      </w:r>
      <w:r w:rsidR="00FF2570" w:rsidRPr="00B92534">
        <w:rPr>
          <w:rFonts w:asciiTheme="minorBidi" w:hAnsiTheme="minorBidi"/>
          <w:color w:val="000000" w:themeColor="text1"/>
        </w:rPr>
        <w:t>s</w:t>
      </w:r>
      <w:r w:rsidR="00F37F9A" w:rsidRPr="00B92534">
        <w:rPr>
          <w:rFonts w:asciiTheme="minorBidi" w:hAnsiTheme="minorBidi"/>
          <w:color w:val="000000" w:themeColor="text1"/>
        </w:rPr>
        <w:t xml:space="preserve"> to hold for faculty accepted to the SJSU-RSCA program.  The main difference is that </w:t>
      </w:r>
      <w:r w:rsidR="00CB4C88" w:rsidRPr="00B92534">
        <w:rPr>
          <w:rFonts w:asciiTheme="minorBidi" w:hAnsiTheme="minorBidi"/>
          <w:color w:val="000000" w:themeColor="text1"/>
        </w:rPr>
        <w:t xml:space="preserve">the </w:t>
      </w:r>
      <w:r w:rsidR="00F37F9A" w:rsidRPr="00B92534">
        <w:rPr>
          <w:rFonts w:asciiTheme="minorBidi" w:hAnsiTheme="minorBidi"/>
          <w:color w:val="000000" w:themeColor="text1"/>
        </w:rPr>
        <w:t xml:space="preserve">averaged owed points </w:t>
      </w:r>
      <w:r w:rsidR="003C7BAF" w:rsidRPr="00B92534">
        <w:rPr>
          <w:rFonts w:asciiTheme="minorBidi" w:hAnsiTheme="minorBidi"/>
          <w:color w:val="000000" w:themeColor="text1"/>
        </w:rPr>
        <w:t>will now be</w:t>
      </w:r>
      <w:r w:rsidR="00F37F9A" w:rsidRPr="00B92534">
        <w:rPr>
          <w:rFonts w:asciiTheme="minorBidi" w:hAnsiTheme="minorBidi"/>
          <w:color w:val="000000" w:themeColor="text1"/>
        </w:rPr>
        <w:t xml:space="preserve"> used.</w:t>
      </w:r>
      <w:r w:rsidR="003C7BAF" w:rsidRPr="00B92534">
        <w:rPr>
          <w:rFonts w:asciiTheme="minorBidi" w:hAnsiTheme="minorBidi"/>
          <w:color w:val="000000" w:themeColor="text1"/>
        </w:rPr>
        <w:t xml:space="preserve"> </w:t>
      </w:r>
      <w:r w:rsidR="0032327B" w:rsidRPr="00B92534">
        <w:rPr>
          <w:rFonts w:asciiTheme="minorBidi" w:hAnsiTheme="minorBidi"/>
          <w:color w:val="000000" w:themeColor="text1"/>
        </w:rPr>
        <w:t xml:space="preserve">One average earned point </w:t>
      </w:r>
      <w:r w:rsidR="0086723C">
        <w:rPr>
          <w:rFonts w:asciiTheme="minorBidi" w:hAnsiTheme="minorBidi"/>
          <w:color w:val="000000" w:themeColor="text1"/>
        </w:rPr>
        <w:t xml:space="preserve">for </w:t>
      </w:r>
      <w:r w:rsidR="0086723C" w:rsidRPr="00B92534">
        <w:rPr>
          <w:rFonts w:asciiTheme="minorBidi" w:hAnsiTheme="minorBidi"/>
          <w:color w:val="000000" w:themeColor="text1"/>
        </w:rPr>
        <w:t xml:space="preserve">publications or grants </w:t>
      </w:r>
      <w:r w:rsidR="0032327B" w:rsidRPr="00B92534">
        <w:rPr>
          <w:rFonts w:asciiTheme="minorBidi" w:hAnsiTheme="minorBidi"/>
          <w:color w:val="000000" w:themeColor="text1"/>
        </w:rPr>
        <w:t xml:space="preserve">is expected for each </w:t>
      </w:r>
      <w:r w:rsidR="007D48FC" w:rsidRPr="00B92534">
        <w:rPr>
          <w:rFonts w:asciiTheme="minorBidi" w:hAnsiTheme="minorBidi"/>
          <w:color w:val="000000" w:themeColor="text1"/>
        </w:rPr>
        <w:t xml:space="preserve">SJSU RSCA </w:t>
      </w:r>
      <w:r w:rsidR="00AB7816">
        <w:rPr>
          <w:rFonts w:asciiTheme="minorBidi" w:hAnsiTheme="minorBidi"/>
          <w:color w:val="000000" w:themeColor="text1"/>
        </w:rPr>
        <w:t>3 WTU</w:t>
      </w:r>
      <w:r w:rsidR="00AB7816" w:rsidRPr="00B92534">
        <w:rPr>
          <w:rFonts w:asciiTheme="minorBidi" w:hAnsiTheme="minorBidi"/>
          <w:color w:val="000000" w:themeColor="text1"/>
        </w:rPr>
        <w:t xml:space="preserve"> </w:t>
      </w:r>
      <w:r w:rsidR="007D48FC" w:rsidRPr="00B92534">
        <w:rPr>
          <w:rFonts w:asciiTheme="minorBidi" w:hAnsiTheme="minorBidi"/>
          <w:color w:val="000000" w:themeColor="text1"/>
        </w:rPr>
        <w:t>release per</w:t>
      </w:r>
      <w:r w:rsidR="00AB7816">
        <w:rPr>
          <w:rFonts w:asciiTheme="minorBidi" w:hAnsiTheme="minorBidi"/>
          <w:color w:val="000000" w:themeColor="text1"/>
        </w:rPr>
        <w:t xml:space="preserve"> semester</w:t>
      </w:r>
      <w:r w:rsidR="007D48FC" w:rsidRPr="00B92534">
        <w:rPr>
          <w:rFonts w:asciiTheme="minorBidi" w:hAnsiTheme="minorBidi"/>
          <w:color w:val="000000" w:themeColor="text1"/>
        </w:rPr>
        <w:t xml:space="preserve">. </w:t>
      </w:r>
      <w:r w:rsidR="008B0920" w:rsidRPr="00B92534">
        <w:rPr>
          <w:rFonts w:asciiTheme="minorBidi" w:hAnsiTheme="minorBidi"/>
          <w:color w:val="000000" w:themeColor="text1"/>
        </w:rPr>
        <w:t xml:space="preserve">This is the maximum </w:t>
      </w:r>
      <w:r w:rsidR="00020C93">
        <w:rPr>
          <w:rFonts w:asciiTheme="minorBidi" w:hAnsiTheme="minorBidi"/>
          <w:color w:val="000000" w:themeColor="text1"/>
        </w:rPr>
        <w:t>assigned time</w:t>
      </w:r>
      <w:r w:rsidR="008B0920" w:rsidRPr="00B92534">
        <w:rPr>
          <w:rFonts w:asciiTheme="minorBidi" w:hAnsiTheme="minorBidi"/>
          <w:color w:val="000000" w:themeColor="text1"/>
        </w:rPr>
        <w:t xml:space="preserve"> </w:t>
      </w:r>
      <w:r w:rsidR="000124B9">
        <w:rPr>
          <w:rFonts w:asciiTheme="minorBidi" w:hAnsiTheme="minorBidi"/>
          <w:color w:val="000000" w:themeColor="text1"/>
        </w:rPr>
        <w:t>granted based on publication</w:t>
      </w:r>
      <w:r w:rsidR="008B0920" w:rsidRPr="00B92534">
        <w:rPr>
          <w:rFonts w:asciiTheme="minorBidi" w:hAnsiTheme="minorBidi"/>
          <w:color w:val="000000" w:themeColor="text1"/>
        </w:rPr>
        <w:t xml:space="preserve"> achievements only. </w:t>
      </w:r>
      <w:r w:rsidR="00020C93">
        <w:rPr>
          <w:rFonts w:asciiTheme="minorBidi" w:hAnsiTheme="minorBidi"/>
          <w:color w:val="000000" w:themeColor="text1"/>
        </w:rPr>
        <w:t xml:space="preserve"> </w:t>
      </w:r>
      <w:r w:rsidR="008B0920" w:rsidRPr="00020C93">
        <w:rPr>
          <w:rFonts w:asciiTheme="minorBidi" w:hAnsiTheme="minorBidi"/>
          <w:color w:val="000000" w:themeColor="text1"/>
        </w:rPr>
        <w:t>An additional</w:t>
      </w:r>
      <w:r w:rsidR="00977151" w:rsidRPr="00020C93">
        <w:rPr>
          <w:rFonts w:asciiTheme="minorBidi" w:hAnsiTheme="minorBidi"/>
          <w:color w:val="000000" w:themeColor="text1"/>
        </w:rPr>
        <w:t xml:space="preserve"> </w:t>
      </w:r>
      <w:r w:rsidR="005E3A53" w:rsidRPr="00020C93">
        <w:rPr>
          <w:rFonts w:asciiTheme="minorBidi" w:hAnsiTheme="minorBidi"/>
          <w:color w:val="000000" w:themeColor="text1"/>
        </w:rPr>
        <w:t xml:space="preserve">average earned </w:t>
      </w:r>
      <w:r w:rsidR="00977151" w:rsidRPr="00020C93">
        <w:rPr>
          <w:rFonts w:asciiTheme="minorBidi" w:hAnsiTheme="minorBidi"/>
          <w:color w:val="000000" w:themeColor="text1"/>
        </w:rPr>
        <w:t>grant point</w:t>
      </w:r>
      <w:r w:rsidR="005E3A53" w:rsidRPr="00020C93">
        <w:rPr>
          <w:rFonts w:asciiTheme="minorBidi" w:hAnsiTheme="minorBidi"/>
          <w:color w:val="000000" w:themeColor="text1"/>
        </w:rPr>
        <w:t xml:space="preserve"> </w:t>
      </w:r>
      <w:r w:rsidR="00977151" w:rsidRPr="00020C93">
        <w:rPr>
          <w:rFonts w:asciiTheme="minorBidi" w:hAnsiTheme="minorBidi"/>
          <w:color w:val="000000" w:themeColor="text1"/>
        </w:rPr>
        <w:t xml:space="preserve">per semester </w:t>
      </w:r>
      <w:r w:rsidR="005E3A53" w:rsidRPr="00020C93">
        <w:rPr>
          <w:rFonts w:asciiTheme="minorBidi" w:hAnsiTheme="minorBidi"/>
          <w:color w:val="000000" w:themeColor="text1"/>
        </w:rPr>
        <w:t xml:space="preserve">enables </w:t>
      </w:r>
      <w:r w:rsidR="00AB7816">
        <w:rPr>
          <w:rFonts w:asciiTheme="minorBidi" w:hAnsiTheme="minorBidi"/>
          <w:color w:val="000000" w:themeColor="text1"/>
        </w:rPr>
        <w:t xml:space="preserve">an additional 3 WTU </w:t>
      </w:r>
      <w:r w:rsidR="00977151" w:rsidRPr="00020C93">
        <w:rPr>
          <w:rFonts w:asciiTheme="minorBidi" w:hAnsiTheme="minorBidi"/>
          <w:color w:val="000000" w:themeColor="text1"/>
        </w:rPr>
        <w:t>release</w:t>
      </w:r>
      <w:r w:rsidR="008B0920" w:rsidRPr="00020C93">
        <w:rPr>
          <w:rFonts w:asciiTheme="minorBidi" w:hAnsiTheme="minorBidi"/>
          <w:color w:val="000000" w:themeColor="text1"/>
        </w:rPr>
        <w:t xml:space="preserve">.  This is an extension of the SJSU RSCA to motivate </w:t>
      </w:r>
      <w:r w:rsidR="00C813A8" w:rsidRPr="00020C93">
        <w:rPr>
          <w:rFonts w:asciiTheme="minorBidi" w:hAnsiTheme="minorBidi"/>
          <w:color w:val="000000" w:themeColor="text1"/>
        </w:rPr>
        <w:t>generation</w:t>
      </w:r>
      <w:r w:rsidR="00C813A8">
        <w:rPr>
          <w:rFonts w:asciiTheme="minorBidi" w:hAnsiTheme="minorBidi"/>
          <w:color w:val="000000" w:themeColor="text1"/>
        </w:rPr>
        <w:t xml:space="preserve"> of </w:t>
      </w:r>
      <w:r w:rsidR="00242364">
        <w:rPr>
          <w:rFonts w:asciiTheme="minorBidi" w:hAnsiTheme="minorBidi"/>
          <w:color w:val="000000" w:themeColor="text1"/>
        </w:rPr>
        <w:t xml:space="preserve">research </w:t>
      </w:r>
      <w:r w:rsidR="008B0920" w:rsidRPr="00020C93">
        <w:rPr>
          <w:rFonts w:asciiTheme="minorBidi" w:hAnsiTheme="minorBidi"/>
          <w:color w:val="000000" w:themeColor="text1"/>
        </w:rPr>
        <w:t>grant</w:t>
      </w:r>
      <w:r w:rsidR="00242364">
        <w:rPr>
          <w:rFonts w:asciiTheme="minorBidi" w:hAnsiTheme="minorBidi"/>
          <w:color w:val="000000" w:themeColor="text1"/>
        </w:rPr>
        <w:t>s</w:t>
      </w:r>
      <w:r w:rsidR="008B0920" w:rsidRPr="00020C93">
        <w:rPr>
          <w:rFonts w:asciiTheme="minorBidi" w:hAnsiTheme="minorBidi"/>
          <w:color w:val="000000" w:themeColor="text1"/>
        </w:rPr>
        <w:t>.</w:t>
      </w:r>
      <w:r w:rsidR="00082163">
        <w:rPr>
          <w:rFonts w:asciiTheme="minorBidi" w:hAnsiTheme="minorBidi"/>
          <w:color w:val="000000" w:themeColor="text1"/>
        </w:rPr>
        <w:t xml:space="preserve"> No assigned time is granted based on fractional points.</w:t>
      </w:r>
    </w:p>
    <w:p w14:paraId="77DDBA68" w14:textId="77777777" w:rsidR="00793CEC" w:rsidRPr="00B92534" w:rsidRDefault="00793CEC" w:rsidP="00793CEC">
      <w:pPr>
        <w:pStyle w:val="ListParagraph"/>
        <w:ind w:left="360"/>
        <w:rPr>
          <w:rFonts w:asciiTheme="minorBidi" w:hAnsiTheme="minorBidi"/>
          <w:color w:val="000000" w:themeColor="text1"/>
        </w:rPr>
      </w:pPr>
    </w:p>
    <w:p w14:paraId="514C9FB9" w14:textId="32DAF9D9" w:rsidR="00002CBD" w:rsidRPr="00B92534" w:rsidRDefault="00126173" w:rsidP="00E00E06">
      <w:pPr>
        <w:pStyle w:val="ListParagraph"/>
        <w:numPr>
          <w:ilvl w:val="0"/>
          <w:numId w:val="28"/>
        </w:numPr>
        <w:ind w:left="360"/>
        <w:rPr>
          <w:rFonts w:asciiTheme="minorBidi" w:hAnsiTheme="minorBidi"/>
          <w:color w:val="000000" w:themeColor="text1"/>
        </w:rPr>
      </w:pPr>
      <w:r w:rsidRPr="00B92534">
        <w:rPr>
          <w:rFonts w:asciiTheme="minorBidi" w:eastAsia="Calibri" w:hAnsiTheme="minorBidi"/>
          <w:color w:val="000000" w:themeColor="text1"/>
          <w:lang w:eastAsia="en-US"/>
        </w:rPr>
        <w:t xml:space="preserve">As part of </w:t>
      </w:r>
      <w:r w:rsidR="00AB7816">
        <w:rPr>
          <w:rFonts w:asciiTheme="minorBidi" w:eastAsia="Calibri" w:hAnsiTheme="minorBidi"/>
          <w:color w:val="000000" w:themeColor="text1"/>
          <w:lang w:eastAsia="en-US"/>
        </w:rPr>
        <w:t>the</w:t>
      </w:r>
      <w:r w:rsidR="00AB7816" w:rsidRPr="00B92534">
        <w:rPr>
          <w:rFonts w:asciiTheme="minorBidi" w:eastAsia="Calibri" w:hAnsiTheme="minorBidi"/>
          <w:color w:val="000000" w:themeColor="text1"/>
          <w:lang w:eastAsia="en-US"/>
        </w:rPr>
        <w:t xml:space="preserve"> </w:t>
      </w:r>
      <w:r w:rsidRPr="00B92534">
        <w:rPr>
          <w:rFonts w:asciiTheme="minorBidi" w:eastAsia="Calibri" w:hAnsiTheme="minorBidi"/>
          <w:color w:val="000000" w:themeColor="text1"/>
          <w:lang w:eastAsia="en-US"/>
        </w:rPr>
        <w:t xml:space="preserve">first </w:t>
      </w:r>
      <w:r w:rsidR="00793CEC" w:rsidRPr="00B92534">
        <w:rPr>
          <w:rFonts w:asciiTheme="minorBidi" w:hAnsiTheme="minorBidi"/>
          <w:color w:val="000000" w:themeColor="text1"/>
        </w:rPr>
        <w:t xml:space="preserve">SJSU RSCA </w:t>
      </w:r>
      <w:r w:rsidRPr="00B92534">
        <w:rPr>
          <w:rFonts w:asciiTheme="minorBidi" w:hAnsiTheme="minorBidi"/>
          <w:color w:val="000000" w:themeColor="text1"/>
        </w:rPr>
        <w:t>application</w:t>
      </w:r>
      <w:r w:rsidR="00242364">
        <w:rPr>
          <w:rFonts w:asciiTheme="minorBidi" w:hAnsiTheme="minorBidi"/>
          <w:color w:val="000000" w:themeColor="text1"/>
        </w:rPr>
        <w:t>,</w:t>
      </w:r>
      <w:r w:rsidRPr="00B92534">
        <w:rPr>
          <w:rFonts w:asciiTheme="minorBidi" w:hAnsiTheme="minorBidi"/>
          <w:color w:val="000000" w:themeColor="text1"/>
        </w:rPr>
        <w:t xml:space="preserve"> </w:t>
      </w:r>
      <w:r w:rsidR="00793CEC" w:rsidRPr="00B92534">
        <w:rPr>
          <w:rFonts w:asciiTheme="minorBidi" w:hAnsiTheme="minorBidi"/>
          <w:color w:val="000000" w:themeColor="text1"/>
        </w:rPr>
        <w:t>and t</w:t>
      </w:r>
      <w:r w:rsidR="008403F8" w:rsidRPr="00B92534">
        <w:rPr>
          <w:rFonts w:asciiTheme="minorBidi" w:hAnsiTheme="minorBidi"/>
          <w:color w:val="000000" w:themeColor="text1"/>
        </w:rPr>
        <w:t>o continue to receive the award</w:t>
      </w:r>
      <w:r w:rsidRPr="00B92534">
        <w:rPr>
          <w:rFonts w:asciiTheme="minorBidi" w:hAnsiTheme="minorBidi"/>
          <w:color w:val="000000" w:themeColor="text1"/>
        </w:rPr>
        <w:t xml:space="preserve"> </w:t>
      </w:r>
      <w:r w:rsidR="005E5075" w:rsidRPr="00B92534">
        <w:rPr>
          <w:rFonts w:asciiTheme="minorBidi" w:hAnsiTheme="minorBidi"/>
          <w:color w:val="000000" w:themeColor="text1"/>
        </w:rPr>
        <w:t>the years to follow</w:t>
      </w:r>
      <w:r w:rsidRPr="00B92534">
        <w:rPr>
          <w:rFonts w:asciiTheme="minorBidi" w:hAnsiTheme="minorBidi"/>
          <w:color w:val="000000" w:themeColor="text1"/>
        </w:rPr>
        <w:t>,</w:t>
      </w:r>
      <w:r w:rsidR="00793CEC" w:rsidRPr="00B92534">
        <w:rPr>
          <w:rFonts w:asciiTheme="minorBidi" w:hAnsiTheme="minorBidi"/>
          <w:color w:val="000000" w:themeColor="text1"/>
        </w:rPr>
        <w:t xml:space="preserve"> </w:t>
      </w:r>
      <w:r w:rsidR="00242364">
        <w:rPr>
          <w:rFonts w:asciiTheme="minorBidi" w:hAnsiTheme="minorBidi"/>
          <w:color w:val="000000" w:themeColor="text1"/>
        </w:rPr>
        <w:t>faculty</w:t>
      </w:r>
      <w:r w:rsidR="00793CEC" w:rsidRPr="00B92534">
        <w:rPr>
          <w:rFonts w:asciiTheme="minorBidi" w:hAnsiTheme="minorBidi"/>
          <w:color w:val="000000" w:themeColor="text1"/>
        </w:rPr>
        <w:t xml:space="preserve"> need to document </w:t>
      </w:r>
      <w:r w:rsidR="00AB7816">
        <w:rPr>
          <w:rFonts w:asciiTheme="minorBidi" w:hAnsiTheme="minorBidi"/>
          <w:color w:val="000000" w:themeColor="text1"/>
        </w:rPr>
        <w:t xml:space="preserve">each year </w:t>
      </w:r>
      <w:r w:rsidR="00242364">
        <w:rPr>
          <w:rFonts w:asciiTheme="minorBidi" w:hAnsiTheme="minorBidi"/>
          <w:color w:val="000000" w:themeColor="text1"/>
        </w:rPr>
        <w:t xml:space="preserve">(usually in March) </w:t>
      </w:r>
      <w:r w:rsidR="004E2A48">
        <w:rPr>
          <w:rFonts w:asciiTheme="minorBidi" w:hAnsiTheme="minorBidi"/>
          <w:color w:val="000000" w:themeColor="text1"/>
        </w:rPr>
        <w:t>i</w:t>
      </w:r>
      <w:r w:rsidR="00AB7816">
        <w:rPr>
          <w:rFonts w:asciiTheme="minorBidi" w:hAnsiTheme="minorBidi"/>
          <w:color w:val="000000" w:themeColor="text1"/>
        </w:rPr>
        <w:t xml:space="preserve">n </w:t>
      </w:r>
      <w:r w:rsidR="00242364">
        <w:rPr>
          <w:rFonts w:asciiTheme="minorBidi" w:hAnsiTheme="minorBidi"/>
          <w:color w:val="000000" w:themeColor="text1"/>
        </w:rPr>
        <w:t xml:space="preserve">the CoE online database </w:t>
      </w:r>
      <w:r w:rsidR="00E17E97">
        <w:rPr>
          <w:rFonts w:asciiTheme="minorBidi" w:hAnsiTheme="minorBidi"/>
          <w:color w:val="000000" w:themeColor="text1"/>
        </w:rPr>
        <w:t xml:space="preserve">their </w:t>
      </w:r>
      <w:r w:rsidR="00793CEC" w:rsidRPr="00B92534">
        <w:rPr>
          <w:rFonts w:asciiTheme="minorBidi" w:hAnsiTheme="minorBidi"/>
          <w:color w:val="000000" w:themeColor="text1"/>
        </w:rPr>
        <w:t xml:space="preserve">publication and grant achievements. Information about accessing the online database is provided with the </w:t>
      </w:r>
      <w:r w:rsidR="00242364">
        <w:rPr>
          <w:rFonts w:asciiTheme="minorBidi" w:hAnsiTheme="minorBidi"/>
          <w:color w:val="000000" w:themeColor="text1"/>
        </w:rPr>
        <w:t>request for applications</w:t>
      </w:r>
      <w:r w:rsidR="00793CEC" w:rsidRPr="00B92534">
        <w:rPr>
          <w:rFonts w:asciiTheme="minorBidi" w:hAnsiTheme="minorBidi"/>
          <w:color w:val="000000" w:themeColor="text1"/>
        </w:rPr>
        <w:t xml:space="preserve">. </w:t>
      </w:r>
      <w:r w:rsidR="00242364">
        <w:rPr>
          <w:rFonts w:asciiTheme="minorBidi" w:hAnsiTheme="minorBidi"/>
          <w:color w:val="000000" w:themeColor="text1"/>
        </w:rPr>
        <w:t>Faculty</w:t>
      </w:r>
      <w:r w:rsidR="00793CEC" w:rsidRPr="00B92534">
        <w:rPr>
          <w:rFonts w:asciiTheme="minorBidi" w:hAnsiTheme="minorBidi"/>
          <w:color w:val="000000" w:themeColor="text1"/>
        </w:rPr>
        <w:t xml:space="preserve"> </w:t>
      </w:r>
      <w:r w:rsidR="003A2A23" w:rsidRPr="00B92534">
        <w:rPr>
          <w:rFonts w:asciiTheme="minorBidi" w:hAnsiTheme="minorBidi"/>
          <w:color w:val="000000" w:themeColor="text1"/>
        </w:rPr>
        <w:t>also</w:t>
      </w:r>
      <w:r w:rsidR="00793CEC" w:rsidRPr="00B92534">
        <w:rPr>
          <w:rFonts w:asciiTheme="minorBidi" w:hAnsiTheme="minorBidi"/>
          <w:color w:val="000000" w:themeColor="text1"/>
        </w:rPr>
        <w:t xml:space="preserve"> need to include </w:t>
      </w:r>
      <w:r w:rsidR="00AB7816">
        <w:rPr>
          <w:rFonts w:asciiTheme="minorBidi" w:hAnsiTheme="minorBidi"/>
          <w:color w:val="000000" w:themeColor="text1"/>
        </w:rPr>
        <w:t xml:space="preserve">a </w:t>
      </w:r>
      <w:r w:rsidR="003A2A23" w:rsidRPr="00B92534">
        <w:rPr>
          <w:rFonts w:asciiTheme="minorBidi" w:hAnsiTheme="minorBidi"/>
          <w:color w:val="000000" w:themeColor="text1"/>
        </w:rPr>
        <w:t xml:space="preserve">summary listing of this information as part of </w:t>
      </w:r>
      <w:r w:rsidR="00242364">
        <w:rPr>
          <w:rFonts w:asciiTheme="minorBidi" w:hAnsiTheme="minorBidi"/>
          <w:color w:val="000000" w:themeColor="text1"/>
        </w:rPr>
        <w:t>a</w:t>
      </w:r>
      <w:r w:rsidR="003A2A23" w:rsidRPr="00B92534">
        <w:rPr>
          <w:rFonts w:asciiTheme="minorBidi" w:hAnsiTheme="minorBidi"/>
          <w:color w:val="000000" w:themeColor="text1"/>
        </w:rPr>
        <w:t xml:space="preserve"> new application or yearly progress report. </w:t>
      </w:r>
      <w:r w:rsidR="00002CBD" w:rsidRPr="00B92534">
        <w:rPr>
          <w:rFonts w:asciiTheme="minorBidi" w:hAnsiTheme="minorBidi"/>
          <w:color w:val="000000" w:themeColor="text1"/>
        </w:rPr>
        <w:t>The summary listing and corresponding claimed earned points constitute the</w:t>
      </w:r>
      <w:r w:rsidR="00512A43">
        <w:rPr>
          <w:rFonts w:asciiTheme="minorBidi" w:hAnsiTheme="minorBidi"/>
          <w:color w:val="000000" w:themeColor="text1"/>
        </w:rPr>
        <w:t xml:space="preserve"> </w:t>
      </w:r>
      <w:r w:rsidR="00512A43" w:rsidRPr="00B92534">
        <w:rPr>
          <w:rFonts w:asciiTheme="minorBidi" w:hAnsiTheme="minorBidi"/>
          <w:i/>
          <w:iCs/>
          <w:color w:val="000000" w:themeColor="text1"/>
        </w:rPr>
        <w:t xml:space="preserve">CoE RSCA </w:t>
      </w:r>
      <w:r w:rsidR="00E00E06">
        <w:rPr>
          <w:rFonts w:asciiTheme="minorBidi" w:hAnsiTheme="minorBidi"/>
          <w:i/>
          <w:iCs/>
          <w:color w:val="000000" w:themeColor="text1"/>
        </w:rPr>
        <w:t>metric data</w:t>
      </w:r>
      <w:r w:rsidR="00512A43">
        <w:rPr>
          <w:rFonts w:asciiTheme="minorBidi" w:hAnsiTheme="minorBidi"/>
          <w:color w:val="000000" w:themeColor="text1"/>
        </w:rPr>
        <w:t xml:space="preserve"> part of an application.</w:t>
      </w:r>
    </w:p>
    <w:p w14:paraId="55CC8CDE" w14:textId="77777777" w:rsidR="00732969" w:rsidRDefault="00732969" w:rsidP="00732969">
      <w:pPr>
        <w:pStyle w:val="ListParagraph"/>
        <w:ind w:left="360"/>
        <w:rPr>
          <w:rFonts w:asciiTheme="minorBidi" w:hAnsiTheme="minorBidi"/>
          <w:color w:val="000000" w:themeColor="text1"/>
        </w:rPr>
      </w:pPr>
    </w:p>
    <w:p w14:paraId="7FD82CFE" w14:textId="2B73EFFA" w:rsidR="00CD05ED" w:rsidRPr="00B92534" w:rsidRDefault="00F81113" w:rsidP="00E00E06">
      <w:pPr>
        <w:pStyle w:val="ListParagraph"/>
        <w:numPr>
          <w:ilvl w:val="0"/>
          <w:numId w:val="28"/>
        </w:numPr>
        <w:ind w:left="360"/>
        <w:rPr>
          <w:rFonts w:asciiTheme="minorBidi" w:hAnsiTheme="minorBidi"/>
          <w:color w:val="000000" w:themeColor="text1"/>
        </w:rPr>
      </w:pPr>
      <w:r w:rsidRPr="00B92534">
        <w:rPr>
          <w:rFonts w:asciiTheme="minorBidi" w:hAnsiTheme="minorBidi"/>
          <w:color w:val="000000" w:themeColor="text1"/>
        </w:rPr>
        <w:t xml:space="preserve">The CoE </w:t>
      </w:r>
      <w:r w:rsidR="00097C4D" w:rsidRPr="00B92534">
        <w:rPr>
          <w:rFonts w:asciiTheme="minorBidi" w:hAnsiTheme="minorBidi"/>
          <w:color w:val="000000" w:themeColor="text1"/>
        </w:rPr>
        <w:t xml:space="preserve">RSCA </w:t>
      </w:r>
      <w:r w:rsidR="00E00E06">
        <w:rPr>
          <w:rFonts w:asciiTheme="minorBidi" w:hAnsiTheme="minorBidi"/>
          <w:color w:val="000000" w:themeColor="text1"/>
        </w:rPr>
        <w:t>m</w:t>
      </w:r>
      <w:r w:rsidRPr="00B92534">
        <w:rPr>
          <w:rFonts w:asciiTheme="minorBidi" w:hAnsiTheme="minorBidi"/>
          <w:color w:val="000000" w:themeColor="text1"/>
        </w:rPr>
        <w:t xml:space="preserve">etric </w:t>
      </w:r>
      <w:r w:rsidR="003846B0">
        <w:rPr>
          <w:rFonts w:asciiTheme="minorBidi" w:hAnsiTheme="minorBidi"/>
          <w:color w:val="000000" w:themeColor="text1"/>
        </w:rPr>
        <w:t>d</w:t>
      </w:r>
      <w:r w:rsidR="00097C4D" w:rsidRPr="00B92534">
        <w:rPr>
          <w:rFonts w:asciiTheme="minorBidi" w:hAnsiTheme="minorBidi"/>
          <w:color w:val="000000" w:themeColor="text1"/>
        </w:rPr>
        <w:t xml:space="preserve">ata and </w:t>
      </w:r>
      <w:r w:rsidRPr="00B92534">
        <w:rPr>
          <w:rFonts w:asciiTheme="minorBidi" w:hAnsiTheme="minorBidi"/>
          <w:color w:val="000000" w:themeColor="text1"/>
        </w:rPr>
        <w:t>reported earned points ar</w:t>
      </w:r>
      <w:r w:rsidR="00223CFF">
        <w:rPr>
          <w:rFonts w:asciiTheme="minorBidi" w:hAnsiTheme="minorBidi"/>
          <w:color w:val="000000" w:themeColor="text1"/>
        </w:rPr>
        <w:t>e reviewed by the CoE AD</w:t>
      </w:r>
      <w:r w:rsidRPr="00B92534">
        <w:rPr>
          <w:rFonts w:asciiTheme="minorBidi" w:hAnsiTheme="minorBidi"/>
          <w:color w:val="000000" w:themeColor="text1"/>
        </w:rPr>
        <w:t xml:space="preserve"> for </w:t>
      </w:r>
      <w:r w:rsidR="00097C4D" w:rsidRPr="00B92534">
        <w:rPr>
          <w:rFonts w:asciiTheme="minorBidi" w:hAnsiTheme="minorBidi"/>
          <w:color w:val="000000" w:themeColor="text1"/>
        </w:rPr>
        <w:t xml:space="preserve">Graduate Studies and </w:t>
      </w:r>
      <w:r w:rsidRPr="00B92534">
        <w:rPr>
          <w:rFonts w:asciiTheme="minorBidi" w:hAnsiTheme="minorBidi"/>
          <w:color w:val="000000" w:themeColor="text1"/>
        </w:rPr>
        <w:t>R</w:t>
      </w:r>
      <w:r w:rsidR="00223CFF">
        <w:rPr>
          <w:rFonts w:asciiTheme="minorBidi" w:hAnsiTheme="minorBidi"/>
          <w:color w:val="000000" w:themeColor="text1"/>
        </w:rPr>
        <w:t xml:space="preserve">esearch and provided to the </w:t>
      </w:r>
      <w:r w:rsidRPr="00B92534">
        <w:rPr>
          <w:rFonts w:asciiTheme="minorBidi" w:hAnsiTheme="minorBidi"/>
          <w:color w:val="000000" w:themeColor="text1"/>
        </w:rPr>
        <w:t xml:space="preserve">Dean </w:t>
      </w:r>
      <w:r w:rsidR="00097C4D" w:rsidRPr="00B92534">
        <w:rPr>
          <w:rFonts w:asciiTheme="minorBidi" w:hAnsiTheme="minorBidi"/>
          <w:color w:val="000000" w:themeColor="text1"/>
        </w:rPr>
        <w:t xml:space="preserve">as one of two main components for evaluating </w:t>
      </w:r>
      <w:r w:rsidR="003E2B1F" w:rsidRPr="00B92534">
        <w:rPr>
          <w:rFonts w:asciiTheme="minorBidi" w:hAnsiTheme="minorBidi"/>
          <w:color w:val="000000" w:themeColor="text1"/>
        </w:rPr>
        <w:lastRenderedPageBreak/>
        <w:t>submitted</w:t>
      </w:r>
      <w:r w:rsidR="00097C4D" w:rsidRPr="00B92534">
        <w:rPr>
          <w:rFonts w:asciiTheme="minorBidi" w:hAnsiTheme="minorBidi"/>
          <w:color w:val="000000" w:themeColor="text1"/>
        </w:rPr>
        <w:t xml:space="preserve"> assigned time application</w:t>
      </w:r>
      <w:r w:rsidR="003E2B1F" w:rsidRPr="00B92534">
        <w:rPr>
          <w:rFonts w:asciiTheme="minorBidi" w:hAnsiTheme="minorBidi"/>
          <w:color w:val="000000" w:themeColor="text1"/>
        </w:rPr>
        <w:t>s</w:t>
      </w:r>
      <w:r w:rsidR="00097C4D" w:rsidRPr="00B92534">
        <w:rPr>
          <w:rFonts w:asciiTheme="minorBidi" w:hAnsiTheme="minorBidi"/>
          <w:color w:val="000000" w:themeColor="text1"/>
        </w:rPr>
        <w:t xml:space="preserve">.  The second </w:t>
      </w:r>
      <w:r w:rsidR="003E2B1F" w:rsidRPr="00B92534">
        <w:rPr>
          <w:rFonts w:asciiTheme="minorBidi" w:hAnsiTheme="minorBidi"/>
          <w:color w:val="000000" w:themeColor="text1"/>
        </w:rPr>
        <w:t>is the Schol</w:t>
      </w:r>
      <w:r w:rsidR="008B4526">
        <w:rPr>
          <w:rFonts w:asciiTheme="minorBidi" w:hAnsiTheme="minorBidi"/>
          <w:color w:val="000000" w:themeColor="text1"/>
        </w:rPr>
        <w:t xml:space="preserve">arly Agenda (see I-5 </w:t>
      </w:r>
      <w:r w:rsidR="003E2B1F" w:rsidRPr="00B92534">
        <w:rPr>
          <w:rFonts w:asciiTheme="minorBidi" w:hAnsiTheme="minorBidi"/>
          <w:color w:val="000000" w:themeColor="text1"/>
        </w:rPr>
        <w:t xml:space="preserve">above), submitted only with new applications or, for tenured faculty, after completion of the first 5 years of </w:t>
      </w:r>
      <w:r w:rsidR="00F912A4">
        <w:rPr>
          <w:rFonts w:asciiTheme="minorBidi" w:hAnsiTheme="minorBidi"/>
          <w:color w:val="000000" w:themeColor="text1"/>
        </w:rPr>
        <w:t>participation in the</w:t>
      </w:r>
      <w:r w:rsidR="003E2B1F" w:rsidRPr="00B92534">
        <w:rPr>
          <w:rFonts w:asciiTheme="minorBidi" w:hAnsiTheme="minorBidi"/>
          <w:color w:val="000000" w:themeColor="text1"/>
        </w:rPr>
        <w:t xml:space="preserve"> program.</w:t>
      </w:r>
      <w:r w:rsidR="00E00E06" w:rsidRPr="00E00E06">
        <w:rPr>
          <w:rFonts w:asciiTheme="minorBidi" w:hAnsiTheme="minorBidi"/>
          <w:color w:val="000000" w:themeColor="text1"/>
        </w:rPr>
        <w:t xml:space="preserve"> </w:t>
      </w:r>
      <w:r w:rsidR="00E00E06">
        <w:rPr>
          <w:rFonts w:asciiTheme="minorBidi" w:hAnsiTheme="minorBidi"/>
          <w:color w:val="000000" w:themeColor="text1"/>
        </w:rPr>
        <w:t>It’s reviewed and evaluated by the CoE Research Committee.</w:t>
      </w:r>
    </w:p>
    <w:p w14:paraId="0D613930" w14:textId="77777777" w:rsidR="00DB0056" w:rsidRPr="00B92534" w:rsidRDefault="00DB0056" w:rsidP="00EB1A06">
      <w:pPr>
        <w:pStyle w:val="ListParagraph"/>
        <w:ind w:left="360" w:hanging="360"/>
        <w:rPr>
          <w:rFonts w:asciiTheme="minorBidi" w:hAnsiTheme="minorBidi"/>
          <w:color w:val="000000" w:themeColor="text1"/>
        </w:rPr>
      </w:pPr>
    </w:p>
    <w:p w14:paraId="435F23E6" w14:textId="371738CC" w:rsidR="00082163" w:rsidRPr="00082163" w:rsidRDefault="00DB0056" w:rsidP="004F0A22">
      <w:pPr>
        <w:pStyle w:val="ListParagraph"/>
        <w:numPr>
          <w:ilvl w:val="0"/>
          <w:numId w:val="28"/>
        </w:numPr>
        <w:ind w:left="360"/>
        <w:rPr>
          <w:rFonts w:asciiTheme="minorBidi" w:hAnsiTheme="minorBidi"/>
          <w:color w:val="000000" w:themeColor="text1"/>
        </w:rPr>
      </w:pPr>
      <w:r w:rsidRPr="00B92534">
        <w:rPr>
          <w:rFonts w:asciiTheme="minorBidi" w:hAnsiTheme="minorBidi"/>
          <w:color w:val="000000" w:themeColor="text1"/>
        </w:rPr>
        <w:t xml:space="preserve">For faculty with owed points at the time of </w:t>
      </w:r>
      <w:r w:rsidR="00961F73" w:rsidRPr="00B92534">
        <w:rPr>
          <w:rFonts w:asciiTheme="minorBidi" w:hAnsiTheme="minorBidi"/>
          <w:color w:val="000000" w:themeColor="text1"/>
        </w:rPr>
        <w:t>applying</w:t>
      </w:r>
      <w:r w:rsidRPr="00B92534">
        <w:rPr>
          <w:rFonts w:asciiTheme="minorBidi" w:hAnsiTheme="minorBidi"/>
          <w:color w:val="000000" w:themeColor="text1"/>
        </w:rPr>
        <w:t xml:space="preserve">, </w:t>
      </w:r>
      <w:r w:rsidR="00E814C4" w:rsidRPr="00B92534">
        <w:rPr>
          <w:rFonts w:asciiTheme="minorBidi" w:hAnsiTheme="minorBidi"/>
          <w:color w:val="000000" w:themeColor="text1"/>
        </w:rPr>
        <w:t xml:space="preserve">the difference between the </w:t>
      </w:r>
      <w:r w:rsidRPr="00B92534">
        <w:rPr>
          <w:rFonts w:asciiTheme="minorBidi" w:hAnsiTheme="minorBidi"/>
          <w:color w:val="000000" w:themeColor="text1"/>
        </w:rPr>
        <w:t xml:space="preserve">averaged </w:t>
      </w:r>
      <w:r w:rsidR="003A0A89" w:rsidRPr="00B92534">
        <w:rPr>
          <w:rFonts w:asciiTheme="minorBidi" w:hAnsiTheme="minorBidi"/>
          <w:color w:val="000000" w:themeColor="text1"/>
        </w:rPr>
        <w:t>e</w:t>
      </w:r>
      <w:r w:rsidR="00E814C4" w:rsidRPr="00B92534">
        <w:rPr>
          <w:rFonts w:asciiTheme="minorBidi" w:hAnsiTheme="minorBidi"/>
          <w:color w:val="000000" w:themeColor="text1"/>
        </w:rPr>
        <w:t xml:space="preserve">arned </w:t>
      </w:r>
      <w:r w:rsidR="003A0A89" w:rsidRPr="00B92534">
        <w:rPr>
          <w:rFonts w:asciiTheme="minorBidi" w:hAnsiTheme="minorBidi"/>
          <w:color w:val="000000" w:themeColor="text1"/>
        </w:rPr>
        <w:t>p</w:t>
      </w:r>
      <w:r w:rsidR="00E814C4" w:rsidRPr="00B92534">
        <w:rPr>
          <w:rFonts w:asciiTheme="minorBidi" w:hAnsiTheme="minorBidi"/>
          <w:color w:val="000000" w:themeColor="text1"/>
        </w:rPr>
        <w:t>oints</w:t>
      </w:r>
      <w:r w:rsidR="00A87981" w:rsidRPr="00B92534">
        <w:rPr>
          <w:rFonts w:asciiTheme="minorBidi" w:hAnsiTheme="minorBidi"/>
          <w:color w:val="000000" w:themeColor="text1"/>
        </w:rPr>
        <w:t xml:space="preserve"> and </w:t>
      </w:r>
      <w:r w:rsidR="003A0A89" w:rsidRPr="00B92534">
        <w:rPr>
          <w:rFonts w:asciiTheme="minorBidi" w:hAnsiTheme="minorBidi"/>
          <w:color w:val="000000" w:themeColor="text1"/>
        </w:rPr>
        <w:t>o</w:t>
      </w:r>
      <w:r w:rsidR="00E814C4" w:rsidRPr="00B92534">
        <w:rPr>
          <w:rFonts w:asciiTheme="minorBidi" w:hAnsiTheme="minorBidi"/>
          <w:color w:val="000000" w:themeColor="text1"/>
        </w:rPr>
        <w:t xml:space="preserve">wed </w:t>
      </w:r>
      <w:r w:rsidR="003A0A89" w:rsidRPr="00B92534">
        <w:rPr>
          <w:rFonts w:asciiTheme="minorBidi" w:hAnsiTheme="minorBidi"/>
          <w:color w:val="000000" w:themeColor="text1"/>
        </w:rPr>
        <w:t>p</w:t>
      </w:r>
      <w:r w:rsidR="00E814C4" w:rsidRPr="00B92534">
        <w:rPr>
          <w:rFonts w:asciiTheme="minorBidi" w:hAnsiTheme="minorBidi"/>
          <w:color w:val="000000" w:themeColor="text1"/>
        </w:rPr>
        <w:t>oints</w:t>
      </w:r>
      <w:r w:rsidR="00FA2427">
        <w:rPr>
          <w:rFonts w:asciiTheme="minorBidi" w:hAnsiTheme="minorBidi"/>
          <w:color w:val="000000" w:themeColor="text1"/>
        </w:rPr>
        <w:t xml:space="preserve"> (</w:t>
      </w:r>
      <w:r w:rsidR="009B7AED">
        <w:rPr>
          <w:rFonts w:asciiTheme="minorBidi" w:hAnsiTheme="minorBidi"/>
          <w:color w:val="000000" w:themeColor="text1"/>
        </w:rPr>
        <w:t xml:space="preserve">define </w:t>
      </w:r>
      <w:r w:rsidR="00FA2427">
        <w:rPr>
          <w:rFonts w:asciiTheme="minorBidi" w:hAnsiTheme="minorBidi"/>
          <w:color w:val="000000" w:themeColor="text1"/>
        </w:rPr>
        <w:t>as</w:t>
      </w:r>
      <w:r w:rsidR="00E814C4" w:rsidRPr="00B92534">
        <w:rPr>
          <w:rFonts w:asciiTheme="minorBidi" w:hAnsiTheme="minorBidi"/>
          <w:color w:val="000000" w:themeColor="text1"/>
        </w:rPr>
        <w:t xml:space="preserve"> “</w:t>
      </w:r>
      <w:r w:rsidR="003A0A89" w:rsidRPr="00B92534">
        <w:rPr>
          <w:rFonts w:asciiTheme="minorBidi" w:hAnsiTheme="minorBidi"/>
          <w:i/>
          <w:color w:val="000000" w:themeColor="text1"/>
        </w:rPr>
        <w:t>n</w:t>
      </w:r>
      <w:r w:rsidR="00E814C4" w:rsidRPr="00B92534">
        <w:rPr>
          <w:rFonts w:asciiTheme="minorBidi" w:hAnsiTheme="minorBidi"/>
          <w:i/>
          <w:color w:val="000000" w:themeColor="text1"/>
        </w:rPr>
        <w:t xml:space="preserve">et </w:t>
      </w:r>
      <w:r w:rsidR="003A0A89" w:rsidRPr="00B92534">
        <w:rPr>
          <w:rFonts w:asciiTheme="minorBidi" w:hAnsiTheme="minorBidi"/>
          <w:i/>
          <w:color w:val="000000" w:themeColor="text1"/>
        </w:rPr>
        <w:t>p</w:t>
      </w:r>
      <w:r w:rsidR="00E814C4" w:rsidRPr="00B92534">
        <w:rPr>
          <w:rFonts w:asciiTheme="minorBidi" w:hAnsiTheme="minorBidi"/>
          <w:i/>
          <w:color w:val="000000" w:themeColor="text1"/>
        </w:rPr>
        <w:t>oints</w:t>
      </w:r>
      <w:r w:rsidR="00E814C4" w:rsidRPr="00B92534">
        <w:rPr>
          <w:rFonts w:asciiTheme="minorBidi" w:hAnsiTheme="minorBidi"/>
          <w:iCs/>
          <w:color w:val="000000" w:themeColor="text1"/>
        </w:rPr>
        <w:t>”</w:t>
      </w:r>
      <w:r w:rsidR="00FA2427">
        <w:rPr>
          <w:rFonts w:asciiTheme="minorBidi" w:hAnsiTheme="minorBidi"/>
          <w:iCs/>
          <w:color w:val="000000" w:themeColor="text1"/>
        </w:rPr>
        <w:t>)</w:t>
      </w:r>
      <w:r w:rsidRPr="00B92534">
        <w:rPr>
          <w:rFonts w:asciiTheme="minorBidi" w:hAnsiTheme="minorBidi"/>
          <w:color w:val="000000" w:themeColor="text1"/>
        </w:rPr>
        <w:t xml:space="preserve"> </w:t>
      </w:r>
      <w:r w:rsidR="002A5EAF" w:rsidRPr="00B92534">
        <w:rPr>
          <w:rFonts w:asciiTheme="minorBidi" w:hAnsiTheme="minorBidi"/>
          <w:color w:val="000000" w:themeColor="text1"/>
        </w:rPr>
        <w:t>constitutes</w:t>
      </w:r>
      <w:r w:rsidR="00E834A2" w:rsidRPr="00B92534">
        <w:rPr>
          <w:rFonts w:asciiTheme="minorBidi" w:hAnsiTheme="minorBidi"/>
          <w:color w:val="000000" w:themeColor="text1"/>
        </w:rPr>
        <w:t xml:space="preserve"> </w:t>
      </w:r>
      <w:r w:rsidR="00C7762C" w:rsidRPr="00B92534">
        <w:rPr>
          <w:rFonts w:asciiTheme="minorBidi" w:hAnsiTheme="minorBidi"/>
          <w:color w:val="000000" w:themeColor="text1"/>
        </w:rPr>
        <w:t>a</w:t>
      </w:r>
      <w:r w:rsidR="00E834A2" w:rsidRPr="00B92534">
        <w:rPr>
          <w:rFonts w:asciiTheme="minorBidi" w:hAnsiTheme="minorBidi"/>
          <w:color w:val="000000" w:themeColor="text1"/>
        </w:rPr>
        <w:t xml:space="preserve"> </w:t>
      </w:r>
      <w:r w:rsidR="00961F73" w:rsidRPr="00B92534">
        <w:rPr>
          <w:rFonts w:asciiTheme="minorBidi" w:hAnsiTheme="minorBidi"/>
          <w:color w:val="000000" w:themeColor="text1"/>
        </w:rPr>
        <w:t xml:space="preserve">modified </w:t>
      </w:r>
      <w:r w:rsidR="00E834A2" w:rsidRPr="00B92534">
        <w:rPr>
          <w:rFonts w:asciiTheme="minorBidi" w:hAnsiTheme="minorBidi"/>
          <w:color w:val="000000" w:themeColor="text1"/>
        </w:rPr>
        <w:t xml:space="preserve">metric </w:t>
      </w:r>
      <w:r w:rsidR="00961F73" w:rsidRPr="00B92534">
        <w:rPr>
          <w:rFonts w:asciiTheme="minorBidi" w:hAnsiTheme="minorBidi"/>
          <w:color w:val="000000" w:themeColor="text1"/>
        </w:rPr>
        <w:t xml:space="preserve">based on which </w:t>
      </w:r>
      <w:r w:rsidR="00C3536E" w:rsidRPr="00B92534">
        <w:rPr>
          <w:rFonts w:asciiTheme="minorBidi" w:hAnsiTheme="minorBidi"/>
          <w:color w:val="000000" w:themeColor="text1"/>
        </w:rPr>
        <w:t>assigned</w:t>
      </w:r>
      <w:r w:rsidR="003E4002" w:rsidRPr="00B92534">
        <w:rPr>
          <w:rFonts w:asciiTheme="minorBidi" w:hAnsiTheme="minorBidi"/>
          <w:color w:val="000000" w:themeColor="text1"/>
        </w:rPr>
        <w:t xml:space="preserve"> time is assessed. </w:t>
      </w:r>
      <w:r w:rsidR="004F0A22">
        <w:rPr>
          <w:rFonts w:asciiTheme="minorBidi" w:hAnsiTheme="minorBidi"/>
          <w:color w:val="000000" w:themeColor="text1"/>
        </w:rPr>
        <w:t xml:space="preserve"> </w:t>
      </w:r>
      <w:r w:rsidR="003E4002" w:rsidRPr="00B92534">
        <w:rPr>
          <w:rFonts w:asciiTheme="minorBidi" w:hAnsiTheme="minorBidi"/>
          <w:color w:val="000000" w:themeColor="text1"/>
        </w:rPr>
        <w:t xml:space="preserve">The process </w:t>
      </w:r>
      <w:r w:rsidR="006D0439">
        <w:rPr>
          <w:rFonts w:asciiTheme="minorBidi" w:hAnsiTheme="minorBidi"/>
          <w:color w:val="000000" w:themeColor="text1"/>
        </w:rPr>
        <w:t xml:space="preserve">above </w:t>
      </w:r>
      <w:r w:rsidR="004F0A22">
        <w:rPr>
          <w:rFonts w:asciiTheme="minorBidi" w:hAnsiTheme="minorBidi"/>
          <w:color w:val="000000" w:themeColor="text1"/>
        </w:rPr>
        <w:t>still applies but based on net rather than averaged earned points.</w:t>
      </w:r>
      <w:r w:rsidR="003E4002" w:rsidRPr="00B92534">
        <w:rPr>
          <w:rFonts w:asciiTheme="minorBidi" w:hAnsiTheme="minorBidi"/>
          <w:color w:val="000000" w:themeColor="text1"/>
        </w:rPr>
        <w:t xml:space="preserve"> </w:t>
      </w:r>
      <w:r w:rsidR="004D2713" w:rsidRPr="00B92534">
        <w:rPr>
          <w:rFonts w:asciiTheme="minorBidi" w:eastAsia="Calibri" w:hAnsiTheme="minorBidi"/>
          <w:color w:val="000000" w:themeColor="text1"/>
          <w:lang w:eastAsia="en-US"/>
        </w:rPr>
        <w:t xml:space="preserve"> </w:t>
      </w:r>
    </w:p>
    <w:p w14:paraId="21999D17" w14:textId="2ED3CB56" w:rsidR="00067FAF" w:rsidRPr="00B92534" w:rsidRDefault="00E60195" w:rsidP="00B54E51">
      <w:pPr>
        <w:outlineLvl w:val="0"/>
        <w:rPr>
          <w:rFonts w:asciiTheme="minorBidi" w:hAnsiTheme="minorBidi"/>
          <w:b/>
        </w:rPr>
      </w:pPr>
      <w:r w:rsidRPr="00B92534">
        <w:rPr>
          <w:rFonts w:asciiTheme="minorBidi" w:hAnsiTheme="minorBidi"/>
          <w:b/>
        </w:rPr>
        <w:t>E</w:t>
      </w:r>
      <w:r w:rsidR="00B54E51" w:rsidRPr="00B92534">
        <w:rPr>
          <w:rFonts w:asciiTheme="minorBidi" w:hAnsiTheme="minorBidi"/>
          <w:b/>
        </w:rPr>
        <w:t xml:space="preserve">. </w:t>
      </w:r>
      <w:r w:rsidR="00CA02EB" w:rsidRPr="00B92534">
        <w:rPr>
          <w:rFonts w:asciiTheme="minorBidi" w:hAnsiTheme="minorBidi"/>
          <w:b/>
        </w:rPr>
        <w:t xml:space="preserve">Research </w:t>
      </w:r>
      <w:r w:rsidR="00055CAA" w:rsidRPr="00B92534">
        <w:rPr>
          <w:rFonts w:asciiTheme="minorBidi" w:hAnsiTheme="minorBidi"/>
          <w:b/>
        </w:rPr>
        <w:t xml:space="preserve">Support </w:t>
      </w:r>
      <w:r w:rsidR="00CA35FA" w:rsidRPr="00B92534">
        <w:rPr>
          <w:rFonts w:asciiTheme="minorBidi" w:hAnsiTheme="minorBidi"/>
          <w:b/>
        </w:rPr>
        <w:t>of</w:t>
      </w:r>
      <w:r w:rsidR="00055CAA" w:rsidRPr="00B92534">
        <w:rPr>
          <w:rFonts w:asciiTheme="minorBidi" w:hAnsiTheme="minorBidi"/>
          <w:b/>
        </w:rPr>
        <w:t xml:space="preserve"> </w:t>
      </w:r>
      <w:r w:rsidR="00B54E51" w:rsidRPr="00B92534">
        <w:rPr>
          <w:rFonts w:asciiTheme="minorBidi" w:hAnsiTheme="minorBidi"/>
          <w:b/>
        </w:rPr>
        <w:t xml:space="preserve">Probationary </w:t>
      </w:r>
      <w:r w:rsidR="00055CAA" w:rsidRPr="00B92534">
        <w:rPr>
          <w:rFonts w:asciiTheme="minorBidi" w:hAnsiTheme="minorBidi"/>
          <w:b/>
        </w:rPr>
        <w:t>F</w:t>
      </w:r>
      <w:r w:rsidR="00067FAF" w:rsidRPr="00B92534">
        <w:rPr>
          <w:rFonts w:asciiTheme="minorBidi" w:hAnsiTheme="minorBidi"/>
          <w:b/>
        </w:rPr>
        <w:t xml:space="preserve">aculty </w:t>
      </w:r>
      <w:r w:rsidR="00CA35FA" w:rsidRPr="00B92534">
        <w:rPr>
          <w:rFonts w:asciiTheme="minorBidi" w:hAnsiTheme="minorBidi"/>
          <w:b/>
        </w:rPr>
        <w:t xml:space="preserve">in </w:t>
      </w:r>
      <w:r w:rsidR="00B54E51" w:rsidRPr="00B92534">
        <w:rPr>
          <w:rFonts w:asciiTheme="minorBidi" w:hAnsiTheme="minorBidi"/>
          <w:b/>
        </w:rPr>
        <w:t>T</w:t>
      </w:r>
      <w:r w:rsidR="00CA35FA" w:rsidRPr="00B92534">
        <w:rPr>
          <w:rFonts w:asciiTheme="minorBidi" w:hAnsiTheme="minorBidi"/>
          <w:b/>
        </w:rPr>
        <w:t>heir 1</w:t>
      </w:r>
      <w:r w:rsidR="00CA35FA" w:rsidRPr="00B92534">
        <w:rPr>
          <w:rFonts w:asciiTheme="minorBidi" w:hAnsiTheme="minorBidi"/>
          <w:b/>
          <w:vertAlign w:val="superscript"/>
        </w:rPr>
        <w:t>st</w:t>
      </w:r>
      <w:r w:rsidR="00CA35FA" w:rsidRPr="00B92534">
        <w:rPr>
          <w:rFonts w:asciiTheme="minorBidi" w:hAnsiTheme="minorBidi"/>
          <w:b/>
        </w:rPr>
        <w:t xml:space="preserve"> to 4</w:t>
      </w:r>
      <w:r w:rsidR="00CA35FA" w:rsidRPr="00B92534">
        <w:rPr>
          <w:rFonts w:asciiTheme="minorBidi" w:hAnsiTheme="minorBidi"/>
          <w:b/>
          <w:vertAlign w:val="superscript"/>
        </w:rPr>
        <w:t>th</w:t>
      </w:r>
      <w:r w:rsidR="00CA02EB" w:rsidRPr="00B92534">
        <w:rPr>
          <w:rFonts w:asciiTheme="minorBidi" w:hAnsiTheme="minorBidi"/>
          <w:b/>
        </w:rPr>
        <w:t xml:space="preserve"> </w:t>
      </w:r>
      <w:r w:rsidR="00CA35FA" w:rsidRPr="00B92534">
        <w:rPr>
          <w:rFonts w:asciiTheme="minorBidi" w:hAnsiTheme="minorBidi"/>
          <w:b/>
        </w:rPr>
        <w:t>Year</w:t>
      </w:r>
      <w:r w:rsidR="00CA02EB" w:rsidRPr="00B92534">
        <w:rPr>
          <w:rFonts w:asciiTheme="minorBidi" w:hAnsiTheme="minorBidi"/>
          <w:b/>
        </w:rPr>
        <w:t xml:space="preserve"> of Service</w:t>
      </w:r>
    </w:p>
    <w:p w14:paraId="6A87F9A8" w14:textId="2E6E0E83" w:rsidR="000C222B" w:rsidRPr="00B92534" w:rsidRDefault="000C222B" w:rsidP="00EB1A06">
      <w:pPr>
        <w:pStyle w:val="ListParagraph"/>
        <w:numPr>
          <w:ilvl w:val="0"/>
          <w:numId w:val="17"/>
        </w:numPr>
        <w:ind w:left="360"/>
        <w:rPr>
          <w:rFonts w:asciiTheme="minorBidi" w:hAnsiTheme="minorBidi"/>
        </w:rPr>
      </w:pPr>
      <w:r w:rsidRPr="00B92534">
        <w:rPr>
          <w:rFonts w:asciiTheme="minorBidi" w:hAnsiTheme="minorBidi"/>
        </w:rPr>
        <w:t>Faculty in their 1</w:t>
      </w:r>
      <w:r w:rsidRPr="00B92534">
        <w:rPr>
          <w:rFonts w:asciiTheme="minorBidi" w:hAnsiTheme="minorBidi"/>
          <w:vertAlign w:val="superscript"/>
        </w:rPr>
        <w:t>st</w:t>
      </w:r>
      <w:r w:rsidRPr="00B92534">
        <w:rPr>
          <w:rFonts w:asciiTheme="minorBidi" w:hAnsiTheme="minorBidi"/>
        </w:rPr>
        <w:t xml:space="preserve"> and 2</w:t>
      </w:r>
      <w:r w:rsidRPr="00B92534">
        <w:rPr>
          <w:rFonts w:asciiTheme="minorBidi" w:hAnsiTheme="minorBidi"/>
          <w:vertAlign w:val="superscript"/>
        </w:rPr>
        <w:t>nd</w:t>
      </w:r>
      <w:r w:rsidRPr="00B92534">
        <w:rPr>
          <w:rFonts w:asciiTheme="minorBidi" w:hAnsiTheme="minorBidi"/>
        </w:rPr>
        <w:t xml:space="preserve"> </w:t>
      </w:r>
      <w:r w:rsidR="00CA02EB" w:rsidRPr="00B92534">
        <w:rPr>
          <w:rFonts w:asciiTheme="minorBidi" w:hAnsiTheme="minorBidi"/>
        </w:rPr>
        <w:t>year of service</w:t>
      </w:r>
      <w:r w:rsidR="00CA35FA" w:rsidRPr="00B92534">
        <w:rPr>
          <w:rFonts w:asciiTheme="minorBidi" w:hAnsiTheme="minorBidi"/>
        </w:rPr>
        <w:t xml:space="preserve"> (without service credit transferred from other institutions)</w:t>
      </w:r>
      <w:r w:rsidR="002C0048" w:rsidRPr="00B92534">
        <w:rPr>
          <w:rFonts w:asciiTheme="minorBidi" w:hAnsiTheme="minorBidi"/>
        </w:rPr>
        <w:t xml:space="preserve">, </w:t>
      </w:r>
      <w:r w:rsidRPr="00B92534">
        <w:rPr>
          <w:rFonts w:asciiTheme="minorBidi" w:hAnsiTheme="minorBidi"/>
        </w:rPr>
        <w:t xml:space="preserve">are usually granted </w:t>
      </w:r>
      <w:r w:rsidR="002C0048" w:rsidRPr="00B92534">
        <w:rPr>
          <w:rFonts w:asciiTheme="minorBidi" w:hAnsiTheme="minorBidi"/>
        </w:rPr>
        <w:t>u</w:t>
      </w:r>
      <w:r w:rsidR="00571813" w:rsidRPr="00B92534">
        <w:rPr>
          <w:rFonts w:asciiTheme="minorBidi" w:hAnsiTheme="minorBidi"/>
        </w:rPr>
        <w:t xml:space="preserve">p to </w:t>
      </w:r>
      <w:r w:rsidR="00AB7816">
        <w:rPr>
          <w:rFonts w:asciiTheme="minorBidi" w:hAnsiTheme="minorBidi"/>
        </w:rPr>
        <w:t>6 WTU</w:t>
      </w:r>
      <w:r w:rsidR="00C608E6" w:rsidRPr="00B92534">
        <w:rPr>
          <w:rFonts w:asciiTheme="minorBidi" w:hAnsiTheme="minorBidi"/>
        </w:rPr>
        <w:t xml:space="preserve"> release</w:t>
      </w:r>
      <w:r w:rsidR="00D50FDD" w:rsidRPr="00B92534">
        <w:rPr>
          <w:rFonts w:asciiTheme="minorBidi" w:hAnsiTheme="minorBidi"/>
        </w:rPr>
        <w:t xml:space="preserve"> per semester</w:t>
      </w:r>
      <w:r w:rsidR="00CA35FA" w:rsidRPr="00B92534">
        <w:rPr>
          <w:rFonts w:asciiTheme="minorBidi" w:hAnsiTheme="minorBidi"/>
        </w:rPr>
        <w:t xml:space="preserve"> as</w:t>
      </w:r>
      <w:r w:rsidRPr="00B92534">
        <w:rPr>
          <w:rFonts w:asciiTheme="minorBidi" w:hAnsiTheme="minorBidi"/>
        </w:rPr>
        <w:t xml:space="preserve"> part of their </w:t>
      </w:r>
      <w:r w:rsidR="00F73400" w:rsidRPr="00B92534">
        <w:rPr>
          <w:rFonts w:asciiTheme="minorBidi" w:hAnsiTheme="minorBidi"/>
        </w:rPr>
        <w:t xml:space="preserve">appointment </w:t>
      </w:r>
      <w:r w:rsidRPr="00B92534">
        <w:rPr>
          <w:rFonts w:asciiTheme="minorBidi" w:hAnsiTheme="minorBidi"/>
        </w:rPr>
        <w:t>contract</w:t>
      </w:r>
      <w:r w:rsidR="00BE0F16" w:rsidRPr="00B92534">
        <w:rPr>
          <w:rFonts w:asciiTheme="minorBidi" w:hAnsiTheme="minorBidi"/>
        </w:rPr>
        <w:t>.</w:t>
      </w:r>
      <w:r w:rsidR="00FB794A" w:rsidRPr="00B92534">
        <w:rPr>
          <w:rFonts w:asciiTheme="minorBidi" w:hAnsiTheme="minorBidi"/>
        </w:rPr>
        <w:t xml:space="preserve"> </w:t>
      </w:r>
      <w:r w:rsidR="00BE0F16" w:rsidRPr="00B92534">
        <w:rPr>
          <w:rFonts w:asciiTheme="minorBidi" w:hAnsiTheme="minorBidi"/>
        </w:rPr>
        <w:t>N</w:t>
      </w:r>
      <w:r w:rsidR="00543F29" w:rsidRPr="00B92534">
        <w:rPr>
          <w:rFonts w:asciiTheme="minorBidi" w:hAnsiTheme="minorBidi"/>
        </w:rPr>
        <w:t>o</w:t>
      </w:r>
      <w:r w:rsidR="00D50FDD" w:rsidRPr="00B92534">
        <w:rPr>
          <w:rFonts w:asciiTheme="minorBidi" w:hAnsiTheme="minorBidi"/>
        </w:rPr>
        <w:t xml:space="preserve"> additional </w:t>
      </w:r>
      <w:r w:rsidR="00D51F63" w:rsidRPr="00B92534">
        <w:rPr>
          <w:rFonts w:asciiTheme="minorBidi" w:hAnsiTheme="minorBidi"/>
        </w:rPr>
        <w:t>release</w:t>
      </w:r>
      <w:r w:rsidR="00AB7816">
        <w:rPr>
          <w:rFonts w:asciiTheme="minorBidi" w:hAnsiTheme="minorBidi"/>
        </w:rPr>
        <w:t xml:space="preserve"> time</w:t>
      </w:r>
      <w:r w:rsidR="00D51F63" w:rsidRPr="00B92534">
        <w:rPr>
          <w:rFonts w:asciiTheme="minorBidi" w:hAnsiTheme="minorBidi"/>
        </w:rPr>
        <w:t xml:space="preserve"> is granted </w:t>
      </w:r>
      <w:r w:rsidR="008E4C96" w:rsidRPr="00B92534">
        <w:rPr>
          <w:rFonts w:asciiTheme="minorBidi" w:hAnsiTheme="minorBidi"/>
        </w:rPr>
        <w:t>through</w:t>
      </w:r>
      <w:r w:rsidR="00D51F63" w:rsidRPr="00B92534">
        <w:rPr>
          <w:rFonts w:asciiTheme="minorBidi" w:hAnsiTheme="minorBidi"/>
        </w:rPr>
        <w:t xml:space="preserve"> the </w:t>
      </w:r>
      <w:r w:rsidR="00F73400" w:rsidRPr="00B92534">
        <w:rPr>
          <w:rFonts w:asciiTheme="minorBidi" w:hAnsiTheme="minorBidi"/>
        </w:rPr>
        <w:t>SJSU</w:t>
      </w:r>
      <w:r w:rsidR="00B54E51" w:rsidRPr="00B92534">
        <w:rPr>
          <w:rFonts w:asciiTheme="minorBidi" w:hAnsiTheme="minorBidi"/>
        </w:rPr>
        <w:t xml:space="preserve"> </w:t>
      </w:r>
      <w:r w:rsidR="00D51F63" w:rsidRPr="00B92534">
        <w:rPr>
          <w:rFonts w:asciiTheme="minorBidi" w:hAnsiTheme="minorBidi"/>
        </w:rPr>
        <w:t>RSCA program or the CoE point system</w:t>
      </w:r>
      <w:r w:rsidR="00FB794A" w:rsidRPr="00B92534">
        <w:rPr>
          <w:rFonts w:asciiTheme="minorBidi" w:hAnsiTheme="minorBidi"/>
        </w:rPr>
        <w:t>.</w:t>
      </w:r>
      <w:r w:rsidR="000C7522" w:rsidRPr="00B92534">
        <w:rPr>
          <w:rFonts w:asciiTheme="minorBidi" w:hAnsiTheme="minorBidi"/>
        </w:rPr>
        <w:t xml:space="preserve"> </w:t>
      </w:r>
    </w:p>
    <w:p w14:paraId="7108CBAA" w14:textId="77777777" w:rsidR="000C222B" w:rsidRPr="00B92534" w:rsidRDefault="000C222B" w:rsidP="00EB1A06">
      <w:pPr>
        <w:pStyle w:val="ListParagraph"/>
        <w:ind w:left="360" w:hanging="360"/>
        <w:rPr>
          <w:rFonts w:asciiTheme="minorBidi" w:hAnsiTheme="minorBidi"/>
        </w:rPr>
      </w:pPr>
    </w:p>
    <w:p w14:paraId="71364A27" w14:textId="0DF8C898" w:rsidR="00D50FDD" w:rsidRPr="00B92534" w:rsidRDefault="00C55FEF" w:rsidP="00C11981">
      <w:pPr>
        <w:pStyle w:val="ListParagraph"/>
        <w:numPr>
          <w:ilvl w:val="0"/>
          <w:numId w:val="17"/>
        </w:numPr>
        <w:ind w:left="360"/>
        <w:rPr>
          <w:rFonts w:asciiTheme="minorBidi" w:hAnsiTheme="minorBidi"/>
        </w:rPr>
      </w:pPr>
      <w:r w:rsidRPr="00B92534">
        <w:rPr>
          <w:rFonts w:asciiTheme="minorBidi" w:hAnsiTheme="minorBidi"/>
        </w:rPr>
        <w:t>F</w:t>
      </w:r>
      <w:r w:rsidR="000C7522" w:rsidRPr="00B92534">
        <w:rPr>
          <w:rFonts w:asciiTheme="minorBidi" w:hAnsiTheme="minorBidi"/>
        </w:rPr>
        <w:t xml:space="preserve">aculty </w:t>
      </w:r>
      <w:r w:rsidRPr="00B92534">
        <w:rPr>
          <w:rFonts w:asciiTheme="minorBidi" w:hAnsiTheme="minorBidi"/>
        </w:rPr>
        <w:t>in their 3</w:t>
      </w:r>
      <w:r w:rsidRPr="00B92534">
        <w:rPr>
          <w:rFonts w:asciiTheme="minorBidi" w:hAnsiTheme="minorBidi"/>
          <w:vertAlign w:val="superscript"/>
        </w:rPr>
        <w:t>rd</w:t>
      </w:r>
      <w:r w:rsidRPr="00B92534">
        <w:rPr>
          <w:rFonts w:asciiTheme="minorBidi" w:hAnsiTheme="minorBidi"/>
        </w:rPr>
        <w:t xml:space="preserve"> </w:t>
      </w:r>
      <w:r w:rsidR="00CA02EB" w:rsidRPr="00B92534">
        <w:rPr>
          <w:rFonts w:asciiTheme="minorBidi" w:hAnsiTheme="minorBidi"/>
        </w:rPr>
        <w:t>year of service</w:t>
      </w:r>
      <w:r w:rsidRPr="00B92534">
        <w:rPr>
          <w:rFonts w:asciiTheme="minorBidi" w:hAnsiTheme="minorBidi"/>
        </w:rPr>
        <w:t xml:space="preserve"> </w:t>
      </w:r>
      <w:r w:rsidR="000C7522" w:rsidRPr="00B92534">
        <w:rPr>
          <w:rFonts w:asciiTheme="minorBidi" w:hAnsiTheme="minorBidi"/>
        </w:rPr>
        <w:t xml:space="preserve">may use their </w:t>
      </w:r>
      <w:r w:rsidR="000C7522" w:rsidRPr="00B92534">
        <w:rPr>
          <w:rFonts w:asciiTheme="minorBidi" w:hAnsiTheme="minorBidi"/>
          <w:iCs/>
        </w:rPr>
        <w:t>cumulative</w:t>
      </w:r>
      <w:r w:rsidR="000C7522" w:rsidRPr="00B92534">
        <w:rPr>
          <w:rFonts w:asciiTheme="minorBidi" w:hAnsiTheme="minorBidi"/>
        </w:rPr>
        <w:t xml:space="preserve"> </w:t>
      </w:r>
      <w:r w:rsidRPr="00B92534">
        <w:rPr>
          <w:rFonts w:asciiTheme="minorBidi" w:hAnsiTheme="minorBidi"/>
        </w:rPr>
        <w:t xml:space="preserve">earned </w:t>
      </w:r>
      <w:r w:rsidR="005B499F" w:rsidRPr="00B92534">
        <w:rPr>
          <w:rFonts w:asciiTheme="minorBidi" w:hAnsiTheme="minorBidi"/>
        </w:rPr>
        <w:t xml:space="preserve">points </w:t>
      </w:r>
      <w:r w:rsidR="000C7522" w:rsidRPr="00B92534">
        <w:rPr>
          <w:rFonts w:asciiTheme="minorBidi" w:hAnsiTheme="minorBidi"/>
        </w:rPr>
        <w:t xml:space="preserve">during their </w:t>
      </w:r>
      <w:r w:rsidRPr="00B92534">
        <w:rPr>
          <w:rFonts w:asciiTheme="minorBidi" w:hAnsiTheme="minorBidi"/>
          <w:iCs/>
        </w:rPr>
        <w:t>1</w:t>
      </w:r>
      <w:r w:rsidRPr="00B92534">
        <w:rPr>
          <w:rFonts w:asciiTheme="minorBidi" w:hAnsiTheme="minorBidi"/>
          <w:iCs/>
          <w:vertAlign w:val="superscript"/>
        </w:rPr>
        <w:t>st</w:t>
      </w:r>
      <w:r w:rsidRPr="00B92534">
        <w:rPr>
          <w:rFonts w:asciiTheme="minorBidi" w:hAnsiTheme="minorBidi"/>
          <w:iCs/>
        </w:rPr>
        <w:t xml:space="preserve"> and 2</w:t>
      </w:r>
      <w:r w:rsidRPr="00B92534">
        <w:rPr>
          <w:rFonts w:asciiTheme="minorBidi" w:hAnsiTheme="minorBidi"/>
          <w:iCs/>
          <w:vertAlign w:val="superscript"/>
        </w:rPr>
        <w:t>nd</w:t>
      </w:r>
      <w:r w:rsidRPr="00B92534">
        <w:rPr>
          <w:rFonts w:asciiTheme="minorBidi" w:hAnsiTheme="minorBidi"/>
          <w:iCs/>
        </w:rPr>
        <w:t xml:space="preserve"> </w:t>
      </w:r>
      <w:r w:rsidR="000C7522" w:rsidRPr="00B92534">
        <w:rPr>
          <w:rFonts w:asciiTheme="minorBidi" w:hAnsiTheme="minorBidi"/>
        </w:rPr>
        <w:t>years to a</w:t>
      </w:r>
      <w:r w:rsidRPr="00B92534">
        <w:rPr>
          <w:rFonts w:asciiTheme="minorBidi" w:hAnsiTheme="minorBidi"/>
        </w:rPr>
        <w:t xml:space="preserve">pply for </w:t>
      </w:r>
      <w:r w:rsidR="00F73400" w:rsidRPr="00B92534">
        <w:rPr>
          <w:rFonts w:asciiTheme="minorBidi" w:hAnsiTheme="minorBidi"/>
        </w:rPr>
        <w:t>assigned</w:t>
      </w:r>
      <w:r w:rsidR="00E50A25" w:rsidRPr="00B92534">
        <w:rPr>
          <w:rFonts w:asciiTheme="minorBidi" w:hAnsiTheme="minorBidi"/>
        </w:rPr>
        <w:t xml:space="preserve"> time </w:t>
      </w:r>
      <w:r w:rsidRPr="00B92534">
        <w:rPr>
          <w:rFonts w:asciiTheme="minorBidi" w:hAnsiTheme="minorBidi"/>
        </w:rPr>
        <w:t>in their 3</w:t>
      </w:r>
      <w:r w:rsidRPr="00B92534">
        <w:rPr>
          <w:rFonts w:asciiTheme="minorBidi" w:hAnsiTheme="minorBidi"/>
          <w:vertAlign w:val="superscript"/>
        </w:rPr>
        <w:t>rd</w:t>
      </w:r>
      <w:r w:rsidRPr="00B92534">
        <w:rPr>
          <w:rFonts w:asciiTheme="minorBidi" w:hAnsiTheme="minorBidi"/>
        </w:rPr>
        <w:t xml:space="preserve"> </w:t>
      </w:r>
      <w:r w:rsidR="000C7522" w:rsidRPr="00B92534">
        <w:rPr>
          <w:rFonts w:asciiTheme="minorBidi" w:hAnsiTheme="minorBidi"/>
        </w:rPr>
        <w:t>year. A</w:t>
      </w:r>
      <w:r w:rsidR="00F73400" w:rsidRPr="00B92534">
        <w:rPr>
          <w:rFonts w:asciiTheme="minorBidi" w:hAnsiTheme="minorBidi"/>
        </w:rPr>
        <w:t>ll</w:t>
      </w:r>
      <w:r w:rsidR="000C7522" w:rsidRPr="00B92534">
        <w:rPr>
          <w:rFonts w:asciiTheme="minorBidi" w:hAnsiTheme="minorBidi"/>
        </w:rPr>
        <w:t xml:space="preserve"> </w:t>
      </w:r>
      <w:r w:rsidR="000C7522" w:rsidRPr="00B92534">
        <w:rPr>
          <w:rFonts w:asciiTheme="minorBidi" w:hAnsiTheme="minorBidi"/>
          <w:color w:val="000000" w:themeColor="text1"/>
        </w:rPr>
        <w:t xml:space="preserve">publications </w:t>
      </w:r>
      <w:r w:rsidR="00F73400" w:rsidRPr="00B92534">
        <w:rPr>
          <w:rFonts w:asciiTheme="minorBidi" w:hAnsiTheme="minorBidi"/>
          <w:color w:val="000000" w:themeColor="text1"/>
        </w:rPr>
        <w:t>should</w:t>
      </w:r>
      <w:r w:rsidR="000C7522" w:rsidRPr="00B92534">
        <w:rPr>
          <w:rFonts w:asciiTheme="minorBidi" w:hAnsiTheme="minorBidi"/>
          <w:color w:val="000000" w:themeColor="text1"/>
        </w:rPr>
        <w:t xml:space="preserve"> be based on research completed at SJSU</w:t>
      </w:r>
      <w:r w:rsidR="00403EED" w:rsidRPr="00B92534">
        <w:rPr>
          <w:rFonts w:asciiTheme="minorBidi" w:hAnsiTheme="minorBidi"/>
          <w:color w:val="000000" w:themeColor="text1"/>
        </w:rPr>
        <w:t>, and</w:t>
      </w:r>
      <w:r w:rsidR="0063189D" w:rsidRPr="00B92534">
        <w:rPr>
          <w:rFonts w:asciiTheme="minorBidi" w:hAnsiTheme="minorBidi"/>
          <w:color w:val="000000" w:themeColor="text1"/>
        </w:rPr>
        <w:t xml:space="preserve"> all research </w:t>
      </w:r>
      <w:r w:rsidR="00F73400" w:rsidRPr="00B92534">
        <w:rPr>
          <w:rFonts w:asciiTheme="minorBidi" w:hAnsiTheme="minorBidi"/>
          <w:color w:val="000000" w:themeColor="text1"/>
        </w:rPr>
        <w:t>grants must have originated</w:t>
      </w:r>
      <w:r w:rsidR="0063189D" w:rsidRPr="00B92534">
        <w:rPr>
          <w:rFonts w:asciiTheme="minorBidi" w:hAnsiTheme="minorBidi"/>
          <w:color w:val="000000" w:themeColor="text1"/>
        </w:rPr>
        <w:t xml:space="preserve"> while </w:t>
      </w:r>
      <w:r w:rsidR="003113F3" w:rsidRPr="00B92534">
        <w:rPr>
          <w:rFonts w:asciiTheme="minorBidi" w:hAnsiTheme="minorBidi"/>
          <w:color w:val="000000" w:themeColor="text1"/>
        </w:rPr>
        <w:t>at</w:t>
      </w:r>
      <w:r w:rsidR="0063189D" w:rsidRPr="00B92534">
        <w:rPr>
          <w:rFonts w:asciiTheme="minorBidi" w:hAnsiTheme="minorBidi"/>
          <w:color w:val="000000" w:themeColor="text1"/>
        </w:rPr>
        <w:t xml:space="preserve"> SJSU</w:t>
      </w:r>
      <w:r w:rsidR="00EF17AA" w:rsidRPr="00B92534">
        <w:rPr>
          <w:rFonts w:asciiTheme="minorBidi" w:hAnsiTheme="minorBidi"/>
          <w:color w:val="000000" w:themeColor="text1"/>
        </w:rPr>
        <w:t xml:space="preserve"> a</w:t>
      </w:r>
      <w:r w:rsidR="00EF17AA" w:rsidRPr="00B92534">
        <w:rPr>
          <w:rFonts w:asciiTheme="minorBidi" w:hAnsiTheme="minorBidi"/>
        </w:rPr>
        <w:t xml:space="preserve">nd </w:t>
      </w:r>
      <w:r w:rsidR="00121287" w:rsidRPr="00B92534">
        <w:rPr>
          <w:rFonts w:asciiTheme="minorBidi" w:hAnsiTheme="minorBidi"/>
        </w:rPr>
        <w:t xml:space="preserve">were </w:t>
      </w:r>
      <w:r w:rsidR="00EF17AA" w:rsidRPr="00B92534">
        <w:rPr>
          <w:rFonts w:asciiTheme="minorBidi" w:hAnsiTheme="minorBidi"/>
        </w:rPr>
        <w:t>submitted through the SJSU</w:t>
      </w:r>
      <w:r w:rsidR="00403EED" w:rsidRPr="00B92534">
        <w:rPr>
          <w:rFonts w:asciiTheme="minorBidi" w:hAnsiTheme="minorBidi"/>
        </w:rPr>
        <w:t xml:space="preserve"> </w:t>
      </w:r>
      <w:r w:rsidR="00EF17AA" w:rsidRPr="00B92534">
        <w:rPr>
          <w:rFonts w:asciiTheme="minorBidi" w:hAnsiTheme="minorBidi"/>
        </w:rPr>
        <w:t>R</w:t>
      </w:r>
      <w:r w:rsidR="00403EED" w:rsidRPr="00B92534">
        <w:rPr>
          <w:rFonts w:asciiTheme="minorBidi" w:hAnsiTheme="minorBidi"/>
        </w:rPr>
        <w:t xml:space="preserve">esearch </w:t>
      </w:r>
      <w:r w:rsidR="00EF17AA" w:rsidRPr="00B92534">
        <w:rPr>
          <w:rFonts w:asciiTheme="minorBidi" w:hAnsiTheme="minorBidi"/>
        </w:rPr>
        <w:t>F</w:t>
      </w:r>
      <w:r w:rsidR="00403EED" w:rsidRPr="00B92534">
        <w:rPr>
          <w:rFonts w:asciiTheme="minorBidi" w:hAnsiTheme="minorBidi"/>
        </w:rPr>
        <w:t>oundation</w:t>
      </w:r>
      <w:r w:rsidR="0063189D" w:rsidRPr="00B92534">
        <w:rPr>
          <w:rFonts w:asciiTheme="minorBidi" w:hAnsiTheme="minorBidi"/>
        </w:rPr>
        <w:t>.</w:t>
      </w:r>
    </w:p>
    <w:p w14:paraId="18740CE7" w14:textId="77777777" w:rsidR="00E13060" w:rsidRPr="00B92534" w:rsidRDefault="00E13060" w:rsidP="00EB1A06">
      <w:pPr>
        <w:pStyle w:val="ListParagraph"/>
        <w:ind w:left="360" w:hanging="360"/>
        <w:rPr>
          <w:rFonts w:asciiTheme="minorBidi" w:hAnsiTheme="minorBidi"/>
        </w:rPr>
      </w:pPr>
    </w:p>
    <w:p w14:paraId="25693FB8" w14:textId="371EDA40" w:rsidR="00997E90" w:rsidRPr="00B92534" w:rsidRDefault="00A06865" w:rsidP="0092330D">
      <w:pPr>
        <w:pStyle w:val="ListParagraph"/>
        <w:numPr>
          <w:ilvl w:val="0"/>
          <w:numId w:val="17"/>
        </w:numPr>
        <w:ind w:left="360"/>
        <w:rPr>
          <w:rFonts w:asciiTheme="minorBidi" w:hAnsiTheme="minorBidi"/>
          <w:color w:val="000000" w:themeColor="text1"/>
        </w:rPr>
      </w:pPr>
      <w:r w:rsidRPr="00B92534">
        <w:rPr>
          <w:rFonts w:asciiTheme="minorBidi" w:hAnsiTheme="minorBidi"/>
        </w:rPr>
        <w:t>F</w:t>
      </w:r>
      <w:r w:rsidR="00E50A25" w:rsidRPr="00B92534">
        <w:rPr>
          <w:rFonts w:asciiTheme="minorBidi" w:hAnsiTheme="minorBidi"/>
        </w:rPr>
        <w:t>aculty in their 3</w:t>
      </w:r>
      <w:r w:rsidR="00E50A25" w:rsidRPr="00B92534">
        <w:rPr>
          <w:rFonts w:asciiTheme="minorBidi" w:hAnsiTheme="minorBidi"/>
          <w:vertAlign w:val="superscript"/>
        </w:rPr>
        <w:t>rd</w:t>
      </w:r>
      <w:r w:rsidR="00E50A25" w:rsidRPr="00B92534">
        <w:rPr>
          <w:rFonts w:asciiTheme="minorBidi" w:hAnsiTheme="minorBidi"/>
        </w:rPr>
        <w:t xml:space="preserve"> </w:t>
      </w:r>
      <w:r w:rsidR="002135B2" w:rsidRPr="00B92534">
        <w:rPr>
          <w:rFonts w:asciiTheme="minorBidi" w:hAnsiTheme="minorBidi"/>
        </w:rPr>
        <w:t>and 4</w:t>
      </w:r>
      <w:r w:rsidR="002135B2" w:rsidRPr="00B92534">
        <w:rPr>
          <w:rFonts w:asciiTheme="minorBidi" w:hAnsiTheme="minorBidi"/>
          <w:vertAlign w:val="superscript"/>
        </w:rPr>
        <w:t>th</w:t>
      </w:r>
      <w:r w:rsidR="002135B2" w:rsidRPr="00B92534">
        <w:rPr>
          <w:rFonts w:asciiTheme="minorBidi" w:hAnsiTheme="minorBidi"/>
        </w:rPr>
        <w:t xml:space="preserve"> </w:t>
      </w:r>
      <w:r w:rsidR="00CA02EB" w:rsidRPr="00B92534">
        <w:rPr>
          <w:rFonts w:asciiTheme="minorBidi" w:hAnsiTheme="minorBidi"/>
        </w:rPr>
        <w:t xml:space="preserve">year of service </w:t>
      </w:r>
      <w:r w:rsidR="00092E94" w:rsidRPr="00B92534">
        <w:rPr>
          <w:rFonts w:asciiTheme="minorBidi" w:hAnsiTheme="minorBidi"/>
        </w:rPr>
        <w:t xml:space="preserve">will be granted </w:t>
      </w:r>
      <w:r w:rsidR="00AB7816">
        <w:rPr>
          <w:rFonts w:asciiTheme="minorBidi" w:hAnsiTheme="minorBidi"/>
        </w:rPr>
        <w:t>an</w:t>
      </w:r>
      <w:r w:rsidR="00AB7816" w:rsidRPr="00B92534">
        <w:rPr>
          <w:rFonts w:asciiTheme="minorBidi" w:hAnsiTheme="minorBidi"/>
        </w:rPr>
        <w:t xml:space="preserve"> </w:t>
      </w:r>
      <w:r w:rsidR="00092E94" w:rsidRPr="00B92534">
        <w:rPr>
          <w:rFonts w:asciiTheme="minorBidi" w:hAnsiTheme="minorBidi"/>
        </w:rPr>
        <w:t xml:space="preserve">additional </w:t>
      </w:r>
      <w:r w:rsidR="00AB7816">
        <w:rPr>
          <w:rFonts w:asciiTheme="minorBidi" w:hAnsiTheme="minorBidi"/>
        </w:rPr>
        <w:t>3 WTU</w:t>
      </w:r>
      <w:r w:rsidR="00AB7816" w:rsidRPr="00B92534">
        <w:rPr>
          <w:rFonts w:asciiTheme="minorBidi" w:hAnsiTheme="minorBidi"/>
        </w:rPr>
        <w:t xml:space="preserve"> </w:t>
      </w:r>
      <w:r w:rsidR="00092E94" w:rsidRPr="00B92534">
        <w:rPr>
          <w:rFonts w:asciiTheme="minorBidi" w:hAnsiTheme="minorBidi"/>
        </w:rPr>
        <w:t xml:space="preserve">release for each </w:t>
      </w:r>
      <w:r w:rsidR="00211E04" w:rsidRPr="00B92534">
        <w:rPr>
          <w:rFonts w:asciiTheme="minorBidi" w:hAnsiTheme="minorBidi"/>
        </w:rPr>
        <w:t xml:space="preserve">averaged </w:t>
      </w:r>
      <w:r w:rsidR="00092E94" w:rsidRPr="00B92534">
        <w:rPr>
          <w:rFonts w:asciiTheme="minorBidi" w:hAnsiTheme="minorBidi"/>
        </w:rPr>
        <w:t xml:space="preserve">earned </w:t>
      </w:r>
      <w:r w:rsidR="00211E04" w:rsidRPr="00B92534">
        <w:rPr>
          <w:rFonts w:asciiTheme="minorBidi" w:hAnsiTheme="minorBidi"/>
        </w:rPr>
        <w:t>point</w:t>
      </w:r>
      <w:r w:rsidR="00121287" w:rsidRPr="00B92534">
        <w:rPr>
          <w:rFonts w:asciiTheme="minorBidi" w:hAnsiTheme="minorBidi"/>
        </w:rPr>
        <w:t xml:space="preserve"> </w:t>
      </w:r>
      <w:r w:rsidR="00092E94" w:rsidRPr="00B92534">
        <w:rPr>
          <w:rFonts w:asciiTheme="minorBidi" w:hAnsiTheme="minorBidi"/>
        </w:rPr>
        <w:t>(</w:t>
      </w:r>
      <w:r w:rsidR="00211E04" w:rsidRPr="00B92534">
        <w:rPr>
          <w:rFonts w:asciiTheme="minorBidi" w:hAnsiTheme="minorBidi"/>
        </w:rPr>
        <w:t xml:space="preserve">net point </w:t>
      </w:r>
      <w:r w:rsidR="00121287" w:rsidRPr="00B92534">
        <w:rPr>
          <w:rFonts w:asciiTheme="minorBidi" w:hAnsiTheme="minorBidi"/>
        </w:rPr>
        <w:t>in case of</w:t>
      </w:r>
      <w:r w:rsidR="00211E04" w:rsidRPr="00B92534">
        <w:rPr>
          <w:rFonts w:asciiTheme="minorBidi" w:hAnsiTheme="minorBidi"/>
        </w:rPr>
        <w:t xml:space="preserve"> owe</w:t>
      </w:r>
      <w:r w:rsidR="00121287" w:rsidRPr="00B92534">
        <w:rPr>
          <w:rFonts w:asciiTheme="minorBidi" w:hAnsiTheme="minorBidi"/>
        </w:rPr>
        <w:t>d</w:t>
      </w:r>
      <w:r w:rsidR="00211E04" w:rsidRPr="00B92534">
        <w:rPr>
          <w:rFonts w:asciiTheme="minorBidi" w:hAnsiTheme="minorBidi"/>
        </w:rPr>
        <w:t xml:space="preserve"> points</w:t>
      </w:r>
      <w:r w:rsidR="00121287" w:rsidRPr="00B92534">
        <w:rPr>
          <w:rFonts w:asciiTheme="minorBidi" w:hAnsiTheme="minorBidi"/>
        </w:rPr>
        <w:t>)</w:t>
      </w:r>
      <w:r w:rsidR="00C11981" w:rsidRPr="00B92534">
        <w:rPr>
          <w:rFonts w:asciiTheme="minorBidi" w:hAnsiTheme="minorBidi"/>
        </w:rPr>
        <w:t>,</w:t>
      </w:r>
      <w:r w:rsidR="00131530" w:rsidRPr="00B92534">
        <w:rPr>
          <w:rFonts w:asciiTheme="minorBidi" w:hAnsiTheme="minorBidi"/>
        </w:rPr>
        <w:t xml:space="preserve"> </w:t>
      </w:r>
      <w:r w:rsidR="00D945C6" w:rsidRPr="00B92534">
        <w:rPr>
          <w:rFonts w:asciiTheme="minorBidi" w:hAnsiTheme="minorBidi"/>
        </w:rPr>
        <w:t xml:space="preserve">effectively </w:t>
      </w:r>
      <w:r w:rsidR="00924771" w:rsidRPr="00B92534">
        <w:rPr>
          <w:rFonts w:asciiTheme="minorBidi" w:hAnsiTheme="minorBidi"/>
          <w:i/>
          <w:iCs/>
        </w:rPr>
        <w:t>doubl</w:t>
      </w:r>
      <w:r w:rsidR="00131530" w:rsidRPr="00B92534">
        <w:rPr>
          <w:rFonts w:asciiTheme="minorBidi" w:hAnsiTheme="minorBidi"/>
          <w:i/>
          <w:iCs/>
        </w:rPr>
        <w:t xml:space="preserve">ing </w:t>
      </w:r>
      <w:r w:rsidR="00131530" w:rsidRPr="00B92534">
        <w:rPr>
          <w:rFonts w:asciiTheme="minorBidi" w:hAnsiTheme="minorBidi"/>
        </w:rPr>
        <w:t xml:space="preserve">their </w:t>
      </w:r>
      <w:r w:rsidR="006A2DE1" w:rsidRPr="00B92534">
        <w:rPr>
          <w:rFonts w:asciiTheme="minorBidi" w:hAnsiTheme="minorBidi"/>
        </w:rPr>
        <w:t xml:space="preserve">assigned time </w:t>
      </w:r>
      <w:r w:rsidR="00131530" w:rsidRPr="00B92534">
        <w:rPr>
          <w:rFonts w:asciiTheme="minorBidi" w:hAnsiTheme="minorBidi"/>
        </w:rPr>
        <w:t>award</w:t>
      </w:r>
      <w:r w:rsidR="00C11981" w:rsidRPr="00B92534">
        <w:rPr>
          <w:rFonts w:asciiTheme="minorBidi" w:hAnsiTheme="minorBidi"/>
        </w:rPr>
        <w:t xml:space="preserve">. </w:t>
      </w:r>
      <w:r w:rsidR="00B41534" w:rsidRPr="00B92534">
        <w:rPr>
          <w:rFonts w:asciiTheme="minorBidi" w:hAnsiTheme="minorBidi"/>
        </w:rPr>
        <w:t xml:space="preserve">The doubling </w:t>
      </w:r>
      <w:r w:rsidR="00C11981" w:rsidRPr="00B92534">
        <w:rPr>
          <w:rFonts w:asciiTheme="minorBidi" w:hAnsiTheme="minorBidi"/>
        </w:rPr>
        <w:t>is a CoE incentive to allow</w:t>
      </w:r>
      <w:r w:rsidR="00B41534" w:rsidRPr="00B92534">
        <w:rPr>
          <w:rFonts w:asciiTheme="minorBidi" w:hAnsiTheme="minorBidi"/>
        </w:rPr>
        <w:t xml:space="preserve"> </w:t>
      </w:r>
      <w:r w:rsidR="00797BFB" w:rsidRPr="00B92534">
        <w:rPr>
          <w:rFonts w:asciiTheme="minorBidi" w:hAnsiTheme="minorBidi"/>
          <w:color w:val="000000" w:themeColor="text1"/>
        </w:rPr>
        <w:t xml:space="preserve">faculty </w:t>
      </w:r>
      <w:r w:rsidR="00AE2E97" w:rsidRPr="00B92534">
        <w:rPr>
          <w:rFonts w:asciiTheme="minorBidi" w:hAnsiTheme="minorBidi"/>
          <w:color w:val="000000" w:themeColor="text1"/>
        </w:rPr>
        <w:t xml:space="preserve">close to the starting point of their research career </w:t>
      </w:r>
      <w:r w:rsidR="00797BFB" w:rsidRPr="00B92534">
        <w:rPr>
          <w:rFonts w:asciiTheme="minorBidi" w:hAnsiTheme="minorBidi"/>
          <w:color w:val="000000" w:themeColor="text1"/>
        </w:rPr>
        <w:t xml:space="preserve">to continue to be </w:t>
      </w:r>
      <w:r w:rsidR="00441584" w:rsidRPr="00B92534">
        <w:rPr>
          <w:rFonts w:asciiTheme="minorBidi" w:hAnsiTheme="minorBidi"/>
          <w:color w:val="000000" w:themeColor="text1"/>
        </w:rPr>
        <w:t>release</w:t>
      </w:r>
      <w:r w:rsidR="00185E1B" w:rsidRPr="00B92534">
        <w:rPr>
          <w:rFonts w:asciiTheme="minorBidi" w:hAnsiTheme="minorBidi"/>
          <w:color w:val="000000" w:themeColor="text1"/>
        </w:rPr>
        <w:t>d half-time</w:t>
      </w:r>
      <w:r w:rsidR="00441584" w:rsidRPr="00B92534">
        <w:rPr>
          <w:rFonts w:asciiTheme="minorBidi" w:hAnsiTheme="minorBidi"/>
          <w:color w:val="000000" w:themeColor="text1"/>
        </w:rPr>
        <w:t xml:space="preserve"> to pursue research</w:t>
      </w:r>
      <w:r w:rsidR="006C7667" w:rsidRPr="00B92534">
        <w:rPr>
          <w:rFonts w:asciiTheme="minorBidi" w:hAnsiTheme="minorBidi"/>
          <w:color w:val="000000" w:themeColor="text1"/>
        </w:rPr>
        <w:t xml:space="preserve"> </w:t>
      </w:r>
      <w:r w:rsidR="00887399" w:rsidRPr="00B92534">
        <w:rPr>
          <w:rFonts w:asciiTheme="minorBidi" w:hAnsiTheme="minorBidi"/>
          <w:color w:val="000000" w:themeColor="text1"/>
        </w:rPr>
        <w:t>if they accumulate ≥ 2 average</w:t>
      </w:r>
      <w:r w:rsidR="00CF55AC" w:rsidRPr="00B92534">
        <w:rPr>
          <w:rFonts w:asciiTheme="minorBidi" w:hAnsiTheme="minorBidi"/>
          <w:color w:val="000000" w:themeColor="text1"/>
        </w:rPr>
        <w:t xml:space="preserve"> earned points </w:t>
      </w:r>
      <w:r w:rsidR="00185E1B" w:rsidRPr="00B92534">
        <w:rPr>
          <w:rFonts w:asciiTheme="minorBidi" w:hAnsiTheme="minorBidi"/>
          <w:color w:val="000000" w:themeColor="text1"/>
        </w:rPr>
        <w:t xml:space="preserve">per academic year </w:t>
      </w:r>
      <w:r w:rsidR="00C2434B" w:rsidRPr="00B92534">
        <w:rPr>
          <w:rFonts w:asciiTheme="minorBidi" w:hAnsiTheme="minorBidi"/>
          <w:color w:val="000000" w:themeColor="text1"/>
        </w:rPr>
        <w:t>(</w:t>
      </w:r>
      <w:r w:rsidR="00185E1B" w:rsidRPr="00B92534">
        <w:rPr>
          <w:rFonts w:asciiTheme="minorBidi" w:hAnsiTheme="minorBidi"/>
          <w:color w:val="000000" w:themeColor="text1"/>
        </w:rPr>
        <w:t xml:space="preserve">≥ 2 </w:t>
      </w:r>
      <w:r w:rsidR="00CF55AC" w:rsidRPr="00B92534">
        <w:rPr>
          <w:rFonts w:asciiTheme="minorBidi" w:hAnsiTheme="minorBidi"/>
          <w:color w:val="000000" w:themeColor="text1"/>
        </w:rPr>
        <w:t>net points).</w:t>
      </w:r>
      <w:r w:rsidR="00324E45">
        <w:rPr>
          <w:rFonts w:asciiTheme="minorBidi" w:hAnsiTheme="minorBidi"/>
          <w:color w:val="000000" w:themeColor="text1"/>
        </w:rPr>
        <w:t xml:space="preserve">  The maximum granted assigned time remains </w:t>
      </w:r>
      <w:r w:rsidR="00AB7816">
        <w:rPr>
          <w:rFonts w:asciiTheme="minorBidi" w:hAnsiTheme="minorBidi"/>
          <w:color w:val="000000" w:themeColor="text1"/>
        </w:rPr>
        <w:t>6 WTU</w:t>
      </w:r>
      <w:r w:rsidR="00324E45">
        <w:rPr>
          <w:rFonts w:asciiTheme="minorBidi" w:hAnsiTheme="minorBidi"/>
          <w:color w:val="000000" w:themeColor="text1"/>
        </w:rPr>
        <w:t xml:space="preserve"> per semester.</w:t>
      </w:r>
      <w:r w:rsidR="007317FE">
        <w:rPr>
          <w:rFonts w:asciiTheme="minorBidi" w:hAnsiTheme="minorBidi"/>
          <w:color w:val="000000" w:themeColor="text1"/>
        </w:rPr>
        <w:t xml:space="preserve"> </w:t>
      </w:r>
      <w:r w:rsidR="00691558">
        <w:rPr>
          <w:rFonts w:asciiTheme="minorBidi" w:hAnsiTheme="minorBidi"/>
          <w:color w:val="000000" w:themeColor="text1"/>
        </w:rPr>
        <w:t>Granted course release can’</w:t>
      </w:r>
      <w:r w:rsidR="0092330D">
        <w:rPr>
          <w:rFonts w:asciiTheme="minorBidi" w:hAnsiTheme="minorBidi"/>
          <w:color w:val="000000" w:themeColor="text1"/>
        </w:rPr>
        <w:t xml:space="preserve">t be “banked” for future </w:t>
      </w:r>
      <w:r w:rsidR="00732969">
        <w:rPr>
          <w:rFonts w:asciiTheme="minorBidi" w:hAnsiTheme="minorBidi"/>
          <w:color w:val="000000" w:themeColor="text1"/>
        </w:rPr>
        <w:t xml:space="preserve">academic </w:t>
      </w:r>
      <w:r w:rsidR="0092330D">
        <w:rPr>
          <w:rFonts w:asciiTheme="minorBidi" w:hAnsiTheme="minorBidi"/>
          <w:color w:val="000000" w:themeColor="text1"/>
        </w:rPr>
        <w:t>years.</w:t>
      </w:r>
    </w:p>
    <w:p w14:paraId="1C10DF95" w14:textId="77777777" w:rsidR="00997E90" w:rsidRPr="00B92534" w:rsidRDefault="00997E90" w:rsidP="00EB1A06">
      <w:pPr>
        <w:pStyle w:val="ListParagraph"/>
        <w:ind w:left="360" w:hanging="360"/>
        <w:rPr>
          <w:rFonts w:asciiTheme="minorBidi" w:hAnsiTheme="minorBidi"/>
        </w:rPr>
      </w:pPr>
    </w:p>
    <w:p w14:paraId="01D810F5" w14:textId="4EB950AB" w:rsidR="00A06865" w:rsidRPr="00B92534" w:rsidRDefault="00E50A25" w:rsidP="00A06865">
      <w:pPr>
        <w:pStyle w:val="ListParagraph"/>
        <w:numPr>
          <w:ilvl w:val="0"/>
          <w:numId w:val="17"/>
        </w:numPr>
        <w:ind w:left="360"/>
        <w:rPr>
          <w:rFonts w:asciiTheme="minorBidi" w:hAnsiTheme="minorBidi"/>
          <w:color w:val="000000" w:themeColor="text1"/>
        </w:rPr>
      </w:pPr>
      <w:r w:rsidRPr="00B92534">
        <w:rPr>
          <w:rFonts w:asciiTheme="minorBidi" w:hAnsiTheme="minorBidi"/>
        </w:rPr>
        <w:t xml:space="preserve">The </w:t>
      </w:r>
      <w:r w:rsidR="002135B2" w:rsidRPr="00B92534">
        <w:rPr>
          <w:rFonts w:asciiTheme="minorBidi" w:hAnsiTheme="minorBidi"/>
        </w:rPr>
        <w:t xml:space="preserve">standard </w:t>
      </w:r>
      <w:r w:rsidRPr="00B92534">
        <w:rPr>
          <w:rFonts w:asciiTheme="minorBidi" w:hAnsiTheme="minorBidi"/>
        </w:rPr>
        <w:t>policy outlined above applies</w:t>
      </w:r>
      <w:r w:rsidR="00D50FDD" w:rsidRPr="00B92534">
        <w:rPr>
          <w:rFonts w:asciiTheme="minorBidi" w:hAnsiTheme="minorBidi"/>
        </w:rPr>
        <w:t xml:space="preserve"> </w:t>
      </w:r>
      <w:r w:rsidR="00997E90" w:rsidRPr="00B92534">
        <w:rPr>
          <w:rFonts w:asciiTheme="minorBidi" w:hAnsiTheme="minorBidi"/>
        </w:rPr>
        <w:t xml:space="preserve">to </w:t>
      </w:r>
      <w:r w:rsidR="00CA02EB" w:rsidRPr="00B92534">
        <w:rPr>
          <w:rFonts w:asciiTheme="minorBidi" w:hAnsiTheme="minorBidi"/>
        </w:rPr>
        <w:t xml:space="preserve">all </w:t>
      </w:r>
      <w:r w:rsidR="00997E90" w:rsidRPr="00B92534">
        <w:rPr>
          <w:rFonts w:asciiTheme="minorBidi" w:hAnsiTheme="minorBidi"/>
        </w:rPr>
        <w:t xml:space="preserve">faculty </w:t>
      </w:r>
      <w:r w:rsidR="00CA02EB" w:rsidRPr="00B92534">
        <w:rPr>
          <w:rFonts w:asciiTheme="minorBidi" w:hAnsiTheme="minorBidi"/>
        </w:rPr>
        <w:t>in their 5</w:t>
      </w:r>
      <w:r w:rsidR="00CA02EB" w:rsidRPr="00B92534">
        <w:rPr>
          <w:rFonts w:asciiTheme="minorBidi" w:hAnsiTheme="minorBidi"/>
          <w:vertAlign w:val="superscript"/>
        </w:rPr>
        <w:t>th</w:t>
      </w:r>
      <w:r w:rsidR="00CA02EB" w:rsidRPr="00B92534">
        <w:rPr>
          <w:rFonts w:asciiTheme="minorBidi" w:hAnsiTheme="minorBidi"/>
        </w:rPr>
        <w:t xml:space="preserve"> year and beyond</w:t>
      </w:r>
      <w:r w:rsidR="00D50FDD" w:rsidRPr="00B92534">
        <w:rPr>
          <w:rFonts w:asciiTheme="minorBidi" w:hAnsiTheme="minorBidi"/>
        </w:rPr>
        <w:t>.</w:t>
      </w:r>
    </w:p>
    <w:p w14:paraId="447A82A0" w14:textId="5931B76A" w:rsidR="00067FAF" w:rsidRPr="00B92534" w:rsidRDefault="00E60195" w:rsidP="00AA3AA0">
      <w:pPr>
        <w:outlineLvl w:val="0"/>
        <w:rPr>
          <w:rFonts w:asciiTheme="minorBidi" w:hAnsiTheme="minorBidi"/>
          <w:b/>
        </w:rPr>
      </w:pPr>
      <w:r w:rsidRPr="00B92534">
        <w:rPr>
          <w:rFonts w:asciiTheme="minorBidi" w:hAnsiTheme="minorBidi"/>
          <w:b/>
        </w:rPr>
        <w:t>F</w:t>
      </w:r>
      <w:r w:rsidR="00FF795E" w:rsidRPr="00B92534">
        <w:rPr>
          <w:rFonts w:asciiTheme="minorBidi" w:hAnsiTheme="minorBidi"/>
          <w:b/>
        </w:rPr>
        <w:t>. Important Limitations</w:t>
      </w:r>
    </w:p>
    <w:p w14:paraId="75108FCC" w14:textId="2F050901" w:rsidR="00FA7791" w:rsidRPr="00B92534" w:rsidRDefault="003D52E5" w:rsidP="00504DB4">
      <w:pPr>
        <w:pStyle w:val="ListParagraph"/>
        <w:numPr>
          <w:ilvl w:val="0"/>
          <w:numId w:val="19"/>
        </w:numPr>
        <w:ind w:left="360"/>
        <w:rPr>
          <w:rFonts w:asciiTheme="minorBidi" w:hAnsiTheme="minorBidi"/>
        </w:rPr>
      </w:pPr>
      <w:r w:rsidRPr="00B92534">
        <w:rPr>
          <w:rFonts w:asciiTheme="minorBidi" w:hAnsiTheme="minorBidi"/>
        </w:rPr>
        <w:t xml:space="preserve">In this point system, no fractional course release will be given. </w:t>
      </w:r>
      <w:r w:rsidR="00F76DD7" w:rsidRPr="00B92534">
        <w:rPr>
          <w:rFonts w:asciiTheme="minorBidi" w:hAnsiTheme="minorBidi"/>
        </w:rPr>
        <w:t xml:space="preserve">The maximum </w:t>
      </w:r>
      <w:r w:rsidR="00FA7791" w:rsidRPr="00B92534">
        <w:rPr>
          <w:rFonts w:asciiTheme="minorBidi" w:hAnsiTheme="minorBidi"/>
        </w:rPr>
        <w:t xml:space="preserve">research support course </w:t>
      </w:r>
      <w:r w:rsidR="00CA7FC8" w:rsidRPr="00B92534">
        <w:rPr>
          <w:rFonts w:asciiTheme="minorBidi" w:hAnsiTheme="minorBidi"/>
        </w:rPr>
        <w:t>release</w:t>
      </w:r>
      <w:r w:rsidR="00FA7791" w:rsidRPr="00B92534">
        <w:rPr>
          <w:rFonts w:asciiTheme="minorBidi" w:hAnsiTheme="minorBidi"/>
        </w:rPr>
        <w:t xml:space="preserve"> provided </w:t>
      </w:r>
      <w:r w:rsidR="00151F79" w:rsidRPr="00B92534">
        <w:rPr>
          <w:rFonts w:asciiTheme="minorBidi" w:hAnsiTheme="minorBidi"/>
        </w:rPr>
        <w:t>through</w:t>
      </w:r>
      <w:r w:rsidR="00FA7791" w:rsidRPr="00B92534">
        <w:rPr>
          <w:rFonts w:asciiTheme="minorBidi" w:hAnsiTheme="minorBidi"/>
        </w:rPr>
        <w:t xml:space="preserve"> the combined SJSU</w:t>
      </w:r>
      <w:r w:rsidR="00151F79" w:rsidRPr="00B92534">
        <w:rPr>
          <w:rFonts w:asciiTheme="minorBidi" w:hAnsiTheme="minorBidi"/>
        </w:rPr>
        <w:t xml:space="preserve"> </w:t>
      </w:r>
      <w:r w:rsidR="00FA7791" w:rsidRPr="00B92534">
        <w:rPr>
          <w:rFonts w:asciiTheme="minorBidi" w:hAnsiTheme="minorBidi"/>
        </w:rPr>
        <w:t>RSCA and COE</w:t>
      </w:r>
      <w:r w:rsidR="00151F79" w:rsidRPr="00B92534">
        <w:rPr>
          <w:rFonts w:asciiTheme="minorBidi" w:hAnsiTheme="minorBidi"/>
        </w:rPr>
        <w:t xml:space="preserve"> </w:t>
      </w:r>
      <w:r w:rsidR="00FA7791" w:rsidRPr="00B92534">
        <w:rPr>
          <w:rFonts w:asciiTheme="minorBidi" w:hAnsiTheme="minorBidi"/>
        </w:rPr>
        <w:t xml:space="preserve">RSCA programs </w:t>
      </w:r>
      <w:r w:rsidR="00F76DD7" w:rsidRPr="00B92534">
        <w:rPr>
          <w:rFonts w:asciiTheme="minorBidi" w:hAnsiTheme="minorBidi"/>
        </w:rPr>
        <w:t xml:space="preserve">is </w:t>
      </w:r>
      <w:r w:rsidR="00AB7816">
        <w:rPr>
          <w:rFonts w:asciiTheme="minorBidi" w:hAnsiTheme="minorBidi"/>
        </w:rPr>
        <w:t>6 WTU</w:t>
      </w:r>
      <w:r w:rsidR="00F76DD7" w:rsidRPr="00B92534">
        <w:rPr>
          <w:rFonts w:asciiTheme="minorBidi" w:hAnsiTheme="minorBidi"/>
        </w:rPr>
        <w:t xml:space="preserve"> per semester, </w:t>
      </w:r>
      <w:r w:rsidR="00F76DD7" w:rsidRPr="00B92534">
        <w:rPr>
          <w:rFonts w:asciiTheme="minorBidi" w:hAnsiTheme="minorBidi"/>
          <w:i/>
          <w:iCs/>
        </w:rPr>
        <w:t>subject to availability of</w:t>
      </w:r>
      <w:r w:rsidR="00151F79" w:rsidRPr="00B92534">
        <w:rPr>
          <w:rFonts w:asciiTheme="minorBidi" w:hAnsiTheme="minorBidi"/>
          <w:i/>
          <w:iCs/>
        </w:rPr>
        <w:t xml:space="preserve"> </w:t>
      </w:r>
      <w:r w:rsidR="00F76DD7" w:rsidRPr="00B92534">
        <w:rPr>
          <w:rFonts w:asciiTheme="minorBidi" w:hAnsiTheme="minorBidi"/>
          <w:i/>
          <w:iCs/>
        </w:rPr>
        <w:t>funds</w:t>
      </w:r>
      <w:r w:rsidR="00F76DD7" w:rsidRPr="00B92534">
        <w:rPr>
          <w:rFonts w:asciiTheme="minorBidi" w:hAnsiTheme="minorBidi"/>
        </w:rPr>
        <w:t xml:space="preserve">. </w:t>
      </w:r>
    </w:p>
    <w:p w14:paraId="3059F7AD" w14:textId="77777777" w:rsidR="00FA7791" w:rsidRPr="00B92534" w:rsidRDefault="00FA7791" w:rsidP="00EB1A06">
      <w:pPr>
        <w:pStyle w:val="ListParagraph"/>
        <w:ind w:left="360" w:hanging="360"/>
        <w:rPr>
          <w:rFonts w:asciiTheme="minorBidi" w:hAnsiTheme="minorBidi"/>
        </w:rPr>
      </w:pPr>
    </w:p>
    <w:p w14:paraId="40F5D97A" w14:textId="4F11E374" w:rsidR="00883929" w:rsidRPr="00B92534" w:rsidRDefault="00A10BE8" w:rsidP="00EB1A06">
      <w:pPr>
        <w:pStyle w:val="ListParagraph"/>
        <w:numPr>
          <w:ilvl w:val="0"/>
          <w:numId w:val="19"/>
        </w:numPr>
        <w:ind w:left="360"/>
        <w:rPr>
          <w:rFonts w:asciiTheme="minorBidi" w:hAnsiTheme="minorBidi"/>
        </w:rPr>
      </w:pPr>
      <w:r w:rsidRPr="00B92534">
        <w:rPr>
          <w:rFonts w:asciiTheme="minorBidi" w:hAnsiTheme="minorBidi"/>
        </w:rPr>
        <w:t>If the Department Chair approves, f</w:t>
      </w:r>
      <w:r w:rsidR="00876EFF" w:rsidRPr="00B92534">
        <w:rPr>
          <w:rFonts w:asciiTheme="minorBidi" w:hAnsiTheme="minorBidi"/>
        </w:rPr>
        <w:t xml:space="preserve">aculty </w:t>
      </w:r>
      <w:r w:rsidRPr="00B92534">
        <w:rPr>
          <w:rFonts w:asciiTheme="minorBidi" w:hAnsiTheme="minorBidi"/>
        </w:rPr>
        <w:t>may</w:t>
      </w:r>
      <w:r w:rsidR="00876EFF" w:rsidRPr="00B92534">
        <w:rPr>
          <w:rFonts w:asciiTheme="minorBidi" w:hAnsiTheme="minorBidi"/>
        </w:rPr>
        <w:t xml:space="preserve"> </w:t>
      </w:r>
      <w:r w:rsidR="00220EFF" w:rsidRPr="00B92534">
        <w:rPr>
          <w:rFonts w:asciiTheme="minorBidi" w:hAnsiTheme="minorBidi"/>
        </w:rPr>
        <w:t xml:space="preserve">be able to </w:t>
      </w:r>
      <w:r w:rsidR="00876EFF" w:rsidRPr="00B92534">
        <w:rPr>
          <w:rFonts w:asciiTheme="minorBidi" w:hAnsiTheme="minorBidi"/>
        </w:rPr>
        <w:t xml:space="preserve">earn </w:t>
      </w:r>
      <w:r w:rsidR="00AB7816">
        <w:rPr>
          <w:rFonts w:asciiTheme="minorBidi" w:hAnsiTheme="minorBidi"/>
        </w:rPr>
        <w:t>assigned time greater than 6 WTU.</w:t>
      </w:r>
      <w:r w:rsidR="003A03D3" w:rsidRPr="00B92534">
        <w:rPr>
          <w:rFonts w:asciiTheme="minorBidi" w:hAnsiTheme="minorBidi"/>
        </w:rPr>
        <w:t xml:space="preserve"> </w:t>
      </w:r>
      <w:r w:rsidR="00AB7816">
        <w:rPr>
          <w:rFonts w:asciiTheme="minorBidi" w:hAnsiTheme="minorBidi"/>
        </w:rPr>
        <w:t>Examples</w:t>
      </w:r>
      <w:r w:rsidR="003A03D3" w:rsidRPr="00B92534">
        <w:rPr>
          <w:rFonts w:asciiTheme="minorBidi" w:hAnsiTheme="minorBidi"/>
        </w:rPr>
        <w:t xml:space="preserve"> </w:t>
      </w:r>
      <w:r w:rsidR="00AB7816">
        <w:rPr>
          <w:rFonts w:asciiTheme="minorBidi" w:hAnsiTheme="minorBidi"/>
        </w:rPr>
        <w:t>are</w:t>
      </w:r>
      <w:r w:rsidR="003A03D3" w:rsidRPr="00B92534">
        <w:rPr>
          <w:rFonts w:asciiTheme="minorBidi" w:hAnsiTheme="minorBidi"/>
        </w:rPr>
        <w:t xml:space="preserve"> </w:t>
      </w:r>
      <w:r w:rsidR="00494EB3" w:rsidRPr="00B92534">
        <w:rPr>
          <w:rFonts w:asciiTheme="minorBidi" w:hAnsiTheme="minorBidi"/>
        </w:rPr>
        <w:t>assigned time</w:t>
      </w:r>
      <w:r w:rsidR="003A03D3" w:rsidRPr="00B92534">
        <w:rPr>
          <w:rFonts w:asciiTheme="minorBidi" w:hAnsiTheme="minorBidi"/>
        </w:rPr>
        <w:t xml:space="preserve"> for</w:t>
      </w:r>
      <w:r w:rsidR="00876EFF" w:rsidRPr="00B92534">
        <w:rPr>
          <w:rFonts w:asciiTheme="minorBidi" w:hAnsiTheme="minorBidi"/>
        </w:rPr>
        <w:t xml:space="preserve"> perfo</w:t>
      </w:r>
      <w:r w:rsidR="00123C68" w:rsidRPr="00B92534">
        <w:rPr>
          <w:rFonts w:asciiTheme="minorBidi" w:hAnsiTheme="minorBidi"/>
        </w:rPr>
        <w:t xml:space="preserve">rming </w:t>
      </w:r>
      <w:r w:rsidR="003A03D3" w:rsidRPr="00B92534">
        <w:rPr>
          <w:rFonts w:asciiTheme="minorBidi" w:hAnsiTheme="minorBidi"/>
        </w:rPr>
        <w:t xml:space="preserve">department or </w:t>
      </w:r>
      <w:r w:rsidR="00123C68" w:rsidRPr="00B92534">
        <w:rPr>
          <w:rFonts w:asciiTheme="minorBidi" w:hAnsiTheme="minorBidi"/>
        </w:rPr>
        <w:t>university services</w:t>
      </w:r>
      <w:r w:rsidRPr="00B92534">
        <w:rPr>
          <w:rFonts w:asciiTheme="minorBidi" w:hAnsiTheme="minorBidi"/>
        </w:rPr>
        <w:t xml:space="preserve"> or </w:t>
      </w:r>
      <w:r w:rsidR="003A03D3" w:rsidRPr="00B92534">
        <w:rPr>
          <w:rFonts w:asciiTheme="minorBidi" w:hAnsiTheme="minorBidi"/>
        </w:rPr>
        <w:t>awards from</w:t>
      </w:r>
      <w:r w:rsidRPr="00B92534">
        <w:rPr>
          <w:rFonts w:asciiTheme="minorBidi" w:hAnsiTheme="minorBidi"/>
        </w:rPr>
        <w:t xml:space="preserve"> </w:t>
      </w:r>
      <w:r w:rsidR="003A03D3" w:rsidRPr="00B92534">
        <w:rPr>
          <w:rFonts w:asciiTheme="minorBidi" w:hAnsiTheme="minorBidi"/>
        </w:rPr>
        <w:t>other SJSU programs such as</w:t>
      </w:r>
      <w:r w:rsidRPr="00B92534">
        <w:rPr>
          <w:rFonts w:asciiTheme="minorBidi" w:hAnsiTheme="minorBidi"/>
        </w:rPr>
        <w:t xml:space="preserve"> the SJSU Office of Research </w:t>
      </w:r>
      <w:r w:rsidR="003A03D3" w:rsidRPr="00B92534">
        <w:rPr>
          <w:rFonts w:asciiTheme="minorBidi" w:hAnsiTheme="minorBidi"/>
        </w:rPr>
        <w:t>UGA and other RSCA programs</w:t>
      </w:r>
      <w:r w:rsidR="007130D4" w:rsidRPr="00B92534">
        <w:rPr>
          <w:rFonts w:asciiTheme="minorBidi" w:hAnsiTheme="minorBidi"/>
        </w:rPr>
        <w:t xml:space="preserve">. </w:t>
      </w:r>
      <w:r w:rsidR="00032525" w:rsidRPr="00B92534">
        <w:rPr>
          <w:rFonts w:asciiTheme="minorBidi" w:hAnsiTheme="minorBidi"/>
        </w:rPr>
        <w:t>A</w:t>
      </w:r>
      <w:r w:rsidR="00876EFF" w:rsidRPr="00B92534">
        <w:rPr>
          <w:rFonts w:asciiTheme="minorBidi" w:hAnsiTheme="minorBidi"/>
        </w:rPr>
        <w:t xml:space="preserve">ll faculty members are </w:t>
      </w:r>
      <w:r w:rsidRPr="00B92534">
        <w:rPr>
          <w:rFonts w:asciiTheme="minorBidi" w:hAnsiTheme="minorBidi"/>
        </w:rPr>
        <w:t>required</w:t>
      </w:r>
      <w:r w:rsidR="00876EFF" w:rsidRPr="00B92534">
        <w:rPr>
          <w:rFonts w:asciiTheme="minorBidi" w:hAnsiTheme="minorBidi"/>
        </w:rPr>
        <w:t xml:space="preserve"> to teach at least one course per semester. </w:t>
      </w:r>
    </w:p>
    <w:p w14:paraId="00CB72F6" w14:textId="77777777" w:rsidR="00B60337" w:rsidRPr="00B92534" w:rsidRDefault="00B60337" w:rsidP="00EB1A06">
      <w:pPr>
        <w:pStyle w:val="ListParagraph"/>
        <w:ind w:left="360" w:hanging="360"/>
        <w:rPr>
          <w:rFonts w:asciiTheme="minorBidi" w:hAnsiTheme="minorBidi"/>
        </w:rPr>
      </w:pPr>
    </w:p>
    <w:p w14:paraId="661A799E" w14:textId="531CEACC" w:rsidR="00CA7FC8" w:rsidRPr="00B92534" w:rsidRDefault="00883929" w:rsidP="00EB1A06">
      <w:pPr>
        <w:pStyle w:val="ListParagraph"/>
        <w:numPr>
          <w:ilvl w:val="0"/>
          <w:numId w:val="19"/>
        </w:numPr>
        <w:ind w:left="360"/>
        <w:rPr>
          <w:rFonts w:asciiTheme="minorBidi" w:hAnsiTheme="minorBidi"/>
        </w:rPr>
      </w:pPr>
      <w:r w:rsidRPr="00B92534">
        <w:rPr>
          <w:rFonts w:asciiTheme="minorBidi" w:hAnsiTheme="minorBidi"/>
        </w:rPr>
        <w:t xml:space="preserve">If </w:t>
      </w:r>
      <w:r w:rsidR="008072D5" w:rsidRPr="00B92534">
        <w:rPr>
          <w:rFonts w:asciiTheme="minorBidi" w:hAnsiTheme="minorBidi"/>
        </w:rPr>
        <w:t xml:space="preserve">the </w:t>
      </w:r>
      <w:r w:rsidRPr="00B92534">
        <w:rPr>
          <w:rFonts w:asciiTheme="minorBidi" w:hAnsiTheme="minorBidi"/>
        </w:rPr>
        <w:t xml:space="preserve">combined </w:t>
      </w:r>
      <w:r w:rsidR="00A43E56" w:rsidRPr="00B92534">
        <w:rPr>
          <w:rFonts w:asciiTheme="minorBidi" w:hAnsiTheme="minorBidi"/>
        </w:rPr>
        <w:t>course release</w:t>
      </w:r>
      <w:r w:rsidRPr="00B92534">
        <w:rPr>
          <w:rFonts w:asciiTheme="minorBidi" w:hAnsiTheme="minorBidi"/>
        </w:rPr>
        <w:t xml:space="preserve"> </w:t>
      </w:r>
      <w:r w:rsidR="00AC5BED" w:rsidRPr="00B92534">
        <w:rPr>
          <w:rFonts w:asciiTheme="minorBidi" w:hAnsiTheme="minorBidi"/>
        </w:rPr>
        <w:t xml:space="preserve">awarded from all sources </w:t>
      </w:r>
      <w:r w:rsidRPr="00B92534">
        <w:rPr>
          <w:rFonts w:asciiTheme="minorBidi" w:hAnsiTheme="minorBidi"/>
        </w:rPr>
        <w:t xml:space="preserve">exceeds </w:t>
      </w:r>
      <w:r w:rsidR="00AB7816">
        <w:rPr>
          <w:rFonts w:asciiTheme="minorBidi" w:hAnsiTheme="minorBidi"/>
        </w:rPr>
        <w:t>9 WTU</w:t>
      </w:r>
      <w:r w:rsidRPr="00B92534">
        <w:rPr>
          <w:rFonts w:asciiTheme="minorBidi" w:hAnsiTheme="minorBidi"/>
        </w:rPr>
        <w:t xml:space="preserve"> a semester, </w:t>
      </w:r>
      <w:r w:rsidR="00AC5BED" w:rsidRPr="00B92534">
        <w:rPr>
          <w:rFonts w:asciiTheme="minorBidi" w:hAnsiTheme="minorBidi"/>
        </w:rPr>
        <w:t xml:space="preserve">the </w:t>
      </w:r>
      <w:r w:rsidR="00141787" w:rsidRPr="00B92534">
        <w:rPr>
          <w:rFonts w:asciiTheme="minorBidi" w:hAnsiTheme="minorBidi"/>
        </w:rPr>
        <w:t>CoE</w:t>
      </w:r>
      <w:r w:rsidR="00A43E56" w:rsidRPr="00B92534">
        <w:rPr>
          <w:rFonts w:asciiTheme="minorBidi" w:hAnsiTheme="minorBidi"/>
        </w:rPr>
        <w:t xml:space="preserve"> research support </w:t>
      </w:r>
      <w:r w:rsidR="00CA7FC8" w:rsidRPr="00B92534">
        <w:rPr>
          <w:rFonts w:asciiTheme="minorBidi" w:hAnsiTheme="minorBidi"/>
        </w:rPr>
        <w:t>award will</w:t>
      </w:r>
      <w:r w:rsidRPr="00B92534">
        <w:rPr>
          <w:rFonts w:asciiTheme="minorBidi" w:hAnsiTheme="minorBidi"/>
        </w:rPr>
        <w:t xml:space="preserve"> be </w:t>
      </w:r>
      <w:r w:rsidR="00AC5BED" w:rsidRPr="00B92534">
        <w:rPr>
          <w:rFonts w:asciiTheme="minorBidi" w:hAnsiTheme="minorBidi"/>
        </w:rPr>
        <w:t>reduced</w:t>
      </w:r>
      <w:r w:rsidRPr="00B92534">
        <w:rPr>
          <w:rFonts w:asciiTheme="minorBidi" w:hAnsiTheme="minorBidi"/>
        </w:rPr>
        <w:t xml:space="preserve"> so that the total release</w:t>
      </w:r>
      <w:r w:rsidR="009F6D4A" w:rsidRPr="00B92534">
        <w:rPr>
          <w:rFonts w:asciiTheme="minorBidi" w:hAnsiTheme="minorBidi"/>
        </w:rPr>
        <w:t xml:space="preserve"> (assigned)</w:t>
      </w:r>
      <w:r w:rsidRPr="00B92534">
        <w:rPr>
          <w:rFonts w:asciiTheme="minorBidi" w:hAnsiTheme="minorBidi"/>
        </w:rPr>
        <w:t xml:space="preserve"> time is no more than </w:t>
      </w:r>
      <w:r w:rsidR="00AB7816">
        <w:rPr>
          <w:rFonts w:asciiTheme="minorBidi" w:hAnsiTheme="minorBidi"/>
        </w:rPr>
        <w:t>9 WTU</w:t>
      </w:r>
      <w:r w:rsidRPr="00B92534">
        <w:rPr>
          <w:rFonts w:asciiTheme="minorBidi" w:hAnsiTheme="minorBidi"/>
        </w:rPr>
        <w:t xml:space="preserve"> per semester</w:t>
      </w:r>
      <w:r w:rsidR="00A43E56" w:rsidRPr="00B92534">
        <w:rPr>
          <w:rFonts w:asciiTheme="minorBidi" w:hAnsiTheme="minorBidi"/>
        </w:rPr>
        <w:t>.</w:t>
      </w:r>
    </w:p>
    <w:p w14:paraId="23E50166" w14:textId="77777777" w:rsidR="00CA7FC8" w:rsidRPr="00B92534" w:rsidRDefault="00CA7FC8" w:rsidP="00EB1A06">
      <w:pPr>
        <w:pStyle w:val="ListParagraph"/>
        <w:ind w:left="360" w:hanging="360"/>
        <w:rPr>
          <w:rFonts w:asciiTheme="minorBidi" w:hAnsiTheme="minorBidi"/>
        </w:rPr>
      </w:pPr>
    </w:p>
    <w:p w14:paraId="34408092" w14:textId="170E9439" w:rsidR="00EC6EA2" w:rsidRPr="00B92534" w:rsidRDefault="00B53BF7" w:rsidP="006E1C7C">
      <w:pPr>
        <w:pStyle w:val="ListParagraph"/>
        <w:numPr>
          <w:ilvl w:val="0"/>
          <w:numId w:val="19"/>
        </w:numPr>
        <w:ind w:left="360"/>
        <w:rPr>
          <w:rFonts w:asciiTheme="minorBidi" w:hAnsiTheme="minorBidi"/>
        </w:rPr>
      </w:pPr>
      <w:r w:rsidRPr="00B92534">
        <w:rPr>
          <w:rFonts w:asciiTheme="minorBidi" w:hAnsiTheme="minorBidi"/>
        </w:rPr>
        <w:t xml:space="preserve">Authored academic textbooks, </w:t>
      </w:r>
      <w:r w:rsidR="003A3487" w:rsidRPr="00B92534">
        <w:rPr>
          <w:rFonts w:asciiTheme="minorBidi" w:hAnsiTheme="minorBidi"/>
        </w:rPr>
        <w:t xml:space="preserve">workforce </w:t>
      </w:r>
      <w:r w:rsidR="00176B7D" w:rsidRPr="00B92534">
        <w:rPr>
          <w:rFonts w:asciiTheme="minorBidi" w:hAnsiTheme="minorBidi"/>
        </w:rPr>
        <w:t>training</w:t>
      </w:r>
      <w:r w:rsidR="003A3487" w:rsidRPr="00B92534">
        <w:rPr>
          <w:rFonts w:asciiTheme="minorBidi" w:hAnsiTheme="minorBidi"/>
        </w:rPr>
        <w:t xml:space="preserve"> grants, </w:t>
      </w:r>
      <w:r w:rsidR="0025504C" w:rsidRPr="00B92534">
        <w:rPr>
          <w:rFonts w:asciiTheme="minorBidi" w:hAnsiTheme="minorBidi"/>
        </w:rPr>
        <w:t>equipment acquisition grants,</w:t>
      </w:r>
      <w:r w:rsidRPr="00B92534">
        <w:rPr>
          <w:rFonts w:asciiTheme="minorBidi" w:hAnsiTheme="minorBidi"/>
        </w:rPr>
        <w:t xml:space="preserve"> software/hardware donation </w:t>
      </w:r>
      <w:r w:rsidR="0025504C" w:rsidRPr="00B92534">
        <w:rPr>
          <w:rFonts w:asciiTheme="minorBidi" w:hAnsiTheme="minorBidi"/>
        </w:rPr>
        <w:t>grants</w:t>
      </w:r>
      <w:r w:rsidR="003A3487" w:rsidRPr="00B92534">
        <w:rPr>
          <w:rFonts w:asciiTheme="minorBidi" w:hAnsiTheme="minorBidi"/>
        </w:rPr>
        <w:t xml:space="preserve">, </w:t>
      </w:r>
      <w:r w:rsidR="00EC6EA2" w:rsidRPr="00B92534">
        <w:rPr>
          <w:rFonts w:asciiTheme="minorBidi" w:hAnsiTheme="minorBidi"/>
        </w:rPr>
        <w:t>and similar type</w:t>
      </w:r>
      <w:r w:rsidR="003A3487" w:rsidRPr="00B92534">
        <w:rPr>
          <w:rFonts w:asciiTheme="minorBidi" w:hAnsiTheme="minorBidi"/>
        </w:rPr>
        <w:t>s</w:t>
      </w:r>
      <w:r w:rsidR="00EC6EA2" w:rsidRPr="00B92534">
        <w:rPr>
          <w:rFonts w:asciiTheme="minorBidi" w:hAnsiTheme="minorBidi"/>
        </w:rPr>
        <w:t xml:space="preserve"> </w:t>
      </w:r>
      <w:r w:rsidR="00974DFF" w:rsidRPr="00B92534">
        <w:rPr>
          <w:rFonts w:asciiTheme="minorBidi" w:hAnsiTheme="minorBidi"/>
        </w:rPr>
        <w:t xml:space="preserve">of achievements are valuable but do </w:t>
      </w:r>
      <w:r w:rsidR="003A3487" w:rsidRPr="00B92534">
        <w:rPr>
          <w:rFonts w:asciiTheme="minorBidi" w:hAnsiTheme="minorBidi"/>
        </w:rPr>
        <w:t>not qualify for earned points</w:t>
      </w:r>
      <w:r w:rsidR="00974DFF" w:rsidRPr="00B92534">
        <w:rPr>
          <w:rFonts w:asciiTheme="minorBidi" w:hAnsiTheme="minorBidi"/>
        </w:rPr>
        <w:t xml:space="preserve"> under the present CoE RSCA Metric</w:t>
      </w:r>
      <w:r w:rsidR="00EA6557" w:rsidRPr="00B92534">
        <w:rPr>
          <w:rFonts w:asciiTheme="minorBidi" w:hAnsiTheme="minorBidi"/>
        </w:rPr>
        <w:t>.</w:t>
      </w:r>
      <w:r w:rsidR="003A3487" w:rsidRPr="00B92534">
        <w:rPr>
          <w:rFonts w:asciiTheme="minorBidi" w:hAnsiTheme="minorBidi"/>
        </w:rPr>
        <w:t xml:space="preserve"> </w:t>
      </w:r>
      <w:r w:rsidR="006E1C7C">
        <w:rPr>
          <w:rFonts w:asciiTheme="minorBidi" w:hAnsiTheme="minorBidi"/>
        </w:rPr>
        <w:t>Only the Dean may make exceptions.</w:t>
      </w:r>
    </w:p>
    <w:sectPr w:rsidR="00EC6EA2" w:rsidRPr="00B92534" w:rsidSect="00831321">
      <w:headerReference w:type="even" r:id="rId10"/>
      <w:headerReference w:type="default" r:id="rId11"/>
      <w:footerReference w:type="even" r:id="rId12"/>
      <w:footerReference w:type="default" r:id="rId13"/>
      <w:pgSz w:w="12240" w:h="15840"/>
      <w:pgMar w:top="1224"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6186A" w14:textId="77777777" w:rsidR="006410B4" w:rsidRDefault="006410B4" w:rsidP="00AE4476">
      <w:pPr>
        <w:spacing w:after="0" w:line="240" w:lineRule="auto"/>
      </w:pPr>
      <w:r>
        <w:separator/>
      </w:r>
    </w:p>
  </w:endnote>
  <w:endnote w:type="continuationSeparator" w:id="0">
    <w:p w14:paraId="7D6A1961" w14:textId="77777777" w:rsidR="006410B4" w:rsidRDefault="006410B4" w:rsidP="00AE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A8744" w14:textId="77777777" w:rsidR="00831321" w:rsidRDefault="00831321" w:rsidP="0015479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6A139" w14:textId="77777777" w:rsidR="00831321" w:rsidRDefault="008313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40B5A" w14:textId="77777777" w:rsidR="00831321" w:rsidRPr="00406634" w:rsidRDefault="00831321" w:rsidP="00154791">
    <w:pPr>
      <w:pStyle w:val="Footer"/>
      <w:framePr w:wrap="none" w:vAnchor="text" w:hAnchor="margin" w:xAlign="center" w:y="1"/>
      <w:rPr>
        <w:rStyle w:val="PageNumber"/>
        <w:rFonts w:asciiTheme="majorBidi" w:hAnsiTheme="majorBidi" w:cstheme="majorBidi"/>
      </w:rPr>
    </w:pPr>
    <w:r w:rsidRPr="00406634">
      <w:rPr>
        <w:rStyle w:val="PageNumber"/>
        <w:rFonts w:asciiTheme="majorBidi" w:hAnsiTheme="majorBidi" w:cstheme="majorBidi"/>
      </w:rPr>
      <w:fldChar w:fldCharType="begin"/>
    </w:r>
    <w:r w:rsidRPr="00406634">
      <w:rPr>
        <w:rStyle w:val="PageNumber"/>
        <w:rFonts w:asciiTheme="majorBidi" w:hAnsiTheme="majorBidi" w:cstheme="majorBidi"/>
      </w:rPr>
      <w:instrText xml:space="preserve">PAGE  </w:instrText>
    </w:r>
    <w:r w:rsidRPr="00406634">
      <w:rPr>
        <w:rStyle w:val="PageNumber"/>
        <w:rFonts w:asciiTheme="majorBidi" w:hAnsiTheme="majorBidi" w:cstheme="majorBidi"/>
      </w:rPr>
      <w:fldChar w:fldCharType="separate"/>
    </w:r>
    <w:r w:rsidR="00412C01">
      <w:rPr>
        <w:rStyle w:val="PageNumber"/>
        <w:rFonts w:asciiTheme="majorBidi" w:hAnsiTheme="majorBidi" w:cstheme="majorBidi"/>
        <w:noProof/>
      </w:rPr>
      <w:t>2</w:t>
    </w:r>
    <w:r w:rsidRPr="00406634">
      <w:rPr>
        <w:rStyle w:val="PageNumber"/>
        <w:rFonts w:asciiTheme="majorBidi" w:hAnsiTheme="majorBidi" w:cstheme="majorBidi"/>
      </w:rPr>
      <w:fldChar w:fldCharType="end"/>
    </w:r>
  </w:p>
  <w:p w14:paraId="64570C1E" w14:textId="77777777" w:rsidR="00831321" w:rsidRDefault="008313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3C006" w14:textId="77777777" w:rsidR="006410B4" w:rsidRDefault="006410B4" w:rsidP="00AE4476">
      <w:pPr>
        <w:spacing w:after="0" w:line="240" w:lineRule="auto"/>
      </w:pPr>
      <w:r>
        <w:separator/>
      </w:r>
    </w:p>
  </w:footnote>
  <w:footnote w:type="continuationSeparator" w:id="0">
    <w:p w14:paraId="53D96FDD" w14:textId="77777777" w:rsidR="006410B4" w:rsidRDefault="006410B4" w:rsidP="00AE44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E57C" w14:textId="77777777" w:rsidR="005E477E" w:rsidRDefault="005E477E" w:rsidP="00397F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128F0" w14:textId="77777777" w:rsidR="005E477E" w:rsidRDefault="005E477E" w:rsidP="00A62F3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3F7FF" w14:textId="2373737E" w:rsidR="005A264E" w:rsidRDefault="005A264E" w:rsidP="00801E58">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Theme="majorBidi" w:hAnsiTheme="majorBidi" w:cstheme="majorBidi"/>
        <w:b/>
        <w:bCs/>
        <w:sz w:val="24"/>
        <w:szCs w:val="24"/>
      </w:rPr>
    </w:pPr>
    <w:r w:rsidRPr="005A264E">
      <w:rPr>
        <w:rFonts w:asciiTheme="majorBidi" w:hAnsiTheme="majorBidi" w:cstheme="majorBidi"/>
        <w:b/>
        <w:bCs/>
        <w:sz w:val="24"/>
        <w:szCs w:val="24"/>
      </w:rPr>
      <w:t>CoE Faculty RSCA Metric &amp; Assigned Time</w:t>
    </w:r>
    <w:r w:rsidR="00922AC9">
      <w:rPr>
        <w:rFonts w:asciiTheme="majorBidi" w:hAnsiTheme="majorBidi" w:cstheme="majorBidi"/>
        <w:b/>
        <w:bCs/>
        <w:sz w:val="24"/>
        <w:szCs w:val="24"/>
      </w:rPr>
      <w:t xml:space="preserve"> Guidelines</w:t>
    </w:r>
    <w:r w:rsidR="0089242F" w:rsidRPr="005A264E">
      <w:rPr>
        <w:rFonts w:asciiTheme="majorBidi" w:hAnsiTheme="majorBidi" w:cstheme="majorBidi"/>
        <w:b/>
        <w:bCs/>
        <w:sz w:val="24"/>
        <w:szCs w:val="24"/>
      </w:rPr>
      <w:t>:</w:t>
    </w:r>
    <w:r w:rsidR="002F20A4" w:rsidRPr="005A264E">
      <w:rPr>
        <w:rFonts w:asciiTheme="majorBidi" w:hAnsiTheme="majorBidi" w:cstheme="majorBidi"/>
        <w:b/>
        <w:bCs/>
        <w:sz w:val="24"/>
        <w:szCs w:val="24"/>
      </w:rPr>
      <w:t xml:space="preserve"> </w:t>
    </w:r>
    <w:r w:rsidR="00153D88">
      <w:rPr>
        <w:rFonts w:asciiTheme="majorBidi" w:hAnsiTheme="majorBidi" w:cstheme="majorBidi"/>
        <w:b/>
        <w:bCs/>
        <w:sz w:val="24"/>
        <w:szCs w:val="24"/>
      </w:rPr>
      <w:t>AY</w:t>
    </w:r>
    <w:r w:rsidR="005E477E" w:rsidRPr="005A264E">
      <w:rPr>
        <w:rFonts w:asciiTheme="majorBidi" w:hAnsiTheme="majorBidi" w:cstheme="majorBidi"/>
        <w:b/>
        <w:bCs/>
        <w:sz w:val="24"/>
        <w:szCs w:val="24"/>
      </w:rPr>
      <w:t>20</w:t>
    </w:r>
    <w:r w:rsidR="00BC36B6" w:rsidRPr="005A264E">
      <w:rPr>
        <w:rFonts w:asciiTheme="majorBidi" w:hAnsiTheme="majorBidi" w:cstheme="majorBidi"/>
        <w:b/>
        <w:bCs/>
        <w:sz w:val="24"/>
        <w:szCs w:val="24"/>
      </w:rPr>
      <w:t>19</w:t>
    </w:r>
    <w:r w:rsidR="005E477E" w:rsidRPr="005A264E">
      <w:rPr>
        <w:rFonts w:asciiTheme="majorBidi" w:hAnsiTheme="majorBidi" w:cstheme="majorBidi"/>
        <w:b/>
        <w:bCs/>
        <w:sz w:val="24"/>
        <w:szCs w:val="24"/>
      </w:rPr>
      <w:t>-</w:t>
    </w:r>
    <w:r w:rsidR="00BC36B6" w:rsidRPr="005A264E">
      <w:rPr>
        <w:rFonts w:asciiTheme="majorBidi" w:hAnsiTheme="majorBidi" w:cstheme="majorBidi"/>
        <w:b/>
        <w:bCs/>
        <w:sz w:val="24"/>
        <w:szCs w:val="24"/>
      </w:rPr>
      <w:t>20</w:t>
    </w:r>
    <w:r w:rsidR="005E477E" w:rsidRPr="005A264E">
      <w:rPr>
        <w:rFonts w:asciiTheme="majorBidi" w:hAnsiTheme="majorBidi" w:cstheme="majorBidi"/>
        <w:b/>
        <w:bCs/>
        <w:sz w:val="24"/>
        <w:szCs w:val="24"/>
      </w:rPr>
      <w:tab/>
    </w:r>
    <w:r w:rsidR="000E1E5A">
      <w:rPr>
        <w:rFonts w:asciiTheme="majorBidi" w:hAnsiTheme="majorBidi" w:cstheme="majorBidi"/>
        <w:b/>
        <w:bCs/>
        <w:sz w:val="24"/>
        <w:szCs w:val="24"/>
      </w:rPr>
      <w:tab/>
    </w:r>
  </w:p>
  <w:p w14:paraId="18344518" w14:textId="77777777" w:rsidR="000E1E5A" w:rsidRPr="005A264E" w:rsidRDefault="000E1E5A" w:rsidP="000E1E5A">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Theme="majorBidi" w:hAnsiTheme="majorBidi" w:cstheme="majorBidi"/>
        <w:b/>
        <w:bCs/>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9B0"/>
    <w:multiLevelType w:val="hybridMultilevel"/>
    <w:tmpl w:val="856E676E"/>
    <w:lvl w:ilvl="0" w:tplc="BCDCC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20AB"/>
    <w:multiLevelType w:val="hybridMultilevel"/>
    <w:tmpl w:val="870C669C"/>
    <w:lvl w:ilvl="0" w:tplc="D6DC5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A23219"/>
    <w:multiLevelType w:val="hybridMultilevel"/>
    <w:tmpl w:val="01D6C00C"/>
    <w:lvl w:ilvl="0" w:tplc="3EF23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C55FF8"/>
    <w:multiLevelType w:val="hybridMultilevel"/>
    <w:tmpl w:val="85406340"/>
    <w:lvl w:ilvl="0" w:tplc="CA920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7E3846"/>
    <w:multiLevelType w:val="hybridMultilevel"/>
    <w:tmpl w:val="A336B944"/>
    <w:lvl w:ilvl="0" w:tplc="011E3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339FD"/>
    <w:multiLevelType w:val="hybridMultilevel"/>
    <w:tmpl w:val="F2A68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2190C"/>
    <w:multiLevelType w:val="hybridMultilevel"/>
    <w:tmpl w:val="AF04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31EA8"/>
    <w:multiLevelType w:val="hybridMultilevel"/>
    <w:tmpl w:val="4F967BF4"/>
    <w:lvl w:ilvl="0" w:tplc="6F243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0229B"/>
    <w:multiLevelType w:val="hybridMultilevel"/>
    <w:tmpl w:val="96FA9DB8"/>
    <w:lvl w:ilvl="0" w:tplc="F23C8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75CED"/>
    <w:multiLevelType w:val="hybridMultilevel"/>
    <w:tmpl w:val="5198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652D6"/>
    <w:multiLevelType w:val="hybridMultilevel"/>
    <w:tmpl w:val="301C0DE8"/>
    <w:lvl w:ilvl="0" w:tplc="CF0815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F66A0E"/>
    <w:multiLevelType w:val="hybridMultilevel"/>
    <w:tmpl w:val="B300BC92"/>
    <w:lvl w:ilvl="0" w:tplc="D1B8F56A">
      <w:start w:val="564"/>
      <w:numFmt w:val="bullet"/>
      <w:lvlText w:val="›"/>
      <w:lvlJc w:val="left"/>
      <w:pPr>
        <w:ind w:left="1080" w:hanging="360"/>
      </w:pPr>
      <w:rPr>
        <w:rFonts w:ascii="Verdana"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922F16"/>
    <w:multiLevelType w:val="hybridMultilevel"/>
    <w:tmpl w:val="F284396E"/>
    <w:lvl w:ilvl="0" w:tplc="C40A6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C15E9"/>
    <w:multiLevelType w:val="hybridMultilevel"/>
    <w:tmpl w:val="301C0DE8"/>
    <w:lvl w:ilvl="0" w:tplc="CF0815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AB072B"/>
    <w:multiLevelType w:val="hybridMultilevel"/>
    <w:tmpl w:val="D9CCEFA8"/>
    <w:lvl w:ilvl="0" w:tplc="2870D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F1032B"/>
    <w:multiLevelType w:val="hybridMultilevel"/>
    <w:tmpl w:val="9B5477B6"/>
    <w:lvl w:ilvl="0" w:tplc="2F6ED4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D33ED8"/>
    <w:multiLevelType w:val="hybridMultilevel"/>
    <w:tmpl w:val="E528F67E"/>
    <w:lvl w:ilvl="0" w:tplc="F23C8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EF4069"/>
    <w:multiLevelType w:val="hybridMultilevel"/>
    <w:tmpl w:val="DA548316"/>
    <w:lvl w:ilvl="0" w:tplc="0E7E444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E1521"/>
    <w:multiLevelType w:val="hybridMultilevel"/>
    <w:tmpl w:val="70BC354C"/>
    <w:lvl w:ilvl="0" w:tplc="773CA390">
      <w:start w:val="564"/>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396AB8"/>
    <w:multiLevelType w:val="hybridMultilevel"/>
    <w:tmpl w:val="F62A31C4"/>
    <w:lvl w:ilvl="0" w:tplc="CF02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6933B8"/>
    <w:multiLevelType w:val="hybridMultilevel"/>
    <w:tmpl w:val="A68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55F5F"/>
    <w:multiLevelType w:val="hybridMultilevel"/>
    <w:tmpl w:val="4C3E6AB6"/>
    <w:lvl w:ilvl="0" w:tplc="0158E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B2F0B"/>
    <w:multiLevelType w:val="hybridMultilevel"/>
    <w:tmpl w:val="E6944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2361D"/>
    <w:multiLevelType w:val="hybridMultilevel"/>
    <w:tmpl w:val="4F9EE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C32955"/>
    <w:multiLevelType w:val="hybridMultilevel"/>
    <w:tmpl w:val="870C669C"/>
    <w:lvl w:ilvl="0" w:tplc="D6DC5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B605E3"/>
    <w:multiLevelType w:val="hybridMultilevel"/>
    <w:tmpl w:val="213A319E"/>
    <w:lvl w:ilvl="0" w:tplc="69B49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705093"/>
    <w:multiLevelType w:val="hybridMultilevel"/>
    <w:tmpl w:val="9A10DD04"/>
    <w:lvl w:ilvl="0" w:tplc="C17675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572AD6"/>
    <w:multiLevelType w:val="hybridMultilevel"/>
    <w:tmpl w:val="E528F67E"/>
    <w:lvl w:ilvl="0" w:tplc="F23C8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748BA"/>
    <w:multiLevelType w:val="hybridMultilevel"/>
    <w:tmpl w:val="1AC8D562"/>
    <w:lvl w:ilvl="0" w:tplc="16DEA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6"/>
  </w:num>
  <w:num w:numId="4">
    <w:abstractNumId w:val="26"/>
  </w:num>
  <w:num w:numId="5">
    <w:abstractNumId w:val="18"/>
  </w:num>
  <w:num w:numId="6">
    <w:abstractNumId w:val="11"/>
  </w:num>
  <w:num w:numId="7">
    <w:abstractNumId w:val="9"/>
  </w:num>
  <w:num w:numId="8">
    <w:abstractNumId w:val="17"/>
  </w:num>
  <w:num w:numId="9">
    <w:abstractNumId w:val="23"/>
  </w:num>
  <w:num w:numId="10">
    <w:abstractNumId w:val="12"/>
  </w:num>
  <w:num w:numId="11">
    <w:abstractNumId w:val="25"/>
  </w:num>
  <w:num w:numId="12">
    <w:abstractNumId w:val="10"/>
  </w:num>
  <w:num w:numId="13">
    <w:abstractNumId w:val="1"/>
  </w:num>
  <w:num w:numId="14">
    <w:abstractNumId w:val="2"/>
  </w:num>
  <w:num w:numId="15">
    <w:abstractNumId w:val="22"/>
  </w:num>
  <w:num w:numId="16">
    <w:abstractNumId w:val="7"/>
  </w:num>
  <w:num w:numId="17">
    <w:abstractNumId w:val="3"/>
  </w:num>
  <w:num w:numId="18">
    <w:abstractNumId w:val="14"/>
  </w:num>
  <w:num w:numId="19">
    <w:abstractNumId w:val="15"/>
  </w:num>
  <w:num w:numId="20">
    <w:abstractNumId w:val="0"/>
  </w:num>
  <w:num w:numId="21">
    <w:abstractNumId w:val="27"/>
  </w:num>
  <w:num w:numId="22">
    <w:abstractNumId w:val="16"/>
  </w:num>
  <w:num w:numId="23">
    <w:abstractNumId w:val="28"/>
  </w:num>
  <w:num w:numId="24">
    <w:abstractNumId w:val="8"/>
  </w:num>
  <w:num w:numId="25">
    <w:abstractNumId w:val="5"/>
  </w:num>
  <w:num w:numId="26">
    <w:abstractNumId w:val="13"/>
  </w:num>
  <w:num w:numId="27">
    <w:abstractNumId w:val="24"/>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20"/>
    <w:rsid w:val="0000072E"/>
    <w:rsid w:val="000009F9"/>
    <w:rsid w:val="0000239A"/>
    <w:rsid w:val="000028A4"/>
    <w:rsid w:val="00002CBD"/>
    <w:rsid w:val="00005184"/>
    <w:rsid w:val="00005867"/>
    <w:rsid w:val="00005C1D"/>
    <w:rsid w:val="000066D8"/>
    <w:rsid w:val="000118A3"/>
    <w:rsid w:val="000124B9"/>
    <w:rsid w:val="00012B5E"/>
    <w:rsid w:val="00014AD9"/>
    <w:rsid w:val="00014BF4"/>
    <w:rsid w:val="00016E59"/>
    <w:rsid w:val="000178A4"/>
    <w:rsid w:val="00020C93"/>
    <w:rsid w:val="00022EA2"/>
    <w:rsid w:val="00023CA5"/>
    <w:rsid w:val="00027E41"/>
    <w:rsid w:val="0003088D"/>
    <w:rsid w:val="00031992"/>
    <w:rsid w:val="00032525"/>
    <w:rsid w:val="000342BD"/>
    <w:rsid w:val="00036E38"/>
    <w:rsid w:val="000435F9"/>
    <w:rsid w:val="000500F9"/>
    <w:rsid w:val="00050BDF"/>
    <w:rsid w:val="00051199"/>
    <w:rsid w:val="0005172F"/>
    <w:rsid w:val="000529AE"/>
    <w:rsid w:val="00053566"/>
    <w:rsid w:val="000544F0"/>
    <w:rsid w:val="00055875"/>
    <w:rsid w:val="00055CAA"/>
    <w:rsid w:val="0006236E"/>
    <w:rsid w:val="00064528"/>
    <w:rsid w:val="0006478B"/>
    <w:rsid w:val="00064F06"/>
    <w:rsid w:val="000667DD"/>
    <w:rsid w:val="00067A6F"/>
    <w:rsid w:val="00067FAF"/>
    <w:rsid w:val="0007107E"/>
    <w:rsid w:val="000717A0"/>
    <w:rsid w:val="00072705"/>
    <w:rsid w:val="000752C2"/>
    <w:rsid w:val="0007546A"/>
    <w:rsid w:val="00075731"/>
    <w:rsid w:val="00075738"/>
    <w:rsid w:val="00075B13"/>
    <w:rsid w:val="00075BCA"/>
    <w:rsid w:val="00076EAE"/>
    <w:rsid w:val="000770ED"/>
    <w:rsid w:val="00082163"/>
    <w:rsid w:val="000822D6"/>
    <w:rsid w:val="00082C5C"/>
    <w:rsid w:val="000830BD"/>
    <w:rsid w:val="000831E8"/>
    <w:rsid w:val="00083E6D"/>
    <w:rsid w:val="00083F5F"/>
    <w:rsid w:val="000871A4"/>
    <w:rsid w:val="00087AD9"/>
    <w:rsid w:val="00087FEC"/>
    <w:rsid w:val="00092E94"/>
    <w:rsid w:val="00092FF7"/>
    <w:rsid w:val="00093892"/>
    <w:rsid w:val="0009590C"/>
    <w:rsid w:val="00097C4D"/>
    <w:rsid w:val="000A03F5"/>
    <w:rsid w:val="000A5E35"/>
    <w:rsid w:val="000A6BAD"/>
    <w:rsid w:val="000A7288"/>
    <w:rsid w:val="000A7C1F"/>
    <w:rsid w:val="000A7CB5"/>
    <w:rsid w:val="000B00BD"/>
    <w:rsid w:val="000B1F44"/>
    <w:rsid w:val="000B5E10"/>
    <w:rsid w:val="000C0856"/>
    <w:rsid w:val="000C11D4"/>
    <w:rsid w:val="000C222B"/>
    <w:rsid w:val="000C224A"/>
    <w:rsid w:val="000C4E23"/>
    <w:rsid w:val="000C58E6"/>
    <w:rsid w:val="000C7522"/>
    <w:rsid w:val="000C7D53"/>
    <w:rsid w:val="000D2B89"/>
    <w:rsid w:val="000D32D6"/>
    <w:rsid w:val="000D4D76"/>
    <w:rsid w:val="000D50A3"/>
    <w:rsid w:val="000D7E12"/>
    <w:rsid w:val="000E02FF"/>
    <w:rsid w:val="000E0C1E"/>
    <w:rsid w:val="000E0FD9"/>
    <w:rsid w:val="000E10E7"/>
    <w:rsid w:val="000E1E5A"/>
    <w:rsid w:val="000E2D74"/>
    <w:rsid w:val="000E3842"/>
    <w:rsid w:val="000E39E6"/>
    <w:rsid w:val="000E3FF4"/>
    <w:rsid w:val="000E74D9"/>
    <w:rsid w:val="000F0792"/>
    <w:rsid w:val="000F12F7"/>
    <w:rsid w:val="000F17CA"/>
    <w:rsid w:val="000F375A"/>
    <w:rsid w:val="000F57C7"/>
    <w:rsid w:val="000F5D1B"/>
    <w:rsid w:val="000F7399"/>
    <w:rsid w:val="000F7AD6"/>
    <w:rsid w:val="001002CB"/>
    <w:rsid w:val="0010183B"/>
    <w:rsid w:val="00101BEB"/>
    <w:rsid w:val="001020E4"/>
    <w:rsid w:val="00107B3D"/>
    <w:rsid w:val="0011069E"/>
    <w:rsid w:val="00113F5B"/>
    <w:rsid w:val="001149DD"/>
    <w:rsid w:val="00120B42"/>
    <w:rsid w:val="00120D74"/>
    <w:rsid w:val="00121287"/>
    <w:rsid w:val="00122B24"/>
    <w:rsid w:val="00122F60"/>
    <w:rsid w:val="00122FCE"/>
    <w:rsid w:val="00123C68"/>
    <w:rsid w:val="00124C2C"/>
    <w:rsid w:val="0012545A"/>
    <w:rsid w:val="00125F86"/>
    <w:rsid w:val="00126173"/>
    <w:rsid w:val="0012670E"/>
    <w:rsid w:val="00127357"/>
    <w:rsid w:val="00127989"/>
    <w:rsid w:val="00127D4D"/>
    <w:rsid w:val="00130E3D"/>
    <w:rsid w:val="001314FC"/>
    <w:rsid w:val="00131530"/>
    <w:rsid w:val="0013172B"/>
    <w:rsid w:val="00131847"/>
    <w:rsid w:val="00131F74"/>
    <w:rsid w:val="00133A1C"/>
    <w:rsid w:val="00134015"/>
    <w:rsid w:val="00134D71"/>
    <w:rsid w:val="00135B17"/>
    <w:rsid w:val="00140594"/>
    <w:rsid w:val="00141787"/>
    <w:rsid w:val="0014206B"/>
    <w:rsid w:val="001421F9"/>
    <w:rsid w:val="0014338E"/>
    <w:rsid w:val="00143634"/>
    <w:rsid w:val="00151F79"/>
    <w:rsid w:val="00153D88"/>
    <w:rsid w:val="00153E5D"/>
    <w:rsid w:val="00155B32"/>
    <w:rsid w:val="001604F5"/>
    <w:rsid w:val="0016067B"/>
    <w:rsid w:val="001618E0"/>
    <w:rsid w:val="00161E4C"/>
    <w:rsid w:val="00161F13"/>
    <w:rsid w:val="0016222E"/>
    <w:rsid w:val="00163D80"/>
    <w:rsid w:val="00166C95"/>
    <w:rsid w:val="00170AC7"/>
    <w:rsid w:val="00172DF0"/>
    <w:rsid w:val="0017532D"/>
    <w:rsid w:val="00176B7D"/>
    <w:rsid w:val="00176E02"/>
    <w:rsid w:val="00177D3F"/>
    <w:rsid w:val="00180887"/>
    <w:rsid w:val="00181BF9"/>
    <w:rsid w:val="00182148"/>
    <w:rsid w:val="00182BAD"/>
    <w:rsid w:val="0018481C"/>
    <w:rsid w:val="0018490A"/>
    <w:rsid w:val="001854B5"/>
    <w:rsid w:val="0018552E"/>
    <w:rsid w:val="00185E1B"/>
    <w:rsid w:val="00186393"/>
    <w:rsid w:val="00186D06"/>
    <w:rsid w:val="001877B0"/>
    <w:rsid w:val="00187FE4"/>
    <w:rsid w:val="001925EC"/>
    <w:rsid w:val="00192FB0"/>
    <w:rsid w:val="00193C6F"/>
    <w:rsid w:val="00195131"/>
    <w:rsid w:val="00197009"/>
    <w:rsid w:val="00197344"/>
    <w:rsid w:val="001A077B"/>
    <w:rsid w:val="001A1BD7"/>
    <w:rsid w:val="001A1C1D"/>
    <w:rsid w:val="001A3D8D"/>
    <w:rsid w:val="001A4D6E"/>
    <w:rsid w:val="001A65CC"/>
    <w:rsid w:val="001A6A59"/>
    <w:rsid w:val="001A6FE7"/>
    <w:rsid w:val="001A705D"/>
    <w:rsid w:val="001B141A"/>
    <w:rsid w:val="001B144D"/>
    <w:rsid w:val="001B1D9F"/>
    <w:rsid w:val="001B1F31"/>
    <w:rsid w:val="001B4272"/>
    <w:rsid w:val="001B5278"/>
    <w:rsid w:val="001B60C0"/>
    <w:rsid w:val="001B686A"/>
    <w:rsid w:val="001C0417"/>
    <w:rsid w:val="001C0784"/>
    <w:rsid w:val="001C2A71"/>
    <w:rsid w:val="001C2B5D"/>
    <w:rsid w:val="001C71CE"/>
    <w:rsid w:val="001D07D5"/>
    <w:rsid w:val="001D0B80"/>
    <w:rsid w:val="001D386D"/>
    <w:rsid w:val="001D3FE1"/>
    <w:rsid w:val="001D3FE4"/>
    <w:rsid w:val="001D4571"/>
    <w:rsid w:val="001D5AB6"/>
    <w:rsid w:val="001D6712"/>
    <w:rsid w:val="001D7446"/>
    <w:rsid w:val="001E0494"/>
    <w:rsid w:val="001E1FA9"/>
    <w:rsid w:val="001E268D"/>
    <w:rsid w:val="001E4936"/>
    <w:rsid w:val="001E55EB"/>
    <w:rsid w:val="001E55F3"/>
    <w:rsid w:val="001E5C07"/>
    <w:rsid w:val="001E7AAA"/>
    <w:rsid w:val="001F098A"/>
    <w:rsid w:val="001F1631"/>
    <w:rsid w:val="001F190B"/>
    <w:rsid w:val="001F2CD2"/>
    <w:rsid w:val="001F35A7"/>
    <w:rsid w:val="001F4535"/>
    <w:rsid w:val="001F4ED6"/>
    <w:rsid w:val="001F59E9"/>
    <w:rsid w:val="00200934"/>
    <w:rsid w:val="00201C9A"/>
    <w:rsid w:val="0020228F"/>
    <w:rsid w:val="00206D07"/>
    <w:rsid w:val="00207193"/>
    <w:rsid w:val="00207F73"/>
    <w:rsid w:val="00210149"/>
    <w:rsid w:val="00211E04"/>
    <w:rsid w:val="00212623"/>
    <w:rsid w:val="00212872"/>
    <w:rsid w:val="00212A21"/>
    <w:rsid w:val="00213097"/>
    <w:rsid w:val="002135B2"/>
    <w:rsid w:val="002162D8"/>
    <w:rsid w:val="002179F1"/>
    <w:rsid w:val="002200ED"/>
    <w:rsid w:val="002202F9"/>
    <w:rsid w:val="00220EFF"/>
    <w:rsid w:val="002221EF"/>
    <w:rsid w:val="00223CFF"/>
    <w:rsid w:val="00223D57"/>
    <w:rsid w:val="002242F7"/>
    <w:rsid w:val="002256DA"/>
    <w:rsid w:val="00226DAE"/>
    <w:rsid w:val="002304A4"/>
    <w:rsid w:val="0023174A"/>
    <w:rsid w:val="00231908"/>
    <w:rsid w:val="002329B1"/>
    <w:rsid w:val="00232E66"/>
    <w:rsid w:val="00232FBA"/>
    <w:rsid w:val="002348E0"/>
    <w:rsid w:val="00234B1F"/>
    <w:rsid w:val="0023523B"/>
    <w:rsid w:val="0023583A"/>
    <w:rsid w:val="00235D4A"/>
    <w:rsid w:val="00235F61"/>
    <w:rsid w:val="00236C6B"/>
    <w:rsid w:val="002374F6"/>
    <w:rsid w:val="00237B69"/>
    <w:rsid w:val="00240F02"/>
    <w:rsid w:val="002421B1"/>
    <w:rsid w:val="00242260"/>
    <w:rsid w:val="0024228F"/>
    <w:rsid w:val="00242364"/>
    <w:rsid w:val="00242A50"/>
    <w:rsid w:val="00243238"/>
    <w:rsid w:val="00245030"/>
    <w:rsid w:val="00245935"/>
    <w:rsid w:val="0024693A"/>
    <w:rsid w:val="00250CC9"/>
    <w:rsid w:val="00251F79"/>
    <w:rsid w:val="002527BB"/>
    <w:rsid w:val="002529E7"/>
    <w:rsid w:val="0025504C"/>
    <w:rsid w:val="00255778"/>
    <w:rsid w:val="0025659A"/>
    <w:rsid w:val="0026094E"/>
    <w:rsid w:val="00261211"/>
    <w:rsid w:val="00262460"/>
    <w:rsid w:val="00264B45"/>
    <w:rsid w:val="002662D8"/>
    <w:rsid w:val="002707CE"/>
    <w:rsid w:val="00271256"/>
    <w:rsid w:val="002719A7"/>
    <w:rsid w:val="00272BF0"/>
    <w:rsid w:val="00272DE8"/>
    <w:rsid w:val="00272FEB"/>
    <w:rsid w:val="002739BD"/>
    <w:rsid w:val="00273B62"/>
    <w:rsid w:val="0027543E"/>
    <w:rsid w:val="0027764F"/>
    <w:rsid w:val="00277B26"/>
    <w:rsid w:val="00277D03"/>
    <w:rsid w:val="00277FBC"/>
    <w:rsid w:val="00280F89"/>
    <w:rsid w:val="00281032"/>
    <w:rsid w:val="00281840"/>
    <w:rsid w:val="00283C43"/>
    <w:rsid w:val="00283FD4"/>
    <w:rsid w:val="00284CCC"/>
    <w:rsid w:val="00284F6A"/>
    <w:rsid w:val="002855D4"/>
    <w:rsid w:val="00285A0A"/>
    <w:rsid w:val="00285DA4"/>
    <w:rsid w:val="00285E38"/>
    <w:rsid w:val="0028623C"/>
    <w:rsid w:val="002877AA"/>
    <w:rsid w:val="00287ACF"/>
    <w:rsid w:val="00290C86"/>
    <w:rsid w:val="00291189"/>
    <w:rsid w:val="00291D32"/>
    <w:rsid w:val="00293541"/>
    <w:rsid w:val="00294928"/>
    <w:rsid w:val="00297F53"/>
    <w:rsid w:val="002A0ED6"/>
    <w:rsid w:val="002A230E"/>
    <w:rsid w:val="002A2553"/>
    <w:rsid w:val="002A3520"/>
    <w:rsid w:val="002A4006"/>
    <w:rsid w:val="002A430D"/>
    <w:rsid w:val="002A4543"/>
    <w:rsid w:val="002A5EAF"/>
    <w:rsid w:val="002A60F4"/>
    <w:rsid w:val="002A662B"/>
    <w:rsid w:val="002A7A39"/>
    <w:rsid w:val="002B0761"/>
    <w:rsid w:val="002B0A3F"/>
    <w:rsid w:val="002B2E8D"/>
    <w:rsid w:val="002B3682"/>
    <w:rsid w:val="002B3FB1"/>
    <w:rsid w:val="002B44E2"/>
    <w:rsid w:val="002B4D2E"/>
    <w:rsid w:val="002B671D"/>
    <w:rsid w:val="002B68C5"/>
    <w:rsid w:val="002B7A00"/>
    <w:rsid w:val="002C0048"/>
    <w:rsid w:val="002C02D2"/>
    <w:rsid w:val="002C4A4D"/>
    <w:rsid w:val="002C5778"/>
    <w:rsid w:val="002C71CD"/>
    <w:rsid w:val="002D0615"/>
    <w:rsid w:val="002D06DA"/>
    <w:rsid w:val="002D0CF6"/>
    <w:rsid w:val="002D27CE"/>
    <w:rsid w:val="002D2835"/>
    <w:rsid w:val="002D411B"/>
    <w:rsid w:val="002D77CD"/>
    <w:rsid w:val="002E08F4"/>
    <w:rsid w:val="002E0A56"/>
    <w:rsid w:val="002E2339"/>
    <w:rsid w:val="002E3A83"/>
    <w:rsid w:val="002E4946"/>
    <w:rsid w:val="002E654A"/>
    <w:rsid w:val="002E74D6"/>
    <w:rsid w:val="002F20A4"/>
    <w:rsid w:val="002F2367"/>
    <w:rsid w:val="002F27D6"/>
    <w:rsid w:val="002F2E4D"/>
    <w:rsid w:val="002F381B"/>
    <w:rsid w:val="002F40C5"/>
    <w:rsid w:val="002F5E9F"/>
    <w:rsid w:val="002F6707"/>
    <w:rsid w:val="002F6B72"/>
    <w:rsid w:val="002F6CEB"/>
    <w:rsid w:val="002F76A1"/>
    <w:rsid w:val="002F797F"/>
    <w:rsid w:val="002F7F51"/>
    <w:rsid w:val="00300028"/>
    <w:rsid w:val="0030173D"/>
    <w:rsid w:val="00301D12"/>
    <w:rsid w:val="00303A97"/>
    <w:rsid w:val="00303D82"/>
    <w:rsid w:val="00304FE0"/>
    <w:rsid w:val="00305142"/>
    <w:rsid w:val="00306206"/>
    <w:rsid w:val="00306929"/>
    <w:rsid w:val="00307F00"/>
    <w:rsid w:val="003104D9"/>
    <w:rsid w:val="003113F3"/>
    <w:rsid w:val="00312851"/>
    <w:rsid w:val="003144CC"/>
    <w:rsid w:val="003153AF"/>
    <w:rsid w:val="003167BF"/>
    <w:rsid w:val="00316F8E"/>
    <w:rsid w:val="003211AE"/>
    <w:rsid w:val="0032327B"/>
    <w:rsid w:val="00323726"/>
    <w:rsid w:val="00324E45"/>
    <w:rsid w:val="00324EB1"/>
    <w:rsid w:val="00326331"/>
    <w:rsid w:val="00326985"/>
    <w:rsid w:val="00326B99"/>
    <w:rsid w:val="00326E52"/>
    <w:rsid w:val="00327A31"/>
    <w:rsid w:val="00331292"/>
    <w:rsid w:val="00332017"/>
    <w:rsid w:val="003333B8"/>
    <w:rsid w:val="00334B31"/>
    <w:rsid w:val="0034056A"/>
    <w:rsid w:val="00340729"/>
    <w:rsid w:val="003409CD"/>
    <w:rsid w:val="0034103C"/>
    <w:rsid w:val="003419A7"/>
    <w:rsid w:val="0034395F"/>
    <w:rsid w:val="00345EFE"/>
    <w:rsid w:val="003464A3"/>
    <w:rsid w:val="00347C9C"/>
    <w:rsid w:val="003504B4"/>
    <w:rsid w:val="00351D51"/>
    <w:rsid w:val="0035227C"/>
    <w:rsid w:val="003539A9"/>
    <w:rsid w:val="0035474E"/>
    <w:rsid w:val="00354AE9"/>
    <w:rsid w:val="00355CBF"/>
    <w:rsid w:val="00356218"/>
    <w:rsid w:val="00357373"/>
    <w:rsid w:val="00357649"/>
    <w:rsid w:val="003578BE"/>
    <w:rsid w:val="00357C56"/>
    <w:rsid w:val="00357F22"/>
    <w:rsid w:val="003620E1"/>
    <w:rsid w:val="003628FE"/>
    <w:rsid w:val="00363C0F"/>
    <w:rsid w:val="00364252"/>
    <w:rsid w:val="00365045"/>
    <w:rsid w:val="00365442"/>
    <w:rsid w:val="003666CE"/>
    <w:rsid w:val="003723C0"/>
    <w:rsid w:val="00372BE2"/>
    <w:rsid w:val="003736D6"/>
    <w:rsid w:val="00381A23"/>
    <w:rsid w:val="003822DE"/>
    <w:rsid w:val="003824EB"/>
    <w:rsid w:val="003846B0"/>
    <w:rsid w:val="003849EA"/>
    <w:rsid w:val="00385C14"/>
    <w:rsid w:val="00387449"/>
    <w:rsid w:val="00390FD3"/>
    <w:rsid w:val="00392316"/>
    <w:rsid w:val="00393812"/>
    <w:rsid w:val="003940EA"/>
    <w:rsid w:val="00394579"/>
    <w:rsid w:val="00394FDD"/>
    <w:rsid w:val="003955C8"/>
    <w:rsid w:val="00395CEC"/>
    <w:rsid w:val="00397F7D"/>
    <w:rsid w:val="003A03D3"/>
    <w:rsid w:val="003A0A89"/>
    <w:rsid w:val="003A12C4"/>
    <w:rsid w:val="003A1404"/>
    <w:rsid w:val="003A2A23"/>
    <w:rsid w:val="003A2CB1"/>
    <w:rsid w:val="003A3347"/>
    <w:rsid w:val="003A3487"/>
    <w:rsid w:val="003A39D1"/>
    <w:rsid w:val="003A4B1A"/>
    <w:rsid w:val="003B0DEC"/>
    <w:rsid w:val="003B2479"/>
    <w:rsid w:val="003B2985"/>
    <w:rsid w:val="003B2F93"/>
    <w:rsid w:val="003C09A0"/>
    <w:rsid w:val="003C2F23"/>
    <w:rsid w:val="003C394E"/>
    <w:rsid w:val="003C5120"/>
    <w:rsid w:val="003C639D"/>
    <w:rsid w:val="003C71AB"/>
    <w:rsid w:val="003C7BAF"/>
    <w:rsid w:val="003D2FE3"/>
    <w:rsid w:val="003D3AD1"/>
    <w:rsid w:val="003D3C43"/>
    <w:rsid w:val="003D4596"/>
    <w:rsid w:val="003D52E5"/>
    <w:rsid w:val="003D56ED"/>
    <w:rsid w:val="003D622F"/>
    <w:rsid w:val="003D759C"/>
    <w:rsid w:val="003E0107"/>
    <w:rsid w:val="003E106B"/>
    <w:rsid w:val="003E148A"/>
    <w:rsid w:val="003E1FC3"/>
    <w:rsid w:val="003E2B1F"/>
    <w:rsid w:val="003E3203"/>
    <w:rsid w:val="003E4002"/>
    <w:rsid w:val="003E5638"/>
    <w:rsid w:val="003E5BC2"/>
    <w:rsid w:val="003E61CB"/>
    <w:rsid w:val="003E653E"/>
    <w:rsid w:val="003E6FEA"/>
    <w:rsid w:val="003E7856"/>
    <w:rsid w:val="003E7FFD"/>
    <w:rsid w:val="003F0489"/>
    <w:rsid w:val="003F3194"/>
    <w:rsid w:val="003F5205"/>
    <w:rsid w:val="003F5AAC"/>
    <w:rsid w:val="003F68C4"/>
    <w:rsid w:val="003F696D"/>
    <w:rsid w:val="003F6AEA"/>
    <w:rsid w:val="003F778C"/>
    <w:rsid w:val="004005AD"/>
    <w:rsid w:val="004022E3"/>
    <w:rsid w:val="00403EE8"/>
    <w:rsid w:val="00403EED"/>
    <w:rsid w:val="004046BD"/>
    <w:rsid w:val="0040510B"/>
    <w:rsid w:val="00406634"/>
    <w:rsid w:val="004108B3"/>
    <w:rsid w:val="00410F6A"/>
    <w:rsid w:val="004120FA"/>
    <w:rsid w:val="00412C01"/>
    <w:rsid w:val="00413D2A"/>
    <w:rsid w:val="004153B8"/>
    <w:rsid w:val="00416806"/>
    <w:rsid w:val="00421D7A"/>
    <w:rsid w:val="0042430C"/>
    <w:rsid w:val="0042442F"/>
    <w:rsid w:val="004252F4"/>
    <w:rsid w:val="004253C7"/>
    <w:rsid w:val="004269D4"/>
    <w:rsid w:val="0042772C"/>
    <w:rsid w:val="00427FCE"/>
    <w:rsid w:val="00431FC8"/>
    <w:rsid w:val="004326F9"/>
    <w:rsid w:val="00433F4F"/>
    <w:rsid w:val="0043452C"/>
    <w:rsid w:val="00435035"/>
    <w:rsid w:val="00436A60"/>
    <w:rsid w:val="00437252"/>
    <w:rsid w:val="00437260"/>
    <w:rsid w:val="00437764"/>
    <w:rsid w:val="00440052"/>
    <w:rsid w:val="00441584"/>
    <w:rsid w:val="00441909"/>
    <w:rsid w:val="004429B9"/>
    <w:rsid w:val="0044367C"/>
    <w:rsid w:val="00443F24"/>
    <w:rsid w:val="004441B7"/>
    <w:rsid w:val="004458FC"/>
    <w:rsid w:val="00445F67"/>
    <w:rsid w:val="00446DC2"/>
    <w:rsid w:val="00452432"/>
    <w:rsid w:val="00453278"/>
    <w:rsid w:val="004543DE"/>
    <w:rsid w:val="0045498C"/>
    <w:rsid w:val="00455085"/>
    <w:rsid w:val="0045713B"/>
    <w:rsid w:val="0045715B"/>
    <w:rsid w:val="004571D9"/>
    <w:rsid w:val="00461D2F"/>
    <w:rsid w:val="00461DB5"/>
    <w:rsid w:val="00464BA8"/>
    <w:rsid w:val="00465E14"/>
    <w:rsid w:val="00470D66"/>
    <w:rsid w:val="00470FE4"/>
    <w:rsid w:val="00472218"/>
    <w:rsid w:val="00472241"/>
    <w:rsid w:val="00474151"/>
    <w:rsid w:val="004741A5"/>
    <w:rsid w:val="004745DC"/>
    <w:rsid w:val="00475E00"/>
    <w:rsid w:val="00475F63"/>
    <w:rsid w:val="0047614D"/>
    <w:rsid w:val="0047740A"/>
    <w:rsid w:val="00482A55"/>
    <w:rsid w:val="004840A4"/>
    <w:rsid w:val="00484DC0"/>
    <w:rsid w:val="00485480"/>
    <w:rsid w:val="004864B1"/>
    <w:rsid w:val="00487DA3"/>
    <w:rsid w:val="00490B38"/>
    <w:rsid w:val="00491EC6"/>
    <w:rsid w:val="0049264E"/>
    <w:rsid w:val="00492A8F"/>
    <w:rsid w:val="00494EB3"/>
    <w:rsid w:val="00495B19"/>
    <w:rsid w:val="0049700C"/>
    <w:rsid w:val="00497380"/>
    <w:rsid w:val="00497BB1"/>
    <w:rsid w:val="004A0398"/>
    <w:rsid w:val="004A1CF9"/>
    <w:rsid w:val="004A264B"/>
    <w:rsid w:val="004A4055"/>
    <w:rsid w:val="004A79E8"/>
    <w:rsid w:val="004A7BAD"/>
    <w:rsid w:val="004B1747"/>
    <w:rsid w:val="004B367E"/>
    <w:rsid w:val="004B396C"/>
    <w:rsid w:val="004B3997"/>
    <w:rsid w:val="004B47E7"/>
    <w:rsid w:val="004B4AE8"/>
    <w:rsid w:val="004B5C8F"/>
    <w:rsid w:val="004B6BF9"/>
    <w:rsid w:val="004B7CA5"/>
    <w:rsid w:val="004C0C80"/>
    <w:rsid w:val="004C2354"/>
    <w:rsid w:val="004C27CC"/>
    <w:rsid w:val="004C34C8"/>
    <w:rsid w:val="004C4596"/>
    <w:rsid w:val="004C4B52"/>
    <w:rsid w:val="004C6AE6"/>
    <w:rsid w:val="004C7AB2"/>
    <w:rsid w:val="004D1E67"/>
    <w:rsid w:val="004D2713"/>
    <w:rsid w:val="004D2D59"/>
    <w:rsid w:val="004D3604"/>
    <w:rsid w:val="004D4E52"/>
    <w:rsid w:val="004D5160"/>
    <w:rsid w:val="004D5270"/>
    <w:rsid w:val="004D533B"/>
    <w:rsid w:val="004D5A5D"/>
    <w:rsid w:val="004D5C35"/>
    <w:rsid w:val="004D624F"/>
    <w:rsid w:val="004E02D0"/>
    <w:rsid w:val="004E1FE6"/>
    <w:rsid w:val="004E2A48"/>
    <w:rsid w:val="004E2B7C"/>
    <w:rsid w:val="004E3326"/>
    <w:rsid w:val="004E3D31"/>
    <w:rsid w:val="004E5310"/>
    <w:rsid w:val="004E5622"/>
    <w:rsid w:val="004E6C79"/>
    <w:rsid w:val="004F04F3"/>
    <w:rsid w:val="004F0A22"/>
    <w:rsid w:val="004F1B27"/>
    <w:rsid w:val="004F1D8A"/>
    <w:rsid w:val="004F2DD4"/>
    <w:rsid w:val="004F39C0"/>
    <w:rsid w:val="004F61D8"/>
    <w:rsid w:val="004F697A"/>
    <w:rsid w:val="004F7CE7"/>
    <w:rsid w:val="00501185"/>
    <w:rsid w:val="0050124F"/>
    <w:rsid w:val="00501B61"/>
    <w:rsid w:val="005023CD"/>
    <w:rsid w:val="00502EF2"/>
    <w:rsid w:val="0050371F"/>
    <w:rsid w:val="00503ADF"/>
    <w:rsid w:val="00504DB4"/>
    <w:rsid w:val="00507F15"/>
    <w:rsid w:val="00510637"/>
    <w:rsid w:val="005121E6"/>
    <w:rsid w:val="00512A43"/>
    <w:rsid w:val="00512F96"/>
    <w:rsid w:val="00513F48"/>
    <w:rsid w:val="005157D1"/>
    <w:rsid w:val="00517F4E"/>
    <w:rsid w:val="00520263"/>
    <w:rsid w:val="005204FC"/>
    <w:rsid w:val="0052243F"/>
    <w:rsid w:val="00522E5B"/>
    <w:rsid w:val="005235E3"/>
    <w:rsid w:val="0052473B"/>
    <w:rsid w:val="00527636"/>
    <w:rsid w:val="00533FDB"/>
    <w:rsid w:val="00534207"/>
    <w:rsid w:val="00535A26"/>
    <w:rsid w:val="005360D3"/>
    <w:rsid w:val="0053652A"/>
    <w:rsid w:val="00537948"/>
    <w:rsid w:val="00540E3E"/>
    <w:rsid w:val="00541018"/>
    <w:rsid w:val="00541146"/>
    <w:rsid w:val="00542A02"/>
    <w:rsid w:val="00542C1C"/>
    <w:rsid w:val="00543B0C"/>
    <w:rsid w:val="00543F29"/>
    <w:rsid w:val="00545CB5"/>
    <w:rsid w:val="00546DC3"/>
    <w:rsid w:val="00546F9C"/>
    <w:rsid w:val="0054701F"/>
    <w:rsid w:val="0055048E"/>
    <w:rsid w:val="00550E98"/>
    <w:rsid w:val="00552614"/>
    <w:rsid w:val="005562D4"/>
    <w:rsid w:val="00556E45"/>
    <w:rsid w:val="00557591"/>
    <w:rsid w:val="005605BC"/>
    <w:rsid w:val="0056078C"/>
    <w:rsid w:val="0056081C"/>
    <w:rsid w:val="00561349"/>
    <w:rsid w:val="00562723"/>
    <w:rsid w:val="00563A99"/>
    <w:rsid w:val="00565E9F"/>
    <w:rsid w:val="00570F00"/>
    <w:rsid w:val="00571813"/>
    <w:rsid w:val="005724FC"/>
    <w:rsid w:val="005727D2"/>
    <w:rsid w:val="00572BBA"/>
    <w:rsid w:val="005732F8"/>
    <w:rsid w:val="0057391C"/>
    <w:rsid w:val="00573B41"/>
    <w:rsid w:val="00576A95"/>
    <w:rsid w:val="005776EB"/>
    <w:rsid w:val="00577CEB"/>
    <w:rsid w:val="00581F56"/>
    <w:rsid w:val="005828AE"/>
    <w:rsid w:val="00583F25"/>
    <w:rsid w:val="0058475C"/>
    <w:rsid w:val="00584B2A"/>
    <w:rsid w:val="00586634"/>
    <w:rsid w:val="00586963"/>
    <w:rsid w:val="0059054C"/>
    <w:rsid w:val="0059247B"/>
    <w:rsid w:val="00593342"/>
    <w:rsid w:val="0059372F"/>
    <w:rsid w:val="005941B0"/>
    <w:rsid w:val="00594CFA"/>
    <w:rsid w:val="00595E79"/>
    <w:rsid w:val="005969B3"/>
    <w:rsid w:val="005A0680"/>
    <w:rsid w:val="005A201F"/>
    <w:rsid w:val="005A264E"/>
    <w:rsid w:val="005A3474"/>
    <w:rsid w:val="005A355A"/>
    <w:rsid w:val="005A397B"/>
    <w:rsid w:val="005A3AC6"/>
    <w:rsid w:val="005A43AD"/>
    <w:rsid w:val="005A4C3A"/>
    <w:rsid w:val="005A60AE"/>
    <w:rsid w:val="005B03D7"/>
    <w:rsid w:val="005B0D3F"/>
    <w:rsid w:val="005B1374"/>
    <w:rsid w:val="005B24AC"/>
    <w:rsid w:val="005B346E"/>
    <w:rsid w:val="005B353E"/>
    <w:rsid w:val="005B499F"/>
    <w:rsid w:val="005B4DCC"/>
    <w:rsid w:val="005B64F1"/>
    <w:rsid w:val="005B6863"/>
    <w:rsid w:val="005B7158"/>
    <w:rsid w:val="005B7A21"/>
    <w:rsid w:val="005C18CB"/>
    <w:rsid w:val="005C3A65"/>
    <w:rsid w:val="005C4B20"/>
    <w:rsid w:val="005C589B"/>
    <w:rsid w:val="005D0AA5"/>
    <w:rsid w:val="005D0E99"/>
    <w:rsid w:val="005D354A"/>
    <w:rsid w:val="005D4F70"/>
    <w:rsid w:val="005D5949"/>
    <w:rsid w:val="005D5D8F"/>
    <w:rsid w:val="005D71CE"/>
    <w:rsid w:val="005E3A53"/>
    <w:rsid w:val="005E419E"/>
    <w:rsid w:val="005E477E"/>
    <w:rsid w:val="005E4A0A"/>
    <w:rsid w:val="005E5075"/>
    <w:rsid w:val="005E50CF"/>
    <w:rsid w:val="005E608D"/>
    <w:rsid w:val="005E6192"/>
    <w:rsid w:val="005E644F"/>
    <w:rsid w:val="005E6B25"/>
    <w:rsid w:val="005E6C76"/>
    <w:rsid w:val="005E78BF"/>
    <w:rsid w:val="005E7B4C"/>
    <w:rsid w:val="005F0B75"/>
    <w:rsid w:val="005F0ECA"/>
    <w:rsid w:val="005F2CC2"/>
    <w:rsid w:val="005F6B2D"/>
    <w:rsid w:val="005F7FBD"/>
    <w:rsid w:val="005F7FC9"/>
    <w:rsid w:val="00601818"/>
    <w:rsid w:val="0060207C"/>
    <w:rsid w:val="00603398"/>
    <w:rsid w:val="00603463"/>
    <w:rsid w:val="00603C96"/>
    <w:rsid w:val="0060780C"/>
    <w:rsid w:val="00607E17"/>
    <w:rsid w:val="006108BA"/>
    <w:rsid w:val="006124D9"/>
    <w:rsid w:val="00617577"/>
    <w:rsid w:val="00617EF6"/>
    <w:rsid w:val="00622DBE"/>
    <w:rsid w:val="00623D63"/>
    <w:rsid w:val="006243AF"/>
    <w:rsid w:val="0062685A"/>
    <w:rsid w:val="00627413"/>
    <w:rsid w:val="00627FA1"/>
    <w:rsid w:val="0063189D"/>
    <w:rsid w:val="00633076"/>
    <w:rsid w:val="006349AF"/>
    <w:rsid w:val="00634FD5"/>
    <w:rsid w:val="00634FE6"/>
    <w:rsid w:val="00635868"/>
    <w:rsid w:val="006361A7"/>
    <w:rsid w:val="00636DCC"/>
    <w:rsid w:val="006401F6"/>
    <w:rsid w:val="0064040A"/>
    <w:rsid w:val="006410B4"/>
    <w:rsid w:val="00641828"/>
    <w:rsid w:val="006418F0"/>
    <w:rsid w:val="00642339"/>
    <w:rsid w:val="00643B0E"/>
    <w:rsid w:val="00646BBE"/>
    <w:rsid w:val="00646F0C"/>
    <w:rsid w:val="00647072"/>
    <w:rsid w:val="006477D7"/>
    <w:rsid w:val="00650338"/>
    <w:rsid w:val="006530E3"/>
    <w:rsid w:val="00653309"/>
    <w:rsid w:val="0065580C"/>
    <w:rsid w:val="00657390"/>
    <w:rsid w:val="006601E5"/>
    <w:rsid w:val="006612EA"/>
    <w:rsid w:val="00661F9B"/>
    <w:rsid w:val="00662A0B"/>
    <w:rsid w:val="0066304A"/>
    <w:rsid w:val="0066652A"/>
    <w:rsid w:val="00666EFA"/>
    <w:rsid w:val="0066735E"/>
    <w:rsid w:val="00670410"/>
    <w:rsid w:val="00670A01"/>
    <w:rsid w:val="006714A2"/>
    <w:rsid w:val="00671B3A"/>
    <w:rsid w:val="006721F6"/>
    <w:rsid w:val="00674626"/>
    <w:rsid w:val="0067479F"/>
    <w:rsid w:val="0067592C"/>
    <w:rsid w:val="00676D9E"/>
    <w:rsid w:val="00676E06"/>
    <w:rsid w:val="006801A7"/>
    <w:rsid w:val="006813C3"/>
    <w:rsid w:val="0068191E"/>
    <w:rsid w:val="00682949"/>
    <w:rsid w:val="0068326C"/>
    <w:rsid w:val="00683A56"/>
    <w:rsid w:val="00685473"/>
    <w:rsid w:val="00687B65"/>
    <w:rsid w:val="00687E07"/>
    <w:rsid w:val="00691058"/>
    <w:rsid w:val="00691558"/>
    <w:rsid w:val="006915D9"/>
    <w:rsid w:val="00692A7C"/>
    <w:rsid w:val="00692D6A"/>
    <w:rsid w:val="00692D9F"/>
    <w:rsid w:val="00693BCC"/>
    <w:rsid w:val="00693F53"/>
    <w:rsid w:val="00694A77"/>
    <w:rsid w:val="0069555C"/>
    <w:rsid w:val="00697CE3"/>
    <w:rsid w:val="006A23B2"/>
    <w:rsid w:val="006A2DE1"/>
    <w:rsid w:val="006A4712"/>
    <w:rsid w:val="006A4A05"/>
    <w:rsid w:val="006A5649"/>
    <w:rsid w:val="006B009E"/>
    <w:rsid w:val="006B0AE7"/>
    <w:rsid w:val="006B12BC"/>
    <w:rsid w:val="006B19EB"/>
    <w:rsid w:val="006B473A"/>
    <w:rsid w:val="006B4EF5"/>
    <w:rsid w:val="006B53C2"/>
    <w:rsid w:val="006B5B09"/>
    <w:rsid w:val="006B6064"/>
    <w:rsid w:val="006B6D4D"/>
    <w:rsid w:val="006B70D6"/>
    <w:rsid w:val="006B7685"/>
    <w:rsid w:val="006B778E"/>
    <w:rsid w:val="006C05A0"/>
    <w:rsid w:val="006C0CF5"/>
    <w:rsid w:val="006C1762"/>
    <w:rsid w:val="006C1AC6"/>
    <w:rsid w:val="006C254B"/>
    <w:rsid w:val="006C403A"/>
    <w:rsid w:val="006C42A4"/>
    <w:rsid w:val="006C5C37"/>
    <w:rsid w:val="006C7667"/>
    <w:rsid w:val="006C7769"/>
    <w:rsid w:val="006C7DEC"/>
    <w:rsid w:val="006D0439"/>
    <w:rsid w:val="006D1319"/>
    <w:rsid w:val="006D2C70"/>
    <w:rsid w:val="006D628C"/>
    <w:rsid w:val="006D6DEC"/>
    <w:rsid w:val="006E1C7C"/>
    <w:rsid w:val="006E2A88"/>
    <w:rsid w:val="006E2FE4"/>
    <w:rsid w:val="006E32D3"/>
    <w:rsid w:val="006E3B87"/>
    <w:rsid w:val="006E3FFF"/>
    <w:rsid w:val="006E520D"/>
    <w:rsid w:val="006E6E12"/>
    <w:rsid w:val="006E6FFB"/>
    <w:rsid w:val="006E7C1A"/>
    <w:rsid w:val="006E7FBC"/>
    <w:rsid w:val="006F0E4E"/>
    <w:rsid w:val="006F118C"/>
    <w:rsid w:val="006F1851"/>
    <w:rsid w:val="006F334A"/>
    <w:rsid w:val="006F34E6"/>
    <w:rsid w:val="006F4411"/>
    <w:rsid w:val="006F6EC3"/>
    <w:rsid w:val="006F7C20"/>
    <w:rsid w:val="007009A3"/>
    <w:rsid w:val="007038F9"/>
    <w:rsid w:val="0070401E"/>
    <w:rsid w:val="00705699"/>
    <w:rsid w:val="007072C9"/>
    <w:rsid w:val="0071036D"/>
    <w:rsid w:val="00710E61"/>
    <w:rsid w:val="00711072"/>
    <w:rsid w:val="007130D4"/>
    <w:rsid w:val="00715E13"/>
    <w:rsid w:val="0071604A"/>
    <w:rsid w:val="007213C2"/>
    <w:rsid w:val="00721D9F"/>
    <w:rsid w:val="00722533"/>
    <w:rsid w:val="00722B45"/>
    <w:rsid w:val="00724390"/>
    <w:rsid w:val="00725381"/>
    <w:rsid w:val="007266F3"/>
    <w:rsid w:val="00726DD3"/>
    <w:rsid w:val="0072784D"/>
    <w:rsid w:val="007317FE"/>
    <w:rsid w:val="00731952"/>
    <w:rsid w:val="0073260C"/>
    <w:rsid w:val="00732969"/>
    <w:rsid w:val="00732F3F"/>
    <w:rsid w:val="00733630"/>
    <w:rsid w:val="00733AFC"/>
    <w:rsid w:val="007356DA"/>
    <w:rsid w:val="007375A7"/>
    <w:rsid w:val="007402B0"/>
    <w:rsid w:val="0074187D"/>
    <w:rsid w:val="0074207B"/>
    <w:rsid w:val="00742363"/>
    <w:rsid w:val="007429BD"/>
    <w:rsid w:val="007441D8"/>
    <w:rsid w:val="00746B18"/>
    <w:rsid w:val="00747BF6"/>
    <w:rsid w:val="00751752"/>
    <w:rsid w:val="007531E6"/>
    <w:rsid w:val="007539F6"/>
    <w:rsid w:val="00754639"/>
    <w:rsid w:val="0075543E"/>
    <w:rsid w:val="00755A8F"/>
    <w:rsid w:val="00755B5A"/>
    <w:rsid w:val="00755F60"/>
    <w:rsid w:val="0076147C"/>
    <w:rsid w:val="00762B51"/>
    <w:rsid w:val="00763084"/>
    <w:rsid w:val="0076314F"/>
    <w:rsid w:val="00764FB0"/>
    <w:rsid w:val="0076660C"/>
    <w:rsid w:val="00766E41"/>
    <w:rsid w:val="00770962"/>
    <w:rsid w:val="00772691"/>
    <w:rsid w:val="00772773"/>
    <w:rsid w:val="00773622"/>
    <w:rsid w:val="00774B3A"/>
    <w:rsid w:val="00775FA2"/>
    <w:rsid w:val="00776D48"/>
    <w:rsid w:val="00780B76"/>
    <w:rsid w:val="00783E40"/>
    <w:rsid w:val="007847C0"/>
    <w:rsid w:val="00785684"/>
    <w:rsid w:val="00785719"/>
    <w:rsid w:val="00786605"/>
    <w:rsid w:val="007867FD"/>
    <w:rsid w:val="00793CEC"/>
    <w:rsid w:val="00795E0F"/>
    <w:rsid w:val="00795FB9"/>
    <w:rsid w:val="007964DB"/>
    <w:rsid w:val="00796A60"/>
    <w:rsid w:val="00796C0D"/>
    <w:rsid w:val="00796C29"/>
    <w:rsid w:val="00796F15"/>
    <w:rsid w:val="0079728D"/>
    <w:rsid w:val="00797BFB"/>
    <w:rsid w:val="007A0E12"/>
    <w:rsid w:val="007A165F"/>
    <w:rsid w:val="007A17BC"/>
    <w:rsid w:val="007A2208"/>
    <w:rsid w:val="007A4B82"/>
    <w:rsid w:val="007A6695"/>
    <w:rsid w:val="007A7EFE"/>
    <w:rsid w:val="007B0570"/>
    <w:rsid w:val="007B2224"/>
    <w:rsid w:val="007B2C96"/>
    <w:rsid w:val="007B374C"/>
    <w:rsid w:val="007B378A"/>
    <w:rsid w:val="007B3F2F"/>
    <w:rsid w:val="007B40FF"/>
    <w:rsid w:val="007B688A"/>
    <w:rsid w:val="007B6896"/>
    <w:rsid w:val="007C08C1"/>
    <w:rsid w:val="007C1371"/>
    <w:rsid w:val="007C1FC0"/>
    <w:rsid w:val="007C20F9"/>
    <w:rsid w:val="007C2F99"/>
    <w:rsid w:val="007C35D3"/>
    <w:rsid w:val="007C4916"/>
    <w:rsid w:val="007C4996"/>
    <w:rsid w:val="007C584E"/>
    <w:rsid w:val="007C5864"/>
    <w:rsid w:val="007C5C12"/>
    <w:rsid w:val="007C6784"/>
    <w:rsid w:val="007C6C19"/>
    <w:rsid w:val="007C74DD"/>
    <w:rsid w:val="007C7882"/>
    <w:rsid w:val="007D1B3C"/>
    <w:rsid w:val="007D4794"/>
    <w:rsid w:val="007D48FC"/>
    <w:rsid w:val="007D49EE"/>
    <w:rsid w:val="007D4D46"/>
    <w:rsid w:val="007D5E74"/>
    <w:rsid w:val="007D7E6D"/>
    <w:rsid w:val="007E00AD"/>
    <w:rsid w:val="007E4674"/>
    <w:rsid w:val="007E49D4"/>
    <w:rsid w:val="007E49FB"/>
    <w:rsid w:val="007E50E5"/>
    <w:rsid w:val="007E5D26"/>
    <w:rsid w:val="007F18AE"/>
    <w:rsid w:val="007F27C0"/>
    <w:rsid w:val="007F4131"/>
    <w:rsid w:val="007F6421"/>
    <w:rsid w:val="007F6D76"/>
    <w:rsid w:val="00800BD2"/>
    <w:rsid w:val="00801726"/>
    <w:rsid w:val="00801E58"/>
    <w:rsid w:val="008023E6"/>
    <w:rsid w:val="008027DB"/>
    <w:rsid w:val="00803747"/>
    <w:rsid w:val="00804BBF"/>
    <w:rsid w:val="008072D5"/>
    <w:rsid w:val="0080765B"/>
    <w:rsid w:val="008077AA"/>
    <w:rsid w:val="00811E11"/>
    <w:rsid w:val="00812530"/>
    <w:rsid w:val="00812CB8"/>
    <w:rsid w:val="00813CED"/>
    <w:rsid w:val="00814E69"/>
    <w:rsid w:val="00816083"/>
    <w:rsid w:val="00816B99"/>
    <w:rsid w:val="00817570"/>
    <w:rsid w:val="00820080"/>
    <w:rsid w:val="0082115C"/>
    <w:rsid w:val="008220F8"/>
    <w:rsid w:val="00822539"/>
    <w:rsid w:val="008225D5"/>
    <w:rsid w:val="00826D1F"/>
    <w:rsid w:val="00831321"/>
    <w:rsid w:val="00832FC0"/>
    <w:rsid w:val="008341B4"/>
    <w:rsid w:val="008353CB"/>
    <w:rsid w:val="0083592F"/>
    <w:rsid w:val="00837F78"/>
    <w:rsid w:val="008403F8"/>
    <w:rsid w:val="00841C1A"/>
    <w:rsid w:val="00842F3E"/>
    <w:rsid w:val="00846153"/>
    <w:rsid w:val="008464B2"/>
    <w:rsid w:val="00846A41"/>
    <w:rsid w:val="00846C20"/>
    <w:rsid w:val="008472B8"/>
    <w:rsid w:val="00850354"/>
    <w:rsid w:val="00850DAC"/>
    <w:rsid w:val="008544AB"/>
    <w:rsid w:val="00854C89"/>
    <w:rsid w:val="00856E3E"/>
    <w:rsid w:val="00857334"/>
    <w:rsid w:val="00861D54"/>
    <w:rsid w:val="00862A42"/>
    <w:rsid w:val="008662F9"/>
    <w:rsid w:val="0086723C"/>
    <w:rsid w:val="00870300"/>
    <w:rsid w:val="00870746"/>
    <w:rsid w:val="008716B8"/>
    <w:rsid w:val="008724AF"/>
    <w:rsid w:val="00873C6F"/>
    <w:rsid w:val="00874607"/>
    <w:rsid w:val="00876C46"/>
    <w:rsid w:val="00876EFF"/>
    <w:rsid w:val="00877188"/>
    <w:rsid w:val="0088150B"/>
    <w:rsid w:val="00881682"/>
    <w:rsid w:val="008823D0"/>
    <w:rsid w:val="00882B88"/>
    <w:rsid w:val="00883458"/>
    <w:rsid w:val="00883929"/>
    <w:rsid w:val="00883C6C"/>
    <w:rsid w:val="00883E9E"/>
    <w:rsid w:val="00884572"/>
    <w:rsid w:val="008853AB"/>
    <w:rsid w:val="0088542B"/>
    <w:rsid w:val="00886B94"/>
    <w:rsid w:val="00887399"/>
    <w:rsid w:val="008906C4"/>
    <w:rsid w:val="00890E6D"/>
    <w:rsid w:val="0089238D"/>
    <w:rsid w:val="0089242F"/>
    <w:rsid w:val="00894026"/>
    <w:rsid w:val="00894AA1"/>
    <w:rsid w:val="008951C5"/>
    <w:rsid w:val="008964F1"/>
    <w:rsid w:val="00896918"/>
    <w:rsid w:val="00897C32"/>
    <w:rsid w:val="00897F9E"/>
    <w:rsid w:val="008A0B23"/>
    <w:rsid w:val="008A3811"/>
    <w:rsid w:val="008A3CEC"/>
    <w:rsid w:val="008A5D96"/>
    <w:rsid w:val="008B0920"/>
    <w:rsid w:val="008B0EC3"/>
    <w:rsid w:val="008B2711"/>
    <w:rsid w:val="008B2DB4"/>
    <w:rsid w:val="008B2FFE"/>
    <w:rsid w:val="008B372F"/>
    <w:rsid w:val="008B3FEC"/>
    <w:rsid w:val="008B4526"/>
    <w:rsid w:val="008B5122"/>
    <w:rsid w:val="008B5203"/>
    <w:rsid w:val="008B6105"/>
    <w:rsid w:val="008B69D2"/>
    <w:rsid w:val="008B6D3C"/>
    <w:rsid w:val="008C3345"/>
    <w:rsid w:val="008C3544"/>
    <w:rsid w:val="008C355E"/>
    <w:rsid w:val="008C4A57"/>
    <w:rsid w:val="008C4B35"/>
    <w:rsid w:val="008C58C5"/>
    <w:rsid w:val="008C760B"/>
    <w:rsid w:val="008C7B59"/>
    <w:rsid w:val="008D0165"/>
    <w:rsid w:val="008D044C"/>
    <w:rsid w:val="008D0E8B"/>
    <w:rsid w:val="008D1430"/>
    <w:rsid w:val="008D2EC8"/>
    <w:rsid w:val="008D490A"/>
    <w:rsid w:val="008D5D40"/>
    <w:rsid w:val="008D6C23"/>
    <w:rsid w:val="008D70A1"/>
    <w:rsid w:val="008D7349"/>
    <w:rsid w:val="008D770F"/>
    <w:rsid w:val="008E00A0"/>
    <w:rsid w:val="008E05B1"/>
    <w:rsid w:val="008E26FA"/>
    <w:rsid w:val="008E4C96"/>
    <w:rsid w:val="008E5879"/>
    <w:rsid w:val="008E5A28"/>
    <w:rsid w:val="008F2EBD"/>
    <w:rsid w:val="008F3438"/>
    <w:rsid w:val="008F4500"/>
    <w:rsid w:val="008F450C"/>
    <w:rsid w:val="008F45B5"/>
    <w:rsid w:val="008F4915"/>
    <w:rsid w:val="008F6356"/>
    <w:rsid w:val="0090002E"/>
    <w:rsid w:val="00900BB3"/>
    <w:rsid w:val="00902859"/>
    <w:rsid w:val="009028C6"/>
    <w:rsid w:val="009036E1"/>
    <w:rsid w:val="00906043"/>
    <w:rsid w:val="0090790F"/>
    <w:rsid w:val="00910FC6"/>
    <w:rsid w:val="00911424"/>
    <w:rsid w:val="00911802"/>
    <w:rsid w:val="0091279E"/>
    <w:rsid w:val="00912822"/>
    <w:rsid w:val="00912ADA"/>
    <w:rsid w:val="00912BC4"/>
    <w:rsid w:val="00912C4C"/>
    <w:rsid w:val="00913C58"/>
    <w:rsid w:val="009157FF"/>
    <w:rsid w:val="00917222"/>
    <w:rsid w:val="009175B6"/>
    <w:rsid w:val="00917E51"/>
    <w:rsid w:val="00921342"/>
    <w:rsid w:val="00922AC9"/>
    <w:rsid w:val="0092330D"/>
    <w:rsid w:val="00924771"/>
    <w:rsid w:val="00924E53"/>
    <w:rsid w:val="009251AE"/>
    <w:rsid w:val="00926455"/>
    <w:rsid w:val="0093057F"/>
    <w:rsid w:val="00931634"/>
    <w:rsid w:val="0093361C"/>
    <w:rsid w:val="00933774"/>
    <w:rsid w:val="00934154"/>
    <w:rsid w:val="009341D1"/>
    <w:rsid w:val="0094164E"/>
    <w:rsid w:val="00942E2E"/>
    <w:rsid w:val="00942F36"/>
    <w:rsid w:val="00943BA7"/>
    <w:rsid w:val="00944561"/>
    <w:rsid w:val="00944F99"/>
    <w:rsid w:val="009466C5"/>
    <w:rsid w:val="00947106"/>
    <w:rsid w:val="00947498"/>
    <w:rsid w:val="00947605"/>
    <w:rsid w:val="009501B2"/>
    <w:rsid w:val="009523D2"/>
    <w:rsid w:val="0095272B"/>
    <w:rsid w:val="00954382"/>
    <w:rsid w:val="00956577"/>
    <w:rsid w:val="00957FD3"/>
    <w:rsid w:val="009607F9"/>
    <w:rsid w:val="009612CB"/>
    <w:rsid w:val="00961864"/>
    <w:rsid w:val="00961CBB"/>
    <w:rsid w:val="00961F73"/>
    <w:rsid w:val="0096278A"/>
    <w:rsid w:val="009646C4"/>
    <w:rsid w:val="009648E7"/>
    <w:rsid w:val="00964944"/>
    <w:rsid w:val="009653CC"/>
    <w:rsid w:val="0096591D"/>
    <w:rsid w:val="00966766"/>
    <w:rsid w:val="0096726C"/>
    <w:rsid w:val="009704A3"/>
    <w:rsid w:val="00970DF3"/>
    <w:rsid w:val="0097161A"/>
    <w:rsid w:val="009718D3"/>
    <w:rsid w:val="00973DCF"/>
    <w:rsid w:val="00973E3E"/>
    <w:rsid w:val="00974DFF"/>
    <w:rsid w:val="00977151"/>
    <w:rsid w:val="00980D17"/>
    <w:rsid w:val="00981C5D"/>
    <w:rsid w:val="009820F1"/>
    <w:rsid w:val="00982783"/>
    <w:rsid w:val="00982B48"/>
    <w:rsid w:val="009835B9"/>
    <w:rsid w:val="00983AEC"/>
    <w:rsid w:val="00983BD2"/>
    <w:rsid w:val="00984577"/>
    <w:rsid w:val="00984903"/>
    <w:rsid w:val="009852C6"/>
    <w:rsid w:val="00985473"/>
    <w:rsid w:val="00986265"/>
    <w:rsid w:val="00986CE5"/>
    <w:rsid w:val="00992CBD"/>
    <w:rsid w:val="00993829"/>
    <w:rsid w:val="00993B86"/>
    <w:rsid w:val="00994375"/>
    <w:rsid w:val="0099528D"/>
    <w:rsid w:val="00997167"/>
    <w:rsid w:val="00997507"/>
    <w:rsid w:val="00997E90"/>
    <w:rsid w:val="009A02DC"/>
    <w:rsid w:val="009A0EB2"/>
    <w:rsid w:val="009A256A"/>
    <w:rsid w:val="009A317C"/>
    <w:rsid w:val="009A33AA"/>
    <w:rsid w:val="009A640D"/>
    <w:rsid w:val="009A6FC6"/>
    <w:rsid w:val="009B0185"/>
    <w:rsid w:val="009B11B8"/>
    <w:rsid w:val="009B2905"/>
    <w:rsid w:val="009B2F37"/>
    <w:rsid w:val="009B4EC6"/>
    <w:rsid w:val="009B73B3"/>
    <w:rsid w:val="009B7AED"/>
    <w:rsid w:val="009C0811"/>
    <w:rsid w:val="009C180B"/>
    <w:rsid w:val="009C1F6D"/>
    <w:rsid w:val="009C22AB"/>
    <w:rsid w:val="009C350A"/>
    <w:rsid w:val="009C390E"/>
    <w:rsid w:val="009C4441"/>
    <w:rsid w:val="009C4C52"/>
    <w:rsid w:val="009C5C08"/>
    <w:rsid w:val="009C5DA4"/>
    <w:rsid w:val="009C673E"/>
    <w:rsid w:val="009C72F1"/>
    <w:rsid w:val="009D0277"/>
    <w:rsid w:val="009D0B65"/>
    <w:rsid w:val="009D1DA2"/>
    <w:rsid w:val="009D1E84"/>
    <w:rsid w:val="009D27FD"/>
    <w:rsid w:val="009D4DD3"/>
    <w:rsid w:val="009D635B"/>
    <w:rsid w:val="009D6682"/>
    <w:rsid w:val="009D6B3E"/>
    <w:rsid w:val="009D6C4F"/>
    <w:rsid w:val="009D7334"/>
    <w:rsid w:val="009E05F3"/>
    <w:rsid w:val="009E0761"/>
    <w:rsid w:val="009E4DDF"/>
    <w:rsid w:val="009E5768"/>
    <w:rsid w:val="009E60FC"/>
    <w:rsid w:val="009E65F2"/>
    <w:rsid w:val="009E79DC"/>
    <w:rsid w:val="009F0293"/>
    <w:rsid w:val="009F0616"/>
    <w:rsid w:val="009F0CAE"/>
    <w:rsid w:val="009F32B7"/>
    <w:rsid w:val="009F348E"/>
    <w:rsid w:val="009F4976"/>
    <w:rsid w:val="009F59AB"/>
    <w:rsid w:val="009F6C7E"/>
    <w:rsid w:val="009F6D4A"/>
    <w:rsid w:val="009F7865"/>
    <w:rsid w:val="00A00022"/>
    <w:rsid w:val="00A004D0"/>
    <w:rsid w:val="00A06865"/>
    <w:rsid w:val="00A10039"/>
    <w:rsid w:val="00A10BE8"/>
    <w:rsid w:val="00A12832"/>
    <w:rsid w:val="00A13582"/>
    <w:rsid w:val="00A15443"/>
    <w:rsid w:val="00A15F2B"/>
    <w:rsid w:val="00A1764E"/>
    <w:rsid w:val="00A2064A"/>
    <w:rsid w:val="00A20834"/>
    <w:rsid w:val="00A2248C"/>
    <w:rsid w:val="00A229CA"/>
    <w:rsid w:val="00A22BC7"/>
    <w:rsid w:val="00A238FB"/>
    <w:rsid w:val="00A23ABA"/>
    <w:rsid w:val="00A24525"/>
    <w:rsid w:val="00A25748"/>
    <w:rsid w:val="00A25D9B"/>
    <w:rsid w:val="00A27277"/>
    <w:rsid w:val="00A32268"/>
    <w:rsid w:val="00A33A7C"/>
    <w:rsid w:val="00A357C1"/>
    <w:rsid w:val="00A405CD"/>
    <w:rsid w:val="00A43627"/>
    <w:rsid w:val="00A43B77"/>
    <w:rsid w:val="00A43E17"/>
    <w:rsid w:val="00A43E56"/>
    <w:rsid w:val="00A44929"/>
    <w:rsid w:val="00A44E2C"/>
    <w:rsid w:val="00A46F1E"/>
    <w:rsid w:val="00A479D4"/>
    <w:rsid w:val="00A5006F"/>
    <w:rsid w:val="00A50147"/>
    <w:rsid w:val="00A50610"/>
    <w:rsid w:val="00A50C5F"/>
    <w:rsid w:val="00A50EDB"/>
    <w:rsid w:val="00A51736"/>
    <w:rsid w:val="00A529EE"/>
    <w:rsid w:val="00A60A22"/>
    <w:rsid w:val="00A60EDD"/>
    <w:rsid w:val="00A618E6"/>
    <w:rsid w:val="00A62F37"/>
    <w:rsid w:val="00A63939"/>
    <w:rsid w:val="00A63B4B"/>
    <w:rsid w:val="00A644CF"/>
    <w:rsid w:val="00A678DB"/>
    <w:rsid w:val="00A70297"/>
    <w:rsid w:val="00A77224"/>
    <w:rsid w:val="00A802DA"/>
    <w:rsid w:val="00A83805"/>
    <w:rsid w:val="00A83B77"/>
    <w:rsid w:val="00A84796"/>
    <w:rsid w:val="00A85932"/>
    <w:rsid w:val="00A867C9"/>
    <w:rsid w:val="00A8786F"/>
    <w:rsid w:val="00A87981"/>
    <w:rsid w:val="00A91119"/>
    <w:rsid w:val="00A9182D"/>
    <w:rsid w:val="00A9187A"/>
    <w:rsid w:val="00A91938"/>
    <w:rsid w:val="00A92C2C"/>
    <w:rsid w:val="00A94CCB"/>
    <w:rsid w:val="00A960B8"/>
    <w:rsid w:val="00AA0A99"/>
    <w:rsid w:val="00AA0F20"/>
    <w:rsid w:val="00AA2790"/>
    <w:rsid w:val="00AA3777"/>
    <w:rsid w:val="00AA3AA0"/>
    <w:rsid w:val="00AA4FF8"/>
    <w:rsid w:val="00AA5182"/>
    <w:rsid w:val="00AB01BC"/>
    <w:rsid w:val="00AB0750"/>
    <w:rsid w:val="00AB2802"/>
    <w:rsid w:val="00AB3BD1"/>
    <w:rsid w:val="00AB5DA9"/>
    <w:rsid w:val="00AB7816"/>
    <w:rsid w:val="00AC02CF"/>
    <w:rsid w:val="00AC0C5B"/>
    <w:rsid w:val="00AC0C9B"/>
    <w:rsid w:val="00AC1603"/>
    <w:rsid w:val="00AC1888"/>
    <w:rsid w:val="00AC192B"/>
    <w:rsid w:val="00AC1E61"/>
    <w:rsid w:val="00AC2297"/>
    <w:rsid w:val="00AC256E"/>
    <w:rsid w:val="00AC5BED"/>
    <w:rsid w:val="00AC711C"/>
    <w:rsid w:val="00AD11CA"/>
    <w:rsid w:val="00AD1D9A"/>
    <w:rsid w:val="00AD1ECD"/>
    <w:rsid w:val="00AD310A"/>
    <w:rsid w:val="00AD32EA"/>
    <w:rsid w:val="00AD3EAF"/>
    <w:rsid w:val="00AD4C35"/>
    <w:rsid w:val="00AE00B8"/>
    <w:rsid w:val="00AE243F"/>
    <w:rsid w:val="00AE2915"/>
    <w:rsid w:val="00AE2E97"/>
    <w:rsid w:val="00AE4476"/>
    <w:rsid w:val="00AE54FD"/>
    <w:rsid w:val="00AE5ECF"/>
    <w:rsid w:val="00AE6E3F"/>
    <w:rsid w:val="00AE6F1B"/>
    <w:rsid w:val="00AF0080"/>
    <w:rsid w:val="00AF0F3A"/>
    <w:rsid w:val="00AF2174"/>
    <w:rsid w:val="00AF22D7"/>
    <w:rsid w:val="00AF27AE"/>
    <w:rsid w:val="00AF5963"/>
    <w:rsid w:val="00AF6448"/>
    <w:rsid w:val="00B01164"/>
    <w:rsid w:val="00B04184"/>
    <w:rsid w:val="00B04DDD"/>
    <w:rsid w:val="00B04F7A"/>
    <w:rsid w:val="00B058F4"/>
    <w:rsid w:val="00B06601"/>
    <w:rsid w:val="00B06A55"/>
    <w:rsid w:val="00B06E6A"/>
    <w:rsid w:val="00B07AD5"/>
    <w:rsid w:val="00B07E4C"/>
    <w:rsid w:val="00B12BB0"/>
    <w:rsid w:val="00B12DAE"/>
    <w:rsid w:val="00B1522B"/>
    <w:rsid w:val="00B155F0"/>
    <w:rsid w:val="00B16565"/>
    <w:rsid w:val="00B16DFF"/>
    <w:rsid w:val="00B17368"/>
    <w:rsid w:val="00B17C28"/>
    <w:rsid w:val="00B17DFE"/>
    <w:rsid w:val="00B20063"/>
    <w:rsid w:val="00B202D5"/>
    <w:rsid w:val="00B21A66"/>
    <w:rsid w:val="00B23E7D"/>
    <w:rsid w:val="00B255D6"/>
    <w:rsid w:val="00B32498"/>
    <w:rsid w:val="00B331AA"/>
    <w:rsid w:val="00B34169"/>
    <w:rsid w:val="00B40623"/>
    <w:rsid w:val="00B41534"/>
    <w:rsid w:val="00B41F54"/>
    <w:rsid w:val="00B44023"/>
    <w:rsid w:val="00B46038"/>
    <w:rsid w:val="00B46717"/>
    <w:rsid w:val="00B46C47"/>
    <w:rsid w:val="00B53BF7"/>
    <w:rsid w:val="00B54754"/>
    <w:rsid w:val="00B5483B"/>
    <w:rsid w:val="00B54E51"/>
    <w:rsid w:val="00B54FC9"/>
    <w:rsid w:val="00B60337"/>
    <w:rsid w:val="00B60EC2"/>
    <w:rsid w:val="00B63A87"/>
    <w:rsid w:val="00B63AE7"/>
    <w:rsid w:val="00B63FDB"/>
    <w:rsid w:val="00B660C2"/>
    <w:rsid w:val="00B665F5"/>
    <w:rsid w:val="00B667A3"/>
    <w:rsid w:val="00B669F7"/>
    <w:rsid w:val="00B67B20"/>
    <w:rsid w:val="00B67ED2"/>
    <w:rsid w:val="00B7132F"/>
    <w:rsid w:val="00B71623"/>
    <w:rsid w:val="00B71741"/>
    <w:rsid w:val="00B732A0"/>
    <w:rsid w:val="00B73487"/>
    <w:rsid w:val="00B735B2"/>
    <w:rsid w:val="00B74DA2"/>
    <w:rsid w:val="00B74FDE"/>
    <w:rsid w:val="00B75545"/>
    <w:rsid w:val="00B762F5"/>
    <w:rsid w:val="00B770D3"/>
    <w:rsid w:val="00B778E1"/>
    <w:rsid w:val="00B77F53"/>
    <w:rsid w:val="00B80824"/>
    <w:rsid w:val="00B842A8"/>
    <w:rsid w:val="00B84EE5"/>
    <w:rsid w:val="00B85244"/>
    <w:rsid w:val="00B87CA8"/>
    <w:rsid w:val="00B92534"/>
    <w:rsid w:val="00B92931"/>
    <w:rsid w:val="00B9299E"/>
    <w:rsid w:val="00B937EC"/>
    <w:rsid w:val="00B9453D"/>
    <w:rsid w:val="00BA06F6"/>
    <w:rsid w:val="00BA0702"/>
    <w:rsid w:val="00BA4054"/>
    <w:rsid w:val="00BA645B"/>
    <w:rsid w:val="00BA7DA8"/>
    <w:rsid w:val="00BB027F"/>
    <w:rsid w:val="00BB0348"/>
    <w:rsid w:val="00BB06A4"/>
    <w:rsid w:val="00BB3CDF"/>
    <w:rsid w:val="00BB62AA"/>
    <w:rsid w:val="00BB6634"/>
    <w:rsid w:val="00BB6F0D"/>
    <w:rsid w:val="00BC03FA"/>
    <w:rsid w:val="00BC04EF"/>
    <w:rsid w:val="00BC093D"/>
    <w:rsid w:val="00BC1C57"/>
    <w:rsid w:val="00BC2B17"/>
    <w:rsid w:val="00BC3067"/>
    <w:rsid w:val="00BC36B6"/>
    <w:rsid w:val="00BC3CD0"/>
    <w:rsid w:val="00BD03BC"/>
    <w:rsid w:val="00BD1498"/>
    <w:rsid w:val="00BD15E7"/>
    <w:rsid w:val="00BD4DFB"/>
    <w:rsid w:val="00BD54B6"/>
    <w:rsid w:val="00BD7706"/>
    <w:rsid w:val="00BE0F16"/>
    <w:rsid w:val="00BE16EA"/>
    <w:rsid w:val="00BE1B9A"/>
    <w:rsid w:val="00BE2364"/>
    <w:rsid w:val="00BE24A3"/>
    <w:rsid w:val="00BE3829"/>
    <w:rsid w:val="00BE441D"/>
    <w:rsid w:val="00BE53E8"/>
    <w:rsid w:val="00BE5646"/>
    <w:rsid w:val="00BE5B35"/>
    <w:rsid w:val="00BE74CE"/>
    <w:rsid w:val="00BE7E75"/>
    <w:rsid w:val="00BF040E"/>
    <w:rsid w:val="00BF10AF"/>
    <w:rsid w:val="00BF19A1"/>
    <w:rsid w:val="00BF2362"/>
    <w:rsid w:val="00BF3215"/>
    <w:rsid w:val="00BF41C8"/>
    <w:rsid w:val="00BF49FA"/>
    <w:rsid w:val="00BF4FAF"/>
    <w:rsid w:val="00BF7239"/>
    <w:rsid w:val="00C000EA"/>
    <w:rsid w:val="00C0124A"/>
    <w:rsid w:val="00C01D9F"/>
    <w:rsid w:val="00C03A20"/>
    <w:rsid w:val="00C06012"/>
    <w:rsid w:val="00C06171"/>
    <w:rsid w:val="00C06BB0"/>
    <w:rsid w:val="00C06F92"/>
    <w:rsid w:val="00C073E6"/>
    <w:rsid w:val="00C07E33"/>
    <w:rsid w:val="00C115F8"/>
    <w:rsid w:val="00C11981"/>
    <w:rsid w:val="00C130D2"/>
    <w:rsid w:val="00C1315D"/>
    <w:rsid w:val="00C134B1"/>
    <w:rsid w:val="00C1425F"/>
    <w:rsid w:val="00C144D0"/>
    <w:rsid w:val="00C150FF"/>
    <w:rsid w:val="00C15469"/>
    <w:rsid w:val="00C16979"/>
    <w:rsid w:val="00C20CFF"/>
    <w:rsid w:val="00C21A72"/>
    <w:rsid w:val="00C2298E"/>
    <w:rsid w:val="00C22E3F"/>
    <w:rsid w:val="00C2361F"/>
    <w:rsid w:val="00C2434B"/>
    <w:rsid w:val="00C26EC5"/>
    <w:rsid w:val="00C27381"/>
    <w:rsid w:val="00C27396"/>
    <w:rsid w:val="00C27E34"/>
    <w:rsid w:val="00C27FC2"/>
    <w:rsid w:val="00C315B8"/>
    <w:rsid w:val="00C32815"/>
    <w:rsid w:val="00C3536E"/>
    <w:rsid w:val="00C37CAA"/>
    <w:rsid w:val="00C4182F"/>
    <w:rsid w:val="00C41C33"/>
    <w:rsid w:val="00C43062"/>
    <w:rsid w:val="00C44328"/>
    <w:rsid w:val="00C44BAA"/>
    <w:rsid w:val="00C50686"/>
    <w:rsid w:val="00C51AAB"/>
    <w:rsid w:val="00C51FC8"/>
    <w:rsid w:val="00C52281"/>
    <w:rsid w:val="00C55673"/>
    <w:rsid w:val="00C55FEF"/>
    <w:rsid w:val="00C568DA"/>
    <w:rsid w:val="00C56E47"/>
    <w:rsid w:val="00C608E6"/>
    <w:rsid w:val="00C61D65"/>
    <w:rsid w:val="00C6274D"/>
    <w:rsid w:val="00C631A8"/>
    <w:rsid w:val="00C63FE2"/>
    <w:rsid w:val="00C6667D"/>
    <w:rsid w:val="00C668C1"/>
    <w:rsid w:val="00C72A7E"/>
    <w:rsid w:val="00C733A7"/>
    <w:rsid w:val="00C74264"/>
    <w:rsid w:val="00C74DB0"/>
    <w:rsid w:val="00C764B6"/>
    <w:rsid w:val="00C7762C"/>
    <w:rsid w:val="00C802EF"/>
    <w:rsid w:val="00C813A8"/>
    <w:rsid w:val="00C81574"/>
    <w:rsid w:val="00C8278F"/>
    <w:rsid w:val="00C8300A"/>
    <w:rsid w:val="00C8335D"/>
    <w:rsid w:val="00C83AFB"/>
    <w:rsid w:val="00C840EB"/>
    <w:rsid w:val="00C842FB"/>
    <w:rsid w:val="00C84499"/>
    <w:rsid w:val="00C85F9E"/>
    <w:rsid w:val="00C86329"/>
    <w:rsid w:val="00C879E7"/>
    <w:rsid w:val="00C916C9"/>
    <w:rsid w:val="00C917BA"/>
    <w:rsid w:val="00C92313"/>
    <w:rsid w:val="00C927CF"/>
    <w:rsid w:val="00C9371C"/>
    <w:rsid w:val="00C93D0F"/>
    <w:rsid w:val="00C9453A"/>
    <w:rsid w:val="00C94A1B"/>
    <w:rsid w:val="00C9537E"/>
    <w:rsid w:val="00C955A6"/>
    <w:rsid w:val="00C95AA8"/>
    <w:rsid w:val="00C963F4"/>
    <w:rsid w:val="00C9782D"/>
    <w:rsid w:val="00C97EDF"/>
    <w:rsid w:val="00CA02EB"/>
    <w:rsid w:val="00CA1759"/>
    <w:rsid w:val="00CA1BE6"/>
    <w:rsid w:val="00CA265C"/>
    <w:rsid w:val="00CA2B5E"/>
    <w:rsid w:val="00CA35FA"/>
    <w:rsid w:val="00CA6974"/>
    <w:rsid w:val="00CA70A7"/>
    <w:rsid w:val="00CA79FE"/>
    <w:rsid w:val="00CA7FC8"/>
    <w:rsid w:val="00CB1C34"/>
    <w:rsid w:val="00CB28EB"/>
    <w:rsid w:val="00CB2B71"/>
    <w:rsid w:val="00CB2E30"/>
    <w:rsid w:val="00CB3A7E"/>
    <w:rsid w:val="00CB4C88"/>
    <w:rsid w:val="00CB5686"/>
    <w:rsid w:val="00CB62DD"/>
    <w:rsid w:val="00CB652F"/>
    <w:rsid w:val="00CB7276"/>
    <w:rsid w:val="00CC050B"/>
    <w:rsid w:val="00CC1075"/>
    <w:rsid w:val="00CC1119"/>
    <w:rsid w:val="00CC15A6"/>
    <w:rsid w:val="00CC2984"/>
    <w:rsid w:val="00CC3A86"/>
    <w:rsid w:val="00CC4713"/>
    <w:rsid w:val="00CC59CD"/>
    <w:rsid w:val="00CC616A"/>
    <w:rsid w:val="00CC740C"/>
    <w:rsid w:val="00CD05ED"/>
    <w:rsid w:val="00CD26D4"/>
    <w:rsid w:val="00CD31EC"/>
    <w:rsid w:val="00CD3CBE"/>
    <w:rsid w:val="00CD46BD"/>
    <w:rsid w:val="00CD6A98"/>
    <w:rsid w:val="00CD78B3"/>
    <w:rsid w:val="00CE051C"/>
    <w:rsid w:val="00CE13F1"/>
    <w:rsid w:val="00CE3279"/>
    <w:rsid w:val="00CE4A98"/>
    <w:rsid w:val="00CE4D97"/>
    <w:rsid w:val="00CE5407"/>
    <w:rsid w:val="00CE6D08"/>
    <w:rsid w:val="00CF00D3"/>
    <w:rsid w:val="00CF2FE2"/>
    <w:rsid w:val="00CF4558"/>
    <w:rsid w:val="00CF55AC"/>
    <w:rsid w:val="00CF7C47"/>
    <w:rsid w:val="00D01A0B"/>
    <w:rsid w:val="00D02BAD"/>
    <w:rsid w:val="00D03571"/>
    <w:rsid w:val="00D041D5"/>
    <w:rsid w:val="00D04434"/>
    <w:rsid w:val="00D04446"/>
    <w:rsid w:val="00D05A8F"/>
    <w:rsid w:val="00D07311"/>
    <w:rsid w:val="00D135C8"/>
    <w:rsid w:val="00D13B51"/>
    <w:rsid w:val="00D160E9"/>
    <w:rsid w:val="00D2037B"/>
    <w:rsid w:val="00D20DEE"/>
    <w:rsid w:val="00D21191"/>
    <w:rsid w:val="00D22A96"/>
    <w:rsid w:val="00D2420B"/>
    <w:rsid w:val="00D256CC"/>
    <w:rsid w:val="00D27E5E"/>
    <w:rsid w:val="00D31298"/>
    <w:rsid w:val="00D317AE"/>
    <w:rsid w:val="00D31F19"/>
    <w:rsid w:val="00D32180"/>
    <w:rsid w:val="00D34291"/>
    <w:rsid w:val="00D3489F"/>
    <w:rsid w:val="00D36D69"/>
    <w:rsid w:val="00D377B0"/>
    <w:rsid w:val="00D37C8B"/>
    <w:rsid w:val="00D403AC"/>
    <w:rsid w:val="00D40563"/>
    <w:rsid w:val="00D40DBB"/>
    <w:rsid w:val="00D418EC"/>
    <w:rsid w:val="00D432CF"/>
    <w:rsid w:val="00D46D1D"/>
    <w:rsid w:val="00D47BB9"/>
    <w:rsid w:val="00D500A6"/>
    <w:rsid w:val="00D5055D"/>
    <w:rsid w:val="00D50FDD"/>
    <w:rsid w:val="00D50FE8"/>
    <w:rsid w:val="00D517FE"/>
    <w:rsid w:val="00D51CA1"/>
    <w:rsid w:val="00D51F63"/>
    <w:rsid w:val="00D52F72"/>
    <w:rsid w:val="00D52F9F"/>
    <w:rsid w:val="00D547C3"/>
    <w:rsid w:val="00D552DA"/>
    <w:rsid w:val="00D5572F"/>
    <w:rsid w:val="00D55FE2"/>
    <w:rsid w:val="00D57D73"/>
    <w:rsid w:val="00D57F1B"/>
    <w:rsid w:val="00D60A97"/>
    <w:rsid w:val="00D61177"/>
    <w:rsid w:val="00D6306D"/>
    <w:rsid w:val="00D65859"/>
    <w:rsid w:val="00D6595F"/>
    <w:rsid w:val="00D670FF"/>
    <w:rsid w:val="00D67792"/>
    <w:rsid w:val="00D72425"/>
    <w:rsid w:val="00D745AD"/>
    <w:rsid w:val="00D76752"/>
    <w:rsid w:val="00D76B68"/>
    <w:rsid w:val="00D773A5"/>
    <w:rsid w:val="00D77E45"/>
    <w:rsid w:val="00D800E0"/>
    <w:rsid w:val="00D8040F"/>
    <w:rsid w:val="00D80A84"/>
    <w:rsid w:val="00D80F35"/>
    <w:rsid w:val="00D81BEA"/>
    <w:rsid w:val="00D82EED"/>
    <w:rsid w:val="00D82F77"/>
    <w:rsid w:val="00D8350C"/>
    <w:rsid w:val="00D84E6A"/>
    <w:rsid w:val="00D86C4C"/>
    <w:rsid w:val="00D870D2"/>
    <w:rsid w:val="00D873C8"/>
    <w:rsid w:val="00D879D5"/>
    <w:rsid w:val="00D90115"/>
    <w:rsid w:val="00D902D1"/>
    <w:rsid w:val="00D91084"/>
    <w:rsid w:val="00D9206D"/>
    <w:rsid w:val="00D925B8"/>
    <w:rsid w:val="00D9307D"/>
    <w:rsid w:val="00D93574"/>
    <w:rsid w:val="00D945C6"/>
    <w:rsid w:val="00D95096"/>
    <w:rsid w:val="00D975D5"/>
    <w:rsid w:val="00DA0B78"/>
    <w:rsid w:val="00DA12ED"/>
    <w:rsid w:val="00DA1996"/>
    <w:rsid w:val="00DA2F97"/>
    <w:rsid w:val="00DA40DB"/>
    <w:rsid w:val="00DA5E90"/>
    <w:rsid w:val="00DA6585"/>
    <w:rsid w:val="00DB0056"/>
    <w:rsid w:val="00DB0301"/>
    <w:rsid w:val="00DB074B"/>
    <w:rsid w:val="00DB0F43"/>
    <w:rsid w:val="00DB152E"/>
    <w:rsid w:val="00DB32CE"/>
    <w:rsid w:val="00DB35AD"/>
    <w:rsid w:val="00DB3973"/>
    <w:rsid w:val="00DB693B"/>
    <w:rsid w:val="00DB7024"/>
    <w:rsid w:val="00DB734C"/>
    <w:rsid w:val="00DC04DD"/>
    <w:rsid w:val="00DC1ABE"/>
    <w:rsid w:val="00DC1E14"/>
    <w:rsid w:val="00DC2ADA"/>
    <w:rsid w:val="00DC345D"/>
    <w:rsid w:val="00DC56BE"/>
    <w:rsid w:val="00DC66C4"/>
    <w:rsid w:val="00DD002D"/>
    <w:rsid w:val="00DD0665"/>
    <w:rsid w:val="00DD1519"/>
    <w:rsid w:val="00DD1DE0"/>
    <w:rsid w:val="00DD2ABF"/>
    <w:rsid w:val="00DD5E8D"/>
    <w:rsid w:val="00DD61C3"/>
    <w:rsid w:val="00DD6E97"/>
    <w:rsid w:val="00DD7D0E"/>
    <w:rsid w:val="00DE28F5"/>
    <w:rsid w:val="00DE2CC6"/>
    <w:rsid w:val="00DE36B8"/>
    <w:rsid w:val="00DE419F"/>
    <w:rsid w:val="00DE4AE4"/>
    <w:rsid w:val="00DE7C9E"/>
    <w:rsid w:val="00DE7E0E"/>
    <w:rsid w:val="00DF220A"/>
    <w:rsid w:val="00DF3929"/>
    <w:rsid w:val="00DF491E"/>
    <w:rsid w:val="00E000F2"/>
    <w:rsid w:val="00E00A12"/>
    <w:rsid w:val="00E00E06"/>
    <w:rsid w:val="00E05063"/>
    <w:rsid w:val="00E0657D"/>
    <w:rsid w:val="00E06766"/>
    <w:rsid w:val="00E07F65"/>
    <w:rsid w:val="00E10192"/>
    <w:rsid w:val="00E123E2"/>
    <w:rsid w:val="00E1295B"/>
    <w:rsid w:val="00E13060"/>
    <w:rsid w:val="00E1489F"/>
    <w:rsid w:val="00E15237"/>
    <w:rsid w:val="00E153A7"/>
    <w:rsid w:val="00E15BF6"/>
    <w:rsid w:val="00E16BE5"/>
    <w:rsid w:val="00E17E97"/>
    <w:rsid w:val="00E203D8"/>
    <w:rsid w:val="00E20514"/>
    <w:rsid w:val="00E22BEF"/>
    <w:rsid w:val="00E23702"/>
    <w:rsid w:val="00E240AD"/>
    <w:rsid w:val="00E24749"/>
    <w:rsid w:val="00E2492A"/>
    <w:rsid w:val="00E2680C"/>
    <w:rsid w:val="00E27C87"/>
    <w:rsid w:val="00E31FE8"/>
    <w:rsid w:val="00E32000"/>
    <w:rsid w:val="00E34902"/>
    <w:rsid w:val="00E349E8"/>
    <w:rsid w:val="00E37CCF"/>
    <w:rsid w:val="00E416CD"/>
    <w:rsid w:val="00E41B0B"/>
    <w:rsid w:val="00E41BE9"/>
    <w:rsid w:val="00E425A8"/>
    <w:rsid w:val="00E42B8A"/>
    <w:rsid w:val="00E43062"/>
    <w:rsid w:val="00E43191"/>
    <w:rsid w:val="00E43E75"/>
    <w:rsid w:val="00E46934"/>
    <w:rsid w:val="00E470C6"/>
    <w:rsid w:val="00E47CA7"/>
    <w:rsid w:val="00E47F56"/>
    <w:rsid w:val="00E508DF"/>
    <w:rsid w:val="00E50A25"/>
    <w:rsid w:val="00E51480"/>
    <w:rsid w:val="00E55827"/>
    <w:rsid w:val="00E57D8F"/>
    <w:rsid w:val="00E60195"/>
    <w:rsid w:val="00E61133"/>
    <w:rsid w:val="00E620B4"/>
    <w:rsid w:val="00E62D54"/>
    <w:rsid w:val="00E65037"/>
    <w:rsid w:val="00E67C36"/>
    <w:rsid w:val="00E728F6"/>
    <w:rsid w:val="00E72B75"/>
    <w:rsid w:val="00E72D98"/>
    <w:rsid w:val="00E730DA"/>
    <w:rsid w:val="00E73D53"/>
    <w:rsid w:val="00E74E3D"/>
    <w:rsid w:val="00E760B3"/>
    <w:rsid w:val="00E77D84"/>
    <w:rsid w:val="00E807A0"/>
    <w:rsid w:val="00E812F3"/>
    <w:rsid w:val="00E814C4"/>
    <w:rsid w:val="00E81822"/>
    <w:rsid w:val="00E834A2"/>
    <w:rsid w:val="00E83F88"/>
    <w:rsid w:val="00E84614"/>
    <w:rsid w:val="00E84A58"/>
    <w:rsid w:val="00E86E65"/>
    <w:rsid w:val="00E87BAA"/>
    <w:rsid w:val="00E902A0"/>
    <w:rsid w:val="00E9306D"/>
    <w:rsid w:val="00E93574"/>
    <w:rsid w:val="00E93A86"/>
    <w:rsid w:val="00E942E6"/>
    <w:rsid w:val="00E97894"/>
    <w:rsid w:val="00EA2914"/>
    <w:rsid w:val="00EA2C20"/>
    <w:rsid w:val="00EA300A"/>
    <w:rsid w:val="00EA303E"/>
    <w:rsid w:val="00EA5E54"/>
    <w:rsid w:val="00EA6557"/>
    <w:rsid w:val="00EA6BC3"/>
    <w:rsid w:val="00EB1539"/>
    <w:rsid w:val="00EB1A06"/>
    <w:rsid w:val="00EB335F"/>
    <w:rsid w:val="00EB5672"/>
    <w:rsid w:val="00EB6883"/>
    <w:rsid w:val="00EB6B92"/>
    <w:rsid w:val="00EB6CEB"/>
    <w:rsid w:val="00EB75F3"/>
    <w:rsid w:val="00EB7975"/>
    <w:rsid w:val="00EB7A16"/>
    <w:rsid w:val="00EC094C"/>
    <w:rsid w:val="00EC0FB3"/>
    <w:rsid w:val="00EC3E2E"/>
    <w:rsid w:val="00EC4A5E"/>
    <w:rsid w:val="00EC56AD"/>
    <w:rsid w:val="00EC6EA2"/>
    <w:rsid w:val="00EC71A1"/>
    <w:rsid w:val="00ED1997"/>
    <w:rsid w:val="00ED562C"/>
    <w:rsid w:val="00ED6FDA"/>
    <w:rsid w:val="00ED7D75"/>
    <w:rsid w:val="00EE0580"/>
    <w:rsid w:val="00EE1252"/>
    <w:rsid w:val="00EE1292"/>
    <w:rsid w:val="00EE4172"/>
    <w:rsid w:val="00EE5780"/>
    <w:rsid w:val="00EF0265"/>
    <w:rsid w:val="00EF17AA"/>
    <w:rsid w:val="00EF2FBA"/>
    <w:rsid w:val="00EF3BBF"/>
    <w:rsid w:val="00EF43A8"/>
    <w:rsid w:val="00EF500D"/>
    <w:rsid w:val="00EF5909"/>
    <w:rsid w:val="00EF69EA"/>
    <w:rsid w:val="00EF6BCF"/>
    <w:rsid w:val="00F02D9F"/>
    <w:rsid w:val="00F03240"/>
    <w:rsid w:val="00F03605"/>
    <w:rsid w:val="00F06BD4"/>
    <w:rsid w:val="00F0727F"/>
    <w:rsid w:val="00F10329"/>
    <w:rsid w:val="00F110E2"/>
    <w:rsid w:val="00F11187"/>
    <w:rsid w:val="00F120DE"/>
    <w:rsid w:val="00F12172"/>
    <w:rsid w:val="00F13DE1"/>
    <w:rsid w:val="00F144A7"/>
    <w:rsid w:val="00F146D5"/>
    <w:rsid w:val="00F17288"/>
    <w:rsid w:val="00F17508"/>
    <w:rsid w:val="00F248C1"/>
    <w:rsid w:val="00F24BC0"/>
    <w:rsid w:val="00F24BE8"/>
    <w:rsid w:val="00F24E2C"/>
    <w:rsid w:val="00F25716"/>
    <w:rsid w:val="00F26276"/>
    <w:rsid w:val="00F27DA8"/>
    <w:rsid w:val="00F306DE"/>
    <w:rsid w:val="00F30E4A"/>
    <w:rsid w:val="00F3109D"/>
    <w:rsid w:val="00F332F9"/>
    <w:rsid w:val="00F336C1"/>
    <w:rsid w:val="00F33738"/>
    <w:rsid w:val="00F347F0"/>
    <w:rsid w:val="00F350E9"/>
    <w:rsid w:val="00F35909"/>
    <w:rsid w:val="00F37F9A"/>
    <w:rsid w:val="00F41ACB"/>
    <w:rsid w:val="00F424A8"/>
    <w:rsid w:val="00F426B9"/>
    <w:rsid w:val="00F42EDA"/>
    <w:rsid w:val="00F4543F"/>
    <w:rsid w:val="00F45A3B"/>
    <w:rsid w:val="00F46F2A"/>
    <w:rsid w:val="00F4706B"/>
    <w:rsid w:val="00F5052C"/>
    <w:rsid w:val="00F54099"/>
    <w:rsid w:val="00F54B70"/>
    <w:rsid w:val="00F54CBA"/>
    <w:rsid w:val="00F5753A"/>
    <w:rsid w:val="00F62D39"/>
    <w:rsid w:val="00F63061"/>
    <w:rsid w:val="00F641F3"/>
    <w:rsid w:val="00F652B9"/>
    <w:rsid w:val="00F658E8"/>
    <w:rsid w:val="00F66C8E"/>
    <w:rsid w:val="00F66CA0"/>
    <w:rsid w:val="00F70466"/>
    <w:rsid w:val="00F70ACE"/>
    <w:rsid w:val="00F717A9"/>
    <w:rsid w:val="00F72F68"/>
    <w:rsid w:val="00F73400"/>
    <w:rsid w:val="00F73443"/>
    <w:rsid w:val="00F76B92"/>
    <w:rsid w:val="00F76DD7"/>
    <w:rsid w:val="00F77A24"/>
    <w:rsid w:val="00F810B7"/>
    <w:rsid w:val="00F81113"/>
    <w:rsid w:val="00F83070"/>
    <w:rsid w:val="00F843F3"/>
    <w:rsid w:val="00F8602C"/>
    <w:rsid w:val="00F873A0"/>
    <w:rsid w:val="00F90792"/>
    <w:rsid w:val="00F90F95"/>
    <w:rsid w:val="00F912A4"/>
    <w:rsid w:val="00F92317"/>
    <w:rsid w:val="00F931E7"/>
    <w:rsid w:val="00F94A68"/>
    <w:rsid w:val="00F94EB5"/>
    <w:rsid w:val="00F95C0C"/>
    <w:rsid w:val="00F965A8"/>
    <w:rsid w:val="00FA0028"/>
    <w:rsid w:val="00FA0750"/>
    <w:rsid w:val="00FA0809"/>
    <w:rsid w:val="00FA1FC1"/>
    <w:rsid w:val="00FA2427"/>
    <w:rsid w:val="00FA2748"/>
    <w:rsid w:val="00FA3CAF"/>
    <w:rsid w:val="00FA71A1"/>
    <w:rsid w:val="00FA7791"/>
    <w:rsid w:val="00FA7A6D"/>
    <w:rsid w:val="00FB2CC7"/>
    <w:rsid w:val="00FB3117"/>
    <w:rsid w:val="00FB5D9B"/>
    <w:rsid w:val="00FB794A"/>
    <w:rsid w:val="00FB79C1"/>
    <w:rsid w:val="00FB7E77"/>
    <w:rsid w:val="00FC1223"/>
    <w:rsid w:val="00FC2020"/>
    <w:rsid w:val="00FC4DF6"/>
    <w:rsid w:val="00FC4FDC"/>
    <w:rsid w:val="00FC6A83"/>
    <w:rsid w:val="00FD0330"/>
    <w:rsid w:val="00FD04D7"/>
    <w:rsid w:val="00FD067F"/>
    <w:rsid w:val="00FD129E"/>
    <w:rsid w:val="00FD385F"/>
    <w:rsid w:val="00FD40F5"/>
    <w:rsid w:val="00FD5C6A"/>
    <w:rsid w:val="00FE0013"/>
    <w:rsid w:val="00FE0D49"/>
    <w:rsid w:val="00FE130F"/>
    <w:rsid w:val="00FE2B3A"/>
    <w:rsid w:val="00FE2B9C"/>
    <w:rsid w:val="00FE2C57"/>
    <w:rsid w:val="00FE346B"/>
    <w:rsid w:val="00FE4ABE"/>
    <w:rsid w:val="00FE5BB2"/>
    <w:rsid w:val="00FE78B4"/>
    <w:rsid w:val="00FE7CFE"/>
    <w:rsid w:val="00FF10BE"/>
    <w:rsid w:val="00FF1C1D"/>
    <w:rsid w:val="00FF2570"/>
    <w:rsid w:val="00FF3307"/>
    <w:rsid w:val="00FF4813"/>
    <w:rsid w:val="00FF487C"/>
    <w:rsid w:val="00FF6F25"/>
    <w:rsid w:val="00FF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DD2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404"/>
    <w:pPr>
      <w:ind w:left="720"/>
      <w:contextualSpacing/>
    </w:pPr>
  </w:style>
  <w:style w:type="paragraph" w:styleId="BalloonText">
    <w:name w:val="Balloon Text"/>
    <w:basedOn w:val="Normal"/>
    <w:link w:val="BalloonTextChar"/>
    <w:uiPriority w:val="99"/>
    <w:semiHidden/>
    <w:unhideWhenUsed/>
    <w:rsid w:val="00B945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53D"/>
    <w:rPr>
      <w:rFonts w:ascii="Lucida Grande" w:hAnsi="Lucida Grande" w:cs="Lucida Grande"/>
      <w:sz w:val="18"/>
      <w:szCs w:val="18"/>
    </w:rPr>
  </w:style>
  <w:style w:type="character" w:styleId="Hyperlink">
    <w:name w:val="Hyperlink"/>
    <w:basedOn w:val="DefaultParagraphFont"/>
    <w:uiPriority w:val="99"/>
    <w:unhideWhenUsed/>
    <w:rsid w:val="0090002E"/>
    <w:rPr>
      <w:color w:val="0000FF" w:themeColor="hyperlink"/>
      <w:u w:val="single"/>
    </w:rPr>
  </w:style>
  <w:style w:type="character" w:styleId="CommentReference">
    <w:name w:val="annotation reference"/>
    <w:basedOn w:val="DefaultParagraphFont"/>
    <w:uiPriority w:val="99"/>
    <w:semiHidden/>
    <w:unhideWhenUsed/>
    <w:rsid w:val="00B778E1"/>
    <w:rPr>
      <w:sz w:val="16"/>
      <w:szCs w:val="16"/>
    </w:rPr>
  </w:style>
  <w:style w:type="paragraph" w:styleId="CommentText">
    <w:name w:val="annotation text"/>
    <w:basedOn w:val="Normal"/>
    <w:link w:val="CommentTextChar"/>
    <w:uiPriority w:val="99"/>
    <w:semiHidden/>
    <w:unhideWhenUsed/>
    <w:rsid w:val="00B778E1"/>
    <w:pPr>
      <w:spacing w:line="240" w:lineRule="auto"/>
    </w:pPr>
    <w:rPr>
      <w:sz w:val="20"/>
      <w:szCs w:val="20"/>
    </w:rPr>
  </w:style>
  <w:style w:type="character" w:customStyle="1" w:styleId="CommentTextChar">
    <w:name w:val="Comment Text Char"/>
    <w:basedOn w:val="DefaultParagraphFont"/>
    <w:link w:val="CommentText"/>
    <w:uiPriority w:val="99"/>
    <w:semiHidden/>
    <w:rsid w:val="00B778E1"/>
    <w:rPr>
      <w:sz w:val="20"/>
      <w:szCs w:val="20"/>
    </w:rPr>
  </w:style>
  <w:style w:type="paragraph" w:styleId="CommentSubject">
    <w:name w:val="annotation subject"/>
    <w:basedOn w:val="CommentText"/>
    <w:next w:val="CommentText"/>
    <w:link w:val="CommentSubjectChar"/>
    <w:uiPriority w:val="99"/>
    <w:semiHidden/>
    <w:unhideWhenUsed/>
    <w:rsid w:val="00B778E1"/>
    <w:rPr>
      <w:b/>
      <w:bCs/>
    </w:rPr>
  </w:style>
  <w:style w:type="character" w:customStyle="1" w:styleId="CommentSubjectChar">
    <w:name w:val="Comment Subject Char"/>
    <w:basedOn w:val="CommentTextChar"/>
    <w:link w:val="CommentSubject"/>
    <w:uiPriority w:val="99"/>
    <w:semiHidden/>
    <w:rsid w:val="00B778E1"/>
    <w:rPr>
      <w:b/>
      <w:bCs/>
      <w:sz w:val="20"/>
      <w:szCs w:val="20"/>
    </w:rPr>
  </w:style>
  <w:style w:type="paragraph" w:styleId="Revision">
    <w:name w:val="Revision"/>
    <w:hidden/>
    <w:uiPriority w:val="99"/>
    <w:semiHidden/>
    <w:rsid w:val="00B778E1"/>
    <w:pPr>
      <w:spacing w:after="0" w:line="240" w:lineRule="auto"/>
    </w:pPr>
  </w:style>
  <w:style w:type="paragraph" w:styleId="Header">
    <w:name w:val="header"/>
    <w:basedOn w:val="Normal"/>
    <w:link w:val="HeaderChar"/>
    <w:uiPriority w:val="99"/>
    <w:unhideWhenUsed/>
    <w:rsid w:val="00AE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76"/>
  </w:style>
  <w:style w:type="paragraph" w:styleId="Footer">
    <w:name w:val="footer"/>
    <w:basedOn w:val="Normal"/>
    <w:link w:val="FooterChar"/>
    <w:uiPriority w:val="99"/>
    <w:unhideWhenUsed/>
    <w:rsid w:val="00AE4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76"/>
  </w:style>
  <w:style w:type="character" w:styleId="PageNumber">
    <w:name w:val="page number"/>
    <w:basedOn w:val="DefaultParagraphFont"/>
    <w:uiPriority w:val="99"/>
    <w:semiHidden/>
    <w:unhideWhenUsed/>
    <w:rsid w:val="00A62F37"/>
  </w:style>
  <w:style w:type="character" w:styleId="FollowedHyperlink">
    <w:name w:val="FollowedHyperlink"/>
    <w:basedOn w:val="DefaultParagraphFont"/>
    <w:uiPriority w:val="99"/>
    <w:semiHidden/>
    <w:unhideWhenUsed/>
    <w:rsid w:val="007C7882"/>
    <w:rPr>
      <w:color w:val="800080" w:themeColor="followedHyperlink"/>
      <w:u w:val="single"/>
    </w:rPr>
  </w:style>
  <w:style w:type="paragraph" w:customStyle="1" w:styleId="p1">
    <w:name w:val="p1"/>
    <w:basedOn w:val="Normal"/>
    <w:rsid w:val="006E3B87"/>
    <w:pPr>
      <w:spacing w:after="0" w:line="240" w:lineRule="auto"/>
    </w:pPr>
    <w:rPr>
      <w:rFonts w:ascii="Verdana" w:hAnsi="Verdana" w:cs="Times New Roman"/>
      <w:sz w:val="21"/>
      <w:szCs w:val="21"/>
      <w:lang w:eastAsia="en-US"/>
    </w:rPr>
  </w:style>
  <w:style w:type="character" w:customStyle="1" w:styleId="s1">
    <w:name w:val="s1"/>
    <w:basedOn w:val="DefaultParagraphFont"/>
    <w:rsid w:val="006E3B87"/>
  </w:style>
  <w:style w:type="character" w:customStyle="1" w:styleId="apple-converted-space">
    <w:name w:val="apple-converted-space"/>
    <w:basedOn w:val="DefaultParagraphFont"/>
    <w:rsid w:val="006E3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83690">
      <w:bodyDiv w:val="1"/>
      <w:marLeft w:val="0"/>
      <w:marRight w:val="0"/>
      <w:marTop w:val="0"/>
      <w:marBottom w:val="0"/>
      <w:divBdr>
        <w:top w:val="none" w:sz="0" w:space="0" w:color="auto"/>
        <w:left w:val="none" w:sz="0" w:space="0" w:color="auto"/>
        <w:bottom w:val="none" w:sz="0" w:space="0" w:color="auto"/>
        <w:right w:val="none" w:sz="0" w:space="0" w:color="auto"/>
      </w:divBdr>
    </w:div>
    <w:div w:id="21031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gineering.sjsu.edu/research/" TargetMode="External"/><Relationship Id="rId9" Type="http://schemas.openxmlformats.org/officeDocument/2006/relationships/hyperlink" Target="https://engineering.sjsu.edu/research/"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2576-9515-EC46-93B5-73EB6A74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2922</Words>
  <Characters>16656</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dc:creator>
  <cp:lastModifiedBy>Microsoft Office User</cp:lastModifiedBy>
  <cp:revision>22</cp:revision>
  <cp:lastPrinted>2019-02-26T18:02:00Z</cp:lastPrinted>
  <dcterms:created xsi:type="dcterms:W3CDTF">2019-02-26T03:53:00Z</dcterms:created>
  <dcterms:modified xsi:type="dcterms:W3CDTF">2019-02-28T07:30:00Z</dcterms:modified>
</cp:coreProperties>
</file>