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506E" w14:textId="798FC00C" w:rsidR="008D15A8" w:rsidRDefault="008D15A8">
      <w:r>
        <w:t xml:space="preserve">English 70 </w:t>
      </w:r>
      <w:r w:rsidR="001133D7">
        <w:t>Presentation</w:t>
      </w:r>
    </w:p>
    <w:p w14:paraId="1AC7970E" w14:textId="77777777" w:rsidR="001133D7" w:rsidRDefault="001133D7"/>
    <w:p w14:paraId="0423C900" w14:textId="6BE2A571" w:rsidR="008D15A8" w:rsidRDefault="008D15A8"/>
    <w:p w14:paraId="499975FC" w14:textId="77777777" w:rsidR="001133D7" w:rsidRDefault="001133D7" w:rsidP="001133D7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1"/>
          <w:rFonts w:ascii="Lato" w:hAnsi="Lato"/>
          <w:color w:val="2D3B45"/>
        </w:rPr>
        <w:t>The presentation can be completed either by individuals or in groups of 2 persons.</w:t>
      </w:r>
    </w:p>
    <w:p w14:paraId="1F501CBD" w14:textId="77777777" w:rsidR="001133D7" w:rsidRDefault="001133D7" w:rsidP="001133D7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1"/>
          <w:rFonts w:ascii="Lato" w:hAnsi="Lato"/>
          <w:color w:val="2D3B45"/>
        </w:rPr>
        <w:t>The presentation will focus on one of the following topics: </w:t>
      </w:r>
    </w:p>
    <w:p w14:paraId="5F6B507B" w14:textId="77777777" w:rsidR="001133D7" w:rsidRDefault="001133D7" w:rsidP="001133D7">
      <w:pPr>
        <w:pStyle w:val="p1"/>
        <w:numPr>
          <w:ilvl w:val="0"/>
          <w:numId w:val="1"/>
        </w:numPr>
        <w:shd w:val="clear" w:color="auto" w:fill="FFFFFF"/>
        <w:ind w:left="1095"/>
        <w:rPr>
          <w:rFonts w:ascii="Lato" w:hAnsi="Lato"/>
          <w:color w:val="2D3B45"/>
        </w:rPr>
      </w:pPr>
      <w:r>
        <w:rPr>
          <w:rStyle w:val="s1"/>
          <w:rFonts w:ascii="Lato" w:hAnsi="Lato"/>
          <w:color w:val="2D3B45"/>
        </w:rPr>
        <w:t>changing social attitudes and ideas in “The Dynamo and the Virgin” and </w:t>
      </w:r>
      <w:proofErr w:type="gramStart"/>
      <w:r>
        <w:rPr>
          <w:rStyle w:val="s1"/>
          <w:rFonts w:ascii="Lato" w:hAnsi="Lato"/>
          <w:i/>
          <w:iCs/>
          <w:color w:val="2D3B45"/>
        </w:rPr>
        <w:t>Cane;</w:t>
      </w:r>
      <w:proofErr w:type="gramEnd"/>
    </w:p>
    <w:p w14:paraId="32FB6603" w14:textId="77777777" w:rsidR="001133D7" w:rsidRDefault="001133D7" w:rsidP="001133D7">
      <w:pPr>
        <w:pStyle w:val="p1"/>
        <w:numPr>
          <w:ilvl w:val="0"/>
          <w:numId w:val="1"/>
        </w:numPr>
        <w:shd w:val="clear" w:color="auto" w:fill="FFFFFF"/>
        <w:ind w:left="1095"/>
        <w:rPr>
          <w:rFonts w:ascii="Lato" w:hAnsi="Lato"/>
          <w:color w:val="2D3B45"/>
        </w:rPr>
      </w:pPr>
      <w:r>
        <w:rPr>
          <w:rStyle w:val="s1"/>
          <w:rFonts w:ascii="Lato" w:hAnsi="Lato"/>
          <w:color w:val="2D3B45"/>
        </w:rPr>
        <w:t>loss in "The Dead" and "The Schooner Flight"</w:t>
      </w:r>
    </w:p>
    <w:p w14:paraId="71854712" w14:textId="77777777" w:rsidR="001133D7" w:rsidRDefault="001133D7" w:rsidP="001133D7">
      <w:pPr>
        <w:pStyle w:val="p1"/>
        <w:numPr>
          <w:ilvl w:val="0"/>
          <w:numId w:val="1"/>
        </w:numPr>
        <w:shd w:val="clear" w:color="auto" w:fill="FFFFFF"/>
        <w:ind w:left="1095"/>
        <w:rPr>
          <w:rFonts w:ascii="Lato" w:hAnsi="Lato"/>
          <w:color w:val="2D3B45"/>
        </w:rPr>
      </w:pPr>
      <w:r>
        <w:rPr>
          <w:rStyle w:val="s1"/>
          <w:rFonts w:ascii="Lato" w:hAnsi="Lato"/>
          <w:color w:val="2D3B45"/>
        </w:rPr>
        <w:t>colonial versus post-colonial literature with </w:t>
      </w:r>
      <w:r>
        <w:rPr>
          <w:rStyle w:val="s1"/>
          <w:rFonts w:ascii="Lato" w:hAnsi="Lato"/>
          <w:i/>
          <w:iCs/>
          <w:color w:val="2D3B45"/>
        </w:rPr>
        <w:t>Heart of Darkness</w:t>
      </w:r>
      <w:r>
        <w:rPr>
          <w:rStyle w:val="s1"/>
          <w:rFonts w:ascii="Lato" w:hAnsi="Lato"/>
          <w:color w:val="2D3B45"/>
        </w:rPr>
        <w:t> and “The Schooner Flight”</w:t>
      </w:r>
    </w:p>
    <w:p w14:paraId="21047068" w14:textId="77777777" w:rsidR="001133D7" w:rsidRDefault="001133D7" w:rsidP="001133D7">
      <w:pPr>
        <w:pStyle w:val="p1"/>
        <w:numPr>
          <w:ilvl w:val="0"/>
          <w:numId w:val="1"/>
        </w:numPr>
        <w:shd w:val="clear" w:color="auto" w:fill="FFFFFF"/>
        <w:ind w:left="1095"/>
        <w:rPr>
          <w:rFonts w:ascii="Lato" w:hAnsi="Lato"/>
          <w:color w:val="2D3B45"/>
        </w:rPr>
      </w:pPr>
      <w:r>
        <w:rPr>
          <w:rStyle w:val="s1"/>
          <w:rFonts w:ascii="Lato" w:hAnsi="Lato"/>
          <w:color w:val="2D3B45"/>
        </w:rPr>
        <w:t>colonial versus post-colonial literature with </w:t>
      </w:r>
      <w:r>
        <w:rPr>
          <w:rStyle w:val="s1"/>
          <w:rFonts w:ascii="Lato" w:hAnsi="Lato"/>
          <w:i/>
          <w:iCs/>
          <w:color w:val="2D3B45"/>
        </w:rPr>
        <w:t>Heart of Darkness</w:t>
      </w:r>
      <w:r>
        <w:rPr>
          <w:rStyle w:val="s1"/>
          <w:rFonts w:ascii="Lato" w:hAnsi="Lato"/>
          <w:color w:val="2D3B45"/>
        </w:rPr>
        <w:t> and </w:t>
      </w:r>
      <w:r>
        <w:rPr>
          <w:rStyle w:val="s1"/>
          <w:rFonts w:ascii="Lato" w:hAnsi="Lato"/>
          <w:i/>
          <w:iCs/>
          <w:color w:val="2D3B45"/>
        </w:rPr>
        <w:t xml:space="preserve">A Small </w:t>
      </w:r>
      <w:proofErr w:type="gramStart"/>
      <w:r>
        <w:rPr>
          <w:rStyle w:val="s1"/>
          <w:rFonts w:ascii="Lato" w:hAnsi="Lato"/>
          <w:i/>
          <w:iCs/>
          <w:color w:val="2D3B45"/>
        </w:rPr>
        <w:t>Place</w:t>
      </w:r>
      <w:r>
        <w:rPr>
          <w:rStyle w:val="s1"/>
          <w:rFonts w:ascii="Lato" w:hAnsi="Lato"/>
          <w:color w:val="2D3B45"/>
        </w:rPr>
        <w:t>;</w:t>
      </w:r>
      <w:proofErr w:type="gramEnd"/>
    </w:p>
    <w:p w14:paraId="42590ACA" w14:textId="77777777" w:rsidR="001133D7" w:rsidRDefault="001133D7" w:rsidP="001133D7">
      <w:pPr>
        <w:pStyle w:val="p1"/>
        <w:numPr>
          <w:ilvl w:val="0"/>
          <w:numId w:val="1"/>
        </w:numPr>
        <w:shd w:val="clear" w:color="auto" w:fill="FFFFFF"/>
        <w:ind w:left="1095"/>
        <w:rPr>
          <w:rFonts w:ascii="Lato" w:hAnsi="Lato"/>
          <w:color w:val="2D3B45"/>
        </w:rPr>
      </w:pPr>
      <w:r>
        <w:rPr>
          <w:rStyle w:val="s1"/>
          <w:rFonts w:ascii="Lato" w:hAnsi="Lato"/>
          <w:color w:val="2D3B45"/>
        </w:rPr>
        <w:t>emerging Modernist narrative forms with analysis of </w:t>
      </w:r>
      <w:r>
        <w:rPr>
          <w:rStyle w:val="s1"/>
          <w:rFonts w:ascii="Lato" w:hAnsi="Lato"/>
          <w:i/>
          <w:iCs/>
          <w:color w:val="2D3B45"/>
        </w:rPr>
        <w:t>Cane.</w:t>
      </w:r>
    </w:p>
    <w:p w14:paraId="6CFFCC62" w14:textId="77777777" w:rsidR="001133D7" w:rsidRDefault="001133D7" w:rsidP="001133D7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1"/>
          <w:rFonts w:ascii="Lato" w:hAnsi="Lato"/>
          <w:color w:val="2D3B45"/>
        </w:rPr>
        <w:t>Students can do their presentation in any of several ways. They can make a PowerPoint or write a traditional essay. They can record audio or video. Be creative.</w:t>
      </w:r>
    </w:p>
    <w:p w14:paraId="76A0481B" w14:textId="77777777" w:rsidR="008D15A8" w:rsidRDefault="008D15A8" w:rsidP="008D15A8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7DFB1B6E" w14:textId="77777777" w:rsidR="008D15A8" w:rsidRDefault="008D15A8" w:rsidP="008D15A8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1"/>
          <w:rFonts w:ascii="Lato" w:hAnsi="Lato"/>
          <w:color w:val="2D3B45"/>
        </w:rPr>
        <w:t>Essay Requirements:</w:t>
      </w:r>
    </w:p>
    <w:p w14:paraId="25585342" w14:textId="77777777" w:rsidR="008D15A8" w:rsidRDefault="008D15A8" w:rsidP="008D15A8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1"/>
          <w:rFonts w:ascii="Lato" w:hAnsi="Lato"/>
          <w:color w:val="2D3B45"/>
        </w:rPr>
        <w:t>3.5-7 pages in length</w:t>
      </w:r>
    </w:p>
    <w:p w14:paraId="487ECE0A" w14:textId="77777777" w:rsidR="008D15A8" w:rsidRDefault="008D15A8" w:rsidP="008D15A8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1"/>
          <w:rFonts w:ascii="Lato" w:hAnsi="Lato"/>
          <w:color w:val="2D3B45"/>
        </w:rPr>
        <w:t>Double-spaced, Times New Roman, 12" font</w:t>
      </w:r>
    </w:p>
    <w:p w14:paraId="43B31EEA" w14:textId="77777777" w:rsidR="008D15A8" w:rsidRDefault="008D15A8" w:rsidP="008D15A8">
      <w:pPr>
        <w:pStyle w:val="p1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1"/>
          <w:rFonts w:ascii="Lato" w:hAnsi="Lato"/>
          <w:color w:val="2D3B45"/>
        </w:rPr>
        <w:t>MLA format, Works Cited page</w:t>
      </w:r>
    </w:p>
    <w:p w14:paraId="70F1D2D7" w14:textId="77777777" w:rsidR="008D15A8" w:rsidRDefault="008D15A8"/>
    <w:sectPr w:rsidR="008D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F0EB5"/>
    <w:multiLevelType w:val="multilevel"/>
    <w:tmpl w:val="DD92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A8"/>
    <w:rsid w:val="001133D7"/>
    <w:rsid w:val="008D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E6ABD"/>
  <w15:chartTrackingRefBased/>
  <w15:docId w15:val="{E765DE19-169F-3741-884E-0BE5EB9E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D15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8D15A8"/>
  </w:style>
  <w:style w:type="character" w:styleId="Emphasis">
    <w:name w:val="Emphasis"/>
    <w:basedOn w:val="DefaultParagraphFont"/>
    <w:uiPriority w:val="20"/>
    <w:qFormat/>
    <w:rsid w:val="008D15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2022-01-27T00:46:00Z</dcterms:created>
  <dcterms:modified xsi:type="dcterms:W3CDTF">2022-01-27T00:48:00Z</dcterms:modified>
</cp:coreProperties>
</file>