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E7E" w:rsidRDefault="00C93E7E" w:rsidP="00C93E7E">
      <w:pPr>
        <w:autoSpaceDE w:val="0"/>
        <w:autoSpaceDN w:val="0"/>
        <w:adjustRightInd w:val="0"/>
        <w:jc w:val="center"/>
        <w:rPr>
          <w:b/>
          <w:bCs/>
          <w:color w:val="000000"/>
          <w:sz w:val="28"/>
          <w:szCs w:val="28"/>
        </w:rPr>
      </w:pPr>
      <w:r>
        <w:rPr>
          <w:b/>
          <w:bCs/>
          <w:color w:val="000000"/>
          <w:sz w:val="28"/>
          <w:szCs w:val="28"/>
        </w:rPr>
        <w:t>HRTM 218: TOURISM PLANNING AND DEVELOPMENT</w:t>
      </w:r>
    </w:p>
    <w:p w:rsidR="00C93E7E" w:rsidRDefault="00C93E7E" w:rsidP="00C93E7E">
      <w:pPr>
        <w:autoSpaceDE w:val="0"/>
        <w:autoSpaceDN w:val="0"/>
        <w:adjustRightInd w:val="0"/>
        <w:jc w:val="center"/>
        <w:rPr>
          <w:color w:val="000000"/>
          <w:sz w:val="28"/>
          <w:szCs w:val="28"/>
        </w:rPr>
      </w:pPr>
      <w:r>
        <w:rPr>
          <w:b/>
          <w:bCs/>
          <w:color w:val="000000"/>
          <w:sz w:val="28"/>
          <w:szCs w:val="28"/>
        </w:rPr>
        <w:t>Spring 2011</w:t>
      </w:r>
    </w:p>
    <w:p w:rsidR="00C93E7E" w:rsidRDefault="00C93E7E" w:rsidP="00C93E7E">
      <w:pPr>
        <w:autoSpaceDE w:val="0"/>
        <w:autoSpaceDN w:val="0"/>
        <w:adjustRightInd w:val="0"/>
        <w:spacing w:line="120" w:lineRule="exact"/>
        <w:jc w:val="center"/>
        <w:rPr>
          <w:color w:val="000000"/>
          <w:sz w:val="28"/>
          <w:szCs w:val="28"/>
        </w:rPr>
      </w:pPr>
    </w:p>
    <w:p w:rsidR="00C93E7E" w:rsidRDefault="00C93E7E" w:rsidP="00C93E7E">
      <w:pPr>
        <w:autoSpaceDE w:val="0"/>
        <w:autoSpaceDN w:val="0"/>
        <w:adjustRightInd w:val="0"/>
        <w:jc w:val="center"/>
        <w:rPr>
          <w:color w:val="000000"/>
        </w:rPr>
      </w:pPr>
      <w:r>
        <w:rPr>
          <w:b/>
          <w:bCs/>
          <w:color w:val="000000"/>
        </w:rPr>
        <w:t>San Jose State University</w:t>
      </w:r>
    </w:p>
    <w:p w:rsidR="00C93E7E" w:rsidRDefault="00C93E7E" w:rsidP="00C93E7E">
      <w:pPr>
        <w:autoSpaceDE w:val="0"/>
        <w:autoSpaceDN w:val="0"/>
        <w:adjustRightInd w:val="0"/>
        <w:jc w:val="center"/>
        <w:rPr>
          <w:color w:val="000000"/>
        </w:rPr>
      </w:pPr>
      <w:r>
        <w:rPr>
          <w:b/>
          <w:bCs/>
          <w:color w:val="000000"/>
        </w:rPr>
        <w:t>Department of Hospitality, Recreation and Tourism Management</w:t>
      </w:r>
    </w:p>
    <w:p w:rsidR="00C93E7E" w:rsidRDefault="00C93E7E" w:rsidP="00C93E7E">
      <w:pPr>
        <w:autoSpaceDE w:val="0"/>
        <w:autoSpaceDN w:val="0"/>
        <w:adjustRightInd w:val="0"/>
        <w:rPr>
          <w:color w:val="000000"/>
        </w:rPr>
      </w:pPr>
    </w:p>
    <w:p w:rsidR="00C93E7E" w:rsidRDefault="00C93E7E" w:rsidP="00C93E7E">
      <w:pPr>
        <w:autoSpaceDE w:val="0"/>
        <w:autoSpaceDN w:val="0"/>
        <w:adjustRightInd w:val="0"/>
        <w:rPr>
          <w:color w:val="000000"/>
        </w:rPr>
      </w:pPr>
    </w:p>
    <w:p w:rsidR="00C93E7E" w:rsidRDefault="00C93E7E" w:rsidP="00C93E7E">
      <w:pPr>
        <w:autoSpaceDE w:val="0"/>
        <w:autoSpaceDN w:val="0"/>
        <w:adjustRightInd w:val="0"/>
      </w:pPr>
      <w:r>
        <w:t xml:space="preserve">Instructor: </w:t>
      </w:r>
      <w:proofErr w:type="spellStart"/>
      <w:r>
        <w:t>Ranjan</w:t>
      </w:r>
      <w:proofErr w:type="spellEnd"/>
      <w:r>
        <w:t xml:space="preserve"> </w:t>
      </w:r>
      <w:proofErr w:type="spellStart"/>
      <w:r>
        <w:t>Bandyopadhyay</w:t>
      </w:r>
      <w:proofErr w:type="spellEnd"/>
      <w:r>
        <w:t>, Ph.D.</w:t>
      </w:r>
    </w:p>
    <w:p w:rsidR="00C93E7E" w:rsidRDefault="00C93E7E" w:rsidP="00C93E7E">
      <w:pPr>
        <w:autoSpaceDE w:val="0"/>
        <w:autoSpaceDN w:val="0"/>
        <w:adjustRightInd w:val="0"/>
      </w:pPr>
      <w:r>
        <w:t>Office: SPX 53</w:t>
      </w:r>
    </w:p>
    <w:p w:rsidR="00C93E7E" w:rsidRDefault="00C93E7E" w:rsidP="00C93E7E">
      <w:pPr>
        <w:autoSpaceDE w:val="0"/>
        <w:autoSpaceDN w:val="0"/>
        <w:adjustRightInd w:val="0"/>
      </w:pPr>
      <w:r>
        <w:t>Office Hours: Wed 3:00-5:00 or by appointment</w:t>
      </w:r>
    </w:p>
    <w:p w:rsidR="00C93E7E" w:rsidRDefault="00C93E7E" w:rsidP="00C93E7E">
      <w:pPr>
        <w:autoSpaceDE w:val="0"/>
        <w:autoSpaceDN w:val="0"/>
        <w:adjustRightInd w:val="0"/>
        <w:rPr>
          <w:lang w:val="fr-FR"/>
        </w:rPr>
      </w:pPr>
      <w:r>
        <w:rPr>
          <w:lang w:val="fr-FR"/>
        </w:rPr>
        <w:t>Phone: 408.924.3002</w:t>
      </w:r>
    </w:p>
    <w:p w:rsidR="00C93E7E" w:rsidRDefault="00C93E7E" w:rsidP="00C93E7E">
      <w:pPr>
        <w:autoSpaceDE w:val="0"/>
        <w:autoSpaceDN w:val="0"/>
        <w:adjustRightInd w:val="0"/>
        <w:rPr>
          <w:lang w:val="fr-FR"/>
        </w:rPr>
      </w:pPr>
      <w:r>
        <w:rPr>
          <w:lang w:val="fr-FR"/>
        </w:rPr>
        <w:t>E-mail: Ranjan.Bandyopadhyay@sjsu.edu</w:t>
      </w:r>
    </w:p>
    <w:p w:rsidR="00C93E7E" w:rsidRDefault="00C93E7E" w:rsidP="00C93E7E">
      <w:pPr>
        <w:autoSpaceDE w:val="0"/>
        <w:autoSpaceDN w:val="0"/>
        <w:adjustRightInd w:val="0"/>
        <w:rPr>
          <w:bCs/>
          <w:lang w:val="fr-FR"/>
        </w:rPr>
      </w:pPr>
      <w:proofErr w:type="spellStart"/>
      <w:r>
        <w:rPr>
          <w:bCs/>
          <w:lang w:val="fr-FR"/>
        </w:rPr>
        <w:t>Department</w:t>
      </w:r>
      <w:proofErr w:type="spellEnd"/>
      <w:r>
        <w:rPr>
          <w:bCs/>
          <w:lang w:val="fr-FR"/>
        </w:rPr>
        <w:t xml:space="preserve"> </w:t>
      </w:r>
      <w:proofErr w:type="spellStart"/>
      <w:r>
        <w:rPr>
          <w:bCs/>
          <w:lang w:val="fr-FR"/>
        </w:rPr>
        <w:t>Website</w:t>
      </w:r>
      <w:proofErr w:type="spellEnd"/>
      <w:r>
        <w:rPr>
          <w:bCs/>
          <w:lang w:val="fr-FR"/>
        </w:rPr>
        <w:t>: www.sjsu.edu/hrtm</w:t>
      </w:r>
    </w:p>
    <w:p w:rsidR="00C93E7E" w:rsidRDefault="00C93E7E" w:rsidP="00C93E7E">
      <w:pPr>
        <w:autoSpaceDE w:val="0"/>
        <w:autoSpaceDN w:val="0"/>
        <w:adjustRightInd w:val="0"/>
        <w:rPr>
          <w:bCs/>
          <w:lang w:val="fr-FR"/>
        </w:rPr>
      </w:pPr>
    </w:p>
    <w:p w:rsidR="00C93E7E" w:rsidRDefault="00C93E7E" w:rsidP="00C93E7E">
      <w:pPr>
        <w:autoSpaceDE w:val="0"/>
        <w:autoSpaceDN w:val="0"/>
        <w:adjustRightInd w:val="0"/>
        <w:rPr>
          <w:color w:val="000000"/>
        </w:rPr>
      </w:pPr>
      <w:r>
        <w:rPr>
          <w:color w:val="000000"/>
        </w:rPr>
        <w:t xml:space="preserve">Class Times: </w:t>
      </w:r>
      <w:r>
        <w:rPr>
          <w:color w:val="000000"/>
        </w:rPr>
        <w:t>Wed</w:t>
      </w:r>
      <w:r>
        <w:rPr>
          <w:color w:val="000000"/>
        </w:rPr>
        <w:t xml:space="preserve"> 6:00–8:45 pm </w:t>
      </w:r>
    </w:p>
    <w:p w:rsidR="00C93E7E" w:rsidRDefault="00C93E7E" w:rsidP="00C93E7E">
      <w:pPr>
        <w:autoSpaceDE w:val="0"/>
        <w:autoSpaceDN w:val="0"/>
        <w:adjustRightInd w:val="0"/>
        <w:rPr>
          <w:rStyle w:val="pslongeditbox"/>
        </w:rPr>
      </w:pPr>
      <w:r>
        <w:rPr>
          <w:color w:val="000000"/>
        </w:rPr>
        <w:t>Classroom: SPX 211</w:t>
      </w:r>
    </w:p>
    <w:p w:rsidR="00C93E7E" w:rsidRDefault="00C93E7E" w:rsidP="00C93E7E">
      <w:pPr>
        <w:autoSpaceDE w:val="0"/>
        <w:autoSpaceDN w:val="0"/>
        <w:adjustRightInd w:val="0"/>
        <w:rPr>
          <w:b/>
          <w:bCs/>
          <w:color w:val="000000"/>
        </w:rPr>
      </w:pPr>
    </w:p>
    <w:p w:rsidR="00C93E7E" w:rsidRDefault="00C93E7E" w:rsidP="00C93E7E">
      <w:pPr>
        <w:autoSpaceDE w:val="0"/>
        <w:autoSpaceDN w:val="0"/>
        <w:adjustRightInd w:val="0"/>
        <w:rPr>
          <w:b/>
          <w:bCs/>
          <w:color w:val="000000"/>
        </w:rPr>
      </w:pPr>
      <w:r>
        <w:rPr>
          <w:b/>
          <w:bCs/>
          <w:color w:val="000000"/>
        </w:rPr>
        <w:t xml:space="preserve">Course Description </w:t>
      </w:r>
    </w:p>
    <w:p w:rsidR="00C93E7E" w:rsidRDefault="00C93E7E" w:rsidP="00C93E7E">
      <w:pPr>
        <w:autoSpaceDE w:val="0"/>
        <w:autoSpaceDN w:val="0"/>
        <w:adjustRightInd w:val="0"/>
        <w:rPr>
          <w:b/>
          <w:bCs/>
          <w:color w:val="000000"/>
        </w:rPr>
      </w:pPr>
      <w:r>
        <w:t xml:space="preserve">Review, analysis, and application of concepts, strategies, techniques, and approaches associated with destination tourism planning, development, and management. Emphasis is on integrated and sustainable tourism planning and development models at global, national, regional, and local/community levels. </w:t>
      </w:r>
    </w:p>
    <w:p w:rsidR="00C93E7E" w:rsidRDefault="00C93E7E" w:rsidP="00C93E7E">
      <w:pPr>
        <w:autoSpaceDE w:val="0"/>
        <w:autoSpaceDN w:val="0"/>
        <w:adjustRightInd w:val="0"/>
        <w:rPr>
          <w:b/>
          <w:bCs/>
          <w:color w:val="000000"/>
        </w:rPr>
      </w:pPr>
    </w:p>
    <w:p w:rsidR="00C93E7E" w:rsidRDefault="00C93E7E" w:rsidP="00C93E7E">
      <w:pPr>
        <w:autoSpaceDE w:val="0"/>
        <w:autoSpaceDN w:val="0"/>
        <w:adjustRightInd w:val="0"/>
        <w:rPr>
          <w:color w:val="000000"/>
        </w:rPr>
      </w:pPr>
      <w:r>
        <w:rPr>
          <w:b/>
          <w:bCs/>
          <w:color w:val="000000"/>
        </w:rPr>
        <w:t xml:space="preserve">Course Objectives </w:t>
      </w:r>
    </w:p>
    <w:p w:rsidR="00C93E7E" w:rsidRDefault="00C93E7E" w:rsidP="00C93E7E">
      <w:pPr>
        <w:numPr>
          <w:ilvl w:val="0"/>
          <w:numId w:val="1"/>
        </w:numPr>
        <w:autoSpaceDE w:val="0"/>
        <w:autoSpaceDN w:val="0"/>
        <w:adjustRightInd w:val="0"/>
        <w:rPr>
          <w:color w:val="000000"/>
        </w:rPr>
      </w:pPr>
      <w:r>
        <w:rPr>
          <w:color w:val="000000"/>
        </w:rPr>
        <w:t xml:space="preserve">To identify and evaluate the critical social, cultural, political, environmental and economic impacts of tourism policy, planning, and development. </w:t>
      </w:r>
    </w:p>
    <w:p w:rsidR="00C93E7E" w:rsidRDefault="00C93E7E" w:rsidP="00C93E7E">
      <w:pPr>
        <w:numPr>
          <w:ilvl w:val="0"/>
          <w:numId w:val="1"/>
        </w:numPr>
        <w:autoSpaceDE w:val="0"/>
        <w:autoSpaceDN w:val="0"/>
        <w:adjustRightInd w:val="0"/>
        <w:rPr>
          <w:color w:val="000000"/>
        </w:rPr>
      </w:pPr>
      <w:r>
        <w:rPr>
          <w:color w:val="000000"/>
        </w:rPr>
        <w:t xml:space="preserve">To understand tourism development policies and practices in both developed and developing countries. </w:t>
      </w:r>
    </w:p>
    <w:p w:rsidR="00C93E7E" w:rsidRDefault="00C93E7E" w:rsidP="00C93E7E">
      <w:pPr>
        <w:numPr>
          <w:ilvl w:val="0"/>
          <w:numId w:val="1"/>
        </w:numPr>
        <w:autoSpaceDE w:val="0"/>
        <w:autoSpaceDN w:val="0"/>
        <w:adjustRightInd w:val="0"/>
        <w:rPr>
          <w:color w:val="000000"/>
        </w:rPr>
      </w:pPr>
      <w:r>
        <w:rPr>
          <w:color w:val="000000"/>
        </w:rPr>
        <w:t>To identify principles, processes and techniques for preparing local, regional and national tourism plans.</w:t>
      </w:r>
    </w:p>
    <w:p w:rsidR="00C93E7E" w:rsidRDefault="00C93E7E" w:rsidP="00C93E7E">
      <w:pPr>
        <w:numPr>
          <w:ilvl w:val="0"/>
          <w:numId w:val="1"/>
        </w:numPr>
        <w:autoSpaceDE w:val="0"/>
        <w:autoSpaceDN w:val="0"/>
        <w:adjustRightInd w:val="0"/>
        <w:jc w:val="both"/>
        <w:rPr>
          <w:color w:val="000000"/>
        </w:rPr>
      </w:pPr>
      <w:r>
        <w:rPr>
          <w:color w:val="000000"/>
        </w:rPr>
        <w:t>To understand the importance of community participation in tourism planning.</w:t>
      </w:r>
    </w:p>
    <w:p w:rsidR="00C93E7E" w:rsidRDefault="00C93E7E" w:rsidP="00C93E7E">
      <w:pPr>
        <w:numPr>
          <w:ilvl w:val="0"/>
          <w:numId w:val="1"/>
        </w:numPr>
        <w:autoSpaceDE w:val="0"/>
        <w:autoSpaceDN w:val="0"/>
        <w:adjustRightInd w:val="0"/>
        <w:rPr>
          <w:color w:val="000000"/>
        </w:rPr>
      </w:pPr>
      <w:r>
        <w:t xml:space="preserve">To explore the roles of different stakeholders in tourism development. </w:t>
      </w:r>
    </w:p>
    <w:p w:rsidR="00C93E7E" w:rsidRDefault="00C93E7E" w:rsidP="00C93E7E">
      <w:pPr>
        <w:numPr>
          <w:ilvl w:val="0"/>
          <w:numId w:val="1"/>
        </w:numPr>
        <w:autoSpaceDE w:val="0"/>
        <w:autoSpaceDN w:val="0"/>
        <w:adjustRightInd w:val="0"/>
        <w:rPr>
          <w:color w:val="000000"/>
        </w:rPr>
      </w:pPr>
      <w:r>
        <w:t>To discuss how principles of sustainability can be applied to tourism in the context of wider social participation and consultation.</w:t>
      </w:r>
    </w:p>
    <w:p w:rsidR="00C93E7E" w:rsidRDefault="00C93E7E" w:rsidP="00C93E7E">
      <w:pPr>
        <w:numPr>
          <w:ilvl w:val="0"/>
          <w:numId w:val="1"/>
        </w:numPr>
        <w:autoSpaceDE w:val="0"/>
        <w:autoSpaceDN w:val="0"/>
        <w:adjustRightInd w:val="0"/>
        <w:rPr>
          <w:color w:val="000000"/>
        </w:rPr>
      </w:pPr>
      <w:r>
        <w:t>To use theoretical perspectives to analyze the diversity of tourism as a phenomenon.</w:t>
      </w:r>
    </w:p>
    <w:p w:rsidR="00C93E7E" w:rsidRDefault="00C93E7E" w:rsidP="00C93E7E">
      <w:pPr>
        <w:pStyle w:val="Heading3"/>
        <w:spacing w:before="0" w:beforeAutospacing="0" w:after="0" w:afterAutospacing="0"/>
        <w:rPr>
          <w:sz w:val="24"/>
          <w:szCs w:val="24"/>
        </w:rPr>
      </w:pPr>
    </w:p>
    <w:p w:rsidR="00C93E7E" w:rsidRDefault="00C93E7E" w:rsidP="00C93E7E">
      <w:pPr>
        <w:pStyle w:val="Heading3"/>
        <w:spacing w:before="0" w:beforeAutospacing="0" w:after="0" w:afterAutospacing="0"/>
        <w:rPr>
          <w:sz w:val="24"/>
          <w:szCs w:val="24"/>
        </w:rPr>
      </w:pPr>
      <w:r>
        <w:rPr>
          <w:sz w:val="24"/>
          <w:szCs w:val="24"/>
        </w:rPr>
        <w:t>Bibliography</w:t>
      </w:r>
    </w:p>
    <w:p w:rsidR="00C93E7E" w:rsidRDefault="00C93E7E" w:rsidP="00C93E7E">
      <w:pPr>
        <w:pStyle w:val="NormalWeb"/>
        <w:spacing w:before="0" w:beforeAutospacing="0" w:after="0" w:afterAutospacing="0"/>
        <w:rPr>
          <w:i/>
          <w:u w:val="single"/>
        </w:rPr>
      </w:pPr>
      <w:r>
        <w:t xml:space="preserve">      </w:t>
      </w:r>
      <w:r>
        <w:rPr>
          <w:i/>
          <w:u w:val="single"/>
        </w:rPr>
        <w:t>Journals</w:t>
      </w:r>
    </w:p>
    <w:p w:rsidR="00C93E7E" w:rsidRDefault="00C93E7E" w:rsidP="00C93E7E">
      <w:pPr>
        <w:pStyle w:val="NormalWeb"/>
        <w:tabs>
          <w:tab w:val="left" w:pos="360"/>
        </w:tabs>
        <w:spacing w:before="0" w:beforeAutospacing="0" w:after="0" w:afterAutospacing="0"/>
      </w:pPr>
      <w:r>
        <w:rPr>
          <w:i/>
        </w:rPr>
        <w:t xml:space="preserve"> </w:t>
      </w:r>
      <w:r>
        <w:rPr>
          <w:i/>
        </w:rPr>
        <w:tab/>
      </w:r>
      <w:r>
        <w:t>Annals of Tourism Research</w:t>
      </w:r>
    </w:p>
    <w:p w:rsidR="00C93E7E" w:rsidRDefault="00C93E7E" w:rsidP="00C93E7E">
      <w:pPr>
        <w:pStyle w:val="NormalWeb"/>
        <w:tabs>
          <w:tab w:val="left" w:pos="360"/>
        </w:tabs>
        <w:spacing w:before="0" w:beforeAutospacing="0" w:after="0" w:afterAutospacing="0"/>
      </w:pPr>
      <w:r>
        <w:t xml:space="preserve">      Tourism Management</w:t>
      </w:r>
    </w:p>
    <w:p w:rsidR="00C93E7E" w:rsidRDefault="00C93E7E" w:rsidP="00C93E7E">
      <w:pPr>
        <w:pStyle w:val="NormalWeb"/>
        <w:tabs>
          <w:tab w:val="left" w:pos="360"/>
        </w:tabs>
        <w:spacing w:before="0" w:beforeAutospacing="0" w:after="0" w:afterAutospacing="0"/>
      </w:pPr>
      <w:r>
        <w:tab/>
        <w:t>Journal of Travel Research</w:t>
      </w:r>
    </w:p>
    <w:p w:rsidR="00C93E7E" w:rsidRDefault="00C93E7E" w:rsidP="00C93E7E">
      <w:pPr>
        <w:pStyle w:val="NormalWeb"/>
        <w:tabs>
          <w:tab w:val="left" w:pos="360"/>
        </w:tabs>
        <w:spacing w:before="0" w:beforeAutospacing="0" w:after="0" w:afterAutospacing="0"/>
      </w:pPr>
      <w:r>
        <w:t xml:space="preserve">      Journal of Sustainable Tourism</w:t>
      </w:r>
    </w:p>
    <w:p w:rsidR="00C93E7E" w:rsidRDefault="00C93E7E" w:rsidP="00C93E7E">
      <w:pPr>
        <w:pStyle w:val="NormalWeb"/>
        <w:tabs>
          <w:tab w:val="left" w:pos="360"/>
        </w:tabs>
        <w:spacing w:before="0" w:beforeAutospacing="0" w:after="0" w:afterAutospacing="0"/>
      </w:pPr>
      <w:r>
        <w:t xml:space="preserve">      Current Issues in Tourism</w:t>
      </w:r>
    </w:p>
    <w:p w:rsidR="00C93E7E" w:rsidRDefault="00C93E7E" w:rsidP="00C93E7E">
      <w:pPr>
        <w:pStyle w:val="NormalWeb"/>
        <w:tabs>
          <w:tab w:val="left" w:pos="360"/>
        </w:tabs>
        <w:spacing w:before="0" w:beforeAutospacing="0" w:after="0" w:afterAutospacing="0"/>
      </w:pPr>
      <w:r>
        <w:t xml:space="preserve">  </w:t>
      </w:r>
      <w:r>
        <w:tab/>
        <w:t>Journal of Tourism and Cultural Change</w:t>
      </w:r>
    </w:p>
    <w:p w:rsidR="00C93E7E" w:rsidRDefault="00C93E7E" w:rsidP="00C93E7E">
      <w:pPr>
        <w:pStyle w:val="NormalWeb"/>
        <w:spacing w:before="0" w:beforeAutospacing="0" w:after="0" w:afterAutospacing="0"/>
      </w:pPr>
      <w:r>
        <w:rPr>
          <w:b/>
        </w:rPr>
        <w:t xml:space="preserve">      </w:t>
      </w:r>
      <w:r>
        <w:t>Tourist Studies</w:t>
      </w:r>
    </w:p>
    <w:p w:rsidR="00C93E7E" w:rsidRDefault="00C93E7E" w:rsidP="00C93E7E">
      <w:pPr>
        <w:pStyle w:val="NormalWeb"/>
        <w:spacing w:before="0" w:beforeAutospacing="0" w:after="0" w:afterAutospacing="0"/>
        <w:rPr>
          <w:b/>
        </w:rPr>
      </w:pPr>
    </w:p>
    <w:p w:rsidR="00C93E7E" w:rsidRDefault="00C93E7E" w:rsidP="00C93E7E">
      <w:pPr>
        <w:pStyle w:val="NormalWeb"/>
        <w:spacing w:before="0" w:beforeAutospacing="0" w:after="0" w:afterAutospacing="0"/>
        <w:rPr>
          <w:b/>
        </w:rPr>
      </w:pPr>
      <w:r>
        <w:rPr>
          <w:b/>
        </w:rPr>
        <w:lastRenderedPageBreak/>
        <w:t>Course Philosophy</w:t>
      </w:r>
    </w:p>
    <w:p w:rsidR="00C93E7E" w:rsidRDefault="00C93E7E" w:rsidP="00C93E7E">
      <w:pPr>
        <w:autoSpaceDE w:val="0"/>
        <w:autoSpaceDN w:val="0"/>
        <w:adjustRightInd w:val="0"/>
        <w:rPr>
          <w:color w:val="000000"/>
        </w:rPr>
      </w:pPr>
      <w:r>
        <w:t xml:space="preserve">Tourism is the largest industry in the world - a social, cultural, political and economic phenomenon. This course will take a broad approach to understanding the impacts of tourism on the society, culture, economy and environment. </w:t>
      </w:r>
      <w:r>
        <w:rPr>
          <w:color w:val="000000"/>
        </w:rPr>
        <w:t xml:space="preserve">This course is based on a multi-disciplinary perspective, drawing on disciplines such as anthropology, history, culture, geography, political science and sociology. Instruction in the course will rely primarily on lectures, discussion, readings and case studies. Students are </w:t>
      </w:r>
      <w:r>
        <w:t>encouraged to participate in class discussions with their own perspectives.</w:t>
      </w:r>
    </w:p>
    <w:p w:rsidR="00C93E7E" w:rsidRDefault="00C93E7E" w:rsidP="00C93E7E">
      <w:pPr>
        <w:autoSpaceDE w:val="0"/>
        <w:autoSpaceDN w:val="0"/>
        <w:adjustRightInd w:val="0"/>
        <w:rPr>
          <w:color w:val="000000"/>
        </w:rPr>
      </w:pPr>
    </w:p>
    <w:p w:rsidR="00C93E7E" w:rsidRDefault="00C93E7E" w:rsidP="00C93E7E">
      <w:pPr>
        <w:autoSpaceDE w:val="0"/>
        <w:autoSpaceDN w:val="0"/>
        <w:adjustRightInd w:val="0"/>
        <w:rPr>
          <w:color w:val="000000"/>
        </w:rPr>
      </w:pPr>
      <w:r>
        <w:rPr>
          <w:b/>
          <w:bCs/>
          <w:color w:val="000000"/>
        </w:rPr>
        <w:t xml:space="preserve">Attendance and Participation </w:t>
      </w:r>
    </w:p>
    <w:p w:rsidR="00C93E7E" w:rsidRDefault="00C93E7E" w:rsidP="00C93E7E">
      <w:pPr>
        <w:autoSpaceDE w:val="0"/>
        <w:autoSpaceDN w:val="0"/>
        <w:adjustRightInd w:val="0"/>
        <w:rPr>
          <w:color w:val="000000"/>
        </w:rPr>
      </w:pPr>
      <w:r>
        <w:rPr>
          <w:color w:val="000000"/>
        </w:rPr>
        <w:t xml:space="preserve">Students are expected to attend all classes. Students are expected to come to class having read the assignment for that day and prepared to participate in class discussion on that topic. </w:t>
      </w:r>
    </w:p>
    <w:p w:rsidR="00C93E7E" w:rsidRDefault="00C93E7E" w:rsidP="00C93E7E">
      <w:pPr>
        <w:autoSpaceDE w:val="0"/>
        <w:autoSpaceDN w:val="0"/>
        <w:adjustRightInd w:val="0"/>
        <w:rPr>
          <w:b/>
          <w:bCs/>
          <w:color w:val="000000"/>
        </w:rPr>
      </w:pPr>
    </w:p>
    <w:p w:rsidR="00C93E7E" w:rsidRDefault="00C93E7E" w:rsidP="00C93E7E">
      <w:pPr>
        <w:autoSpaceDE w:val="0"/>
        <w:autoSpaceDN w:val="0"/>
        <w:adjustRightInd w:val="0"/>
        <w:rPr>
          <w:color w:val="000000"/>
        </w:rPr>
      </w:pPr>
      <w:r>
        <w:rPr>
          <w:b/>
          <w:bCs/>
          <w:color w:val="000000"/>
        </w:rPr>
        <w:t xml:space="preserve">Assignments </w:t>
      </w:r>
    </w:p>
    <w:p w:rsidR="00C93E7E" w:rsidRDefault="00C93E7E" w:rsidP="00C93E7E">
      <w:pPr>
        <w:autoSpaceDE w:val="0"/>
        <w:autoSpaceDN w:val="0"/>
        <w:adjustRightInd w:val="0"/>
        <w:rPr>
          <w:color w:val="000000"/>
        </w:rPr>
      </w:pPr>
      <w:r>
        <w:rPr>
          <w:color w:val="000000"/>
        </w:rPr>
        <w:t xml:space="preserve">Students will be given assignments that involve applying the material covered in class. </w:t>
      </w:r>
    </w:p>
    <w:p w:rsidR="00C93E7E" w:rsidRDefault="00C93E7E" w:rsidP="00C93E7E">
      <w:pPr>
        <w:autoSpaceDE w:val="0"/>
        <w:autoSpaceDN w:val="0"/>
        <w:adjustRightInd w:val="0"/>
        <w:rPr>
          <w:rFonts w:eastAsia="Batang"/>
          <w:lang w:eastAsia="ko-KR"/>
        </w:rPr>
      </w:pPr>
      <w:r>
        <w:t xml:space="preserve">Each student will be responsible for writing two individual scholarly papers – </w:t>
      </w:r>
      <w:r>
        <w:rPr>
          <w:i/>
          <w:u w:val="single"/>
        </w:rPr>
        <w:t>mid-term</w:t>
      </w:r>
      <w:r>
        <w:t xml:space="preserve"> and </w:t>
      </w:r>
      <w:r>
        <w:rPr>
          <w:i/>
          <w:u w:val="single"/>
        </w:rPr>
        <w:t>final</w:t>
      </w:r>
      <w:r>
        <w:t xml:space="preserve">. Both papers have to critically attempt to pull together the things discussed in the course, for example, globalization, commoditization, authenticity, cultural representation, stakeholder approach, sustainable tourism. </w:t>
      </w:r>
      <w:r>
        <w:rPr>
          <w:rFonts w:eastAsia="Batang"/>
          <w:lang w:eastAsia="ko-KR"/>
        </w:rPr>
        <w:t>Students will be given separate handouts for further details.</w:t>
      </w:r>
    </w:p>
    <w:p w:rsidR="00C93E7E" w:rsidRDefault="00C93E7E" w:rsidP="00C93E7E">
      <w:pPr>
        <w:tabs>
          <w:tab w:val="left" w:pos="360"/>
          <w:tab w:val="left" w:pos="540"/>
        </w:tabs>
        <w:autoSpaceDE w:val="0"/>
        <w:autoSpaceDN w:val="0"/>
        <w:adjustRightInd w:val="0"/>
        <w:ind w:left="360"/>
        <w:rPr>
          <w:color w:val="000000"/>
        </w:rPr>
      </w:pPr>
    </w:p>
    <w:p w:rsidR="00C93E7E" w:rsidRDefault="00C93E7E" w:rsidP="00C93E7E">
      <w:pPr>
        <w:autoSpaceDE w:val="0"/>
        <w:autoSpaceDN w:val="0"/>
        <w:adjustRightInd w:val="0"/>
        <w:rPr>
          <w:b/>
          <w:bCs/>
          <w:color w:val="000000"/>
        </w:rPr>
      </w:pPr>
      <w:r>
        <w:rPr>
          <w:b/>
          <w:bCs/>
          <w:color w:val="000000"/>
        </w:rPr>
        <w:t xml:space="preserve">Grading Scheme </w:t>
      </w:r>
    </w:p>
    <w:p w:rsidR="00C93E7E" w:rsidRDefault="00C93E7E" w:rsidP="00C93E7E">
      <w:pPr>
        <w:autoSpaceDE w:val="0"/>
        <w:autoSpaceDN w:val="0"/>
        <w:adjustRightInd w:val="0"/>
        <w:rPr>
          <w:bCs/>
          <w:color w:val="000000"/>
        </w:rPr>
      </w:pPr>
      <w:r>
        <w:rPr>
          <w:bCs/>
          <w:color w:val="000000"/>
        </w:rPr>
        <w:t>Participation in Class:      20%</w:t>
      </w:r>
    </w:p>
    <w:p w:rsidR="00C93E7E" w:rsidRDefault="00C93E7E" w:rsidP="00C93E7E">
      <w:pPr>
        <w:tabs>
          <w:tab w:val="left" w:pos="360"/>
          <w:tab w:val="left" w:pos="540"/>
        </w:tabs>
        <w:autoSpaceDE w:val="0"/>
        <w:autoSpaceDN w:val="0"/>
        <w:adjustRightInd w:val="0"/>
        <w:rPr>
          <w:color w:val="000000"/>
        </w:rPr>
      </w:pPr>
      <w:r>
        <w:t>Mid-term Paper</w:t>
      </w:r>
      <w:r>
        <w:rPr>
          <w:color w:val="000000"/>
        </w:rPr>
        <w:t>:               35%</w:t>
      </w:r>
    </w:p>
    <w:p w:rsidR="00C93E7E" w:rsidRDefault="00C93E7E" w:rsidP="00C93E7E">
      <w:pPr>
        <w:autoSpaceDE w:val="0"/>
        <w:autoSpaceDN w:val="0"/>
        <w:adjustRightInd w:val="0"/>
        <w:rPr>
          <w:color w:val="000000"/>
          <w:u w:val="single"/>
        </w:rPr>
      </w:pPr>
      <w:r>
        <w:rPr>
          <w:color w:val="000000"/>
        </w:rPr>
        <w:t xml:space="preserve">Final Paper: </w:t>
      </w:r>
      <w:r>
        <w:rPr>
          <w:color w:val="000000"/>
        </w:rPr>
        <w:tab/>
      </w:r>
      <w:r>
        <w:rPr>
          <w:color w:val="000000"/>
        </w:rPr>
        <w:tab/>
        <w:t xml:space="preserve">   </w:t>
      </w:r>
      <w:r>
        <w:rPr>
          <w:color w:val="000000"/>
          <w:u w:val="single"/>
        </w:rPr>
        <w:t xml:space="preserve">  45% </w:t>
      </w:r>
    </w:p>
    <w:p w:rsidR="00C93E7E" w:rsidRDefault="00C93E7E" w:rsidP="00C93E7E">
      <w:pPr>
        <w:autoSpaceDE w:val="0"/>
        <w:autoSpaceDN w:val="0"/>
        <w:adjustRightInd w:val="0"/>
        <w:rPr>
          <w:b/>
          <w:bCs/>
          <w:color w:val="000000"/>
        </w:rPr>
      </w:pPr>
      <w:r>
        <w:rPr>
          <w:color w:val="000000"/>
        </w:rPr>
        <w:t xml:space="preserve">                                       </w:t>
      </w:r>
      <w:r>
        <w:rPr>
          <w:color w:val="000000"/>
          <w:u w:val="single"/>
        </w:rPr>
        <w:t>100%</w:t>
      </w:r>
      <w:r>
        <w:rPr>
          <w:color w:val="000000"/>
        </w:rPr>
        <w:t xml:space="preserve">               </w:t>
      </w:r>
    </w:p>
    <w:p w:rsidR="00C93E7E" w:rsidRDefault="00C93E7E" w:rsidP="00C93E7E">
      <w:pPr>
        <w:autoSpaceDE w:val="0"/>
        <w:autoSpaceDN w:val="0"/>
        <w:adjustRightInd w:val="0"/>
        <w:rPr>
          <w:b/>
          <w:bCs/>
          <w:color w:val="000000"/>
        </w:rPr>
      </w:pPr>
    </w:p>
    <w:p w:rsidR="00C93E7E" w:rsidRDefault="00C93E7E" w:rsidP="00C93E7E">
      <w:pPr>
        <w:autoSpaceDE w:val="0"/>
        <w:autoSpaceDN w:val="0"/>
        <w:adjustRightInd w:val="0"/>
        <w:rPr>
          <w:b/>
          <w:bCs/>
          <w:color w:val="000000"/>
        </w:rPr>
      </w:pPr>
    </w:p>
    <w:p w:rsidR="00C93E7E" w:rsidRDefault="00C93E7E" w:rsidP="00C93E7E">
      <w:pPr>
        <w:autoSpaceDE w:val="0"/>
        <w:autoSpaceDN w:val="0"/>
        <w:adjustRightInd w:val="0"/>
        <w:rPr>
          <w:color w:val="000000"/>
        </w:rPr>
      </w:pPr>
      <w:r>
        <w:rPr>
          <w:b/>
          <w:bCs/>
          <w:color w:val="000000"/>
        </w:rPr>
        <w:t xml:space="preserve">Grading Scale </w:t>
      </w:r>
    </w:p>
    <w:p w:rsidR="00C93E7E" w:rsidRDefault="00C93E7E" w:rsidP="00C93E7E">
      <w:pPr>
        <w:autoSpaceDE w:val="0"/>
        <w:autoSpaceDN w:val="0"/>
        <w:adjustRightInd w:val="0"/>
        <w:rPr>
          <w:color w:val="000000"/>
        </w:rPr>
      </w:pPr>
      <w:r>
        <w:rPr>
          <w:color w:val="000000"/>
        </w:rPr>
        <w:t xml:space="preserve">A+ = 96.5-100% </w:t>
      </w:r>
    </w:p>
    <w:p w:rsidR="00C93E7E" w:rsidRDefault="00C93E7E" w:rsidP="00C93E7E">
      <w:pPr>
        <w:autoSpaceDE w:val="0"/>
        <w:autoSpaceDN w:val="0"/>
        <w:adjustRightInd w:val="0"/>
        <w:rPr>
          <w:color w:val="000000"/>
        </w:rPr>
      </w:pPr>
      <w:r>
        <w:rPr>
          <w:color w:val="000000"/>
        </w:rPr>
        <w:t xml:space="preserve">A = 92.5-96.4% </w:t>
      </w:r>
    </w:p>
    <w:p w:rsidR="00C93E7E" w:rsidRDefault="00C93E7E" w:rsidP="00C93E7E">
      <w:pPr>
        <w:autoSpaceDE w:val="0"/>
        <w:autoSpaceDN w:val="0"/>
        <w:adjustRightInd w:val="0"/>
        <w:rPr>
          <w:color w:val="000000"/>
        </w:rPr>
      </w:pPr>
      <w:r>
        <w:rPr>
          <w:color w:val="000000"/>
        </w:rPr>
        <w:t xml:space="preserve">A- = 89.5-92.4% </w:t>
      </w:r>
    </w:p>
    <w:p w:rsidR="00C93E7E" w:rsidRDefault="00C93E7E" w:rsidP="00C93E7E">
      <w:pPr>
        <w:autoSpaceDE w:val="0"/>
        <w:autoSpaceDN w:val="0"/>
        <w:adjustRightInd w:val="0"/>
        <w:rPr>
          <w:color w:val="000000"/>
        </w:rPr>
      </w:pPr>
      <w:r>
        <w:rPr>
          <w:color w:val="000000"/>
        </w:rPr>
        <w:t xml:space="preserve">B+ = 86.5-89.4% </w:t>
      </w:r>
    </w:p>
    <w:p w:rsidR="00C93E7E" w:rsidRDefault="00C93E7E" w:rsidP="00C93E7E">
      <w:pPr>
        <w:autoSpaceDE w:val="0"/>
        <w:autoSpaceDN w:val="0"/>
        <w:adjustRightInd w:val="0"/>
        <w:rPr>
          <w:color w:val="000000"/>
        </w:rPr>
      </w:pPr>
      <w:r>
        <w:rPr>
          <w:color w:val="000000"/>
        </w:rPr>
        <w:t xml:space="preserve">B = 82.5-86.4% </w:t>
      </w:r>
    </w:p>
    <w:p w:rsidR="00C93E7E" w:rsidRDefault="00C93E7E" w:rsidP="00C93E7E">
      <w:pPr>
        <w:autoSpaceDE w:val="0"/>
        <w:autoSpaceDN w:val="0"/>
        <w:adjustRightInd w:val="0"/>
        <w:rPr>
          <w:color w:val="000000"/>
        </w:rPr>
      </w:pPr>
      <w:r>
        <w:rPr>
          <w:color w:val="000000"/>
        </w:rPr>
        <w:t xml:space="preserve">B- = 79.5-82.4% </w:t>
      </w:r>
    </w:p>
    <w:p w:rsidR="00C93E7E" w:rsidRDefault="00C93E7E" w:rsidP="00C93E7E">
      <w:pPr>
        <w:autoSpaceDE w:val="0"/>
        <w:autoSpaceDN w:val="0"/>
        <w:adjustRightInd w:val="0"/>
        <w:rPr>
          <w:color w:val="000000"/>
        </w:rPr>
      </w:pPr>
      <w:r>
        <w:rPr>
          <w:color w:val="000000"/>
        </w:rPr>
        <w:t xml:space="preserve">C+ = 76.5%-79.4% </w:t>
      </w:r>
    </w:p>
    <w:p w:rsidR="00C93E7E" w:rsidRDefault="00C93E7E" w:rsidP="00C93E7E">
      <w:pPr>
        <w:autoSpaceDE w:val="0"/>
        <w:autoSpaceDN w:val="0"/>
        <w:adjustRightInd w:val="0"/>
        <w:rPr>
          <w:color w:val="000000"/>
        </w:rPr>
      </w:pPr>
      <w:r>
        <w:rPr>
          <w:color w:val="000000"/>
        </w:rPr>
        <w:t xml:space="preserve">C = 72.5%-76.4% </w:t>
      </w:r>
    </w:p>
    <w:p w:rsidR="00C93E7E" w:rsidRDefault="00C93E7E" w:rsidP="00C93E7E">
      <w:pPr>
        <w:autoSpaceDE w:val="0"/>
        <w:autoSpaceDN w:val="0"/>
        <w:adjustRightInd w:val="0"/>
        <w:rPr>
          <w:color w:val="000000"/>
        </w:rPr>
      </w:pPr>
      <w:r>
        <w:rPr>
          <w:color w:val="000000"/>
        </w:rPr>
        <w:t xml:space="preserve">C- = 69.5%-72.4% </w:t>
      </w:r>
    </w:p>
    <w:p w:rsidR="00C93E7E" w:rsidRDefault="00C93E7E" w:rsidP="00C93E7E">
      <w:pPr>
        <w:autoSpaceDE w:val="0"/>
        <w:autoSpaceDN w:val="0"/>
        <w:adjustRightInd w:val="0"/>
        <w:rPr>
          <w:color w:val="000000"/>
        </w:rPr>
      </w:pPr>
      <w:r>
        <w:rPr>
          <w:color w:val="000000"/>
        </w:rPr>
        <w:t xml:space="preserve">D+ = 66.5%-69.4% </w:t>
      </w:r>
    </w:p>
    <w:p w:rsidR="00C93E7E" w:rsidRDefault="00C93E7E" w:rsidP="00C93E7E">
      <w:pPr>
        <w:autoSpaceDE w:val="0"/>
        <w:autoSpaceDN w:val="0"/>
        <w:adjustRightInd w:val="0"/>
        <w:rPr>
          <w:color w:val="000000"/>
        </w:rPr>
      </w:pPr>
      <w:r>
        <w:rPr>
          <w:color w:val="000000"/>
        </w:rPr>
        <w:t xml:space="preserve">D = 62.5%-66.4% </w:t>
      </w:r>
    </w:p>
    <w:p w:rsidR="00C93E7E" w:rsidRDefault="00C93E7E" w:rsidP="00C93E7E">
      <w:pPr>
        <w:autoSpaceDE w:val="0"/>
        <w:autoSpaceDN w:val="0"/>
        <w:adjustRightInd w:val="0"/>
        <w:rPr>
          <w:color w:val="000000"/>
        </w:rPr>
      </w:pPr>
      <w:r>
        <w:rPr>
          <w:color w:val="000000"/>
        </w:rPr>
        <w:t xml:space="preserve">D- = 59.5%-62.4% </w:t>
      </w:r>
    </w:p>
    <w:p w:rsidR="00C93E7E" w:rsidRDefault="00C93E7E" w:rsidP="00C93E7E">
      <w:pPr>
        <w:autoSpaceDE w:val="0"/>
        <w:autoSpaceDN w:val="0"/>
        <w:adjustRightInd w:val="0"/>
        <w:rPr>
          <w:color w:val="000000"/>
        </w:rPr>
      </w:pPr>
      <w:r>
        <w:rPr>
          <w:color w:val="000000"/>
        </w:rPr>
        <w:t xml:space="preserve">F = &lt;59.5% </w:t>
      </w:r>
    </w:p>
    <w:p w:rsidR="00C93E7E" w:rsidRDefault="00C93E7E" w:rsidP="00C93E7E">
      <w:pPr>
        <w:autoSpaceDE w:val="0"/>
        <w:autoSpaceDN w:val="0"/>
        <w:adjustRightInd w:val="0"/>
        <w:jc w:val="center"/>
        <w:rPr>
          <w:b/>
          <w:bCs/>
          <w:color w:val="000000"/>
        </w:rPr>
      </w:pPr>
      <w:r>
        <w:rPr>
          <w:b/>
          <w:bCs/>
          <w:color w:val="000000"/>
          <w:sz w:val="28"/>
          <w:szCs w:val="28"/>
        </w:rPr>
        <w:br w:type="page"/>
      </w:r>
      <w:r>
        <w:rPr>
          <w:b/>
          <w:bCs/>
          <w:color w:val="000000"/>
          <w:sz w:val="28"/>
          <w:szCs w:val="28"/>
        </w:rPr>
        <w:lastRenderedPageBreak/>
        <w:t>COURSE SCHEDULE</w:t>
      </w:r>
    </w:p>
    <w:p w:rsidR="00C93E7E" w:rsidRDefault="00C93E7E" w:rsidP="00C93E7E">
      <w:pPr>
        <w:autoSpaceDE w:val="0"/>
        <w:autoSpaceDN w:val="0"/>
        <w:adjustRightInd w:val="0"/>
        <w:spacing w:line="120" w:lineRule="exact"/>
        <w:jc w:val="center"/>
        <w:rPr>
          <w:color w:val="000000"/>
        </w:rPr>
      </w:pPr>
    </w:p>
    <w:tbl>
      <w:tblPr>
        <w:tblW w:w="9465"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908"/>
        <w:gridCol w:w="5038"/>
        <w:gridCol w:w="2519"/>
      </w:tblGrid>
      <w:tr w:rsidR="00C93E7E" w:rsidTr="00C93E7E">
        <w:trPr>
          <w:trHeight w:val="292"/>
        </w:trPr>
        <w:tc>
          <w:tcPr>
            <w:tcW w:w="1908" w:type="dxa"/>
            <w:tcBorders>
              <w:top w:val="single" w:sz="8" w:space="0" w:color="000000"/>
              <w:left w:val="single" w:sz="8" w:space="0" w:color="000000"/>
              <w:bottom w:val="single" w:sz="8" w:space="0" w:color="000000"/>
              <w:right w:val="single" w:sz="8" w:space="0" w:color="000000"/>
            </w:tcBorders>
            <w:shd w:val="clear" w:color="auto" w:fill="C0C0C0"/>
            <w:hideMark/>
          </w:tcPr>
          <w:p w:rsidR="00C93E7E" w:rsidRDefault="00C93E7E">
            <w:pPr>
              <w:autoSpaceDE w:val="0"/>
              <w:autoSpaceDN w:val="0"/>
              <w:adjustRightInd w:val="0"/>
              <w:rPr>
                <w:color w:val="000000"/>
              </w:rPr>
            </w:pPr>
            <w:r>
              <w:rPr>
                <w:b/>
                <w:bCs/>
                <w:color w:val="000000"/>
              </w:rPr>
              <w:t xml:space="preserve">Dates </w:t>
            </w:r>
          </w:p>
        </w:tc>
        <w:tc>
          <w:tcPr>
            <w:tcW w:w="5040" w:type="dxa"/>
            <w:tcBorders>
              <w:top w:val="single" w:sz="8" w:space="0" w:color="000000"/>
              <w:left w:val="single" w:sz="8" w:space="0" w:color="000000"/>
              <w:bottom w:val="single" w:sz="8" w:space="0" w:color="000000"/>
              <w:right w:val="single" w:sz="8" w:space="0" w:color="000000"/>
            </w:tcBorders>
            <w:shd w:val="clear" w:color="auto" w:fill="C0C0C0"/>
            <w:hideMark/>
          </w:tcPr>
          <w:p w:rsidR="00C93E7E" w:rsidRDefault="00C93E7E">
            <w:pPr>
              <w:autoSpaceDE w:val="0"/>
              <w:autoSpaceDN w:val="0"/>
              <w:adjustRightInd w:val="0"/>
              <w:rPr>
                <w:color w:val="000000"/>
              </w:rPr>
            </w:pPr>
            <w:r>
              <w:rPr>
                <w:b/>
                <w:bCs/>
                <w:color w:val="000000"/>
              </w:rPr>
              <w:t xml:space="preserve">Topics of Discussion </w:t>
            </w:r>
          </w:p>
        </w:tc>
        <w:tc>
          <w:tcPr>
            <w:tcW w:w="2520" w:type="dxa"/>
            <w:tcBorders>
              <w:top w:val="single" w:sz="8" w:space="0" w:color="000000"/>
              <w:left w:val="single" w:sz="8" w:space="0" w:color="000000"/>
              <w:bottom w:val="single" w:sz="8" w:space="0" w:color="000000"/>
              <w:right w:val="single" w:sz="8" w:space="0" w:color="000000"/>
            </w:tcBorders>
            <w:shd w:val="clear" w:color="auto" w:fill="C0C0C0"/>
          </w:tcPr>
          <w:p w:rsidR="00C93E7E" w:rsidRDefault="00C93E7E">
            <w:pPr>
              <w:autoSpaceDE w:val="0"/>
              <w:autoSpaceDN w:val="0"/>
              <w:adjustRightInd w:val="0"/>
              <w:rPr>
                <w:b/>
                <w:bCs/>
                <w:color w:val="000000"/>
              </w:rPr>
            </w:pPr>
            <w:r>
              <w:rPr>
                <w:b/>
                <w:bCs/>
                <w:color w:val="000000"/>
              </w:rPr>
              <w:t xml:space="preserve">Readings </w:t>
            </w:r>
          </w:p>
          <w:p w:rsidR="00C93E7E" w:rsidRDefault="00C93E7E">
            <w:pPr>
              <w:autoSpaceDE w:val="0"/>
              <w:autoSpaceDN w:val="0"/>
              <w:adjustRightInd w:val="0"/>
              <w:spacing w:line="80" w:lineRule="exact"/>
              <w:rPr>
                <w:color w:val="000000"/>
              </w:rPr>
            </w:pPr>
          </w:p>
        </w:tc>
      </w:tr>
      <w:tr w:rsidR="00C93E7E" w:rsidTr="006B1AB3">
        <w:trPr>
          <w:trHeight w:val="502"/>
        </w:trPr>
        <w:tc>
          <w:tcPr>
            <w:tcW w:w="1908" w:type="dxa"/>
            <w:tcBorders>
              <w:top w:val="single" w:sz="8" w:space="0" w:color="000000"/>
              <w:left w:val="single" w:sz="8" w:space="0" w:color="000000"/>
              <w:bottom w:val="single" w:sz="8" w:space="0" w:color="000000"/>
              <w:right w:val="single" w:sz="8" w:space="0" w:color="000000"/>
            </w:tcBorders>
          </w:tcPr>
          <w:p w:rsidR="00C93E7E" w:rsidRDefault="00C93E7E">
            <w:pPr>
              <w:autoSpaceDE w:val="0"/>
              <w:autoSpaceDN w:val="0"/>
              <w:adjustRightInd w:val="0"/>
              <w:jc w:val="both"/>
              <w:rPr>
                <w:color w:val="000000"/>
                <w:sz w:val="22"/>
                <w:szCs w:val="22"/>
              </w:rPr>
            </w:pPr>
            <w:r>
              <w:rPr>
                <w:color w:val="000000"/>
                <w:sz w:val="22"/>
                <w:szCs w:val="22"/>
              </w:rPr>
              <w:t>Jan</w:t>
            </w:r>
            <w:r>
              <w:rPr>
                <w:color w:val="000000"/>
                <w:sz w:val="22"/>
                <w:szCs w:val="22"/>
              </w:rPr>
              <w:t xml:space="preserve"> 2</w:t>
            </w:r>
            <w:r>
              <w:rPr>
                <w:color w:val="000000"/>
                <w:sz w:val="22"/>
                <w:szCs w:val="22"/>
              </w:rPr>
              <w:t>6</w:t>
            </w:r>
            <w:r>
              <w:rPr>
                <w:color w:val="000000"/>
                <w:sz w:val="22"/>
                <w:szCs w:val="22"/>
              </w:rPr>
              <w:t xml:space="preserve"> </w:t>
            </w:r>
          </w:p>
          <w:p w:rsidR="00C93E7E" w:rsidRDefault="00C93E7E">
            <w:pPr>
              <w:autoSpaceDE w:val="0"/>
              <w:autoSpaceDN w:val="0"/>
              <w:adjustRightInd w:val="0"/>
              <w:spacing w:line="80" w:lineRule="exact"/>
              <w:jc w:val="both"/>
              <w:rPr>
                <w:color w:val="000000"/>
                <w:sz w:val="22"/>
                <w:szCs w:val="22"/>
              </w:rPr>
            </w:pPr>
          </w:p>
          <w:p w:rsidR="00C93E7E" w:rsidRDefault="00C93E7E">
            <w:pPr>
              <w:autoSpaceDE w:val="0"/>
              <w:autoSpaceDN w:val="0"/>
              <w:adjustRightInd w:val="0"/>
              <w:rPr>
                <w:color w:val="000000"/>
                <w:sz w:val="22"/>
                <w:szCs w:val="22"/>
              </w:rPr>
            </w:pPr>
          </w:p>
        </w:tc>
        <w:tc>
          <w:tcPr>
            <w:tcW w:w="5040" w:type="dxa"/>
            <w:tcBorders>
              <w:top w:val="single" w:sz="8" w:space="0" w:color="000000"/>
              <w:left w:val="single" w:sz="8" w:space="0" w:color="000000"/>
              <w:bottom w:val="single" w:sz="8" w:space="0" w:color="000000"/>
              <w:right w:val="single" w:sz="8" w:space="0" w:color="000000"/>
            </w:tcBorders>
          </w:tcPr>
          <w:p w:rsidR="00C93E7E" w:rsidRDefault="00C93E7E" w:rsidP="006B1AB3">
            <w:pPr>
              <w:autoSpaceDE w:val="0"/>
              <w:autoSpaceDN w:val="0"/>
              <w:adjustRightInd w:val="0"/>
              <w:rPr>
                <w:b/>
                <w:color w:val="000000"/>
              </w:rPr>
            </w:pPr>
            <w:r>
              <w:rPr>
                <w:color w:val="000000"/>
                <w:sz w:val="22"/>
                <w:szCs w:val="22"/>
              </w:rPr>
              <w:t>Introduction</w:t>
            </w:r>
          </w:p>
        </w:tc>
        <w:tc>
          <w:tcPr>
            <w:tcW w:w="2520" w:type="dxa"/>
            <w:tcBorders>
              <w:top w:val="single" w:sz="8" w:space="0" w:color="000000"/>
              <w:left w:val="single" w:sz="8" w:space="0" w:color="000000"/>
              <w:bottom w:val="single" w:sz="8" w:space="0" w:color="000000"/>
              <w:right w:val="single" w:sz="8" w:space="0" w:color="000000"/>
            </w:tcBorders>
          </w:tcPr>
          <w:p w:rsidR="00C93E7E" w:rsidRDefault="00C93E7E">
            <w:pPr>
              <w:autoSpaceDE w:val="0"/>
              <w:autoSpaceDN w:val="0"/>
              <w:adjustRightInd w:val="0"/>
              <w:rPr>
                <w:color w:val="000000"/>
              </w:rPr>
            </w:pPr>
            <w:r>
              <w:rPr>
                <w:color w:val="000000"/>
              </w:rPr>
              <w:t xml:space="preserve">          -</w:t>
            </w:r>
          </w:p>
        </w:tc>
      </w:tr>
      <w:tr w:rsidR="00C93E7E" w:rsidTr="002E0503">
        <w:trPr>
          <w:trHeight w:val="538"/>
        </w:trPr>
        <w:tc>
          <w:tcPr>
            <w:tcW w:w="1908" w:type="dxa"/>
            <w:tcBorders>
              <w:top w:val="single" w:sz="8" w:space="0" w:color="000000"/>
              <w:left w:val="single" w:sz="8" w:space="0" w:color="000000"/>
              <w:bottom w:val="single" w:sz="8" w:space="0" w:color="000000"/>
              <w:right w:val="single" w:sz="8" w:space="0" w:color="000000"/>
            </w:tcBorders>
            <w:hideMark/>
          </w:tcPr>
          <w:p w:rsidR="00C93E7E" w:rsidRDefault="00C93E7E" w:rsidP="00C93E7E">
            <w:pPr>
              <w:autoSpaceDE w:val="0"/>
              <w:autoSpaceDN w:val="0"/>
              <w:adjustRightInd w:val="0"/>
              <w:rPr>
                <w:color w:val="000000"/>
                <w:sz w:val="22"/>
                <w:szCs w:val="22"/>
              </w:rPr>
            </w:pPr>
            <w:r>
              <w:rPr>
                <w:color w:val="000000"/>
                <w:sz w:val="22"/>
                <w:szCs w:val="22"/>
              </w:rPr>
              <w:t>Feb 2</w:t>
            </w:r>
            <w:r>
              <w:rPr>
                <w:color w:val="000000"/>
                <w:sz w:val="22"/>
                <w:szCs w:val="22"/>
              </w:rPr>
              <w:t xml:space="preserve"> </w:t>
            </w:r>
          </w:p>
        </w:tc>
        <w:tc>
          <w:tcPr>
            <w:tcW w:w="5040" w:type="dxa"/>
            <w:tcBorders>
              <w:top w:val="single" w:sz="8" w:space="0" w:color="000000"/>
              <w:left w:val="single" w:sz="8" w:space="0" w:color="000000"/>
              <w:bottom w:val="single" w:sz="8" w:space="0" w:color="000000"/>
              <w:right w:val="single" w:sz="8" w:space="0" w:color="000000"/>
            </w:tcBorders>
            <w:hideMark/>
          </w:tcPr>
          <w:p w:rsidR="006B1AB3" w:rsidRPr="002E0503" w:rsidRDefault="006B1AB3" w:rsidP="006B1AB3">
            <w:pPr>
              <w:autoSpaceDE w:val="0"/>
              <w:autoSpaceDN w:val="0"/>
              <w:adjustRightInd w:val="0"/>
              <w:rPr>
                <w:rStyle w:val="Strong"/>
                <w:b w:val="0"/>
              </w:rPr>
            </w:pPr>
            <w:r w:rsidRPr="002E0503">
              <w:rPr>
                <w:rStyle w:val="Strong"/>
                <w:b w:val="0"/>
                <w:sz w:val="22"/>
                <w:szCs w:val="22"/>
              </w:rPr>
              <w:t>Globalization and the Political Economy of Tourism</w:t>
            </w:r>
          </w:p>
          <w:p w:rsidR="00C93E7E" w:rsidRDefault="00C93E7E">
            <w:pPr>
              <w:autoSpaceDE w:val="0"/>
              <w:autoSpaceDN w:val="0"/>
              <w:adjustRightInd w:val="0"/>
              <w:rPr>
                <w:color w:val="000000"/>
                <w:sz w:val="22"/>
                <w:szCs w:val="22"/>
              </w:rPr>
            </w:pPr>
            <w:bookmarkStart w:id="0" w:name="_GoBack"/>
            <w:bookmarkEnd w:id="0"/>
          </w:p>
        </w:tc>
        <w:tc>
          <w:tcPr>
            <w:tcW w:w="2520" w:type="dxa"/>
            <w:tcBorders>
              <w:top w:val="single" w:sz="8" w:space="0" w:color="000000"/>
              <w:left w:val="single" w:sz="8" w:space="0" w:color="000000"/>
              <w:bottom w:val="single" w:sz="8" w:space="0" w:color="000000"/>
              <w:right w:val="single" w:sz="8" w:space="0" w:color="000000"/>
            </w:tcBorders>
            <w:hideMark/>
          </w:tcPr>
          <w:p w:rsidR="00C93E7E" w:rsidRDefault="00C93E7E">
            <w:pPr>
              <w:autoSpaceDE w:val="0"/>
              <w:autoSpaceDN w:val="0"/>
              <w:adjustRightInd w:val="0"/>
              <w:rPr>
                <w:color w:val="000000"/>
                <w:sz w:val="22"/>
                <w:szCs w:val="22"/>
              </w:rPr>
            </w:pPr>
            <w:r>
              <w:rPr>
                <w:color w:val="000000"/>
                <w:sz w:val="22"/>
                <w:szCs w:val="22"/>
              </w:rPr>
              <w:t>Scholarly article</w:t>
            </w:r>
          </w:p>
        </w:tc>
      </w:tr>
      <w:tr w:rsidR="00C93E7E" w:rsidTr="00C93E7E">
        <w:trPr>
          <w:trHeight w:val="628"/>
        </w:trPr>
        <w:tc>
          <w:tcPr>
            <w:tcW w:w="1908"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C93E7E" w:rsidRDefault="00C93E7E" w:rsidP="00C93E7E">
            <w:pPr>
              <w:autoSpaceDE w:val="0"/>
              <w:autoSpaceDN w:val="0"/>
              <w:adjustRightInd w:val="0"/>
              <w:rPr>
                <w:color w:val="000000"/>
                <w:sz w:val="22"/>
                <w:szCs w:val="22"/>
              </w:rPr>
            </w:pPr>
            <w:r>
              <w:rPr>
                <w:color w:val="000000"/>
                <w:sz w:val="22"/>
                <w:szCs w:val="22"/>
              </w:rPr>
              <w:t>Feb 9</w:t>
            </w:r>
            <w:r>
              <w:rPr>
                <w:color w:val="000000"/>
                <w:sz w:val="22"/>
                <w:szCs w:val="22"/>
              </w:rPr>
              <w:t xml:space="preserve"> </w:t>
            </w:r>
          </w:p>
        </w:tc>
        <w:tc>
          <w:tcPr>
            <w:tcW w:w="5040"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2E0503" w:rsidRDefault="002E0503" w:rsidP="002E0503">
            <w:pPr>
              <w:autoSpaceDE w:val="0"/>
              <w:autoSpaceDN w:val="0"/>
              <w:adjustRightInd w:val="0"/>
              <w:rPr>
                <w:color w:val="000000"/>
                <w:sz w:val="22"/>
                <w:szCs w:val="22"/>
              </w:rPr>
            </w:pPr>
            <w:r>
              <w:rPr>
                <w:color w:val="000000"/>
                <w:sz w:val="22"/>
                <w:szCs w:val="22"/>
              </w:rPr>
              <w:t>Tourism Planning and Development: Concepts and Issues</w:t>
            </w:r>
          </w:p>
          <w:p w:rsidR="00C93E7E" w:rsidRDefault="00C93E7E">
            <w:pPr>
              <w:autoSpaceDE w:val="0"/>
              <w:autoSpaceDN w:val="0"/>
              <w:adjustRightInd w:val="0"/>
              <w:rPr>
                <w:color w:val="000000"/>
                <w:sz w:val="22"/>
                <w:szCs w:val="22"/>
              </w:rPr>
            </w:pPr>
          </w:p>
        </w:tc>
        <w:tc>
          <w:tcPr>
            <w:tcW w:w="2520"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C93E7E" w:rsidRDefault="00C93E7E">
            <w:pPr>
              <w:autoSpaceDE w:val="0"/>
              <w:autoSpaceDN w:val="0"/>
              <w:adjustRightInd w:val="0"/>
              <w:rPr>
                <w:color w:val="000000"/>
                <w:sz w:val="22"/>
                <w:szCs w:val="22"/>
              </w:rPr>
            </w:pPr>
            <w:r>
              <w:rPr>
                <w:color w:val="000000"/>
                <w:sz w:val="22"/>
                <w:szCs w:val="22"/>
              </w:rPr>
              <w:t>Scholarly article</w:t>
            </w:r>
          </w:p>
        </w:tc>
      </w:tr>
      <w:tr w:rsidR="00C93E7E" w:rsidTr="006B1AB3">
        <w:trPr>
          <w:trHeight w:val="430"/>
        </w:trPr>
        <w:tc>
          <w:tcPr>
            <w:tcW w:w="1908" w:type="dxa"/>
            <w:tcBorders>
              <w:top w:val="single" w:sz="8" w:space="0" w:color="000000"/>
              <w:left w:val="single" w:sz="8" w:space="0" w:color="000000"/>
              <w:bottom w:val="single" w:sz="8" w:space="0" w:color="000000"/>
              <w:right w:val="single" w:sz="8" w:space="0" w:color="000000"/>
            </w:tcBorders>
            <w:shd w:val="clear" w:color="auto" w:fill="auto"/>
            <w:hideMark/>
          </w:tcPr>
          <w:p w:rsidR="00C93E7E" w:rsidRDefault="00C93E7E" w:rsidP="00C93E7E">
            <w:pPr>
              <w:autoSpaceDE w:val="0"/>
              <w:autoSpaceDN w:val="0"/>
              <w:adjustRightInd w:val="0"/>
              <w:rPr>
                <w:color w:val="000000"/>
                <w:sz w:val="22"/>
                <w:szCs w:val="22"/>
              </w:rPr>
            </w:pPr>
            <w:r>
              <w:rPr>
                <w:color w:val="000000"/>
                <w:sz w:val="22"/>
                <w:szCs w:val="22"/>
              </w:rPr>
              <w:t>Feb 16</w:t>
            </w:r>
            <w:r>
              <w:rPr>
                <w:color w:val="000000"/>
                <w:sz w:val="22"/>
                <w:szCs w:val="22"/>
              </w:rPr>
              <w:t xml:space="preserve"> </w:t>
            </w:r>
          </w:p>
        </w:tc>
        <w:tc>
          <w:tcPr>
            <w:tcW w:w="5040" w:type="dxa"/>
            <w:tcBorders>
              <w:top w:val="single" w:sz="8" w:space="0" w:color="000000"/>
              <w:left w:val="single" w:sz="8" w:space="0" w:color="000000"/>
              <w:bottom w:val="single" w:sz="8" w:space="0" w:color="000000"/>
              <w:right w:val="single" w:sz="8" w:space="0" w:color="000000"/>
            </w:tcBorders>
            <w:shd w:val="clear" w:color="auto" w:fill="auto"/>
            <w:hideMark/>
          </w:tcPr>
          <w:p w:rsidR="00C93E7E" w:rsidRDefault="006B1AB3">
            <w:pPr>
              <w:autoSpaceDE w:val="0"/>
              <w:autoSpaceDN w:val="0"/>
              <w:adjustRightInd w:val="0"/>
              <w:rPr>
                <w:color w:val="000000"/>
                <w:sz w:val="22"/>
                <w:szCs w:val="22"/>
              </w:rPr>
            </w:pPr>
            <w:r>
              <w:rPr>
                <w:color w:val="000000"/>
                <w:sz w:val="22"/>
                <w:szCs w:val="22"/>
              </w:rPr>
              <w:t>Tourism Planning and Development: Concepts and Issues</w:t>
            </w:r>
          </w:p>
          <w:p w:rsidR="006B1AB3" w:rsidRDefault="006B1AB3">
            <w:pPr>
              <w:autoSpaceDE w:val="0"/>
              <w:autoSpaceDN w:val="0"/>
              <w:adjustRightInd w:val="0"/>
              <w:rPr>
                <w:color w:val="000000"/>
                <w:sz w:val="22"/>
                <w:szCs w:val="22"/>
              </w:rPr>
            </w:pPr>
          </w:p>
        </w:tc>
        <w:tc>
          <w:tcPr>
            <w:tcW w:w="2520" w:type="dxa"/>
            <w:tcBorders>
              <w:top w:val="single" w:sz="8" w:space="0" w:color="000000"/>
              <w:left w:val="single" w:sz="8" w:space="0" w:color="000000"/>
              <w:bottom w:val="single" w:sz="8" w:space="0" w:color="000000"/>
              <w:right w:val="single" w:sz="8" w:space="0" w:color="000000"/>
            </w:tcBorders>
            <w:shd w:val="clear" w:color="auto" w:fill="auto"/>
            <w:hideMark/>
          </w:tcPr>
          <w:p w:rsidR="00C93E7E" w:rsidRDefault="006B1AB3">
            <w:pPr>
              <w:autoSpaceDE w:val="0"/>
              <w:autoSpaceDN w:val="0"/>
              <w:adjustRightInd w:val="0"/>
              <w:rPr>
                <w:color w:val="000000"/>
                <w:sz w:val="22"/>
                <w:szCs w:val="22"/>
              </w:rPr>
            </w:pPr>
            <w:r>
              <w:rPr>
                <w:color w:val="000000"/>
                <w:sz w:val="22"/>
                <w:szCs w:val="22"/>
              </w:rPr>
              <w:t>Scholarly article</w:t>
            </w:r>
          </w:p>
        </w:tc>
      </w:tr>
      <w:tr w:rsidR="00C93E7E" w:rsidTr="006B1AB3">
        <w:trPr>
          <w:trHeight w:val="385"/>
        </w:trPr>
        <w:tc>
          <w:tcPr>
            <w:tcW w:w="1908" w:type="dxa"/>
            <w:tcBorders>
              <w:top w:val="single" w:sz="8" w:space="0" w:color="000000"/>
              <w:left w:val="single" w:sz="8" w:space="0" w:color="000000"/>
              <w:bottom w:val="single" w:sz="8" w:space="0" w:color="000000"/>
              <w:right w:val="single" w:sz="8" w:space="0" w:color="000000"/>
            </w:tcBorders>
            <w:shd w:val="clear" w:color="auto" w:fill="auto"/>
            <w:hideMark/>
          </w:tcPr>
          <w:p w:rsidR="00C93E7E" w:rsidRDefault="00C93E7E" w:rsidP="00C93E7E">
            <w:pPr>
              <w:autoSpaceDE w:val="0"/>
              <w:autoSpaceDN w:val="0"/>
              <w:adjustRightInd w:val="0"/>
              <w:rPr>
                <w:color w:val="000000"/>
                <w:sz w:val="22"/>
                <w:szCs w:val="22"/>
              </w:rPr>
            </w:pPr>
            <w:r>
              <w:rPr>
                <w:color w:val="000000"/>
                <w:sz w:val="22"/>
                <w:szCs w:val="22"/>
              </w:rPr>
              <w:t>Feb 23</w:t>
            </w:r>
            <w:r>
              <w:rPr>
                <w:color w:val="000000"/>
                <w:sz w:val="22"/>
                <w:szCs w:val="22"/>
              </w:rPr>
              <w:t xml:space="preserve"> </w:t>
            </w:r>
          </w:p>
        </w:tc>
        <w:tc>
          <w:tcPr>
            <w:tcW w:w="5040" w:type="dxa"/>
            <w:tcBorders>
              <w:top w:val="single" w:sz="8" w:space="0" w:color="000000"/>
              <w:left w:val="single" w:sz="8" w:space="0" w:color="000000"/>
              <w:bottom w:val="single" w:sz="8" w:space="0" w:color="000000"/>
              <w:right w:val="single" w:sz="8" w:space="0" w:color="000000"/>
            </w:tcBorders>
            <w:shd w:val="clear" w:color="auto" w:fill="auto"/>
            <w:hideMark/>
          </w:tcPr>
          <w:p w:rsidR="00C93E7E" w:rsidRDefault="006B1AB3">
            <w:pPr>
              <w:autoSpaceDE w:val="0"/>
              <w:autoSpaceDN w:val="0"/>
              <w:adjustRightInd w:val="0"/>
              <w:rPr>
                <w:color w:val="000000"/>
                <w:sz w:val="22"/>
                <w:szCs w:val="22"/>
              </w:rPr>
            </w:pPr>
            <w:r>
              <w:rPr>
                <w:color w:val="000000"/>
                <w:sz w:val="22"/>
                <w:szCs w:val="22"/>
              </w:rPr>
              <w:t>Welfare of Tourists: Dimensions, Responsibilities and Implications</w:t>
            </w:r>
          </w:p>
          <w:p w:rsidR="006B1AB3" w:rsidRDefault="006B1AB3">
            <w:pPr>
              <w:autoSpaceDE w:val="0"/>
              <w:autoSpaceDN w:val="0"/>
              <w:adjustRightInd w:val="0"/>
              <w:rPr>
                <w:color w:val="000000"/>
                <w:sz w:val="22"/>
                <w:szCs w:val="22"/>
              </w:rPr>
            </w:pPr>
          </w:p>
        </w:tc>
        <w:tc>
          <w:tcPr>
            <w:tcW w:w="2520" w:type="dxa"/>
            <w:tcBorders>
              <w:top w:val="single" w:sz="8" w:space="0" w:color="000000"/>
              <w:left w:val="single" w:sz="8" w:space="0" w:color="000000"/>
              <w:bottom w:val="single" w:sz="8" w:space="0" w:color="000000"/>
              <w:right w:val="single" w:sz="8" w:space="0" w:color="000000"/>
            </w:tcBorders>
            <w:shd w:val="clear" w:color="auto" w:fill="auto"/>
            <w:hideMark/>
          </w:tcPr>
          <w:p w:rsidR="00C93E7E" w:rsidRDefault="006B1AB3">
            <w:pPr>
              <w:autoSpaceDE w:val="0"/>
              <w:autoSpaceDN w:val="0"/>
              <w:adjustRightInd w:val="0"/>
              <w:rPr>
                <w:color w:val="000000"/>
                <w:sz w:val="22"/>
                <w:szCs w:val="22"/>
              </w:rPr>
            </w:pPr>
            <w:r>
              <w:rPr>
                <w:color w:val="000000"/>
                <w:sz w:val="22"/>
                <w:szCs w:val="22"/>
              </w:rPr>
              <w:t>Scholarly article</w:t>
            </w:r>
          </w:p>
        </w:tc>
      </w:tr>
      <w:tr w:rsidR="00C93E7E" w:rsidTr="00C93E7E">
        <w:trPr>
          <w:trHeight w:val="430"/>
        </w:trPr>
        <w:tc>
          <w:tcPr>
            <w:tcW w:w="1908" w:type="dxa"/>
            <w:tcBorders>
              <w:top w:val="single" w:sz="8" w:space="0" w:color="000000"/>
              <w:left w:val="single" w:sz="8" w:space="0" w:color="000000"/>
              <w:bottom w:val="single" w:sz="8" w:space="0" w:color="000000"/>
              <w:right w:val="single" w:sz="8" w:space="0" w:color="000000"/>
            </w:tcBorders>
          </w:tcPr>
          <w:p w:rsidR="00C93E7E" w:rsidRDefault="00C93E7E">
            <w:pPr>
              <w:autoSpaceDE w:val="0"/>
              <w:autoSpaceDN w:val="0"/>
              <w:adjustRightInd w:val="0"/>
              <w:rPr>
                <w:color w:val="000000"/>
                <w:sz w:val="22"/>
                <w:szCs w:val="22"/>
              </w:rPr>
            </w:pPr>
            <w:r>
              <w:rPr>
                <w:color w:val="000000"/>
                <w:sz w:val="22"/>
                <w:szCs w:val="22"/>
              </w:rPr>
              <w:t>Mar 2</w:t>
            </w:r>
            <w:r>
              <w:rPr>
                <w:color w:val="000000"/>
                <w:sz w:val="22"/>
                <w:szCs w:val="22"/>
              </w:rPr>
              <w:t xml:space="preserve">  </w:t>
            </w:r>
          </w:p>
          <w:p w:rsidR="00C93E7E" w:rsidRDefault="00C93E7E">
            <w:pPr>
              <w:autoSpaceDE w:val="0"/>
              <w:autoSpaceDN w:val="0"/>
              <w:adjustRightInd w:val="0"/>
              <w:rPr>
                <w:color w:val="000000"/>
                <w:sz w:val="22"/>
                <w:szCs w:val="22"/>
              </w:rPr>
            </w:pPr>
          </w:p>
        </w:tc>
        <w:tc>
          <w:tcPr>
            <w:tcW w:w="5040" w:type="dxa"/>
            <w:tcBorders>
              <w:top w:val="single" w:sz="8" w:space="0" w:color="000000"/>
              <w:left w:val="single" w:sz="8" w:space="0" w:color="000000"/>
              <w:bottom w:val="single" w:sz="8" w:space="0" w:color="000000"/>
              <w:right w:val="single" w:sz="8" w:space="0" w:color="000000"/>
            </w:tcBorders>
            <w:hideMark/>
          </w:tcPr>
          <w:p w:rsidR="00C93E7E" w:rsidRDefault="00C93E7E">
            <w:pPr>
              <w:autoSpaceDE w:val="0"/>
              <w:autoSpaceDN w:val="0"/>
              <w:adjustRightInd w:val="0"/>
              <w:rPr>
                <w:color w:val="000000"/>
                <w:sz w:val="22"/>
                <w:szCs w:val="22"/>
              </w:rPr>
            </w:pPr>
            <w:r>
              <w:rPr>
                <w:color w:val="000000"/>
                <w:sz w:val="22"/>
                <w:szCs w:val="22"/>
              </w:rPr>
              <w:t>Education and Training in Tourism</w:t>
            </w:r>
          </w:p>
        </w:tc>
        <w:tc>
          <w:tcPr>
            <w:tcW w:w="2520" w:type="dxa"/>
            <w:tcBorders>
              <w:top w:val="single" w:sz="8" w:space="0" w:color="000000"/>
              <w:left w:val="single" w:sz="8" w:space="0" w:color="000000"/>
              <w:bottom w:val="single" w:sz="8" w:space="0" w:color="000000"/>
              <w:right w:val="single" w:sz="8" w:space="0" w:color="000000"/>
            </w:tcBorders>
            <w:hideMark/>
          </w:tcPr>
          <w:p w:rsidR="00C93E7E" w:rsidRDefault="00C93E7E">
            <w:pPr>
              <w:autoSpaceDE w:val="0"/>
              <w:autoSpaceDN w:val="0"/>
              <w:adjustRightInd w:val="0"/>
              <w:rPr>
                <w:color w:val="000000"/>
                <w:sz w:val="22"/>
                <w:szCs w:val="22"/>
              </w:rPr>
            </w:pPr>
            <w:r>
              <w:rPr>
                <w:color w:val="000000"/>
                <w:sz w:val="22"/>
                <w:szCs w:val="22"/>
              </w:rPr>
              <w:t>Scholarly article</w:t>
            </w:r>
          </w:p>
        </w:tc>
      </w:tr>
      <w:tr w:rsidR="00C93E7E" w:rsidTr="00C93E7E">
        <w:trPr>
          <w:trHeight w:val="457"/>
        </w:trPr>
        <w:tc>
          <w:tcPr>
            <w:tcW w:w="1908" w:type="dxa"/>
            <w:tcBorders>
              <w:top w:val="single" w:sz="8" w:space="0" w:color="000000"/>
              <w:left w:val="single" w:sz="8" w:space="0" w:color="000000"/>
              <w:bottom w:val="single" w:sz="8" w:space="0" w:color="000000"/>
              <w:right w:val="single" w:sz="8" w:space="0" w:color="000000"/>
            </w:tcBorders>
          </w:tcPr>
          <w:p w:rsidR="00C93E7E" w:rsidRDefault="00C93E7E">
            <w:pPr>
              <w:autoSpaceDE w:val="0"/>
              <w:autoSpaceDN w:val="0"/>
              <w:adjustRightInd w:val="0"/>
              <w:rPr>
                <w:color w:val="000000"/>
                <w:sz w:val="22"/>
                <w:szCs w:val="22"/>
              </w:rPr>
            </w:pPr>
            <w:r>
              <w:rPr>
                <w:color w:val="000000"/>
                <w:sz w:val="22"/>
                <w:szCs w:val="22"/>
              </w:rPr>
              <w:t>Mar 9</w:t>
            </w:r>
            <w:r>
              <w:rPr>
                <w:color w:val="000000"/>
                <w:sz w:val="22"/>
                <w:szCs w:val="22"/>
              </w:rPr>
              <w:t xml:space="preserve">  </w:t>
            </w:r>
          </w:p>
          <w:p w:rsidR="00C93E7E" w:rsidRDefault="00C93E7E">
            <w:pPr>
              <w:autoSpaceDE w:val="0"/>
              <w:autoSpaceDN w:val="0"/>
              <w:adjustRightInd w:val="0"/>
              <w:rPr>
                <w:color w:val="000000"/>
                <w:sz w:val="22"/>
                <w:szCs w:val="22"/>
              </w:rPr>
            </w:pPr>
          </w:p>
        </w:tc>
        <w:tc>
          <w:tcPr>
            <w:tcW w:w="5040" w:type="dxa"/>
            <w:tcBorders>
              <w:top w:val="single" w:sz="8" w:space="0" w:color="000000"/>
              <w:left w:val="single" w:sz="8" w:space="0" w:color="000000"/>
              <w:bottom w:val="single" w:sz="8" w:space="0" w:color="000000"/>
              <w:right w:val="single" w:sz="8" w:space="0" w:color="000000"/>
            </w:tcBorders>
          </w:tcPr>
          <w:p w:rsidR="00C93E7E" w:rsidRDefault="00C93E7E">
            <w:pPr>
              <w:autoSpaceDE w:val="0"/>
              <w:autoSpaceDN w:val="0"/>
              <w:adjustRightInd w:val="0"/>
              <w:rPr>
                <w:bCs/>
                <w:color w:val="000000"/>
                <w:sz w:val="22"/>
                <w:szCs w:val="22"/>
              </w:rPr>
            </w:pPr>
            <w:r>
              <w:rPr>
                <w:bCs/>
                <w:color w:val="000000"/>
                <w:sz w:val="22"/>
                <w:szCs w:val="22"/>
              </w:rPr>
              <w:t>Pro-poor Tourism: Who Benefits?</w:t>
            </w:r>
          </w:p>
          <w:p w:rsidR="00C93E7E" w:rsidRDefault="00C93E7E">
            <w:pPr>
              <w:autoSpaceDE w:val="0"/>
              <w:autoSpaceDN w:val="0"/>
              <w:adjustRightInd w:val="0"/>
              <w:rPr>
                <w:color w:val="000000"/>
                <w:sz w:val="22"/>
                <w:szCs w:val="22"/>
              </w:rPr>
            </w:pPr>
          </w:p>
        </w:tc>
        <w:tc>
          <w:tcPr>
            <w:tcW w:w="2520" w:type="dxa"/>
            <w:tcBorders>
              <w:top w:val="single" w:sz="8" w:space="0" w:color="000000"/>
              <w:left w:val="single" w:sz="8" w:space="0" w:color="000000"/>
              <w:bottom w:val="single" w:sz="8" w:space="0" w:color="000000"/>
              <w:right w:val="single" w:sz="8" w:space="0" w:color="000000"/>
            </w:tcBorders>
            <w:hideMark/>
          </w:tcPr>
          <w:p w:rsidR="00C93E7E" w:rsidRDefault="00C93E7E">
            <w:pPr>
              <w:autoSpaceDE w:val="0"/>
              <w:autoSpaceDN w:val="0"/>
              <w:adjustRightInd w:val="0"/>
              <w:rPr>
                <w:color w:val="000000"/>
                <w:sz w:val="22"/>
                <w:szCs w:val="22"/>
              </w:rPr>
            </w:pPr>
            <w:r>
              <w:rPr>
                <w:color w:val="000000"/>
                <w:sz w:val="22"/>
                <w:szCs w:val="22"/>
              </w:rPr>
              <w:t>Scholarly article</w:t>
            </w:r>
          </w:p>
        </w:tc>
      </w:tr>
      <w:tr w:rsidR="00C93E7E" w:rsidTr="006B1AB3">
        <w:trPr>
          <w:trHeight w:val="430"/>
        </w:trPr>
        <w:tc>
          <w:tcPr>
            <w:tcW w:w="1908" w:type="dxa"/>
            <w:tcBorders>
              <w:top w:val="single" w:sz="8" w:space="0" w:color="000000"/>
              <w:left w:val="single" w:sz="8" w:space="0" w:color="000000"/>
              <w:bottom w:val="single" w:sz="8" w:space="0" w:color="000000"/>
              <w:right w:val="single" w:sz="8" w:space="0" w:color="000000"/>
            </w:tcBorders>
          </w:tcPr>
          <w:p w:rsidR="00C93E7E" w:rsidRDefault="00C93E7E">
            <w:pPr>
              <w:autoSpaceDE w:val="0"/>
              <w:autoSpaceDN w:val="0"/>
              <w:adjustRightInd w:val="0"/>
              <w:rPr>
                <w:color w:val="000000"/>
                <w:sz w:val="22"/>
                <w:szCs w:val="22"/>
              </w:rPr>
            </w:pPr>
            <w:r>
              <w:rPr>
                <w:color w:val="000000"/>
                <w:sz w:val="22"/>
                <w:szCs w:val="22"/>
              </w:rPr>
              <w:t>Mar 16</w:t>
            </w:r>
            <w:r>
              <w:rPr>
                <w:color w:val="000000"/>
                <w:sz w:val="22"/>
                <w:szCs w:val="22"/>
              </w:rPr>
              <w:t xml:space="preserve">  </w:t>
            </w:r>
          </w:p>
          <w:p w:rsidR="00C93E7E" w:rsidRDefault="00C93E7E">
            <w:pPr>
              <w:autoSpaceDE w:val="0"/>
              <w:autoSpaceDN w:val="0"/>
              <w:adjustRightInd w:val="0"/>
              <w:rPr>
                <w:color w:val="000000"/>
                <w:sz w:val="22"/>
                <w:szCs w:val="22"/>
              </w:rPr>
            </w:pPr>
          </w:p>
        </w:tc>
        <w:tc>
          <w:tcPr>
            <w:tcW w:w="5040" w:type="dxa"/>
            <w:tcBorders>
              <w:top w:val="single" w:sz="8" w:space="0" w:color="000000"/>
              <w:left w:val="single" w:sz="8" w:space="0" w:color="000000"/>
              <w:bottom w:val="single" w:sz="8" w:space="0" w:color="000000"/>
              <w:right w:val="single" w:sz="8" w:space="0" w:color="000000"/>
            </w:tcBorders>
          </w:tcPr>
          <w:p w:rsidR="00C93E7E" w:rsidRDefault="00C93E7E">
            <w:pPr>
              <w:autoSpaceDE w:val="0"/>
              <w:autoSpaceDN w:val="0"/>
              <w:adjustRightInd w:val="0"/>
              <w:rPr>
                <w:bCs/>
                <w:color w:val="000000"/>
                <w:sz w:val="22"/>
                <w:szCs w:val="22"/>
              </w:rPr>
            </w:pPr>
            <w:r>
              <w:rPr>
                <w:bCs/>
                <w:color w:val="000000"/>
                <w:sz w:val="22"/>
                <w:szCs w:val="22"/>
              </w:rPr>
              <w:t>Cannibal Tours</w:t>
            </w:r>
          </w:p>
          <w:p w:rsidR="00C93E7E" w:rsidRDefault="00C93E7E" w:rsidP="006B1AB3">
            <w:pPr>
              <w:autoSpaceDE w:val="0"/>
              <w:autoSpaceDN w:val="0"/>
              <w:adjustRightInd w:val="0"/>
              <w:rPr>
                <w:color w:val="000000"/>
                <w:sz w:val="22"/>
                <w:szCs w:val="22"/>
              </w:rPr>
            </w:pPr>
          </w:p>
        </w:tc>
        <w:tc>
          <w:tcPr>
            <w:tcW w:w="2520" w:type="dxa"/>
            <w:tcBorders>
              <w:top w:val="single" w:sz="8" w:space="0" w:color="000000"/>
              <w:left w:val="single" w:sz="8" w:space="0" w:color="000000"/>
              <w:bottom w:val="single" w:sz="8" w:space="0" w:color="000000"/>
              <w:right w:val="single" w:sz="8" w:space="0" w:color="000000"/>
            </w:tcBorders>
            <w:hideMark/>
          </w:tcPr>
          <w:p w:rsidR="00C93E7E" w:rsidRDefault="00C93E7E">
            <w:pPr>
              <w:autoSpaceDE w:val="0"/>
              <w:autoSpaceDN w:val="0"/>
              <w:adjustRightInd w:val="0"/>
              <w:rPr>
                <w:color w:val="000000"/>
                <w:sz w:val="22"/>
                <w:szCs w:val="22"/>
              </w:rPr>
            </w:pPr>
            <w:r>
              <w:rPr>
                <w:color w:val="000000"/>
                <w:sz w:val="22"/>
                <w:szCs w:val="22"/>
              </w:rPr>
              <w:t>Scholarly article</w:t>
            </w:r>
          </w:p>
        </w:tc>
      </w:tr>
      <w:tr w:rsidR="00C93E7E" w:rsidTr="006B1AB3">
        <w:trPr>
          <w:trHeight w:val="367"/>
        </w:trPr>
        <w:tc>
          <w:tcPr>
            <w:tcW w:w="1908" w:type="dxa"/>
            <w:tcBorders>
              <w:top w:val="single" w:sz="8" w:space="0" w:color="000000"/>
              <w:left w:val="single" w:sz="8" w:space="0" w:color="000000"/>
              <w:bottom w:val="single" w:sz="8" w:space="0" w:color="000000"/>
              <w:right w:val="single" w:sz="8" w:space="0" w:color="000000"/>
            </w:tcBorders>
            <w:shd w:val="clear" w:color="auto" w:fill="auto"/>
            <w:hideMark/>
          </w:tcPr>
          <w:p w:rsidR="00C93E7E" w:rsidRDefault="00C93E7E" w:rsidP="00C93E7E">
            <w:pPr>
              <w:autoSpaceDE w:val="0"/>
              <w:autoSpaceDN w:val="0"/>
              <w:adjustRightInd w:val="0"/>
              <w:rPr>
                <w:color w:val="000000"/>
                <w:sz w:val="22"/>
                <w:szCs w:val="22"/>
              </w:rPr>
            </w:pPr>
            <w:r>
              <w:rPr>
                <w:color w:val="000000"/>
                <w:sz w:val="22"/>
                <w:szCs w:val="22"/>
              </w:rPr>
              <w:t>Mar 23</w:t>
            </w:r>
            <w:r>
              <w:rPr>
                <w:color w:val="000000"/>
                <w:sz w:val="22"/>
                <w:szCs w:val="22"/>
              </w:rPr>
              <w:t xml:space="preserve">  </w:t>
            </w:r>
          </w:p>
        </w:tc>
        <w:tc>
          <w:tcPr>
            <w:tcW w:w="5040" w:type="dxa"/>
            <w:tcBorders>
              <w:top w:val="single" w:sz="8" w:space="0" w:color="000000"/>
              <w:left w:val="single" w:sz="8" w:space="0" w:color="000000"/>
              <w:bottom w:val="single" w:sz="8" w:space="0" w:color="000000"/>
              <w:right w:val="single" w:sz="8" w:space="0" w:color="000000"/>
            </w:tcBorders>
            <w:shd w:val="clear" w:color="auto" w:fill="auto"/>
            <w:hideMark/>
          </w:tcPr>
          <w:p w:rsidR="006B1AB3" w:rsidRDefault="006B1AB3" w:rsidP="006B1AB3">
            <w:pPr>
              <w:autoSpaceDE w:val="0"/>
              <w:autoSpaceDN w:val="0"/>
              <w:adjustRightInd w:val="0"/>
              <w:rPr>
                <w:color w:val="000000"/>
                <w:sz w:val="22"/>
                <w:szCs w:val="22"/>
              </w:rPr>
            </w:pPr>
            <w:r>
              <w:rPr>
                <w:b/>
                <w:bCs/>
                <w:color w:val="000000"/>
                <w:sz w:val="22"/>
                <w:szCs w:val="22"/>
              </w:rPr>
              <w:t xml:space="preserve">Mid-term Paper Due </w:t>
            </w:r>
          </w:p>
          <w:p w:rsidR="00C93E7E" w:rsidRDefault="00C93E7E">
            <w:pPr>
              <w:autoSpaceDE w:val="0"/>
              <w:autoSpaceDN w:val="0"/>
              <w:adjustRightInd w:val="0"/>
              <w:rPr>
                <w:color w:val="000000"/>
                <w:sz w:val="22"/>
                <w:szCs w:val="22"/>
              </w:rPr>
            </w:pPr>
          </w:p>
        </w:tc>
        <w:tc>
          <w:tcPr>
            <w:tcW w:w="2520" w:type="dxa"/>
            <w:tcBorders>
              <w:top w:val="single" w:sz="8" w:space="0" w:color="000000"/>
              <w:left w:val="single" w:sz="8" w:space="0" w:color="000000"/>
              <w:bottom w:val="single" w:sz="8" w:space="0" w:color="000000"/>
              <w:right w:val="single" w:sz="8" w:space="0" w:color="000000"/>
            </w:tcBorders>
            <w:shd w:val="clear" w:color="auto" w:fill="auto"/>
            <w:hideMark/>
          </w:tcPr>
          <w:p w:rsidR="00C93E7E" w:rsidRDefault="00C93E7E">
            <w:pPr>
              <w:tabs>
                <w:tab w:val="left" w:pos="702"/>
              </w:tabs>
              <w:autoSpaceDE w:val="0"/>
              <w:autoSpaceDN w:val="0"/>
              <w:adjustRightInd w:val="0"/>
              <w:rPr>
                <w:color w:val="000000"/>
                <w:sz w:val="22"/>
                <w:szCs w:val="22"/>
              </w:rPr>
            </w:pPr>
            <w:r>
              <w:rPr>
                <w:color w:val="000000"/>
                <w:sz w:val="22"/>
                <w:szCs w:val="22"/>
              </w:rPr>
              <w:t xml:space="preserve">           -</w:t>
            </w:r>
          </w:p>
        </w:tc>
      </w:tr>
      <w:tr w:rsidR="00C93E7E" w:rsidTr="006B1AB3">
        <w:trPr>
          <w:trHeight w:val="367"/>
        </w:trPr>
        <w:tc>
          <w:tcPr>
            <w:tcW w:w="1908" w:type="dxa"/>
            <w:tcBorders>
              <w:top w:val="single" w:sz="8" w:space="0" w:color="000000"/>
              <w:left w:val="single" w:sz="8" w:space="0" w:color="000000"/>
              <w:bottom w:val="single" w:sz="8" w:space="0" w:color="000000"/>
              <w:right w:val="single" w:sz="8" w:space="0" w:color="000000"/>
            </w:tcBorders>
            <w:shd w:val="clear" w:color="auto" w:fill="auto"/>
            <w:hideMark/>
          </w:tcPr>
          <w:p w:rsidR="00C93E7E" w:rsidRDefault="00C93E7E" w:rsidP="00C93E7E">
            <w:pPr>
              <w:autoSpaceDE w:val="0"/>
              <w:autoSpaceDN w:val="0"/>
              <w:adjustRightInd w:val="0"/>
              <w:rPr>
                <w:color w:val="000000"/>
                <w:sz w:val="22"/>
                <w:szCs w:val="22"/>
              </w:rPr>
            </w:pPr>
            <w:r>
              <w:rPr>
                <w:color w:val="000000"/>
                <w:sz w:val="22"/>
                <w:szCs w:val="22"/>
              </w:rPr>
              <w:t>Mar 30</w:t>
            </w:r>
            <w:r>
              <w:rPr>
                <w:color w:val="000000"/>
                <w:sz w:val="22"/>
                <w:szCs w:val="22"/>
              </w:rPr>
              <w:t xml:space="preserve">  </w:t>
            </w:r>
          </w:p>
        </w:tc>
        <w:tc>
          <w:tcPr>
            <w:tcW w:w="5040" w:type="dxa"/>
            <w:tcBorders>
              <w:top w:val="single" w:sz="8" w:space="0" w:color="000000"/>
              <w:left w:val="single" w:sz="8" w:space="0" w:color="000000"/>
              <w:bottom w:val="single" w:sz="8" w:space="0" w:color="000000"/>
              <w:right w:val="single" w:sz="8" w:space="0" w:color="000000"/>
            </w:tcBorders>
            <w:shd w:val="clear" w:color="auto" w:fill="auto"/>
            <w:hideMark/>
          </w:tcPr>
          <w:p w:rsidR="00C93E7E" w:rsidRPr="006B1AB3" w:rsidRDefault="006B1AB3">
            <w:pPr>
              <w:autoSpaceDE w:val="0"/>
              <w:autoSpaceDN w:val="0"/>
              <w:adjustRightInd w:val="0"/>
              <w:rPr>
                <w:b/>
                <w:color w:val="000000"/>
                <w:sz w:val="22"/>
                <w:szCs w:val="22"/>
              </w:rPr>
            </w:pPr>
            <w:r w:rsidRPr="006B1AB3">
              <w:rPr>
                <w:b/>
                <w:color w:val="000000"/>
                <w:sz w:val="22"/>
                <w:szCs w:val="22"/>
              </w:rPr>
              <w:t>Spring Break</w:t>
            </w:r>
          </w:p>
          <w:p w:rsidR="006B1AB3" w:rsidRDefault="006B1AB3">
            <w:pPr>
              <w:autoSpaceDE w:val="0"/>
              <w:autoSpaceDN w:val="0"/>
              <w:adjustRightInd w:val="0"/>
              <w:rPr>
                <w:color w:val="000000"/>
                <w:sz w:val="22"/>
                <w:szCs w:val="22"/>
              </w:rPr>
            </w:pPr>
          </w:p>
        </w:tc>
        <w:tc>
          <w:tcPr>
            <w:tcW w:w="2520" w:type="dxa"/>
            <w:tcBorders>
              <w:top w:val="single" w:sz="8" w:space="0" w:color="000000"/>
              <w:left w:val="single" w:sz="8" w:space="0" w:color="000000"/>
              <w:bottom w:val="single" w:sz="8" w:space="0" w:color="000000"/>
              <w:right w:val="single" w:sz="8" w:space="0" w:color="000000"/>
            </w:tcBorders>
            <w:shd w:val="clear" w:color="auto" w:fill="auto"/>
            <w:hideMark/>
          </w:tcPr>
          <w:p w:rsidR="00C93E7E" w:rsidRDefault="00C93E7E">
            <w:pPr>
              <w:autoSpaceDE w:val="0"/>
              <w:autoSpaceDN w:val="0"/>
              <w:adjustRightInd w:val="0"/>
              <w:rPr>
                <w:color w:val="000000"/>
                <w:sz w:val="22"/>
                <w:szCs w:val="22"/>
              </w:rPr>
            </w:pPr>
            <w:r>
              <w:rPr>
                <w:color w:val="000000"/>
                <w:sz w:val="22"/>
                <w:szCs w:val="22"/>
              </w:rPr>
              <w:t xml:space="preserve">           -</w:t>
            </w:r>
          </w:p>
        </w:tc>
      </w:tr>
      <w:tr w:rsidR="00C93E7E" w:rsidTr="00C93E7E">
        <w:trPr>
          <w:trHeight w:val="475"/>
        </w:trPr>
        <w:tc>
          <w:tcPr>
            <w:tcW w:w="1908" w:type="dxa"/>
            <w:tcBorders>
              <w:top w:val="single" w:sz="8" w:space="0" w:color="000000"/>
              <w:left w:val="single" w:sz="8" w:space="0" w:color="000000"/>
              <w:bottom w:val="single" w:sz="8" w:space="0" w:color="000000"/>
              <w:right w:val="single" w:sz="8" w:space="0" w:color="000000"/>
            </w:tcBorders>
          </w:tcPr>
          <w:p w:rsidR="00C93E7E" w:rsidRDefault="00C93E7E">
            <w:pPr>
              <w:autoSpaceDE w:val="0"/>
              <w:autoSpaceDN w:val="0"/>
              <w:adjustRightInd w:val="0"/>
              <w:rPr>
                <w:color w:val="000000"/>
                <w:sz w:val="22"/>
                <w:szCs w:val="22"/>
              </w:rPr>
            </w:pPr>
            <w:r>
              <w:rPr>
                <w:color w:val="000000"/>
                <w:sz w:val="22"/>
                <w:szCs w:val="22"/>
              </w:rPr>
              <w:t>Apr 6</w:t>
            </w:r>
            <w:r>
              <w:rPr>
                <w:color w:val="000000"/>
                <w:sz w:val="22"/>
                <w:szCs w:val="22"/>
              </w:rPr>
              <w:t xml:space="preserve"> </w:t>
            </w:r>
          </w:p>
          <w:p w:rsidR="00C93E7E" w:rsidRDefault="00C93E7E">
            <w:pPr>
              <w:autoSpaceDE w:val="0"/>
              <w:autoSpaceDN w:val="0"/>
              <w:adjustRightInd w:val="0"/>
              <w:rPr>
                <w:color w:val="000000"/>
                <w:sz w:val="22"/>
                <w:szCs w:val="22"/>
              </w:rPr>
            </w:pPr>
          </w:p>
        </w:tc>
        <w:tc>
          <w:tcPr>
            <w:tcW w:w="5040" w:type="dxa"/>
            <w:tcBorders>
              <w:top w:val="single" w:sz="8" w:space="0" w:color="000000"/>
              <w:left w:val="single" w:sz="8" w:space="0" w:color="000000"/>
              <w:bottom w:val="single" w:sz="8" w:space="0" w:color="000000"/>
              <w:right w:val="single" w:sz="8" w:space="0" w:color="000000"/>
            </w:tcBorders>
            <w:hideMark/>
          </w:tcPr>
          <w:p w:rsidR="00C93E7E" w:rsidRDefault="00C93E7E">
            <w:pPr>
              <w:autoSpaceDE w:val="0"/>
              <w:autoSpaceDN w:val="0"/>
              <w:adjustRightInd w:val="0"/>
              <w:rPr>
                <w:color w:val="000000"/>
                <w:sz w:val="22"/>
                <w:szCs w:val="22"/>
              </w:rPr>
            </w:pPr>
            <w:r>
              <w:rPr>
                <w:color w:val="000000"/>
                <w:sz w:val="22"/>
                <w:szCs w:val="22"/>
              </w:rPr>
              <w:t>Cruise Tourism</w:t>
            </w:r>
          </w:p>
        </w:tc>
        <w:tc>
          <w:tcPr>
            <w:tcW w:w="2520" w:type="dxa"/>
            <w:tcBorders>
              <w:top w:val="single" w:sz="8" w:space="0" w:color="000000"/>
              <w:left w:val="single" w:sz="8" w:space="0" w:color="000000"/>
              <w:bottom w:val="single" w:sz="8" w:space="0" w:color="000000"/>
              <w:right w:val="single" w:sz="8" w:space="0" w:color="000000"/>
            </w:tcBorders>
            <w:hideMark/>
          </w:tcPr>
          <w:p w:rsidR="00C93E7E" w:rsidRDefault="00C93E7E">
            <w:pPr>
              <w:autoSpaceDE w:val="0"/>
              <w:autoSpaceDN w:val="0"/>
              <w:adjustRightInd w:val="0"/>
              <w:rPr>
                <w:color w:val="000000"/>
                <w:sz w:val="22"/>
                <w:szCs w:val="22"/>
              </w:rPr>
            </w:pPr>
            <w:r>
              <w:rPr>
                <w:color w:val="000000"/>
                <w:sz w:val="22"/>
                <w:szCs w:val="22"/>
              </w:rPr>
              <w:t>Scholarly article</w:t>
            </w:r>
          </w:p>
        </w:tc>
      </w:tr>
      <w:tr w:rsidR="00C93E7E" w:rsidTr="00C93E7E">
        <w:trPr>
          <w:trHeight w:val="367"/>
        </w:trPr>
        <w:tc>
          <w:tcPr>
            <w:tcW w:w="1908" w:type="dxa"/>
            <w:tcBorders>
              <w:top w:val="single" w:sz="8" w:space="0" w:color="000000"/>
              <w:left w:val="single" w:sz="8" w:space="0" w:color="000000"/>
              <w:bottom w:val="single" w:sz="8" w:space="0" w:color="000000"/>
              <w:right w:val="single" w:sz="8" w:space="0" w:color="000000"/>
            </w:tcBorders>
          </w:tcPr>
          <w:p w:rsidR="00C93E7E" w:rsidRDefault="006B1AB3">
            <w:pPr>
              <w:autoSpaceDE w:val="0"/>
              <w:autoSpaceDN w:val="0"/>
              <w:adjustRightInd w:val="0"/>
              <w:rPr>
                <w:color w:val="000000"/>
                <w:sz w:val="22"/>
                <w:szCs w:val="22"/>
              </w:rPr>
            </w:pPr>
            <w:r>
              <w:rPr>
                <w:color w:val="000000"/>
                <w:sz w:val="22"/>
                <w:szCs w:val="22"/>
              </w:rPr>
              <w:t>Apr 13</w:t>
            </w:r>
            <w:r w:rsidR="00C93E7E">
              <w:rPr>
                <w:color w:val="000000"/>
                <w:sz w:val="22"/>
                <w:szCs w:val="22"/>
              </w:rPr>
              <w:t xml:space="preserve"> </w:t>
            </w:r>
          </w:p>
          <w:p w:rsidR="00C93E7E" w:rsidRDefault="00C93E7E">
            <w:pPr>
              <w:autoSpaceDE w:val="0"/>
              <w:autoSpaceDN w:val="0"/>
              <w:adjustRightInd w:val="0"/>
              <w:rPr>
                <w:color w:val="000000"/>
                <w:sz w:val="22"/>
                <w:szCs w:val="22"/>
              </w:rPr>
            </w:pPr>
          </w:p>
        </w:tc>
        <w:tc>
          <w:tcPr>
            <w:tcW w:w="5040" w:type="dxa"/>
            <w:tcBorders>
              <w:top w:val="single" w:sz="8" w:space="0" w:color="000000"/>
              <w:left w:val="single" w:sz="8" w:space="0" w:color="000000"/>
              <w:bottom w:val="single" w:sz="8" w:space="0" w:color="000000"/>
              <w:right w:val="single" w:sz="8" w:space="0" w:color="000000"/>
            </w:tcBorders>
            <w:hideMark/>
          </w:tcPr>
          <w:p w:rsidR="00C93E7E" w:rsidRDefault="00C93E7E">
            <w:pPr>
              <w:autoSpaceDE w:val="0"/>
              <w:autoSpaceDN w:val="0"/>
              <w:adjustRightInd w:val="0"/>
              <w:rPr>
                <w:color w:val="000000"/>
                <w:sz w:val="22"/>
                <w:szCs w:val="22"/>
              </w:rPr>
            </w:pPr>
            <w:r>
              <w:rPr>
                <w:color w:val="000000"/>
                <w:sz w:val="22"/>
                <w:szCs w:val="22"/>
              </w:rPr>
              <w:t>Sex Tourism</w:t>
            </w:r>
          </w:p>
        </w:tc>
        <w:tc>
          <w:tcPr>
            <w:tcW w:w="2520" w:type="dxa"/>
            <w:tcBorders>
              <w:top w:val="single" w:sz="8" w:space="0" w:color="000000"/>
              <w:left w:val="single" w:sz="8" w:space="0" w:color="000000"/>
              <w:bottom w:val="single" w:sz="8" w:space="0" w:color="000000"/>
              <w:right w:val="single" w:sz="8" w:space="0" w:color="000000"/>
            </w:tcBorders>
            <w:hideMark/>
          </w:tcPr>
          <w:p w:rsidR="00C93E7E" w:rsidRDefault="00C93E7E">
            <w:pPr>
              <w:autoSpaceDE w:val="0"/>
              <w:autoSpaceDN w:val="0"/>
              <w:adjustRightInd w:val="0"/>
              <w:rPr>
                <w:color w:val="000000"/>
                <w:sz w:val="22"/>
                <w:szCs w:val="22"/>
              </w:rPr>
            </w:pPr>
            <w:r>
              <w:rPr>
                <w:color w:val="000000"/>
                <w:sz w:val="22"/>
                <w:szCs w:val="22"/>
              </w:rPr>
              <w:t>Scholarly article</w:t>
            </w:r>
          </w:p>
        </w:tc>
      </w:tr>
      <w:tr w:rsidR="00C93E7E" w:rsidTr="00C93E7E">
        <w:trPr>
          <w:trHeight w:val="358"/>
        </w:trPr>
        <w:tc>
          <w:tcPr>
            <w:tcW w:w="1908"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C93E7E" w:rsidRDefault="006B1AB3" w:rsidP="006B1AB3">
            <w:pPr>
              <w:autoSpaceDE w:val="0"/>
              <w:autoSpaceDN w:val="0"/>
              <w:adjustRightInd w:val="0"/>
              <w:rPr>
                <w:color w:val="000000"/>
                <w:sz w:val="22"/>
                <w:szCs w:val="22"/>
              </w:rPr>
            </w:pPr>
            <w:r>
              <w:rPr>
                <w:color w:val="000000"/>
                <w:sz w:val="22"/>
                <w:szCs w:val="22"/>
              </w:rPr>
              <w:t>Apr 20</w:t>
            </w:r>
            <w:r w:rsidR="00C93E7E">
              <w:rPr>
                <w:color w:val="000000"/>
                <w:sz w:val="22"/>
                <w:szCs w:val="22"/>
              </w:rPr>
              <w:t xml:space="preserve"> </w:t>
            </w:r>
          </w:p>
        </w:tc>
        <w:tc>
          <w:tcPr>
            <w:tcW w:w="5040"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C93E7E" w:rsidRDefault="00C93E7E">
            <w:pPr>
              <w:autoSpaceDE w:val="0"/>
              <w:autoSpaceDN w:val="0"/>
              <w:adjustRightInd w:val="0"/>
              <w:rPr>
                <w:color w:val="000000"/>
                <w:sz w:val="22"/>
                <w:szCs w:val="22"/>
              </w:rPr>
            </w:pPr>
            <w:r>
              <w:rPr>
                <w:color w:val="000000"/>
                <w:sz w:val="22"/>
                <w:szCs w:val="22"/>
              </w:rPr>
              <w:t>Volunteer Tourism</w:t>
            </w:r>
          </w:p>
          <w:p w:rsidR="00C93E7E" w:rsidRDefault="00C93E7E">
            <w:pPr>
              <w:autoSpaceDE w:val="0"/>
              <w:autoSpaceDN w:val="0"/>
              <w:adjustRightInd w:val="0"/>
              <w:rPr>
                <w:color w:val="000000"/>
                <w:sz w:val="22"/>
                <w:szCs w:val="22"/>
              </w:rPr>
            </w:pPr>
          </w:p>
        </w:tc>
        <w:tc>
          <w:tcPr>
            <w:tcW w:w="2520"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C93E7E" w:rsidRDefault="00C93E7E">
            <w:pPr>
              <w:autoSpaceDE w:val="0"/>
              <w:autoSpaceDN w:val="0"/>
              <w:adjustRightInd w:val="0"/>
              <w:rPr>
                <w:color w:val="000000"/>
                <w:sz w:val="22"/>
                <w:szCs w:val="22"/>
              </w:rPr>
            </w:pPr>
            <w:r>
              <w:rPr>
                <w:color w:val="000000"/>
                <w:sz w:val="22"/>
                <w:szCs w:val="22"/>
              </w:rPr>
              <w:t>Scholarly article</w:t>
            </w:r>
          </w:p>
        </w:tc>
      </w:tr>
      <w:tr w:rsidR="00C93E7E" w:rsidTr="00C93E7E">
        <w:trPr>
          <w:trHeight w:val="475"/>
        </w:trPr>
        <w:tc>
          <w:tcPr>
            <w:tcW w:w="1908" w:type="dxa"/>
            <w:tcBorders>
              <w:top w:val="single" w:sz="8" w:space="0" w:color="000000"/>
              <w:left w:val="single" w:sz="8" w:space="0" w:color="000000"/>
              <w:bottom w:val="single" w:sz="8" w:space="0" w:color="000000"/>
              <w:right w:val="single" w:sz="8" w:space="0" w:color="000000"/>
            </w:tcBorders>
          </w:tcPr>
          <w:p w:rsidR="00C93E7E" w:rsidRDefault="006B1AB3">
            <w:pPr>
              <w:autoSpaceDE w:val="0"/>
              <w:autoSpaceDN w:val="0"/>
              <w:adjustRightInd w:val="0"/>
              <w:rPr>
                <w:color w:val="000000"/>
                <w:sz w:val="22"/>
                <w:szCs w:val="22"/>
              </w:rPr>
            </w:pPr>
            <w:r>
              <w:rPr>
                <w:color w:val="000000"/>
                <w:sz w:val="22"/>
                <w:szCs w:val="22"/>
              </w:rPr>
              <w:t>Apr 27</w:t>
            </w:r>
            <w:r w:rsidR="00C93E7E">
              <w:rPr>
                <w:color w:val="000000"/>
                <w:sz w:val="22"/>
                <w:szCs w:val="22"/>
              </w:rPr>
              <w:t xml:space="preserve"> </w:t>
            </w:r>
          </w:p>
          <w:p w:rsidR="00C93E7E" w:rsidRDefault="00C93E7E">
            <w:pPr>
              <w:autoSpaceDE w:val="0"/>
              <w:autoSpaceDN w:val="0"/>
              <w:adjustRightInd w:val="0"/>
              <w:rPr>
                <w:color w:val="000000"/>
                <w:sz w:val="22"/>
                <w:szCs w:val="22"/>
              </w:rPr>
            </w:pPr>
          </w:p>
        </w:tc>
        <w:tc>
          <w:tcPr>
            <w:tcW w:w="5040" w:type="dxa"/>
            <w:tcBorders>
              <w:top w:val="single" w:sz="8" w:space="0" w:color="000000"/>
              <w:left w:val="single" w:sz="8" w:space="0" w:color="000000"/>
              <w:bottom w:val="single" w:sz="8" w:space="0" w:color="000000"/>
              <w:right w:val="single" w:sz="8" w:space="0" w:color="000000"/>
            </w:tcBorders>
          </w:tcPr>
          <w:p w:rsidR="00C93E7E" w:rsidRDefault="00C93E7E">
            <w:pPr>
              <w:autoSpaceDE w:val="0"/>
              <w:autoSpaceDN w:val="0"/>
              <w:adjustRightInd w:val="0"/>
              <w:rPr>
                <w:color w:val="000000"/>
                <w:sz w:val="22"/>
                <w:szCs w:val="22"/>
              </w:rPr>
            </w:pPr>
            <w:r>
              <w:rPr>
                <w:color w:val="000000"/>
                <w:sz w:val="22"/>
                <w:szCs w:val="22"/>
              </w:rPr>
              <w:t>From Social Justice to an Ethics of Care</w:t>
            </w:r>
          </w:p>
          <w:p w:rsidR="00C93E7E" w:rsidRDefault="00C93E7E">
            <w:pPr>
              <w:autoSpaceDE w:val="0"/>
              <w:autoSpaceDN w:val="0"/>
              <w:adjustRightInd w:val="0"/>
              <w:rPr>
                <w:color w:val="000000"/>
                <w:sz w:val="22"/>
                <w:szCs w:val="22"/>
              </w:rPr>
            </w:pPr>
          </w:p>
        </w:tc>
        <w:tc>
          <w:tcPr>
            <w:tcW w:w="2520" w:type="dxa"/>
            <w:tcBorders>
              <w:top w:val="single" w:sz="8" w:space="0" w:color="000000"/>
              <w:left w:val="single" w:sz="8" w:space="0" w:color="000000"/>
              <w:bottom w:val="single" w:sz="8" w:space="0" w:color="000000"/>
              <w:right w:val="single" w:sz="8" w:space="0" w:color="000000"/>
            </w:tcBorders>
            <w:hideMark/>
          </w:tcPr>
          <w:p w:rsidR="00C93E7E" w:rsidRDefault="00C93E7E">
            <w:pPr>
              <w:autoSpaceDE w:val="0"/>
              <w:autoSpaceDN w:val="0"/>
              <w:adjustRightInd w:val="0"/>
              <w:rPr>
                <w:color w:val="000000"/>
                <w:sz w:val="22"/>
                <w:szCs w:val="22"/>
              </w:rPr>
            </w:pPr>
            <w:r>
              <w:rPr>
                <w:color w:val="000000"/>
                <w:sz w:val="22"/>
                <w:szCs w:val="22"/>
              </w:rPr>
              <w:t xml:space="preserve">Scholarly article   </w:t>
            </w:r>
          </w:p>
        </w:tc>
      </w:tr>
      <w:tr w:rsidR="00C93E7E" w:rsidTr="00C93E7E">
        <w:trPr>
          <w:trHeight w:val="718"/>
        </w:trPr>
        <w:tc>
          <w:tcPr>
            <w:tcW w:w="1908" w:type="dxa"/>
            <w:tcBorders>
              <w:top w:val="single" w:sz="8" w:space="0" w:color="000000"/>
              <w:left w:val="single" w:sz="8" w:space="0" w:color="000000"/>
              <w:bottom w:val="single" w:sz="8" w:space="0" w:color="000000"/>
              <w:right w:val="single" w:sz="8" w:space="0" w:color="000000"/>
            </w:tcBorders>
          </w:tcPr>
          <w:p w:rsidR="00C93E7E" w:rsidRDefault="006B1AB3">
            <w:pPr>
              <w:autoSpaceDE w:val="0"/>
              <w:autoSpaceDN w:val="0"/>
              <w:adjustRightInd w:val="0"/>
              <w:rPr>
                <w:color w:val="000000"/>
                <w:sz w:val="22"/>
                <w:szCs w:val="22"/>
              </w:rPr>
            </w:pPr>
            <w:r>
              <w:rPr>
                <w:color w:val="000000"/>
                <w:sz w:val="22"/>
                <w:szCs w:val="22"/>
              </w:rPr>
              <w:t>May 4</w:t>
            </w:r>
            <w:r w:rsidR="00C93E7E">
              <w:rPr>
                <w:color w:val="000000"/>
                <w:sz w:val="22"/>
                <w:szCs w:val="22"/>
              </w:rPr>
              <w:t xml:space="preserve"> </w:t>
            </w:r>
          </w:p>
          <w:p w:rsidR="00C93E7E" w:rsidRDefault="00C93E7E">
            <w:pPr>
              <w:autoSpaceDE w:val="0"/>
              <w:autoSpaceDN w:val="0"/>
              <w:adjustRightInd w:val="0"/>
              <w:rPr>
                <w:color w:val="000000"/>
                <w:sz w:val="22"/>
                <w:szCs w:val="22"/>
              </w:rPr>
            </w:pPr>
          </w:p>
        </w:tc>
        <w:tc>
          <w:tcPr>
            <w:tcW w:w="5040" w:type="dxa"/>
            <w:tcBorders>
              <w:top w:val="single" w:sz="8" w:space="0" w:color="000000"/>
              <w:left w:val="single" w:sz="8" w:space="0" w:color="000000"/>
              <w:bottom w:val="single" w:sz="8" w:space="0" w:color="000000"/>
              <w:right w:val="single" w:sz="8" w:space="0" w:color="000000"/>
            </w:tcBorders>
            <w:hideMark/>
          </w:tcPr>
          <w:p w:rsidR="00C93E7E" w:rsidRDefault="00C93E7E">
            <w:pPr>
              <w:autoSpaceDE w:val="0"/>
              <w:autoSpaceDN w:val="0"/>
              <w:adjustRightInd w:val="0"/>
              <w:rPr>
                <w:color w:val="000000"/>
                <w:sz w:val="22"/>
                <w:szCs w:val="22"/>
              </w:rPr>
            </w:pPr>
            <w:r>
              <w:rPr>
                <w:color w:val="000000"/>
                <w:sz w:val="22"/>
                <w:szCs w:val="22"/>
              </w:rPr>
              <w:t>The Tourism Industry: Responsibilities</w:t>
            </w:r>
          </w:p>
          <w:p w:rsidR="00C93E7E" w:rsidRDefault="00C93E7E">
            <w:pPr>
              <w:autoSpaceDE w:val="0"/>
              <w:autoSpaceDN w:val="0"/>
              <w:adjustRightInd w:val="0"/>
              <w:rPr>
                <w:color w:val="000000"/>
                <w:sz w:val="22"/>
                <w:szCs w:val="22"/>
              </w:rPr>
            </w:pPr>
            <w:r>
              <w:rPr>
                <w:color w:val="000000"/>
                <w:sz w:val="22"/>
                <w:szCs w:val="22"/>
              </w:rPr>
              <w:t xml:space="preserve">      A Moral Tourism Industry?</w:t>
            </w:r>
          </w:p>
        </w:tc>
        <w:tc>
          <w:tcPr>
            <w:tcW w:w="2520" w:type="dxa"/>
            <w:tcBorders>
              <w:top w:val="single" w:sz="8" w:space="0" w:color="000000"/>
              <w:left w:val="single" w:sz="8" w:space="0" w:color="000000"/>
              <w:bottom w:val="single" w:sz="8" w:space="0" w:color="000000"/>
              <w:right w:val="single" w:sz="8" w:space="0" w:color="000000"/>
            </w:tcBorders>
            <w:hideMark/>
          </w:tcPr>
          <w:p w:rsidR="00C93E7E" w:rsidRDefault="00C93E7E">
            <w:pPr>
              <w:autoSpaceDE w:val="0"/>
              <w:autoSpaceDN w:val="0"/>
              <w:adjustRightInd w:val="0"/>
              <w:rPr>
                <w:color w:val="000000"/>
                <w:sz w:val="22"/>
                <w:szCs w:val="22"/>
              </w:rPr>
            </w:pPr>
            <w:r>
              <w:rPr>
                <w:color w:val="000000"/>
                <w:sz w:val="22"/>
                <w:szCs w:val="22"/>
              </w:rPr>
              <w:t>Scholarly article</w:t>
            </w:r>
          </w:p>
        </w:tc>
      </w:tr>
      <w:tr w:rsidR="00C93E7E" w:rsidTr="00C93E7E">
        <w:trPr>
          <w:trHeight w:val="502"/>
        </w:trPr>
        <w:tc>
          <w:tcPr>
            <w:tcW w:w="1908" w:type="dxa"/>
            <w:tcBorders>
              <w:top w:val="single" w:sz="8" w:space="0" w:color="000000"/>
              <w:left w:val="single" w:sz="8" w:space="0" w:color="000000"/>
              <w:bottom w:val="single" w:sz="8" w:space="0" w:color="000000"/>
              <w:right w:val="single" w:sz="8" w:space="0" w:color="000000"/>
            </w:tcBorders>
            <w:hideMark/>
          </w:tcPr>
          <w:p w:rsidR="00C93E7E" w:rsidRDefault="006B1AB3" w:rsidP="006B1AB3">
            <w:pPr>
              <w:autoSpaceDE w:val="0"/>
              <w:autoSpaceDN w:val="0"/>
              <w:adjustRightInd w:val="0"/>
              <w:rPr>
                <w:color w:val="000000"/>
                <w:sz w:val="22"/>
                <w:szCs w:val="22"/>
              </w:rPr>
            </w:pPr>
            <w:r>
              <w:rPr>
                <w:color w:val="000000"/>
                <w:sz w:val="22"/>
                <w:szCs w:val="22"/>
              </w:rPr>
              <w:t>May 11</w:t>
            </w:r>
            <w:r w:rsidR="00C93E7E">
              <w:rPr>
                <w:color w:val="000000"/>
                <w:sz w:val="22"/>
                <w:szCs w:val="22"/>
              </w:rPr>
              <w:t xml:space="preserve"> </w:t>
            </w:r>
          </w:p>
        </w:tc>
        <w:tc>
          <w:tcPr>
            <w:tcW w:w="5040" w:type="dxa"/>
            <w:tcBorders>
              <w:top w:val="single" w:sz="8" w:space="0" w:color="000000"/>
              <w:left w:val="single" w:sz="8" w:space="0" w:color="000000"/>
              <w:bottom w:val="single" w:sz="8" w:space="0" w:color="000000"/>
              <w:right w:val="single" w:sz="8" w:space="0" w:color="000000"/>
            </w:tcBorders>
            <w:hideMark/>
          </w:tcPr>
          <w:p w:rsidR="00C93E7E" w:rsidRDefault="00C93E7E">
            <w:pPr>
              <w:tabs>
                <w:tab w:val="left" w:pos="447"/>
              </w:tabs>
              <w:autoSpaceDE w:val="0"/>
              <w:autoSpaceDN w:val="0"/>
              <w:adjustRightInd w:val="0"/>
              <w:rPr>
                <w:color w:val="000000"/>
                <w:sz w:val="22"/>
                <w:szCs w:val="22"/>
              </w:rPr>
            </w:pPr>
            <w:r>
              <w:rPr>
                <w:color w:val="000000"/>
                <w:sz w:val="22"/>
                <w:szCs w:val="22"/>
              </w:rPr>
              <w:t>Presentations</w:t>
            </w:r>
          </w:p>
        </w:tc>
        <w:tc>
          <w:tcPr>
            <w:tcW w:w="2520" w:type="dxa"/>
            <w:tcBorders>
              <w:top w:val="single" w:sz="8" w:space="0" w:color="000000"/>
              <w:left w:val="single" w:sz="8" w:space="0" w:color="000000"/>
              <w:bottom w:val="single" w:sz="8" w:space="0" w:color="000000"/>
              <w:right w:val="single" w:sz="8" w:space="0" w:color="000000"/>
            </w:tcBorders>
            <w:hideMark/>
          </w:tcPr>
          <w:p w:rsidR="00C93E7E" w:rsidRDefault="00C93E7E">
            <w:pPr>
              <w:autoSpaceDE w:val="0"/>
              <w:autoSpaceDN w:val="0"/>
              <w:adjustRightInd w:val="0"/>
              <w:rPr>
                <w:color w:val="000000"/>
                <w:sz w:val="22"/>
                <w:szCs w:val="22"/>
              </w:rPr>
            </w:pPr>
            <w:r>
              <w:rPr>
                <w:b/>
                <w:bCs/>
                <w:color w:val="000000"/>
                <w:sz w:val="22"/>
                <w:szCs w:val="22"/>
              </w:rPr>
              <w:t xml:space="preserve">             - </w:t>
            </w:r>
          </w:p>
        </w:tc>
      </w:tr>
      <w:tr w:rsidR="00C93E7E" w:rsidTr="00C93E7E">
        <w:trPr>
          <w:trHeight w:val="547"/>
        </w:trPr>
        <w:tc>
          <w:tcPr>
            <w:tcW w:w="1908" w:type="dxa"/>
            <w:tcBorders>
              <w:top w:val="single" w:sz="8" w:space="0" w:color="000000"/>
              <w:left w:val="single" w:sz="8" w:space="0" w:color="000000"/>
              <w:bottom w:val="single" w:sz="8" w:space="0" w:color="000000"/>
              <w:right w:val="single" w:sz="8" w:space="0" w:color="000000"/>
            </w:tcBorders>
            <w:hideMark/>
          </w:tcPr>
          <w:p w:rsidR="00C93E7E" w:rsidRDefault="006B1AB3" w:rsidP="006B1AB3">
            <w:pPr>
              <w:autoSpaceDE w:val="0"/>
              <w:autoSpaceDN w:val="0"/>
              <w:adjustRightInd w:val="0"/>
              <w:rPr>
                <w:color w:val="000000"/>
                <w:sz w:val="22"/>
                <w:szCs w:val="22"/>
              </w:rPr>
            </w:pPr>
            <w:r>
              <w:rPr>
                <w:color w:val="000000"/>
                <w:sz w:val="22"/>
                <w:szCs w:val="22"/>
              </w:rPr>
              <w:t>May 18</w:t>
            </w:r>
            <w:r w:rsidR="00C93E7E">
              <w:rPr>
                <w:color w:val="000000"/>
                <w:sz w:val="22"/>
                <w:szCs w:val="22"/>
              </w:rPr>
              <w:t xml:space="preserve"> </w:t>
            </w:r>
          </w:p>
        </w:tc>
        <w:tc>
          <w:tcPr>
            <w:tcW w:w="5040" w:type="dxa"/>
            <w:tcBorders>
              <w:top w:val="single" w:sz="8" w:space="0" w:color="000000"/>
              <w:left w:val="single" w:sz="8" w:space="0" w:color="000000"/>
              <w:bottom w:val="single" w:sz="8" w:space="0" w:color="000000"/>
              <w:right w:val="single" w:sz="8" w:space="0" w:color="000000"/>
            </w:tcBorders>
          </w:tcPr>
          <w:p w:rsidR="00C93E7E" w:rsidRDefault="00C93E7E">
            <w:pPr>
              <w:autoSpaceDE w:val="0"/>
              <w:autoSpaceDN w:val="0"/>
              <w:adjustRightInd w:val="0"/>
              <w:rPr>
                <w:color w:val="000000"/>
                <w:sz w:val="22"/>
                <w:szCs w:val="22"/>
              </w:rPr>
            </w:pPr>
            <w:r>
              <w:rPr>
                <w:color w:val="000000"/>
                <w:sz w:val="22"/>
                <w:szCs w:val="22"/>
              </w:rPr>
              <w:t xml:space="preserve">Presentations </w:t>
            </w:r>
          </w:p>
          <w:p w:rsidR="00C93E7E" w:rsidRDefault="00C93E7E">
            <w:pPr>
              <w:autoSpaceDE w:val="0"/>
              <w:autoSpaceDN w:val="0"/>
              <w:adjustRightInd w:val="0"/>
              <w:spacing w:line="120" w:lineRule="exact"/>
              <w:rPr>
                <w:color w:val="000000"/>
                <w:sz w:val="22"/>
                <w:szCs w:val="22"/>
              </w:rPr>
            </w:pPr>
          </w:p>
          <w:p w:rsidR="00C93E7E" w:rsidRDefault="00C93E7E">
            <w:pPr>
              <w:autoSpaceDE w:val="0"/>
              <w:autoSpaceDN w:val="0"/>
              <w:adjustRightInd w:val="0"/>
              <w:rPr>
                <w:b/>
                <w:color w:val="000000"/>
                <w:sz w:val="22"/>
                <w:szCs w:val="22"/>
              </w:rPr>
            </w:pPr>
            <w:r>
              <w:rPr>
                <w:b/>
                <w:color w:val="000000"/>
                <w:sz w:val="22"/>
                <w:szCs w:val="22"/>
              </w:rPr>
              <w:t xml:space="preserve">Final Paper Due </w:t>
            </w:r>
          </w:p>
          <w:p w:rsidR="00C93E7E" w:rsidRDefault="00C93E7E">
            <w:pPr>
              <w:autoSpaceDE w:val="0"/>
              <w:autoSpaceDN w:val="0"/>
              <w:adjustRightInd w:val="0"/>
              <w:spacing w:line="160" w:lineRule="exact"/>
              <w:rPr>
                <w:color w:val="000000"/>
                <w:sz w:val="22"/>
                <w:szCs w:val="22"/>
              </w:rPr>
            </w:pPr>
          </w:p>
        </w:tc>
        <w:tc>
          <w:tcPr>
            <w:tcW w:w="2520" w:type="dxa"/>
            <w:tcBorders>
              <w:top w:val="single" w:sz="8" w:space="0" w:color="000000"/>
              <w:left w:val="single" w:sz="8" w:space="0" w:color="000000"/>
              <w:bottom w:val="single" w:sz="8" w:space="0" w:color="000000"/>
              <w:right w:val="single" w:sz="8" w:space="0" w:color="000000"/>
            </w:tcBorders>
            <w:hideMark/>
          </w:tcPr>
          <w:p w:rsidR="00C93E7E" w:rsidRDefault="00C93E7E">
            <w:pPr>
              <w:autoSpaceDE w:val="0"/>
              <w:autoSpaceDN w:val="0"/>
              <w:adjustRightInd w:val="0"/>
              <w:rPr>
                <w:b/>
                <w:bCs/>
                <w:color w:val="000000"/>
                <w:sz w:val="22"/>
                <w:szCs w:val="22"/>
              </w:rPr>
            </w:pPr>
            <w:r>
              <w:rPr>
                <w:b/>
                <w:bCs/>
                <w:color w:val="000000"/>
                <w:sz w:val="22"/>
                <w:szCs w:val="22"/>
              </w:rPr>
              <w:t xml:space="preserve">             - </w:t>
            </w:r>
          </w:p>
        </w:tc>
      </w:tr>
    </w:tbl>
    <w:p w:rsidR="00C93E7E" w:rsidRDefault="00C93E7E" w:rsidP="00C93E7E">
      <w:pPr>
        <w:autoSpaceDE w:val="0"/>
        <w:autoSpaceDN w:val="0"/>
        <w:adjustRightInd w:val="0"/>
        <w:rPr>
          <w:sz w:val="22"/>
          <w:szCs w:val="22"/>
        </w:rPr>
      </w:pPr>
    </w:p>
    <w:p w:rsidR="00C93E7E" w:rsidRDefault="00C93E7E" w:rsidP="00C93E7E">
      <w:pPr>
        <w:autoSpaceDE w:val="0"/>
        <w:autoSpaceDN w:val="0"/>
        <w:adjustRightInd w:val="0"/>
        <w:rPr>
          <w:sz w:val="22"/>
          <w:szCs w:val="22"/>
        </w:rPr>
      </w:pPr>
      <w:proofErr w:type="gramStart"/>
      <w:r>
        <w:rPr>
          <w:sz w:val="22"/>
          <w:szCs w:val="22"/>
        </w:rPr>
        <w:t>*  Schedule</w:t>
      </w:r>
      <w:proofErr w:type="gramEnd"/>
      <w:r>
        <w:rPr>
          <w:sz w:val="22"/>
          <w:szCs w:val="22"/>
        </w:rPr>
        <w:t xml:space="preserve"> may change at the discretion of the instructor. Any changes will be communicated to     </w:t>
      </w:r>
    </w:p>
    <w:p w:rsidR="00C93E7E" w:rsidRDefault="00C93E7E" w:rsidP="00C93E7E">
      <w:pPr>
        <w:autoSpaceDE w:val="0"/>
        <w:autoSpaceDN w:val="0"/>
        <w:adjustRightInd w:val="0"/>
        <w:rPr>
          <w:b/>
          <w:bCs/>
          <w:sz w:val="22"/>
          <w:szCs w:val="22"/>
        </w:rPr>
      </w:pPr>
      <w:r>
        <w:rPr>
          <w:sz w:val="22"/>
          <w:szCs w:val="22"/>
        </w:rPr>
        <w:t xml:space="preserve">    </w:t>
      </w:r>
      <w:proofErr w:type="gramStart"/>
      <w:r>
        <w:rPr>
          <w:sz w:val="22"/>
          <w:szCs w:val="22"/>
        </w:rPr>
        <w:t>students</w:t>
      </w:r>
      <w:proofErr w:type="gramEnd"/>
      <w:r>
        <w:rPr>
          <w:sz w:val="22"/>
          <w:szCs w:val="22"/>
        </w:rPr>
        <w:t xml:space="preserve"> in as timely a manner as possible.</w:t>
      </w:r>
    </w:p>
    <w:p w:rsidR="00C93E7E" w:rsidRDefault="00C93E7E" w:rsidP="00C93E7E">
      <w:pPr>
        <w:rPr>
          <w:b/>
        </w:rPr>
      </w:pPr>
      <w:r>
        <w:rPr>
          <w:rFonts w:eastAsia="Batang"/>
          <w:b/>
          <w:bCs/>
          <w:color w:val="000000"/>
          <w:lang w:eastAsia="ko-KR"/>
        </w:rPr>
        <w:br w:type="page"/>
      </w:r>
      <w:r>
        <w:rPr>
          <w:b/>
        </w:rPr>
        <w:lastRenderedPageBreak/>
        <w:t>University Policies</w:t>
      </w:r>
    </w:p>
    <w:p w:rsidR="00C93E7E" w:rsidRDefault="00C93E7E" w:rsidP="00C93E7E">
      <w:pPr>
        <w:rPr>
          <w:b/>
        </w:rPr>
      </w:pPr>
      <w:r>
        <w:br/>
      </w:r>
      <w:r>
        <w:rPr>
          <w:b/>
        </w:rPr>
        <w:t>Academic Integrity Statement (from Office of Judicial Affairs):</w:t>
      </w:r>
    </w:p>
    <w:p w:rsidR="00C93E7E" w:rsidRDefault="00C93E7E" w:rsidP="00C93E7E">
      <w:r>
        <w:t xml:space="preserve">“Your own commitment to learning, as evidenced by your enrollment at San José State University and the University’s Academic Integrity Policy requires you to be honest in all your academic course work. </w:t>
      </w:r>
      <w:proofErr w:type="gramStart"/>
      <w:r>
        <w:t>Faculty are</w:t>
      </w:r>
      <w:proofErr w:type="gramEnd"/>
      <w:r>
        <w:t xml:space="preserve"> required to report all infractions to the Office of Judicial Affairs. The policy on can be found at </w:t>
      </w:r>
      <w:hyperlink r:id="rId6" w:anchor="_blank" w:history="1">
        <w:r>
          <w:rPr>
            <w:rStyle w:val="Hyperlink"/>
            <w:rFonts w:eastAsia="Batang"/>
            <w:u w:val="single"/>
          </w:rPr>
          <w:t>http://www2.sjsu.edu/senate/S04-12.pdf</w:t>
        </w:r>
      </w:hyperlink>
    </w:p>
    <w:p w:rsidR="00C93E7E" w:rsidRDefault="00C93E7E" w:rsidP="00C93E7E">
      <w:pPr>
        <w:rPr>
          <w:b/>
        </w:rPr>
      </w:pPr>
      <w:r>
        <w:br/>
      </w:r>
      <w:r>
        <w:rPr>
          <w:b/>
        </w:rPr>
        <w:t>Campus Policy in Compliance with the Americans with Disabilities Act:</w:t>
      </w:r>
    </w:p>
    <w:p w:rsidR="00C93E7E" w:rsidRDefault="00C93E7E" w:rsidP="00C93E7E">
      <w:pPr>
        <w:autoSpaceDE w:val="0"/>
        <w:autoSpaceDN w:val="0"/>
        <w:adjustRightInd w:val="0"/>
      </w:pPr>
      <w:r>
        <w:t>“If you need course adaptations or accommodations because of a disability, or if you need special arrangements in case the building must be evacuated, please make an appointment with me as soon as possible, or see me during office hours. Presidential Directive 97-03 requires that students with disabilities register with DRC to establish a record of their disability.”</w:t>
      </w:r>
    </w:p>
    <w:p w:rsidR="00C93E7E" w:rsidRDefault="00C93E7E" w:rsidP="00C93E7E">
      <w:pPr>
        <w:autoSpaceDE w:val="0"/>
        <w:autoSpaceDN w:val="0"/>
        <w:adjustRightInd w:val="0"/>
      </w:pPr>
    </w:p>
    <w:p w:rsidR="00C93E7E" w:rsidRDefault="00C93E7E" w:rsidP="00C93E7E">
      <w:pPr>
        <w:pStyle w:val="BodyText"/>
        <w:rPr>
          <w:rFonts w:ascii="Times New Roman" w:hAnsi="Times New Roman" w:cs="Times New Roman"/>
          <w:b/>
          <w:bCs/>
          <w:sz w:val="24"/>
          <w:szCs w:val="24"/>
        </w:rPr>
      </w:pPr>
      <w:r>
        <w:rPr>
          <w:rFonts w:ascii="Times New Roman" w:hAnsi="Times New Roman" w:cs="Times New Roman"/>
          <w:b/>
          <w:bCs/>
          <w:sz w:val="24"/>
          <w:szCs w:val="24"/>
        </w:rPr>
        <w:t>Library and Online Research Requirement</w:t>
      </w:r>
    </w:p>
    <w:p w:rsidR="00C93E7E" w:rsidRDefault="00C93E7E" w:rsidP="00C93E7E">
      <w:pPr>
        <w:pStyle w:val="BodyText"/>
        <w:rPr>
          <w:rFonts w:ascii="Times New Roman" w:hAnsi="Times New Roman" w:cs="Times New Roman"/>
          <w:sz w:val="24"/>
          <w:szCs w:val="24"/>
        </w:rPr>
      </w:pPr>
      <w:r>
        <w:rPr>
          <w:rFonts w:ascii="Times New Roman" w:hAnsi="Times New Roman" w:cs="Times New Roman"/>
          <w:sz w:val="24"/>
          <w:szCs w:val="24"/>
        </w:rPr>
        <w:t>Library and online research are encouraged to complete this course.</w:t>
      </w:r>
    </w:p>
    <w:p w:rsidR="00C93E7E" w:rsidRDefault="00C93E7E" w:rsidP="00C93E7E">
      <w:pPr>
        <w:pStyle w:val="BodyText"/>
        <w:rPr>
          <w:rFonts w:ascii="Times New Roman" w:hAnsi="Times New Roman" w:cs="Times New Roman"/>
          <w:sz w:val="24"/>
          <w:szCs w:val="24"/>
        </w:rPr>
      </w:pPr>
      <w:r>
        <w:rPr>
          <w:rFonts w:ascii="Times New Roman" w:hAnsi="Times New Roman" w:cs="Times New Roman"/>
          <w:sz w:val="24"/>
          <w:szCs w:val="24"/>
        </w:rPr>
        <w:t xml:space="preserve">Paul </w:t>
      </w:r>
      <w:proofErr w:type="spellStart"/>
      <w:r>
        <w:rPr>
          <w:rFonts w:ascii="Times New Roman" w:hAnsi="Times New Roman" w:cs="Times New Roman"/>
          <w:sz w:val="24"/>
          <w:szCs w:val="24"/>
        </w:rPr>
        <w:t>Kauppila</w:t>
      </w:r>
      <w:proofErr w:type="spellEnd"/>
      <w:r>
        <w:rPr>
          <w:rFonts w:ascii="Times New Roman" w:hAnsi="Times New Roman" w:cs="Times New Roman"/>
          <w:sz w:val="24"/>
          <w:szCs w:val="24"/>
        </w:rPr>
        <w:t xml:space="preserve"> - Reference Librarian </w:t>
      </w:r>
    </w:p>
    <w:p w:rsidR="00C93E7E" w:rsidRDefault="00C93E7E" w:rsidP="00C93E7E">
      <w:pPr>
        <w:pStyle w:val="BodyText"/>
        <w:rPr>
          <w:rFonts w:ascii="Times New Roman" w:hAnsi="Times New Roman" w:cs="Times New Roman"/>
          <w:sz w:val="24"/>
          <w:szCs w:val="24"/>
        </w:rPr>
      </w:pPr>
      <w:hyperlink r:id="rId7" w:history="1">
        <w:r>
          <w:rPr>
            <w:rStyle w:val="Hyperlink"/>
            <w:rFonts w:eastAsia="Batang"/>
            <w:sz w:val="24"/>
            <w:szCs w:val="24"/>
            <w:u w:val="single"/>
          </w:rPr>
          <w:t>Paul.Kauppila@sjsu.edu</w:t>
        </w:r>
      </w:hyperlink>
    </w:p>
    <w:p w:rsidR="00C93E7E" w:rsidRDefault="00C93E7E" w:rsidP="00C93E7E">
      <w:pPr>
        <w:pStyle w:val="BodyText"/>
        <w:rPr>
          <w:rFonts w:ascii="Times New Roman" w:hAnsi="Times New Roman" w:cs="Times New Roman"/>
          <w:sz w:val="24"/>
          <w:szCs w:val="24"/>
        </w:rPr>
      </w:pPr>
      <w:r>
        <w:rPr>
          <w:rFonts w:ascii="Times New Roman" w:hAnsi="Times New Roman" w:cs="Times New Roman"/>
          <w:sz w:val="24"/>
          <w:szCs w:val="24"/>
        </w:rPr>
        <w:t>408.808.2042</w:t>
      </w:r>
    </w:p>
    <w:p w:rsidR="00C93E7E" w:rsidRDefault="00C93E7E" w:rsidP="00C93E7E">
      <w:pPr>
        <w:pStyle w:val="BodyText"/>
        <w:rPr>
          <w:rFonts w:ascii="Times New Roman" w:hAnsi="Times New Roman" w:cs="Times New Roman"/>
          <w:sz w:val="24"/>
          <w:szCs w:val="24"/>
        </w:rPr>
      </w:pPr>
    </w:p>
    <w:p w:rsidR="00C93E7E" w:rsidRDefault="00C93E7E" w:rsidP="00C93E7E">
      <w:pPr>
        <w:pStyle w:val="BodyText"/>
        <w:rPr>
          <w:rFonts w:ascii="Times New Roman" w:hAnsi="Times New Roman" w:cs="Times New Roman"/>
          <w:b/>
          <w:sz w:val="24"/>
          <w:szCs w:val="24"/>
        </w:rPr>
      </w:pPr>
      <w:r>
        <w:rPr>
          <w:rFonts w:ascii="Times New Roman" w:hAnsi="Times New Roman" w:cs="Times New Roman"/>
          <w:b/>
          <w:sz w:val="24"/>
          <w:szCs w:val="24"/>
        </w:rPr>
        <w:t>Student Rights and Responsibilities</w:t>
      </w:r>
    </w:p>
    <w:p w:rsidR="00C93E7E" w:rsidRDefault="00C93E7E" w:rsidP="00C93E7E">
      <w:pPr>
        <w:pStyle w:val="BodyText"/>
        <w:rPr>
          <w:rFonts w:ascii="Times New Roman" w:hAnsi="Times New Roman" w:cs="Times New Roman"/>
          <w:sz w:val="24"/>
          <w:szCs w:val="24"/>
        </w:rPr>
      </w:pPr>
      <w:hyperlink r:id="rId8" w:history="1">
        <w:r>
          <w:rPr>
            <w:rStyle w:val="Hyperlink"/>
            <w:rFonts w:eastAsia="Batang"/>
            <w:sz w:val="24"/>
            <w:szCs w:val="24"/>
            <w:u w:val="single"/>
          </w:rPr>
          <w:t>http://www2.sjsu.edu/senate/s90-5.htm</w:t>
        </w:r>
      </w:hyperlink>
    </w:p>
    <w:p w:rsidR="00C93E7E" w:rsidRDefault="00C93E7E" w:rsidP="00C93E7E">
      <w:pPr>
        <w:autoSpaceDE w:val="0"/>
        <w:autoSpaceDN w:val="0"/>
        <w:adjustRightInd w:val="0"/>
      </w:pPr>
    </w:p>
    <w:p w:rsidR="00C93E7E" w:rsidRDefault="00C93E7E" w:rsidP="00C93E7E"/>
    <w:p w:rsidR="00C93E7E" w:rsidRDefault="00C93E7E" w:rsidP="00C93E7E"/>
    <w:p w:rsidR="00C93E7E" w:rsidRDefault="00C93E7E" w:rsidP="00C93E7E">
      <w:pPr>
        <w:autoSpaceDE w:val="0"/>
        <w:autoSpaceDN w:val="0"/>
        <w:adjustRightInd w:val="0"/>
      </w:pPr>
    </w:p>
    <w:p w:rsidR="006F2DFC" w:rsidRDefault="006F2DFC"/>
    <w:sectPr w:rsidR="006F2D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
    <w:altName w:val="Times New Roman"/>
    <w:charset w:val="00"/>
    <w:family w:val="roman"/>
    <w:pitch w:val="variable"/>
    <w:sig w:usb0="00000001"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C1116"/>
    <w:multiLevelType w:val="hybridMultilevel"/>
    <w:tmpl w:val="43768A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E7E"/>
    <w:rsid w:val="002E0503"/>
    <w:rsid w:val="006B1AB3"/>
    <w:rsid w:val="006F2DFC"/>
    <w:rsid w:val="00C93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E7E"/>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semiHidden/>
    <w:unhideWhenUsed/>
    <w:qFormat/>
    <w:rsid w:val="00C93E7E"/>
    <w:pPr>
      <w:spacing w:before="100" w:beforeAutospacing="1" w:after="100" w:afterAutospacing="1"/>
      <w:outlineLvl w:val="2"/>
    </w:pPr>
    <w:rPr>
      <w:rFonts w:eastAsia="Batang"/>
      <w:b/>
      <w:bCs/>
      <w:sz w:val="27"/>
      <w:szCs w:val="27"/>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C93E7E"/>
    <w:rPr>
      <w:rFonts w:ascii="Times New Roman" w:eastAsia="Batang" w:hAnsi="Times New Roman" w:cs="Times New Roman"/>
      <w:b/>
      <w:bCs/>
      <w:sz w:val="27"/>
      <w:szCs w:val="27"/>
      <w:lang w:eastAsia="ko-KR"/>
    </w:rPr>
  </w:style>
  <w:style w:type="character" w:styleId="Hyperlink">
    <w:name w:val="Hyperlink"/>
    <w:semiHidden/>
    <w:unhideWhenUsed/>
    <w:rsid w:val="00C93E7E"/>
    <w:rPr>
      <w:rFonts w:ascii="Garamond" w:hAnsi="Garamond" w:cs="Garamond" w:hint="default"/>
      <w:color w:val="000000"/>
    </w:rPr>
  </w:style>
  <w:style w:type="paragraph" w:styleId="NormalWeb">
    <w:name w:val="Normal (Web)"/>
    <w:basedOn w:val="Normal"/>
    <w:semiHidden/>
    <w:unhideWhenUsed/>
    <w:rsid w:val="00C93E7E"/>
    <w:pPr>
      <w:spacing w:before="100" w:beforeAutospacing="1" w:after="100" w:afterAutospacing="1"/>
    </w:pPr>
    <w:rPr>
      <w:rFonts w:eastAsia="Batang"/>
      <w:lang w:eastAsia="ko-KR"/>
    </w:rPr>
  </w:style>
  <w:style w:type="paragraph" w:styleId="BodyText">
    <w:name w:val="Body Text"/>
    <w:basedOn w:val="Normal"/>
    <w:link w:val="BodyTextChar"/>
    <w:semiHidden/>
    <w:unhideWhenUsed/>
    <w:rsid w:val="00C93E7E"/>
    <w:pPr>
      <w:suppressAutoHyphens/>
    </w:pPr>
    <w:rPr>
      <w:rFonts w:ascii="Arial" w:hAnsi="Arial" w:cs="Arial"/>
      <w:sz w:val="22"/>
      <w:szCs w:val="22"/>
      <w:lang w:eastAsia="ar-SA"/>
    </w:rPr>
  </w:style>
  <w:style w:type="character" w:customStyle="1" w:styleId="BodyTextChar">
    <w:name w:val="Body Text Char"/>
    <w:basedOn w:val="DefaultParagraphFont"/>
    <w:link w:val="BodyText"/>
    <w:semiHidden/>
    <w:rsid w:val="00C93E7E"/>
    <w:rPr>
      <w:rFonts w:ascii="Arial" w:eastAsia="Times New Roman" w:hAnsi="Arial" w:cs="Arial"/>
      <w:lang w:eastAsia="ar-SA"/>
    </w:rPr>
  </w:style>
  <w:style w:type="character" w:customStyle="1" w:styleId="pslongeditbox">
    <w:name w:val="pslongeditbox"/>
    <w:basedOn w:val="DefaultParagraphFont"/>
    <w:rsid w:val="00C93E7E"/>
  </w:style>
  <w:style w:type="character" w:styleId="Strong">
    <w:name w:val="Strong"/>
    <w:basedOn w:val="DefaultParagraphFont"/>
    <w:qFormat/>
    <w:rsid w:val="00C93E7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E7E"/>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semiHidden/>
    <w:unhideWhenUsed/>
    <w:qFormat/>
    <w:rsid w:val="00C93E7E"/>
    <w:pPr>
      <w:spacing w:before="100" w:beforeAutospacing="1" w:after="100" w:afterAutospacing="1"/>
      <w:outlineLvl w:val="2"/>
    </w:pPr>
    <w:rPr>
      <w:rFonts w:eastAsia="Batang"/>
      <w:b/>
      <w:bCs/>
      <w:sz w:val="27"/>
      <w:szCs w:val="27"/>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C93E7E"/>
    <w:rPr>
      <w:rFonts w:ascii="Times New Roman" w:eastAsia="Batang" w:hAnsi="Times New Roman" w:cs="Times New Roman"/>
      <w:b/>
      <w:bCs/>
      <w:sz w:val="27"/>
      <w:szCs w:val="27"/>
      <w:lang w:eastAsia="ko-KR"/>
    </w:rPr>
  </w:style>
  <w:style w:type="character" w:styleId="Hyperlink">
    <w:name w:val="Hyperlink"/>
    <w:semiHidden/>
    <w:unhideWhenUsed/>
    <w:rsid w:val="00C93E7E"/>
    <w:rPr>
      <w:rFonts w:ascii="Garamond" w:hAnsi="Garamond" w:cs="Garamond" w:hint="default"/>
      <w:color w:val="000000"/>
    </w:rPr>
  </w:style>
  <w:style w:type="paragraph" w:styleId="NormalWeb">
    <w:name w:val="Normal (Web)"/>
    <w:basedOn w:val="Normal"/>
    <w:semiHidden/>
    <w:unhideWhenUsed/>
    <w:rsid w:val="00C93E7E"/>
    <w:pPr>
      <w:spacing w:before="100" w:beforeAutospacing="1" w:after="100" w:afterAutospacing="1"/>
    </w:pPr>
    <w:rPr>
      <w:rFonts w:eastAsia="Batang"/>
      <w:lang w:eastAsia="ko-KR"/>
    </w:rPr>
  </w:style>
  <w:style w:type="paragraph" w:styleId="BodyText">
    <w:name w:val="Body Text"/>
    <w:basedOn w:val="Normal"/>
    <w:link w:val="BodyTextChar"/>
    <w:semiHidden/>
    <w:unhideWhenUsed/>
    <w:rsid w:val="00C93E7E"/>
    <w:pPr>
      <w:suppressAutoHyphens/>
    </w:pPr>
    <w:rPr>
      <w:rFonts w:ascii="Arial" w:hAnsi="Arial" w:cs="Arial"/>
      <w:sz w:val="22"/>
      <w:szCs w:val="22"/>
      <w:lang w:eastAsia="ar-SA"/>
    </w:rPr>
  </w:style>
  <w:style w:type="character" w:customStyle="1" w:styleId="BodyTextChar">
    <w:name w:val="Body Text Char"/>
    <w:basedOn w:val="DefaultParagraphFont"/>
    <w:link w:val="BodyText"/>
    <w:semiHidden/>
    <w:rsid w:val="00C93E7E"/>
    <w:rPr>
      <w:rFonts w:ascii="Arial" w:eastAsia="Times New Roman" w:hAnsi="Arial" w:cs="Arial"/>
      <w:lang w:eastAsia="ar-SA"/>
    </w:rPr>
  </w:style>
  <w:style w:type="character" w:customStyle="1" w:styleId="pslongeditbox">
    <w:name w:val="pslongeditbox"/>
    <w:basedOn w:val="DefaultParagraphFont"/>
    <w:rsid w:val="00C93E7E"/>
  </w:style>
  <w:style w:type="character" w:styleId="Strong">
    <w:name w:val="Strong"/>
    <w:basedOn w:val="DefaultParagraphFont"/>
    <w:qFormat/>
    <w:rsid w:val="00C93E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12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sjsu.edu/senate/s90-5.htm" TargetMode="External"/><Relationship Id="rId3" Type="http://schemas.microsoft.com/office/2007/relationships/stylesWithEffects" Target="stylesWithEffects.xml"/><Relationship Id="rId7" Type="http://schemas.openxmlformats.org/officeDocument/2006/relationships/hyperlink" Target="mailto:Paul.Kauppila@sj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2.sjsu.edu/senate/S04-12.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Ranjan</dc:creator>
  <cp:lastModifiedBy>Ranjan</cp:lastModifiedBy>
  <cp:revision>1</cp:revision>
  <dcterms:created xsi:type="dcterms:W3CDTF">2011-01-26T03:47:00Z</dcterms:created>
  <dcterms:modified xsi:type="dcterms:W3CDTF">2011-01-26T04:10:00Z</dcterms:modified>
</cp:coreProperties>
</file>