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138D1" w14:textId="053244C3" w:rsidR="001F6230" w:rsidRPr="007722AF" w:rsidRDefault="001A5851" w:rsidP="001C29C5">
      <w:pPr>
        <w:jc w:val="center"/>
        <w:rPr>
          <w:rFonts w:asciiTheme="minorHAnsi" w:hAnsiTheme="minorHAnsi" w:cstheme="minorHAnsi"/>
          <w:b/>
        </w:rPr>
      </w:pPr>
      <w:bookmarkStart w:id="0" w:name="_GoBack"/>
      <w:bookmarkEnd w:id="0"/>
      <w:r w:rsidRPr="007722AF">
        <w:rPr>
          <w:rFonts w:asciiTheme="minorHAnsi" w:hAnsiTheme="minorHAnsi" w:cstheme="minorHAnsi"/>
          <w:b/>
        </w:rPr>
        <w:t>San José State University</w:t>
      </w:r>
    </w:p>
    <w:p w14:paraId="3A13FB39" w14:textId="4E73C1FC" w:rsidR="001C29C5" w:rsidRPr="007722AF" w:rsidRDefault="00785BB0" w:rsidP="001C29C5">
      <w:pPr>
        <w:pStyle w:val="Heading3"/>
        <w:shd w:val="clear" w:color="auto" w:fill="FFFFFF"/>
        <w:spacing w:line="408" w:lineRule="atLeast"/>
        <w:jc w:val="center"/>
        <w:rPr>
          <w:rFonts w:asciiTheme="minorHAnsi" w:hAnsiTheme="minorHAnsi" w:cstheme="minorHAnsi"/>
          <w:color w:val="000000"/>
          <w:sz w:val="24"/>
        </w:rPr>
      </w:pPr>
      <w:r w:rsidRPr="007722AF">
        <w:rPr>
          <w:rFonts w:asciiTheme="minorHAnsi" w:hAnsiTheme="minorHAnsi" w:cstheme="minorHAnsi"/>
          <w:sz w:val="24"/>
        </w:rPr>
        <w:t>Department of Hospitality, Tourism &amp; Event Management</w:t>
      </w:r>
      <w:r w:rsidRPr="007722AF">
        <w:rPr>
          <w:rFonts w:asciiTheme="minorHAnsi" w:hAnsiTheme="minorHAnsi" w:cstheme="minorHAnsi"/>
          <w:sz w:val="24"/>
        </w:rPr>
        <w:br/>
        <w:t>HSPM</w:t>
      </w:r>
      <w:r w:rsidR="007722AF" w:rsidRPr="007722AF">
        <w:rPr>
          <w:rFonts w:asciiTheme="minorHAnsi" w:hAnsiTheme="minorHAnsi" w:cstheme="minorHAnsi"/>
          <w:sz w:val="24"/>
        </w:rPr>
        <w:t xml:space="preserve"> 140</w:t>
      </w:r>
      <w:r w:rsidRPr="007722AF">
        <w:rPr>
          <w:rFonts w:asciiTheme="minorHAnsi" w:hAnsiTheme="minorHAnsi" w:cstheme="minorHAnsi"/>
          <w:sz w:val="24"/>
        </w:rPr>
        <w:t xml:space="preserve"> </w:t>
      </w:r>
      <w:r w:rsidR="001C29C5" w:rsidRPr="007722AF">
        <w:rPr>
          <w:rFonts w:asciiTheme="minorHAnsi" w:hAnsiTheme="minorHAnsi" w:cstheme="minorHAnsi"/>
          <w:color w:val="000000"/>
          <w:sz w:val="24"/>
        </w:rPr>
        <w:t>Meeting, Convention and Event Industry</w:t>
      </w:r>
    </w:p>
    <w:p w14:paraId="0C7D6D4A" w14:textId="61B6BA3F" w:rsidR="00444C92" w:rsidRPr="007722AF" w:rsidRDefault="00444C92" w:rsidP="00B83B91">
      <w:pPr>
        <w:pStyle w:val="Heading1"/>
        <w:rPr>
          <w:rFonts w:asciiTheme="minorHAnsi" w:hAnsiTheme="minorHAnsi" w:cstheme="minorHAnsi"/>
          <w:sz w:val="24"/>
          <w:szCs w:val="24"/>
        </w:rPr>
      </w:pPr>
      <w:r w:rsidRPr="007722AF">
        <w:rPr>
          <w:rFonts w:asciiTheme="minorHAnsi" w:hAnsiTheme="minorHAnsi" w:cstheme="minorHAnsi"/>
          <w:sz w:val="24"/>
          <w:szCs w:val="24"/>
        </w:rPr>
        <w:br/>
      </w:r>
      <w:r w:rsidR="00443C4E" w:rsidRPr="007722AF">
        <w:rPr>
          <w:rFonts w:asciiTheme="minorHAnsi" w:hAnsiTheme="minorHAnsi" w:cstheme="minorHAnsi"/>
          <w:sz w:val="24"/>
          <w:szCs w:val="24"/>
        </w:rPr>
        <w:t>Spr</w:t>
      </w:r>
      <w:r w:rsidR="001C29C5" w:rsidRPr="007722AF">
        <w:rPr>
          <w:rFonts w:asciiTheme="minorHAnsi" w:hAnsiTheme="minorHAnsi" w:cstheme="minorHAnsi"/>
          <w:sz w:val="24"/>
          <w:szCs w:val="24"/>
        </w:rPr>
        <w:t>ing 2019</w:t>
      </w:r>
    </w:p>
    <w:p w14:paraId="42D66EAC" w14:textId="77777777" w:rsidR="00900850" w:rsidRPr="007722AF" w:rsidRDefault="001A5851" w:rsidP="00B83B91">
      <w:pPr>
        <w:pStyle w:val="Heading2"/>
        <w:rPr>
          <w:rFonts w:asciiTheme="minorHAnsi" w:hAnsiTheme="minorHAnsi" w:cstheme="minorHAnsi"/>
          <w:szCs w:val="24"/>
        </w:rPr>
      </w:pPr>
      <w:r w:rsidRPr="007722AF">
        <w:rPr>
          <w:rFonts w:asciiTheme="minorHAnsi" w:hAnsiTheme="minorHAnsi" w:cstheme="minorHAnsi"/>
          <w:szCs w:val="24"/>
        </w:rPr>
        <w:t xml:space="preserve">Course and Contact </w:t>
      </w:r>
      <w:r w:rsidR="00900850" w:rsidRPr="007722AF">
        <w:rPr>
          <w:rFonts w:asciiTheme="minorHAnsi" w:hAnsiTheme="minorHAnsi" w:cstheme="minorHAnsi"/>
          <w:szCs w:val="24"/>
        </w:rPr>
        <w:t>Information</w:t>
      </w:r>
    </w:p>
    <w:tbl>
      <w:tblPr>
        <w:tblW w:w="10710" w:type="dxa"/>
        <w:tblLayout w:type="fixed"/>
        <w:tblLook w:val="01E0" w:firstRow="1" w:lastRow="1" w:firstColumn="1" w:lastColumn="1" w:noHBand="0" w:noVBand="0"/>
      </w:tblPr>
      <w:tblGrid>
        <w:gridCol w:w="3060"/>
        <w:gridCol w:w="7650"/>
      </w:tblGrid>
      <w:tr w:rsidR="00444C92" w:rsidRPr="007722AF" w14:paraId="48D45B04" w14:textId="77777777" w:rsidTr="00532CD7">
        <w:trPr>
          <w:trHeight w:val="432"/>
        </w:trPr>
        <w:tc>
          <w:tcPr>
            <w:tcW w:w="3060" w:type="dxa"/>
          </w:tcPr>
          <w:p w14:paraId="37609E91" w14:textId="77777777" w:rsidR="00444C92" w:rsidRPr="007722AF" w:rsidRDefault="00444C92" w:rsidP="00B83B91">
            <w:pPr>
              <w:rPr>
                <w:rFonts w:asciiTheme="minorHAnsi" w:hAnsiTheme="minorHAnsi" w:cstheme="minorHAnsi"/>
              </w:rPr>
            </w:pPr>
            <w:r w:rsidRPr="007722AF">
              <w:rPr>
                <w:rFonts w:asciiTheme="minorHAnsi" w:hAnsiTheme="minorHAnsi" w:cstheme="minorHAnsi"/>
              </w:rPr>
              <w:t>Instructor:</w:t>
            </w:r>
          </w:p>
        </w:tc>
        <w:tc>
          <w:tcPr>
            <w:tcW w:w="7650" w:type="dxa"/>
          </w:tcPr>
          <w:p w14:paraId="10AFF19A" w14:textId="10F4D3E8" w:rsidR="00444C92" w:rsidRPr="007722AF" w:rsidRDefault="008B7A92" w:rsidP="00B83B91">
            <w:pPr>
              <w:rPr>
                <w:rFonts w:asciiTheme="minorHAnsi" w:hAnsiTheme="minorHAnsi" w:cstheme="minorHAnsi"/>
              </w:rPr>
            </w:pPr>
            <w:r>
              <w:rPr>
                <w:rFonts w:asciiTheme="minorHAnsi" w:hAnsiTheme="minorHAnsi" w:cstheme="minorHAnsi"/>
              </w:rPr>
              <w:t xml:space="preserve">Katie </w:t>
            </w:r>
            <w:r w:rsidR="007F582D">
              <w:rPr>
                <w:rFonts w:asciiTheme="minorHAnsi" w:hAnsiTheme="minorHAnsi" w:cstheme="minorHAnsi"/>
              </w:rPr>
              <w:t>Chapin-</w:t>
            </w:r>
            <w:r>
              <w:rPr>
                <w:rFonts w:asciiTheme="minorHAnsi" w:hAnsiTheme="minorHAnsi" w:cstheme="minorHAnsi"/>
              </w:rPr>
              <w:t>Moon</w:t>
            </w:r>
            <w:r w:rsidR="006A2687">
              <w:rPr>
                <w:rFonts w:asciiTheme="minorHAnsi" w:hAnsiTheme="minorHAnsi" w:cstheme="minorHAnsi"/>
              </w:rPr>
              <w:t>, CMP</w:t>
            </w:r>
          </w:p>
        </w:tc>
      </w:tr>
      <w:tr w:rsidR="00444C92" w:rsidRPr="007722AF" w14:paraId="6B86D38D" w14:textId="77777777" w:rsidTr="00532CD7">
        <w:trPr>
          <w:trHeight w:val="432"/>
        </w:trPr>
        <w:tc>
          <w:tcPr>
            <w:tcW w:w="3060" w:type="dxa"/>
          </w:tcPr>
          <w:p w14:paraId="15B47987" w14:textId="77777777" w:rsidR="00444C92" w:rsidRPr="007722AF" w:rsidRDefault="00444C92" w:rsidP="00B83B91">
            <w:pPr>
              <w:rPr>
                <w:rFonts w:asciiTheme="minorHAnsi" w:hAnsiTheme="minorHAnsi" w:cstheme="minorHAnsi"/>
              </w:rPr>
            </w:pPr>
            <w:r w:rsidRPr="007722AF">
              <w:rPr>
                <w:rFonts w:asciiTheme="minorHAnsi" w:hAnsiTheme="minorHAnsi" w:cstheme="minorHAnsi"/>
              </w:rPr>
              <w:t>Office Location:</w:t>
            </w:r>
          </w:p>
        </w:tc>
        <w:tc>
          <w:tcPr>
            <w:tcW w:w="7650" w:type="dxa"/>
          </w:tcPr>
          <w:p w14:paraId="47A6F80D" w14:textId="5470674F" w:rsidR="00444C92" w:rsidRPr="005C1EC5" w:rsidRDefault="005C1EC5" w:rsidP="005C1EC5">
            <w:pPr>
              <w:rPr>
                <w:rFonts w:asciiTheme="minorHAnsi" w:hAnsiTheme="minorHAnsi" w:cstheme="minorHAnsi"/>
              </w:rPr>
            </w:pPr>
            <w:proofErr w:type="spellStart"/>
            <w:r w:rsidRPr="005C1EC5">
              <w:rPr>
                <w:rFonts w:asciiTheme="minorHAnsi" w:hAnsiTheme="minorHAnsi" w:cstheme="minorHAnsi"/>
              </w:rPr>
              <w:t>MacQuarrie</w:t>
            </w:r>
            <w:proofErr w:type="spellEnd"/>
            <w:r w:rsidRPr="005C1EC5">
              <w:rPr>
                <w:rFonts w:asciiTheme="minorHAnsi" w:hAnsiTheme="minorHAnsi" w:cstheme="minorHAnsi"/>
              </w:rPr>
              <w:t xml:space="preserve"> Hall </w:t>
            </w:r>
            <w:r>
              <w:rPr>
                <w:rFonts w:asciiTheme="minorHAnsi" w:hAnsiTheme="minorHAnsi" w:cstheme="minorHAnsi"/>
              </w:rPr>
              <w:t>437 (MQH437)</w:t>
            </w:r>
          </w:p>
        </w:tc>
      </w:tr>
      <w:tr w:rsidR="00444C92" w:rsidRPr="007722AF" w14:paraId="0867F442" w14:textId="77777777" w:rsidTr="00532CD7">
        <w:trPr>
          <w:trHeight w:val="432"/>
        </w:trPr>
        <w:tc>
          <w:tcPr>
            <w:tcW w:w="3060" w:type="dxa"/>
          </w:tcPr>
          <w:p w14:paraId="2E6EB758" w14:textId="77777777" w:rsidR="00444C92" w:rsidRPr="007722AF" w:rsidRDefault="00444C92" w:rsidP="00B83B91">
            <w:pPr>
              <w:rPr>
                <w:rFonts w:asciiTheme="minorHAnsi" w:hAnsiTheme="minorHAnsi" w:cstheme="minorHAnsi"/>
              </w:rPr>
            </w:pPr>
            <w:r w:rsidRPr="007722AF">
              <w:rPr>
                <w:rFonts w:asciiTheme="minorHAnsi" w:hAnsiTheme="minorHAnsi" w:cstheme="minorHAnsi"/>
              </w:rPr>
              <w:t>Telephone:</w:t>
            </w:r>
          </w:p>
        </w:tc>
        <w:tc>
          <w:tcPr>
            <w:tcW w:w="7650" w:type="dxa"/>
          </w:tcPr>
          <w:p w14:paraId="687C6CD4" w14:textId="2F3F6219" w:rsidR="00374050" w:rsidRPr="007722AF" w:rsidRDefault="005C1EC5" w:rsidP="00374050">
            <w:pPr>
              <w:rPr>
                <w:rFonts w:asciiTheme="minorHAnsi" w:hAnsiTheme="minorHAnsi" w:cstheme="minorHAnsi"/>
              </w:rPr>
            </w:pPr>
            <w:r>
              <w:rPr>
                <w:rFonts w:asciiTheme="minorHAnsi" w:hAnsiTheme="minorHAnsi" w:cstheme="minorHAnsi"/>
              </w:rPr>
              <w:t xml:space="preserve">(408) 924-3000 Main Office / </w:t>
            </w:r>
            <w:r w:rsidR="00444C92" w:rsidRPr="007722AF">
              <w:rPr>
                <w:rFonts w:asciiTheme="minorHAnsi" w:hAnsiTheme="minorHAnsi" w:cstheme="minorHAnsi"/>
              </w:rPr>
              <w:t>(</w:t>
            </w:r>
            <w:r w:rsidR="00374050">
              <w:rPr>
                <w:rFonts w:asciiTheme="minorHAnsi" w:hAnsiTheme="minorHAnsi" w:cstheme="minorHAnsi"/>
              </w:rPr>
              <w:t>408) 221-0153 C</w:t>
            </w:r>
            <w:r w:rsidR="008B7A92">
              <w:rPr>
                <w:rFonts w:asciiTheme="minorHAnsi" w:hAnsiTheme="minorHAnsi" w:cstheme="minorHAnsi"/>
              </w:rPr>
              <w:t>ell</w:t>
            </w:r>
            <w:r w:rsidR="00374050">
              <w:rPr>
                <w:rFonts w:asciiTheme="minorHAnsi" w:hAnsiTheme="minorHAnsi" w:cstheme="minorHAnsi"/>
              </w:rPr>
              <w:t xml:space="preserve"> (text </w:t>
            </w:r>
            <w:proofErr w:type="spellStart"/>
            <w:r w:rsidR="00374050">
              <w:rPr>
                <w:rFonts w:asciiTheme="minorHAnsi" w:hAnsiTheme="minorHAnsi" w:cstheme="minorHAnsi"/>
              </w:rPr>
              <w:t>msgs</w:t>
            </w:r>
            <w:proofErr w:type="spellEnd"/>
            <w:r w:rsidR="00374050">
              <w:rPr>
                <w:rFonts w:asciiTheme="minorHAnsi" w:hAnsiTheme="minorHAnsi" w:cstheme="minorHAnsi"/>
              </w:rPr>
              <w:t xml:space="preserve"> are ok)</w:t>
            </w:r>
          </w:p>
        </w:tc>
      </w:tr>
      <w:tr w:rsidR="00444C92" w:rsidRPr="007722AF" w14:paraId="27BECE9E" w14:textId="77777777" w:rsidTr="00532CD7">
        <w:trPr>
          <w:trHeight w:val="432"/>
        </w:trPr>
        <w:tc>
          <w:tcPr>
            <w:tcW w:w="3060" w:type="dxa"/>
          </w:tcPr>
          <w:p w14:paraId="17124964" w14:textId="61048817" w:rsidR="00444C92" w:rsidRPr="007722AF" w:rsidRDefault="00444C92" w:rsidP="00B83B91">
            <w:pPr>
              <w:rPr>
                <w:rFonts w:asciiTheme="minorHAnsi" w:hAnsiTheme="minorHAnsi" w:cstheme="minorHAnsi"/>
              </w:rPr>
            </w:pPr>
            <w:r w:rsidRPr="007722AF">
              <w:rPr>
                <w:rFonts w:asciiTheme="minorHAnsi" w:hAnsiTheme="minorHAnsi" w:cstheme="minorHAnsi"/>
              </w:rPr>
              <w:t>Email:</w:t>
            </w:r>
          </w:p>
        </w:tc>
        <w:tc>
          <w:tcPr>
            <w:tcW w:w="7650" w:type="dxa"/>
          </w:tcPr>
          <w:p w14:paraId="33964AC2" w14:textId="3D508B41" w:rsidR="00444C92" w:rsidRPr="007722AF" w:rsidRDefault="00333DA9" w:rsidP="00374050">
            <w:pPr>
              <w:rPr>
                <w:rFonts w:asciiTheme="minorHAnsi" w:hAnsiTheme="minorHAnsi" w:cstheme="minorHAnsi"/>
              </w:rPr>
            </w:pPr>
            <w:hyperlink r:id="rId9" w:history="1">
              <w:r w:rsidR="00524257" w:rsidRPr="0068222B">
                <w:rPr>
                  <w:rStyle w:val="Hyperlink"/>
                  <w:rFonts w:asciiTheme="minorHAnsi" w:hAnsiTheme="minorHAnsi" w:cstheme="minorHAnsi"/>
                </w:rPr>
                <w:t>katherine.chapin@sjsu.edu</w:t>
              </w:r>
            </w:hyperlink>
            <w:r w:rsidR="00524257">
              <w:rPr>
                <w:rFonts w:asciiTheme="minorHAnsi" w:hAnsiTheme="minorHAnsi" w:cstheme="minorHAnsi"/>
              </w:rPr>
              <w:t xml:space="preserve"> </w:t>
            </w:r>
          </w:p>
        </w:tc>
      </w:tr>
      <w:tr w:rsidR="00444C92" w:rsidRPr="007722AF" w14:paraId="140ACBFF" w14:textId="77777777" w:rsidTr="00532CD7">
        <w:trPr>
          <w:trHeight w:val="432"/>
        </w:trPr>
        <w:tc>
          <w:tcPr>
            <w:tcW w:w="3060" w:type="dxa"/>
          </w:tcPr>
          <w:p w14:paraId="5E094A94" w14:textId="77777777" w:rsidR="00444C92" w:rsidRPr="007722AF" w:rsidRDefault="00444C92" w:rsidP="00B83B91">
            <w:pPr>
              <w:rPr>
                <w:rFonts w:asciiTheme="minorHAnsi" w:hAnsiTheme="minorHAnsi" w:cstheme="minorHAnsi"/>
              </w:rPr>
            </w:pPr>
            <w:r w:rsidRPr="007722AF">
              <w:rPr>
                <w:rFonts w:asciiTheme="minorHAnsi" w:hAnsiTheme="minorHAnsi" w:cstheme="minorHAnsi"/>
              </w:rPr>
              <w:t>Office Hours:</w:t>
            </w:r>
          </w:p>
        </w:tc>
        <w:tc>
          <w:tcPr>
            <w:tcW w:w="7650" w:type="dxa"/>
          </w:tcPr>
          <w:p w14:paraId="257EFF09" w14:textId="5FFC26D1" w:rsidR="00444C92" w:rsidRPr="007722AF" w:rsidRDefault="005C1EC5" w:rsidP="005C1EC5">
            <w:pPr>
              <w:rPr>
                <w:rFonts w:asciiTheme="minorHAnsi" w:hAnsiTheme="minorHAnsi" w:cstheme="minorHAnsi"/>
              </w:rPr>
            </w:pPr>
            <w:r>
              <w:rPr>
                <w:rFonts w:asciiTheme="minorHAnsi" w:hAnsiTheme="minorHAnsi" w:cstheme="minorHAnsi"/>
              </w:rPr>
              <w:t>Thursdays; 5:30 PM – 6:00 PM</w:t>
            </w:r>
          </w:p>
        </w:tc>
      </w:tr>
      <w:tr w:rsidR="00444C92" w:rsidRPr="007722AF" w14:paraId="3D7EFEED" w14:textId="77777777" w:rsidTr="00532CD7">
        <w:trPr>
          <w:trHeight w:val="432"/>
        </w:trPr>
        <w:tc>
          <w:tcPr>
            <w:tcW w:w="3060" w:type="dxa"/>
          </w:tcPr>
          <w:p w14:paraId="7D40B34D" w14:textId="77777777" w:rsidR="00444C92" w:rsidRPr="007722AF" w:rsidRDefault="00444C92" w:rsidP="00B83B91">
            <w:pPr>
              <w:rPr>
                <w:rFonts w:asciiTheme="minorHAnsi" w:hAnsiTheme="minorHAnsi" w:cstheme="minorHAnsi"/>
              </w:rPr>
            </w:pPr>
            <w:r w:rsidRPr="007722AF">
              <w:rPr>
                <w:rFonts w:asciiTheme="minorHAnsi" w:hAnsiTheme="minorHAnsi" w:cstheme="minorHAnsi"/>
              </w:rPr>
              <w:t>Class Days/Time:</w:t>
            </w:r>
          </w:p>
        </w:tc>
        <w:tc>
          <w:tcPr>
            <w:tcW w:w="7650" w:type="dxa"/>
          </w:tcPr>
          <w:p w14:paraId="362B7D9F" w14:textId="3B8071D5" w:rsidR="00444C92" w:rsidRPr="007722AF" w:rsidRDefault="009F7B16" w:rsidP="009F7B16">
            <w:pPr>
              <w:rPr>
                <w:rFonts w:asciiTheme="minorHAnsi" w:hAnsiTheme="minorHAnsi" w:cstheme="minorHAnsi"/>
              </w:rPr>
            </w:pPr>
            <w:r>
              <w:rPr>
                <w:rFonts w:asciiTheme="minorHAnsi" w:hAnsiTheme="minorHAnsi" w:cstheme="minorHAnsi"/>
              </w:rPr>
              <w:t>Thursdays; 3:00 PM – 5:30 PM</w:t>
            </w:r>
          </w:p>
        </w:tc>
      </w:tr>
      <w:tr w:rsidR="00444C92" w:rsidRPr="007722AF" w14:paraId="1A0BFC89" w14:textId="77777777" w:rsidTr="00532CD7">
        <w:trPr>
          <w:trHeight w:val="432"/>
        </w:trPr>
        <w:tc>
          <w:tcPr>
            <w:tcW w:w="3060" w:type="dxa"/>
          </w:tcPr>
          <w:p w14:paraId="4C068C7C" w14:textId="77777777" w:rsidR="00444C92" w:rsidRPr="007722AF" w:rsidRDefault="00444C92" w:rsidP="00B83B91">
            <w:pPr>
              <w:rPr>
                <w:rFonts w:asciiTheme="minorHAnsi" w:hAnsiTheme="minorHAnsi" w:cstheme="minorHAnsi"/>
              </w:rPr>
            </w:pPr>
            <w:r w:rsidRPr="007722AF">
              <w:rPr>
                <w:rFonts w:asciiTheme="minorHAnsi" w:hAnsiTheme="minorHAnsi" w:cstheme="minorHAnsi"/>
              </w:rPr>
              <w:t>Classroom:</w:t>
            </w:r>
          </w:p>
        </w:tc>
        <w:tc>
          <w:tcPr>
            <w:tcW w:w="7650" w:type="dxa"/>
          </w:tcPr>
          <w:p w14:paraId="32484857" w14:textId="7AB41650" w:rsidR="00444C92" w:rsidRPr="007722AF" w:rsidRDefault="009F7B16" w:rsidP="00B83B91">
            <w:pPr>
              <w:rPr>
                <w:rFonts w:asciiTheme="minorHAnsi" w:hAnsiTheme="minorHAnsi" w:cstheme="minorHAnsi"/>
              </w:rPr>
            </w:pPr>
            <w:r>
              <w:rPr>
                <w:rFonts w:asciiTheme="minorHAnsi" w:hAnsiTheme="minorHAnsi" w:cstheme="minorHAnsi"/>
              </w:rPr>
              <w:t>Business College 225 (BC225)</w:t>
            </w:r>
          </w:p>
        </w:tc>
      </w:tr>
    </w:tbl>
    <w:p w14:paraId="27585A6C" w14:textId="430349A6" w:rsidR="00444C92" w:rsidRDefault="006A2687" w:rsidP="00B83B91">
      <w:pPr>
        <w:pStyle w:val="Heading2"/>
        <w:rPr>
          <w:rFonts w:asciiTheme="minorHAnsi" w:hAnsiTheme="minorHAnsi" w:cstheme="minorHAnsi"/>
          <w:szCs w:val="24"/>
        </w:rPr>
      </w:pPr>
      <w:r>
        <w:rPr>
          <w:rFonts w:asciiTheme="minorHAnsi" w:hAnsiTheme="minorHAnsi" w:cstheme="minorHAnsi"/>
          <w:szCs w:val="24"/>
        </w:rPr>
        <w:t>Course Description</w:t>
      </w:r>
    </w:p>
    <w:p w14:paraId="778EF775" w14:textId="60F076BE" w:rsidR="003A27AE" w:rsidRPr="003A27AE" w:rsidRDefault="003A27AE" w:rsidP="003A27AE">
      <w:proofErr w:type="gramStart"/>
      <w:r>
        <w:rPr>
          <w:rFonts w:asciiTheme="minorHAnsi" w:hAnsiTheme="minorHAnsi" w:cstheme="minorHAnsi"/>
          <w:color w:val="000000"/>
          <w:shd w:val="clear" w:color="auto" w:fill="FFFFFF"/>
        </w:rPr>
        <w:t>Introduction to meeting planning and convention services.</w:t>
      </w:r>
      <w:proofErr w:type="gramEnd"/>
      <w:r>
        <w:rPr>
          <w:rFonts w:asciiTheme="minorHAnsi" w:hAnsiTheme="minorHAnsi" w:cstheme="minorHAnsi"/>
          <w:color w:val="000000"/>
          <w:shd w:val="clear" w:color="auto" w:fill="FFFFFF"/>
        </w:rPr>
        <w:t xml:space="preserve"> Focus is on multi-day programs for corporations or associations, including logistics, technology, vendors, and event design.</w:t>
      </w:r>
    </w:p>
    <w:p w14:paraId="62684D5B" w14:textId="64BDEB82" w:rsidR="0090187F" w:rsidRPr="007722AF" w:rsidRDefault="007722AF" w:rsidP="00B83B91">
      <w:pPr>
        <w:pStyle w:val="Heading3"/>
        <w:rPr>
          <w:rFonts w:asciiTheme="minorHAnsi" w:hAnsiTheme="minorHAnsi" w:cstheme="minorHAnsi"/>
          <w:sz w:val="24"/>
        </w:rPr>
      </w:pPr>
      <w:r w:rsidRPr="007722AF">
        <w:rPr>
          <w:rFonts w:asciiTheme="minorHAnsi" w:hAnsiTheme="minorHAnsi" w:cstheme="minorHAnsi"/>
          <w:sz w:val="24"/>
        </w:rPr>
        <w:t>C</w:t>
      </w:r>
      <w:r w:rsidR="0090187F" w:rsidRPr="007722AF">
        <w:rPr>
          <w:rFonts w:asciiTheme="minorHAnsi" w:hAnsiTheme="minorHAnsi" w:cstheme="minorHAnsi"/>
          <w:sz w:val="24"/>
        </w:rPr>
        <w:t>ourse Learning Outcomes</w:t>
      </w:r>
      <w:r w:rsidR="000A13FF" w:rsidRPr="007722AF">
        <w:rPr>
          <w:rFonts w:asciiTheme="minorHAnsi" w:hAnsiTheme="minorHAnsi" w:cstheme="minorHAnsi"/>
          <w:sz w:val="24"/>
        </w:rPr>
        <w:t xml:space="preserve"> (CLO</w:t>
      </w:r>
      <w:r w:rsidR="006A2687">
        <w:rPr>
          <w:rFonts w:asciiTheme="minorHAnsi" w:hAnsiTheme="minorHAnsi" w:cstheme="minorHAnsi"/>
          <w:sz w:val="24"/>
        </w:rPr>
        <w:t>)</w:t>
      </w:r>
    </w:p>
    <w:p w14:paraId="49766E70" w14:textId="63F85631" w:rsidR="007722AF" w:rsidRPr="007722AF" w:rsidRDefault="007722AF" w:rsidP="006A2687">
      <w:pPr>
        <w:pStyle w:val="BodyTextIndent"/>
        <w:spacing w:before="120" w:line="240" w:lineRule="exact"/>
        <w:ind w:left="1440" w:right="720" w:hanging="1440"/>
        <w:rPr>
          <w:rFonts w:asciiTheme="minorHAnsi" w:hAnsiTheme="minorHAnsi" w:cstheme="minorHAnsi"/>
        </w:rPr>
      </w:pPr>
      <w:r w:rsidRPr="007722AF">
        <w:rPr>
          <w:rFonts w:asciiTheme="minorHAnsi" w:hAnsiTheme="minorHAnsi" w:cstheme="minorHAnsi"/>
        </w:rPr>
        <w:t xml:space="preserve">Upon successful completion of </w:t>
      </w:r>
      <w:r w:rsidR="006A2687">
        <w:rPr>
          <w:rFonts w:asciiTheme="minorHAnsi" w:hAnsiTheme="minorHAnsi" w:cstheme="minorHAnsi"/>
        </w:rPr>
        <w:t>this</w:t>
      </w:r>
      <w:r w:rsidRPr="007722AF">
        <w:rPr>
          <w:rFonts w:asciiTheme="minorHAnsi" w:hAnsiTheme="minorHAnsi" w:cstheme="minorHAnsi"/>
        </w:rPr>
        <w:t xml:space="preserve"> course</w:t>
      </w:r>
      <w:r w:rsidR="006A2687">
        <w:rPr>
          <w:rFonts w:asciiTheme="minorHAnsi" w:hAnsiTheme="minorHAnsi" w:cstheme="minorHAnsi"/>
        </w:rPr>
        <w:t>,</w:t>
      </w:r>
      <w:r w:rsidRPr="007722AF">
        <w:rPr>
          <w:rFonts w:asciiTheme="minorHAnsi" w:hAnsiTheme="minorHAnsi" w:cstheme="minorHAnsi"/>
        </w:rPr>
        <w:t xml:space="preserve"> students will be able to:</w:t>
      </w:r>
    </w:p>
    <w:p w14:paraId="009E0012" w14:textId="77777777" w:rsidR="00B60981" w:rsidRPr="006A2687" w:rsidRDefault="00B60981" w:rsidP="006A2687">
      <w:pPr>
        <w:pStyle w:val="ListParagraph"/>
        <w:numPr>
          <w:ilvl w:val="0"/>
          <w:numId w:val="32"/>
        </w:numPr>
        <w:jc w:val="both"/>
        <w:rPr>
          <w:rFonts w:asciiTheme="minorHAnsi" w:hAnsiTheme="minorHAnsi" w:cstheme="minorHAnsi"/>
        </w:rPr>
      </w:pPr>
      <w:r w:rsidRPr="006A2687">
        <w:rPr>
          <w:rFonts w:asciiTheme="minorHAnsi" w:hAnsiTheme="minorHAnsi" w:cstheme="minorHAnsi"/>
        </w:rPr>
        <w:t>Identify differences in corporate, association, and third party meeting planner roles</w:t>
      </w:r>
    </w:p>
    <w:p w14:paraId="5C0DEB28" w14:textId="66EF1BF7" w:rsidR="00B60981" w:rsidRPr="006A2687" w:rsidRDefault="00B60981" w:rsidP="006A2687">
      <w:pPr>
        <w:pStyle w:val="ListParagraph"/>
        <w:numPr>
          <w:ilvl w:val="0"/>
          <w:numId w:val="32"/>
        </w:numPr>
        <w:jc w:val="both"/>
        <w:rPr>
          <w:rFonts w:asciiTheme="minorHAnsi" w:hAnsiTheme="minorHAnsi" w:cstheme="minorHAnsi"/>
        </w:rPr>
      </w:pPr>
      <w:r w:rsidRPr="006A2687">
        <w:rPr>
          <w:rFonts w:asciiTheme="minorHAnsi" w:hAnsiTheme="minorHAnsi" w:cstheme="minorHAnsi"/>
        </w:rPr>
        <w:t xml:space="preserve">Understand and be able to perform the basic logistics duties of planning a </w:t>
      </w:r>
      <w:r w:rsidR="003A27AE" w:rsidRPr="006A2687">
        <w:rPr>
          <w:rFonts w:asciiTheme="minorHAnsi" w:hAnsiTheme="minorHAnsi" w:cstheme="minorHAnsi"/>
        </w:rPr>
        <w:t>multi-day program</w:t>
      </w:r>
    </w:p>
    <w:p w14:paraId="1D0351AC" w14:textId="77777777" w:rsidR="00B60981" w:rsidRPr="006A2687" w:rsidRDefault="00B60981" w:rsidP="006A2687">
      <w:pPr>
        <w:pStyle w:val="ListParagraph"/>
        <w:numPr>
          <w:ilvl w:val="0"/>
          <w:numId w:val="32"/>
        </w:numPr>
        <w:jc w:val="both"/>
        <w:rPr>
          <w:rFonts w:asciiTheme="minorHAnsi" w:hAnsiTheme="minorHAnsi" w:cstheme="minorHAnsi"/>
        </w:rPr>
      </w:pPr>
      <w:r w:rsidRPr="006A2687">
        <w:rPr>
          <w:rFonts w:asciiTheme="minorHAnsi" w:hAnsiTheme="minorHAnsi" w:cstheme="minorHAnsi"/>
        </w:rPr>
        <w:t>Understand and be able to perform the basics of meeting design</w:t>
      </w:r>
    </w:p>
    <w:p w14:paraId="2360FBCB" w14:textId="77777777" w:rsidR="00B60981" w:rsidRPr="006A2687" w:rsidRDefault="00B60981" w:rsidP="006A2687">
      <w:pPr>
        <w:pStyle w:val="ListParagraph"/>
        <w:numPr>
          <w:ilvl w:val="0"/>
          <w:numId w:val="32"/>
        </w:numPr>
        <w:jc w:val="both"/>
        <w:rPr>
          <w:rFonts w:asciiTheme="minorHAnsi" w:hAnsiTheme="minorHAnsi" w:cstheme="minorHAnsi"/>
        </w:rPr>
      </w:pPr>
      <w:r w:rsidRPr="006A2687">
        <w:rPr>
          <w:rFonts w:asciiTheme="minorHAnsi" w:hAnsiTheme="minorHAnsi" w:cstheme="minorHAnsi"/>
        </w:rPr>
        <w:t>Understand and be able to utilize current meeting technologies</w:t>
      </w:r>
    </w:p>
    <w:p w14:paraId="675F7109" w14:textId="4A1C1663" w:rsidR="003A27AE" w:rsidRPr="006A2687" w:rsidRDefault="003A27AE" w:rsidP="006A2687">
      <w:pPr>
        <w:pStyle w:val="ListParagraph"/>
        <w:numPr>
          <w:ilvl w:val="0"/>
          <w:numId w:val="32"/>
        </w:numPr>
        <w:jc w:val="both"/>
        <w:rPr>
          <w:rFonts w:asciiTheme="minorHAnsi" w:hAnsiTheme="minorHAnsi" w:cstheme="minorHAnsi"/>
        </w:rPr>
      </w:pPr>
      <w:r w:rsidRPr="006A2687">
        <w:rPr>
          <w:rFonts w:asciiTheme="minorHAnsi" w:hAnsiTheme="minorHAnsi" w:cstheme="minorHAnsi"/>
        </w:rPr>
        <w:t>Understand and be able to identify key components of event vendors</w:t>
      </w:r>
    </w:p>
    <w:p w14:paraId="5D98D4AD" w14:textId="5214866C" w:rsidR="003A27AE" w:rsidRPr="006A2687" w:rsidRDefault="003A27AE" w:rsidP="006A2687">
      <w:pPr>
        <w:pStyle w:val="ListParagraph"/>
        <w:numPr>
          <w:ilvl w:val="0"/>
          <w:numId w:val="32"/>
        </w:numPr>
        <w:rPr>
          <w:rFonts w:asciiTheme="minorHAnsi" w:hAnsiTheme="minorHAnsi" w:cstheme="minorHAnsi"/>
        </w:rPr>
      </w:pPr>
      <w:r w:rsidRPr="006A2687">
        <w:rPr>
          <w:rFonts w:asciiTheme="minorHAnsi" w:hAnsiTheme="minorHAnsi" w:cstheme="minorHAnsi"/>
        </w:rPr>
        <w:t xml:space="preserve">Prepare a meeting event, including objectives, </w:t>
      </w:r>
      <w:r w:rsidR="00D948D2">
        <w:rPr>
          <w:rFonts w:asciiTheme="minorHAnsi" w:hAnsiTheme="minorHAnsi" w:cstheme="minorHAnsi"/>
        </w:rPr>
        <w:t>strategies, logistics</w:t>
      </w:r>
      <w:r w:rsidRPr="006A2687">
        <w:rPr>
          <w:rFonts w:asciiTheme="minorHAnsi" w:hAnsiTheme="minorHAnsi" w:cstheme="minorHAnsi"/>
        </w:rPr>
        <w:t>, and management</w:t>
      </w:r>
    </w:p>
    <w:p w14:paraId="5FD87A0A" w14:textId="69875605" w:rsidR="00444C92" w:rsidRPr="007722AF" w:rsidRDefault="00444C92" w:rsidP="00B83B91">
      <w:pPr>
        <w:pStyle w:val="Heading2"/>
        <w:rPr>
          <w:rFonts w:asciiTheme="minorHAnsi" w:hAnsiTheme="minorHAnsi" w:cstheme="minorHAnsi"/>
          <w:szCs w:val="24"/>
        </w:rPr>
      </w:pPr>
      <w:r w:rsidRPr="007722AF">
        <w:rPr>
          <w:rFonts w:asciiTheme="minorHAnsi" w:hAnsiTheme="minorHAnsi" w:cstheme="minorHAnsi"/>
          <w:szCs w:val="24"/>
        </w:rPr>
        <w:t>Required Texts</w:t>
      </w:r>
      <w:r w:rsidR="00385A5A">
        <w:rPr>
          <w:rFonts w:asciiTheme="minorHAnsi" w:hAnsiTheme="minorHAnsi" w:cstheme="minorHAnsi"/>
          <w:szCs w:val="24"/>
        </w:rPr>
        <w:t xml:space="preserve"> </w:t>
      </w:r>
      <w:r w:rsidRPr="007722AF">
        <w:rPr>
          <w:rFonts w:asciiTheme="minorHAnsi" w:hAnsiTheme="minorHAnsi" w:cstheme="minorHAnsi"/>
          <w:szCs w:val="24"/>
        </w:rPr>
        <w:t>/</w:t>
      </w:r>
      <w:r w:rsidR="00385A5A">
        <w:rPr>
          <w:rFonts w:asciiTheme="minorHAnsi" w:hAnsiTheme="minorHAnsi" w:cstheme="minorHAnsi"/>
          <w:szCs w:val="24"/>
        </w:rPr>
        <w:t xml:space="preserve"> Readings</w:t>
      </w:r>
    </w:p>
    <w:p w14:paraId="0ECEB571" w14:textId="77777777" w:rsidR="00444C92" w:rsidRPr="006A2687" w:rsidRDefault="00444C92" w:rsidP="006A2687">
      <w:pPr>
        <w:pStyle w:val="Heading3"/>
        <w:ind w:left="720"/>
        <w:rPr>
          <w:rFonts w:asciiTheme="minorHAnsi" w:hAnsiTheme="minorHAnsi" w:cstheme="minorHAnsi"/>
          <w:b w:val="0"/>
          <w:sz w:val="24"/>
          <w:u w:val="single"/>
        </w:rPr>
      </w:pPr>
      <w:r w:rsidRPr="006A2687">
        <w:rPr>
          <w:rFonts w:asciiTheme="minorHAnsi" w:hAnsiTheme="minorHAnsi" w:cstheme="minorHAnsi"/>
          <w:b w:val="0"/>
          <w:sz w:val="24"/>
          <w:u w:val="single"/>
        </w:rPr>
        <w:t>Textbook</w:t>
      </w:r>
    </w:p>
    <w:p w14:paraId="2B13616E" w14:textId="0CA0BBA8" w:rsidR="00444C92" w:rsidRPr="003A27AE" w:rsidRDefault="003A27AE" w:rsidP="006A2687">
      <w:pPr>
        <w:ind w:left="720"/>
        <w:rPr>
          <w:rFonts w:asciiTheme="minorHAnsi" w:hAnsiTheme="minorHAnsi" w:cstheme="minorHAnsi"/>
        </w:rPr>
      </w:pPr>
      <w:r>
        <w:rPr>
          <w:rFonts w:asciiTheme="minorHAnsi" w:hAnsiTheme="minorHAnsi" w:cstheme="minorHAnsi"/>
        </w:rPr>
        <w:t>No textbook is required for this course.</w:t>
      </w:r>
    </w:p>
    <w:p w14:paraId="218D8757" w14:textId="77777777" w:rsidR="00444C92" w:rsidRPr="006A2687" w:rsidRDefault="00444C92" w:rsidP="006A2687">
      <w:pPr>
        <w:pStyle w:val="Heading3"/>
        <w:ind w:left="720"/>
        <w:rPr>
          <w:rFonts w:asciiTheme="minorHAnsi" w:hAnsiTheme="minorHAnsi" w:cstheme="minorHAnsi"/>
          <w:b w:val="0"/>
          <w:sz w:val="24"/>
          <w:u w:val="single"/>
        </w:rPr>
      </w:pPr>
      <w:r w:rsidRPr="006A2687">
        <w:rPr>
          <w:rFonts w:asciiTheme="minorHAnsi" w:hAnsiTheme="minorHAnsi" w:cstheme="minorHAnsi"/>
          <w:b w:val="0"/>
          <w:sz w:val="24"/>
          <w:u w:val="single"/>
        </w:rPr>
        <w:t>Other Readings</w:t>
      </w:r>
    </w:p>
    <w:p w14:paraId="118F12EA" w14:textId="7875C1C9" w:rsidR="003A27AE" w:rsidRDefault="003A27AE" w:rsidP="006A2687">
      <w:pPr>
        <w:pStyle w:val="BodyTextIndent"/>
        <w:spacing w:before="120" w:after="0"/>
        <w:ind w:left="720"/>
        <w:jc w:val="both"/>
        <w:rPr>
          <w:rFonts w:asciiTheme="minorHAnsi" w:hAnsiTheme="minorHAnsi" w:cs="Arial"/>
          <w:color w:val="000000"/>
        </w:rPr>
      </w:pPr>
      <w:r>
        <w:rPr>
          <w:rFonts w:asciiTheme="minorHAnsi" w:hAnsiTheme="minorHAnsi" w:cs="Arial"/>
          <w:color w:val="000000"/>
        </w:rPr>
        <w:t>The following are recommended reading</w:t>
      </w:r>
      <w:r w:rsidR="006A2687">
        <w:rPr>
          <w:rFonts w:asciiTheme="minorHAnsi" w:hAnsiTheme="minorHAnsi" w:cs="Arial"/>
          <w:color w:val="000000"/>
        </w:rPr>
        <w:t xml:space="preserve"> for this course. I would encourage you to look for used books online before purchasing.</w:t>
      </w:r>
    </w:p>
    <w:p w14:paraId="2EC8DE11" w14:textId="41A04D5E" w:rsidR="00385A5A" w:rsidRPr="006A2687" w:rsidRDefault="003A27AE" w:rsidP="006A2687">
      <w:pPr>
        <w:pStyle w:val="BodyTextIndent"/>
        <w:numPr>
          <w:ilvl w:val="0"/>
          <w:numId w:val="33"/>
        </w:numPr>
        <w:spacing w:before="120" w:after="0"/>
        <w:rPr>
          <w:rFonts w:asciiTheme="minorHAnsi" w:hAnsiTheme="minorHAnsi" w:cstheme="minorHAnsi"/>
          <w:i/>
        </w:rPr>
      </w:pPr>
      <w:r w:rsidRPr="003A27AE">
        <w:rPr>
          <w:rFonts w:asciiTheme="minorHAnsi" w:hAnsiTheme="minorHAnsi" w:cs="Arial"/>
          <w:color w:val="000000"/>
        </w:rPr>
        <w:lastRenderedPageBreak/>
        <w:t>Professional Meeting Management, Comprehensive Strategies for Meetings, Conventions and Events.  6</w:t>
      </w:r>
      <w:r w:rsidRPr="003A27AE">
        <w:rPr>
          <w:rFonts w:asciiTheme="minorHAnsi" w:hAnsiTheme="minorHAnsi" w:cs="Arial"/>
          <w:color w:val="000000"/>
          <w:vertAlign w:val="superscript"/>
        </w:rPr>
        <w:t>th</w:t>
      </w:r>
      <w:r w:rsidRPr="003A27AE">
        <w:rPr>
          <w:rFonts w:asciiTheme="minorHAnsi" w:hAnsiTheme="minorHAnsi" w:cs="Arial"/>
          <w:color w:val="000000"/>
        </w:rPr>
        <w:t xml:space="preserve"> edition.  Professional Convention Management Association</w:t>
      </w:r>
      <w:r w:rsidRPr="003A27AE">
        <w:rPr>
          <w:rFonts w:asciiTheme="minorHAnsi" w:hAnsiTheme="minorHAnsi" w:cstheme="minorHAnsi"/>
          <w:color w:val="000000"/>
        </w:rPr>
        <w:t xml:space="preserve">. </w:t>
      </w:r>
      <w:r w:rsidR="006A2687" w:rsidRPr="006A2687">
        <w:rPr>
          <w:rFonts w:asciiTheme="minorHAnsi" w:hAnsiTheme="minorHAnsi" w:cstheme="minorHAnsi"/>
          <w:i/>
        </w:rPr>
        <w:t>This is a</w:t>
      </w:r>
      <w:r w:rsidRPr="006A2687">
        <w:rPr>
          <w:rFonts w:asciiTheme="minorHAnsi" w:hAnsiTheme="minorHAnsi" w:cstheme="minorHAnsi"/>
          <w:i/>
        </w:rPr>
        <w:t xml:space="preserve"> required text to obtain a CMP certification.</w:t>
      </w:r>
    </w:p>
    <w:p w14:paraId="2ECF3222" w14:textId="41A16A14" w:rsidR="003A27AE" w:rsidRPr="006A2687" w:rsidRDefault="00385A5A" w:rsidP="006A2687">
      <w:pPr>
        <w:pStyle w:val="BodyTextIndent"/>
        <w:numPr>
          <w:ilvl w:val="0"/>
          <w:numId w:val="33"/>
        </w:numPr>
        <w:spacing w:before="120" w:after="0"/>
        <w:rPr>
          <w:rFonts w:asciiTheme="minorHAnsi" w:hAnsiTheme="minorHAnsi" w:cstheme="minorHAnsi"/>
          <w:i/>
        </w:rPr>
      </w:pPr>
      <w:r>
        <w:rPr>
          <w:rFonts w:asciiTheme="minorHAnsi" w:hAnsiTheme="minorHAnsi" w:cstheme="minorHAnsi"/>
        </w:rPr>
        <w:t>Events Industry Council Manual. 9</w:t>
      </w:r>
      <w:r w:rsidRPr="00385A5A">
        <w:rPr>
          <w:rFonts w:asciiTheme="minorHAnsi" w:hAnsiTheme="minorHAnsi" w:cstheme="minorHAnsi"/>
          <w:vertAlign w:val="superscript"/>
        </w:rPr>
        <w:t>th</w:t>
      </w:r>
      <w:r>
        <w:rPr>
          <w:rFonts w:asciiTheme="minorHAnsi" w:hAnsiTheme="minorHAnsi" w:cstheme="minorHAnsi"/>
        </w:rPr>
        <w:t xml:space="preserve"> Edit</w:t>
      </w:r>
      <w:r w:rsidR="006A2687">
        <w:rPr>
          <w:rFonts w:asciiTheme="minorHAnsi" w:hAnsiTheme="minorHAnsi" w:cstheme="minorHAnsi"/>
        </w:rPr>
        <w:t xml:space="preserve">ion. Events Industry Council. </w:t>
      </w:r>
      <w:r w:rsidR="006A2687" w:rsidRPr="006A2687">
        <w:rPr>
          <w:rFonts w:asciiTheme="minorHAnsi" w:hAnsiTheme="minorHAnsi" w:cstheme="minorHAnsi"/>
          <w:i/>
        </w:rPr>
        <w:t>This is a</w:t>
      </w:r>
      <w:r w:rsidRPr="006A2687">
        <w:rPr>
          <w:rFonts w:asciiTheme="minorHAnsi" w:hAnsiTheme="minorHAnsi" w:cstheme="minorHAnsi"/>
          <w:i/>
        </w:rPr>
        <w:t xml:space="preserve"> required text to obtain a CMP certification.</w:t>
      </w:r>
    </w:p>
    <w:p w14:paraId="533BDF8F" w14:textId="64AF6CA4" w:rsidR="00444C92" w:rsidRPr="006A2687" w:rsidRDefault="00444C92" w:rsidP="006A2687">
      <w:pPr>
        <w:pStyle w:val="Heading3"/>
        <w:ind w:left="720"/>
        <w:rPr>
          <w:rFonts w:asciiTheme="minorHAnsi" w:hAnsiTheme="minorHAnsi" w:cstheme="minorHAnsi"/>
          <w:b w:val="0"/>
          <w:sz w:val="24"/>
          <w:u w:val="single"/>
        </w:rPr>
      </w:pPr>
      <w:r w:rsidRPr="006A2687">
        <w:rPr>
          <w:rFonts w:asciiTheme="minorHAnsi" w:hAnsiTheme="minorHAnsi" w:cstheme="minorHAnsi"/>
          <w:b w:val="0"/>
          <w:sz w:val="24"/>
          <w:u w:val="single"/>
        </w:rPr>
        <w:t xml:space="preserve">Other </w:t>
      </w:r>
      <w:r w:rsidR="00385A5A" w:rsidRPr="006A2687">
        <w:rPr>
          <w:rFonts w:asciiTheme="minorHAnsi" w:hAnsiTheme="minorHAnsi" w:cstheme="minorHAnsi"/>
          <w:b w:val="0"/>
          <w:sz w:val="24"/>
          <w:u w:val="single"/>
        </w:rPr>
        <w:t>Technology R</w:t>
      </w:r>
      <w:r w:rsidR="006D0CE3" w:rsidRPr="006A2687">
        <w:rPr>
          <w:rFonts w:asciiTheme="minorHAnsi" w:hAnsiTheme="minorHAnsi" w:cstheme="minorHAnsi"/>
          <w:b w:val="0"/>
          <w:sz w:val="24"/>
          <w:u w:val="single"/>
        </w:rPr>
        <w:t>e</w:t>
      </w:r>
      <w:r w:rsidR="00385A5A" w:rsidRPr="006A2687">
        <w:rPr>
          <w:rFonts w:asciiTheme="minorHAnsi" w:hAnsiTheme="minorHAnsi" w:cstheme="minorHAnsi"/>
          <w:b w:val="0"/>
          <w:sz w:val="24"/>
          <w:u w:val="single"/>
        </w:rPr>
        <w:t>quirements / Equipment / M</w:t>
      </w:r>
      <w:r w:rsidR="006D0CE3" w:rsidRPr="006A2687">
        <w:rPr>
          <w:rFonts w:asciiTheme="minorHAnsi" w:hAnsiTheme="minorHAnsi" w:cstheme="minorHAnsi"/>
          <w:b w:val="0"/>
          <w:sz w:val="24"/>
          <w:u w:val="single"/>
        </w:rPr>
        <w:t xml:space="preserve">aterial </w:t>
      </w:r>
    </w:p>
    <w:p w14:paraId="3AFC5295" w14:textId="23A5FD04" w:rsidR="00444C92" w:rsidRPr="00385A5A" w:rsidRDefault="00385A5A" w:rsidP="006A2687">
      <w:pPr>
        <w:ind w:left="720"/>
        <w:rPr>
          <w:rFonts w:asciiTheme="minorHAnsi" w:hAnsiTheme="minorHAnsi" w:cstheme="minorHAnsi"/>
        </w:rPr>
      </w:pPr>
      <w:r>
        <w:rPr>
          <w:rFonts w:asciiTheme="minorHAnsi" w:hAnsiTheme="minorHAnsi" w:cstheme="minorHAnsi"/>
        </w:rPr>
        <w:t>Online resources may be distributed throughout the course and will be provided to all students.</w:t>
      </w:r>
    </w:p>
    <w:p w14:paraId="0C1B6741" w14:textId="5F6B51DD" w:rsidR="00385A5A" w:rsidRPr="006A2687" w:rsidRDefault="002D1995" w:rsidP="006A2687">
      <w:pPr>
        <w:pStyle w:val="Heading2"/>
        <w:rPr>
          <w:rFonts w:asciiTheme="minorHAnsi" w:hAnsiTheme="minorHAnsi" w:cstheme="minorHAnsi"/>
          <w:szCs w:val="24"/>
        </w:rPr>
      </w:pPr>
      <w:r w:rsidRPr="007722AF">
        <w:rPr>
          <w:rFonts w:asciiTheme="minorHAnsi" w:hAnsiTheme="minorHAnsi" w:cstheme="minorHAnsi"/>
          <w:szCs w:val="24"/>
        </w:rPr>
        <w:t>Course Requirements and Assignments</w:t>
      </w:r>
      <w:r w:rsidR="00C06E40" w:rsidRPr="007722AF">
        <w:rPr>
          <w:rFonts w:asciiTheme="minorHAnsi" w:hAnsiTheme="minorHAnsi" w:cstheme="minorHAnsi"/>
          <w:szCs w:val="24"/>
        </w:rPr>
        <w:t xml:space="preserve"> </w:t>
      </w:r>
    </w:p>
    <w:p w14:paraId="6ADDD29D" w14:textId="263BCE6F" w:rsidR="00385A5A" w:rsidRDefault="00385A5A" w:rsidP="00B83B91">
      <w:pPr>
        <w:rPr>
          <w:rFonts w:asciiTheme="minorHAnsi" w:hAnsiTheme="minorHAnsi" w:cstheme="minorHAnsi"/>
        </w:rPr>
      </w:pPr>
      <w:r>
        <w:rPr>
          <w:rFonts w:asciiTheme="minorHAnsi" w:hAnsiTheme="minorHAnsi" w:cstheme="minorHAnsi"/>
        </w:rPr>
        <w:t xml:space="preserve">This course will be divided into the </w:t>
      </w:r>
      <w:r w:rsidR="006A2687">
        <w:rPr>
          <w:rFonts w:asciiTheme="minorHAnsi" w:hAnsiTheme="minorHAnsi" w:cstheme="minorHAnsi"/>
        </w:rPr>
        <w:t>following requirements</w:t>
      </w:r>
      <w:r>
        <w:rPr>
          <w:rFonts w:asciiTheme="minorHAnsi" w:hAnsiTheme="minorHAnsi" w:cstheme="minorHAnsi"/>
        </w:rPr>
        <w:t>.</w:t>
      </w:r>
    </w:p>
    <w:p w14:paraId="75069582" w14:textId="77777777" w:rsidR="00385A5A" w:rsidRDefault="00385A5A" w:rsidP="00B83B91">
      <w:pPr>
        <w:rPr>
          <w:rFonts w:asciiTheme="minorHAnsi" w:hAnsiTheme="minorHAnsi" w:cstheme="minorHAnsi"/>
        </w:rPr>
      </w:pPr>
      <w:r>
        <w:rPr>
          <w:rFonts w:asciiTheme="minorHAnsi" w:hAnsiTheme="minorHAnsi" w:cstheme="minorHAnsi"/>
        </w:rPr>
        <w:tab/>
      </w:r>
    </w:p>
    <w:p w14:paraId="07AFEF58" w14:textId="27B01FEE" w:rsidR="00D74619" w:rsidRPr="00D74619" w:rsidRDefault="00385A5A" w:rsidP="00D74619">
      <w:pPr>
        <w:ind w:left="720"/>
        <w:rPr>
          <w:rFonts w:asciiTheme="minorHAnsi" w:hAnsiTheme="minorHAnsi" w:cstheme="minorHAnsi"/>
        </w:rPr>
      </w:pPr>
      <w:r w:rsidRPr="00385A5A">
        <w:rPr>
          <w:rFonts w:asciiTheme="minorHAnsi" w:hAnsiTheme="minorHAnsi" w:cstheme="minorHAnsi"/>
          <w:u w:val="single"/>
        </w:rPr>
        <w:t>Exam</w:t>
      </w:r>
      <w:r w:rsidR="00D74619">
        <w:rPr>
          <w:rFonts w:asciiTheme="minorHAnsi" w:hAnsiTheme="minorHAnsi" w:cstheme="minorHAnsi"/>
          <w:u w:val="single"/>
        </w:rPr>
        <w:t>s</w:t>
      </w:r>
      <w:r w:rsidRPr="00385A5A">
        <w:rPr>
          <w:rFonts w:asciiTheme="minorHAnsi" w:hAnsiTheme="minorHAnsi" w:cstheme="minorHAnsi"/>
          <w:u w:val="single"/>
        </w:rPr>
        <w:t>.</w:t>
      </w:r>
      <w:r w:rsidR="00C053E8">
        <w:rPr>
          <w:rFonts w:asciiTheme="minorHAnsi" w:hAnsiTheme="minorHAnsi" w:cstheme="minorHAnsi"/>
        </w:rPr>
        <w:t xml:space="preserve"> </w:t>
      </w:r>
      <w:r w:rsidR="00D74619">
        <w:rPr>
          <w:rFonts w:asciiTheme="minorHAnsi" w:hAnsiTheme="minorHAnsi" w:cstheme="minorHAnsi"/>
        </w:rPr>
        <w:t>One midte</w:t>
      </w:r>
      <w:r w:rsidR="006A2687">
        <w:rPr>
          <w:rFonts w:asciiTheme="minorHAnsi" w:hAnsiTheme="minorHAnsi" w:cstheme="minorHAnsi"/>
        </w:rPr>
        <w:t>rm exam will be given (worth 200</w:t>
      </w:r>
      <w:r w:rsidR="00D74619">
        <w:rPr>
          <w:rFonts w:asciiTheme="minorHAnsi" w:hAnsiTheme="minorHAnsi" w:cstheme="minorHAnsi"/>
        </w:rPr>
        <w:t xml:space="preserve"> </w:t>
      </w:r>
      <w:r w:rsidR="001A3C47">
        <w:rPr>
          <w:rFonts w:asciiTheme="minorHAnsi" w:hAnsiTheme="minorHAnsi" w:cstheme="minorHAnsi"/>
        </w:rPr>
        <w:t>points</w:t>
      </w:r>
      <w:r w:rsidR="006A2687">
        <w:rPr>
          <w:rFonts w:asciiTheme="minorHAnsi" w:hAnsiTheme="minorHAnsi" w:cstheme="minorHAnsi"/>
        </w:rPr>
        <w:t>) and one final exam (worth 20</w:t>
      </w:r>
      <w:r w:rsidR="00D74619">
        <w:rPr>
          <w:rFonts w:asciiTheme="minorHAnsi" w:hAnsiTheme="minorHAnsi" w:cstheme="minorHAnsi"/>
        </w:rPr>
        <w:t xml:space="preserve">0 </w:t>
      </w:r>
      <w:r w:rsidR="001A3C47">
        <w:rPr>
          <w:rFonts w:asciiTheme="minorHAnsi" w:hAnsiTheme="minorHAnsi" w:cstheme="minorHAnsi"/>
        </w:rPr>
        <w:t>points</w:t>
      </w:r>
      <w:r w:rsidR="00D74619">
        <w:rPr>
          <w:rFonts w:asciiTheme="minorHAnsi" w:hAnsiTheme="minorHAnsi" w:cstheme="minorHAnsi"/>
        </w:rPr>
        <w:t xml:space="preserve">). The exams will consist of multiple choice and true/false questions from class materials. No makeup exams will be given without a verified excuse (e.g., university sports travel). </w:t>
      </w:r>
    </w:p>
    <w:p w14:paraId="201B58B9" w14:textId="7E3E279D" w:rsidR="00D74619" w:rsidRDefault="00385A5A" w:rsidP="00B83B91">
      <w:pPr>
        <w:rPr>
          <w:rFonts w:asciiTheme="minorHAnsi" w:hAnsiTheme="minorHAnsi" w:cstheme="minorHAnsi"/>
        </w:rPr>
      </w:pPr>
      <w:r>
        <w:rPr>
          <w:rFonts w:asciiTheme="minorHAnsi" w:hAnsiTheme="minorHAnsi" w:cstheme="minorHAnsi"/>
        </w:rPr>
        <w:tab/>
      </w:r>
    </w:p>
    <w:p w14:paraId="56A2EF62" w14:textId="38C2C8BE" w:rsidR="001A3C47" w:rsidRPr="001A3C47" w:rsidRDefault="001A3C47" w:rsidP="001A3C47">
      <w:pPr>
        <w:ind w:left="720" w:hanging="90"/>
        <w:rPr>
          <w:rFonts w:asciiTheme="minorHAnsi" w:hAnsiTheme="minorHAnsi" w:cstheme="minorHAnsi"/>
        </w:rPr>
      </w:pPr>
      <w:r>
        <w:rPr>
          <w:rFonts w:asciiTheme="minorHAnsi" w:hAnsiTheme="minorHAnsi" w:cstheme="minorHAnsi"/>
        </w:rPr>
        <w:tab/>
      </w:r>
      <w:r>
        <w:rPr>
          <w:rFonts w:asciiTheme="minorHAnsi" w:hAnsiTheme="minorHAnsi" w:cstheme="minorHAnsi"/>
          <w:u w:val="single"/>
        </w:rPr>
        <w:t>Assignments.</w:t>
      </w:r>
      <w:r>
        <w:rPr>
          <w:rFonts w:asciiTheme="minorHAnsi" w:hAnsiTheme="minorHAnsi" w:cstheme="minorHAnsi"/>
        </w:rPr>
        <w:t xml:space="preserve">  Individual assignments will be tasked after each module listed on the class schedule. Modules are based loosely on the framework provided for </w:t>
      </w:r>
      <w:r w:rsidR="00C053E8">
        <w:rPr>
          <w:rFonts w:asciiTheme="minorHAnsi" w:hAnsiTheme="minorHAnsi" w:cstheme="minorHAnsi"/>
        </w:rPr>
        <w:t xml:space="preserve">certification as </w:t>
      </w:r>
      <w:r>
        <w:rPr>
          <w:rFonts w:asciiTheme="minorHAnsi" w:hAnsiTheme="minorHAnsi" w:cstheme="minorHAnsi"/>
        </w:rPr>
        <w:t>a Certified Meeting Professional (CMP). Each assignment is valued between 15-25 points</w:t>
      </w:r>
      <w:r w:rsidR="00E72F23">
        <w:rPr>
          <w:rFonts w:asciiTheme="minorHAnsi" w:hAnsiTheme="minorHAnsi" w:cstheme="minorHAnsi"/>
        </w:rPr>
        <w:t>, for a total value of 200 points</w:t>
      </w:r>
      <w:r>
        <w:rPr>
          <w:rFonts w:asciiTheme="minorHAnsi" w:hAnsiTheme="minorHAnsi" w:cstheme="minorHAnsi"/>
        </w:rPr>
        <w:t>. All assignments prior to the midterm should be completed before the midterm exam to receive assignment credit.</w:t>
      </w:r>
      <w:r w:rsidR="00ED0C12">
        <w:rPr>
          <w:rFonts w:asciiTheme="minorHAnsi" w:hAnsiTheme="minorHAnsi" w:cstheme="minorHAnsi"/>
        </w:rPr>
        <w:t xml:space="preserve"> Assignments submitted after their due dates will be graded less a 10% penalty.</w:t>
      </w:r>
    </w:p>
    <w:p w14:paraId="3D17D714" w14:textId="77777777" w:rsidR="001A3C47" w:rsidRDefault="001A3C47" w:rsidP="00385A5A">
      <w:pPr>
        <w:ind w:firstLine="720"/>
        <w:rPr>
          <w:rFonts w:asciiTheme="minorHAnsi" w:hAnsiTheme="minorHAnsi" w:cstheme="minorHAnsi"/>
          <w:u w:val="single"/>
        </w:rPr>
      </w:pPr>
    </w:p>
    <w:p w14:paraId="2CDB87FA" w14:textId="4EAB9273" w:rsidR="00385A5A" w:rsidRPr="001A3C47" w:rsidRDefault="00385A5A" w:rsidP="001A3C47">
      <w:pPr>
        <w:ind w:left="720"/>
        <w:rPr>
          <w:rFonts w:asciiTheme="minorHAnsi" w:hAnsiTheme="minorHAnsi" w:cstheme="minorHAnsi"/>
        </w:rPr>
      </w:pPr>
      <w:r w:rsidRPr="00385A5A">
        <w:rPr>
          <w:rFonts w:asciiTheme="minorHAnsi" w:hAnsiTheme="minorHAnsi" w:cstheme="minorHAnsi"/>
          <w:u w:val="single"/>
        </w:rPr>
        <w:t>Virtual Meeting.</w:t>
      </w:r>
      <w:r w:rsidR="001A3C47">
        <w:rPr>
          <w:rFonts w:asciiTheme="minorHAnsi" w:hAnsiTheme="minorHAnsi" w:cstheme="minorHAnsi"/>
        </w:rPr>
        <w:t xml:space="preserve">  More and more industry meetings </w:t>
      </w:r>
      <w:r w:rsidR="006A2687">
        <w:rPr>
          <w:rFonts w:asciiTheme="minorHAnsi" w:hAnsiTheme="minorHAnsi" w:cstheme="minorHAnsi"/>
        </w:rPr>
        <w:t xml:space="preserve">now </w:t>
      </w:r>
      <w:r w:rsidR="001A3C47">
        <w:rPr>
          <w:rFonts w:asciiTheme="minorHAnsi" w:hAnsiTheme="minorHAnsi" w:cstheme="minorHAnsi"/>
        </w:rPr>
        <w:t>incorporate or rely on virtual components or hybrid meeting technology. This assignment is tied to the Meeting Design Project and is worth 100 points.</w:t>
      </w:r>
    </w:p>
    <w:p w14:paraId="3113D0FC" w14:textId="77777777" w:rsidR="00385A5A" w:rsidRDefault="00385A5A" w:rsidP="00B83B91">
      <w:pPr>
        <w:rPr>
          <w:rFonts w:asciiTheme="minorHAnsi" w:hAnsiTheme="minorHAnsi" w:cstheme="minorHAnsi"/>
        </w:rPr>
      </w:pPr>
      <w:r>
        <w:rPr>
          <w:rFonts w:asciiTheme="minorHAnsi" w:hAnsiTheme="minorHAnsi" w:cstheme="minorHAnsi"/>
        </w:rPr>
        <w:tab/>
      </w:r>
    </w:p>
    <w:p w14:paraId="64D7E47E" w14:textId="61C4CDC3" w:rsidR="00385A5A" w:rsidRDefault="00385A5A" w:rsidP="00172F68">
      <w:pPr>
        <w:ind w:left="720"/>
        <w:rPr>
          <w:rFonts w:asciiTheme="minorHAnsi" w:hAnsiTheme="minorHAnsi" w:cstheme="minorHAnsi"/>
        </w:rPr>
      </w:pPr>
      <w:r w:rsidRPr="00385A5A">
        <w:rPr>
          <w:rFonts w:asciiTheme="minorHAnsi" w:hAnsiTheme="minorHAnsi" w:cstheme="minorHAnsi"/>
          <w:u w:val="single"/>
        </w:rPr>
        <w:t>Meeting Design Project.</w:t>
      </w:r>
      <w:r w:rsidR="00172F68">
        <w:rPr>
          <w:rFonts w:asciiTheme="minorHAnsi" w:hAnsiTheme="minorHAnsi" w:cstheme="minorHAnsi"/>
        </w:rPr>
        <w:t xml:space="preserve">  This project will be assigned throughout the semester and will be a </w:t>
      </w:r>
      <w:r w:rsidR="00E72F23">
        <w:rPr>
          <w:rFonts w:asciiTheme="minorHAnsi" w:hAnsiTheme="minorHAnsi" w:cstheme="minorHAnsi"/>
        </w:rPr>
        <w:t>final culmination of i</w:t>
      </w:r>
      <w:r w:rsidR="00172F68">
        <w:rPr>
          <w:rFonts w:asciiTheme="minorHAnsi" w:hAnsiTheme="minorHAnsi" w:cstheme="minorHAnsi"/>
        </w:rPr>
        <w:t xml:space="preserve">nformation and skills </w:t>
      </w:r>
      <w:r w:rsidR="00E72F23">
        <w:rPr>
          <w:rFonts w:asciiTheme="minorHAnsi" w:hAnsiTheme="minorHAnsi" w:cstheme="minorHAnsi"/>
        </w:rPr>
        <w:t>from</w:t>
      </w:r>
      <w:r w:rsidR="00172F68">
        <w:rPr>
          <w:rFonts w:asciiTheme="minorHAnsi" w:hAnsiTheme="minorHAnsi" w:cstheme="minorHAnsi"/>
        </w:rPr>
        <w:t xml:space="preserve"> the materials covered in class. It is worth </w:t>
      </w:r>
      <w:r w:rsidR="00E72F23">
        <w:rPr>
          <w:rFonts w:asciiTheme="minorHAnsi" w:hAnsiTheme="minorHAnsi" w:cstheme="minorHAnsi"/>
        </w:rPr>
        <w:t>800</w:t>
      </w:r>
      <w:r w:rsidR="00172F68">
        <w:rPr>
          <w:rFonts w:asciiTheme="minorHAnsi" w:hAnsiTheme="minorHAnsi" w:cstheme="minorHAnsi"/>
        </w:rPr>
        <w:t xml:space="preserve"> points. A team project, you will complete this in groups of 4-5 students. Paired with an events professional mentor, each team will provide both a written and oral presentation in the second half of the semester. Details of this project will be provided in the first weeks of the </w:t>
      </w:r>
      <w:r w:rsidR="00E72F23">
        <w:rPr>
          <w:rFonts w:asciiTheme="minorHAnsi" w:hAnsiTheme="minorHAnsi" w:cstheme="minorHAnsi"/>
        </w:rPr>
        <w:t>semester;</w:t>
      </w:r>
      <w:r w:rsidR="00172F68">
        <w:rPr>
          <w:rFonts w:asciiTheme="minorHAnsi" w:hAnsiTheme="minorHAnsi" w:cstheme="minorHAnsi"/>
        </w:rPr>
        <w:t xml:space="preserve"> however, the project will co</w:t>
      </w:r>
      <w:r w:rsidR="00B44632">
        <w:rPr>
          <w:rFonts w:asciiTheme="minorHAnsi" w:hAnsiTheme="minorHAnsi" w:cstheme="minorHAnsi"/>
        </w:rPr>
        <w:t>nsist of the following elements:</w:t>
      </w:r>
    </w:p>
    <w:p w14:paraId="20D2C627" w14:textId="12744922" w:rsidR="00172F68" w:rsidRDefault="00B44632" w:rsidP="00B44632">
      <w:pPr>
        <w:pStyle w:val="ListParagraph"/>
        <w:numPr>
          <w:ilvl w:val="0"/>
          <w:numId w:val="34"/>
        </w:numPr>
        <w:rPr>
          <w:rFonts w:asciiTheme="minorHAnsi" w:hAnsiTheme="minorHAnsi" w:cstheme="minorHAnsi"/>
        </w:rPr>
      </w:pPr>
      <w:r>
        <w:rPr>
          <w:rFonts w:asciiTheme="minorHAnsi" w:hAnsiTheme="minorHAnsi" w:cstheme="minorHAnsi"/>
        </w:rPr>
        <w:t>An initial in-class meeting with your event professional</w:t>
      </w:r>
    </w:p>
    <w:p w14:paraId="5F0308C5" w14:textId="78F15F39" w:rsidR="00B44632" w:rsidRDefault="00B44632" w:rsidP="00B44632">
      <w:pPr>
        <w:pStyle w:val="ListParagraph"/>
        <w:numPr>
          <w:ilvl w:val="0"/>
          <w:numId w:val="34"/>
        </w:numPr>
        <w:rPr>
          <w:rFonts w:asciiTheme="minorHAnsi" w:hAnsiTheme="minorHAnsi" w:cstheme="minorHAnsi"/>
        </w:rPr>
      </w:pPr>
      <w:r>
        <w:rPr>
          <w:rFonts w:asciiTheme="minorHAnsi" w:hAnsiTheme="minorHAnsi" w:cstheme="minorHAnsi"/>
        </w:rPr>
        <w:t>A minimum of one internet or web-based virtual meeting with your event professional</w:t>
      </w:r>
      <w:r w:rsidR="00C053E8">
        <w:rPr>
          <w:rFonts w:asciiTheme="minorHAnsi" w:hAnsiTheme="minorHAnsi" w:cstheme="minorHAnsi"/>
        </w:rPr>
        <w:t xml:space="preserve"> (Virtual Meeting; grad</w:t>
      </w:r>
      <w:r w:rsidR="00E72F23">
        <w:rPr>
          <w:rFonts w:asciiTheme="minorHAnsi" w:hAnsiTheme="minorHAnsi" w:cstheme="minorHAnsi"/>
        </w:rPr>
        <w:t>ed separately from this project – see above)</w:t>
      </w:r>
    </w:p>
    <w:p w14:paraId="7370CC17" w14:textId="70A99D08" w:rsidR="00B44632" w:rsidRDefault="00E72F23" w:rsidP="00B44632">
      <w:pPr>
        <w:pStyle w:val="ListParagraph"/>
        <w:numPr>
          <w:ilvl w:val="0"/>
          <w:numId w:val="34"/>
        </w:numPr>
        <w:rPr>
          <w:rFonts w:asciiTheme="minorHAnsi" w:hAnsiTheme="minorHAnsi" w:cstheme="minorHAnsi"/>
        </w:rPr>
      </w:pPr>
      <w:r>
        <w:rPr>
          <w:rFonts w:asciiTheme="minorHAnsi" w:hAnsiTheme="minorHAnsi" w:cstheme="minorHAnsi"/>
        </w:rPr>
        <w:t>A written presentation / RFP (</w:t>
      </w:r>
      <w:r w:rsidR="00B44632">
        <w:rPr>
          <w:rFonts w:asciiTheme="minorHAnsi" w:hAnsiTheme="minorHAnsi" w:cstheme="minorHAnsi"/>
        </w:rPr>
        <w:t>Request For Proposal)</w:t>
      </w:r>
    </w:p>
    <w:p w14:paraId="7B17C507" w14:textId="46D46957" w:rsidR="00B44632" w:rsidRDefault="00B44632" w:rsidP="00B44632">
      <w:pPr>
        <w:pStyle w:val="ListParagraph"/>
        <w:numPr>
          <w:ilvl w:val="0"/>
          <w:numId w:val="34"/>
        </w:numPr>
        <w:rPr>
          <w:rFonts w:asciiTheme="minorHAnsi" w:hAnsiTheme="minorHAnsi" w:cstheme="minorHAnsi"/>
        </w:rPr>
      </w:pPr>
      <w:r>
        <w:rPr>
          <w:rFonts w:asciiTheme="minorHAnsi" w:hAnsiTheme="minorHAnsi" w:cstheme="minorHAnsi"/>
        </w:rPr>
        <w:t>An oral presentation</w:t>
      </w:r>
      <w:r w:rsidR="00E72F23">
        <w:rPr>
          <w:rFonts w:asciiTheme="minorHAnsi" w:hAnsiTheme="minorHAnsi" w:cstheme="minorHAnsi"/>
        </w:rPr>
        <w:t xml:space="preserve"> of your RFP, to be presented</w:t>
      </w:r>
      <w:r>
        <w:rPr>
          <w:rFonts w:asciiTheme="minorHAnsi" w:hAnsiTheme="minorHAnsi" w:cstheme="minorHAnsi"/>
        </w:rPr>
        <w:t xml:space="preserve"> in front of the class and </w:t>
      </w:r>
      <w:r w:rsidR="00E72F23">
        <w:rPr>
          <w:rFonts w:asciiTheme="minorHAnsi" w:hAnsiTheme="minorHAnsi" w:cstheme="minorHAnsi"/>
        </w:rPr>
        <w:t>a</w:t>
      </w:r>
      <w:r>
        <w:rPr>
          <w:rFonts w:asciiTheme="minorHAnsi" w:hAnsiTheme="minorHAnsi" w:cstheme="minorHAnsi"/>
        </w:rPr>
        <w:t xml:space="preserve"> panel of event professionals. The event professionals will provide supplemental grading input to each group presentation.</w:t>
      </w:r>
    </w:p>
    <w:p w14:paraId="3696684C" w14:textId="2333C3E6" w:rsidR="00B44632" w:rsidRDefault="00B44632" w:rsidP="00B44632">
      <w:pPr>
        <w:ind w:left="720"/>
        <w:rPr>
          <w:rFonts w:asciiTheme="minorHAnsi" w:hAnsiTheme="minorHAnsi" w:cstheme="minorHAnsi"/>
        </w:rPr>
      </w:pPr>
      <w:r>
        <w:rPr>
          <w:rFonts w:asciiTheme="minorHAnsi" w:hAnsiTheme="minorHAnsi" w:cstheme="minorHAnsi"/>
        </w:rPr>
        <w:t>The RFP (Request For Proposal) requirements will cover the following curriculum knowledge:</w:t>
      </w:r>
    </w:p>
    <w:p w14:paraId="10D950DF" w14:textId="014E8402" w:rsidR="00B44632" w:rsidRPr="00B44632" w:rsidRDefault="00B44632" w:rsidP="00B44632">
      <w:pPr>
        <w:pStyle w:val="ListParagraph"/>
        <w:numPr>
          <w:ilvl w:val="0"/>
          <w:numId w:val="35"/>
        </w:numPr>
        <w:rPr>
          <w:rFonts w:asciiTheme="minorHAnsi" w:hAnsiTheme="minorHAnsi" w:cstheme="minorHAnsi"/>
        </w:rPr>
      </w:pPr>
      <w:r>
        <w:rPr>
          <w:rFonts w:asciiTheme="minorHAnsi" w:hAnsiTheme="minorHAnsi" w:cstheme="minorHAnsi"/>
        </w:rPr>
        <w:t>Meeting Objectives</w:t>
      </w:r>
    </w:p>
    <w:p w14:paraId="3706CE65" w14:textId="566C7934" w:rsidR="00B44632" w:rsidRDefault="00B44632" w:rsidP="00B44632">
      <w:pPr>
        <w:pStyle w:val="ListParagraph"/>
        <w:numPr>
          <w:ilvl w:val="0"/>
          <w:numId w:val="35"/>
        </w:numPr>
        <w:rPr>
          <w:rFonts w:asciiTheme="minorHAnsi" w:hAnsiTheme="minorHAnsi" w:cstheme="minorHAnsi"/>
        </w:rPr>
      </w:pPr>
      <w:r>
        <w:rPr>
          <w:rFonts w:asciiTheme="minorHAnsi" w:hAnsiTheme="minorHAnsi" w:cstheme="minorHAnsi"/>
        </w:rPr>
        <w:t>Venue Site Selection</w:t>
      </w:r>
    </w:p>
    <w:p w14:paraId="3C2AFE18" w14:textId="5862AF7E" w:rsidR="00B44632" w:rsidRDefault="00B44632" w:rsidP="00B44632">
      <w:pPr>
        <w:pStyle w:val="ListParagraph"/>
        <w:numPr>
          <w:ilvl w:val="0"/>
          <w:numId w:val="35"/>
        </w:numPr>
        <w:rPr>
          <w:rFonts w:asciiTheme="minorHAnsi" w:hAnsiTheme="minorHAnsi" w:cstheme="minorHAnsi"/>
        </w:rPr>
      </w:pPr>
      <w:r>
        <w:rPr>
          <w:rFonts w:asciiTheme="minorHAnsi" w:hAnsiTheme="minorHAnsi" w:cstheme="minorHAnsi"/>
        </w:rPr>
        <w:t>Agenda &amp; Theme</w:t>
      </w:r>
    </w:p>
    <w:p w14:paraId="5CF352BB" w14:textId="5B2AEF21" w:rsidR="00B44632" w:rsidRDefault="00B44632" w:rsidP="00B44632">
      <w:pPr>
        <w:pStyle w:val="ListParagraph"/>
        <w:numPr>
          <w:ilvl w:val="0"/>
          <w:numId w:val="35"/>
        </w:numPr>
        <w:rPr>
          <w:rFonts w:asciiTheme="minorHAnsi" w:hAnsiTheme="minorHAnsi" w:cstheme="minorHAnsi"/>
        </w:rPr>
      </w:pPr>
      <w:r>
        <w:rPr>
          <w:rFonts w:asciiTheme="minorHAnsi" w:hAnsiTheme="minorHAnsi" w:cstheme="minorHAnsi"/>
        </w:rPr>
        <w:t>Logistics</w:t>
      </w:r>
    </w:p>
    <w:p w14:paraId="7DB9C797" w14:textId="2E46ED2B" w:rsidR="00B44632" w:rsidRDefault="00B44632" w:rsidP="00B44632">
      <w:pPr>
        <w:pStyle w:val="ListParagraph"/>
        <w:numPr>
          <w:ilvl w:val="0"/>
          <w:numId w:val="35"/>
        </w:numPr>
        <w:rPr>
          <w:rFonts w:asciiTheme="minorHAnsi" w:hAnsiTheme="minorHAnsi" w:cstheme="minorHAnsi"/>
        </w:rPr>
      </w:pPr>
      <w:r>
        <w:rPr>
          <w:rFonts w:asciiTheme="minorHAnsi" w:hAnsiTheme="minorHAnsi" w:cstheme="minorHAnsi"/>
        </w:rPr>
        <w:lastRenderedPageBreak/>
        <w:t>Vendor Requirements</w:t>
      </w:r>
    </w:p>
    <w:p w14:paraId="1924A7D2" w14:textId="72056834" w:rsidR="00B44632" w:rsidRDefault="00B44632" w:rsidP="00B44632">
      <w:pPr>
        <w:pStyle w:val="ListParagraph"/>
        <w:numPr>
          <w:ilvl w:val="0"/>
          <w:numId w:val="35"/>
        </w:numPr>
        <w:rPr>
          <w:rFonts w:asciiTheme="minorHAnsi" w:hAnsiTheme="minorHAnsi" w:cstheme="minorHAnsi"/>
        </w:rPr>
      </w:pPr>
      <w:r>
        <w:rPr>
          <w:rFonts w:asciiTheme="minorHAnsi" w:hAnsiTheme="minorHAnsi" w:cstheme="minorHAnsi"/>
        </w:rPr>
        <w:t>Budget Management</w:t>
      </w:r>
    </w:p>
    <w:p w14:paraId="43D9B753" w14:textId="77777777" w:rsidR="00B44632" w:rsidRDefault="00B44632" w:rsidP="00B44632">
      <w:pPr>
        <w:rPr>
          <w:rFonts w:asciiTheme="minorHAnsi" w:hAnsiTheme="minorHAnsi" w:cstheme="minorHAnsi"/>
        </w:rPr>
      </w:pPr>
    </w:p>
    <w:p w14:paraId="4AC21C85" w14:textId="5C598A7C" w:rsidR="00B44632" w:rsidRPr="00B44632" w:rsidRDefault="00C053E8" w:rsidP="00C053E8">
      <w:pPr>
        <w:ind w:left="720"/>
        <w:rPr>
          <w:rFonts w:asciiTheme="minorHAnsi" w:hAnsiTheme="minorHAnsi" w:cstheme="minorHAnsi"/>
        </w:rPr>
      </w:pPr>
      <w:r>
        <w:rPr>
          <w:rFonts w:asciiTheme="minorHAnsi" w:hAnsiTheme="minorHAnsi" w:cstheme="minorHAnsi"/>
        </w:rPr>
        <w:t xml:space="preserve">Emphasis for this project will be on the rationale behind your decisions, as well as the process used to complete the project.  Less emphasis will be placed on the details of the actual event or meeting specifics. During the oral presentation, teams should be prepared to answer why they completed their projects in the manner presented, as </w:t>
      </w:r>
      <w:r w:rsidR="00E72F23">
        <w:rPr>
          <w:rFonts w:asciiTheme="minorHAnsi" w:hAnsiTheme="minorHAnsi" w:cstheme="minorHAnsi"/>
        </w:rPr>
        <w:t>the panel of event professionals may ask questions</w:t>
      </w:r>
      <w:r>
        <w:rPr>
          <w:rFonts w:asciiTheme="minorHAnsi" w:hAnsiTheme="minorHAnsi" w:cstheme="minorHAnsi"/>
        </w:rPr>
        <w:t>.</w:t>
      </w:r>
    </w:p>
    <w:p w14:paraId="64AADDCF" w14:textId="77777777" w:rsidR="00532CD7" w:rsidRPr="007722AF" w:rsidRDefault="00532CD7" w:rsidP="00B83B91">
      <w:pPr>
        <w:rPr>
          <w:rFonts w:asciiTheme="minorHAnsi" w:eastAsia="Times New Roman" w:hAnsiTheme="minorHAnsi" w:cstheme="minorHAnsi"/>
          <w:lang w:eastAsia="en-US"/>
        </w:rPr>
      </w:pPr>
    </w:p>
    <w:p w14:paraId="064B9C9C" w14:textId="77777777" w:rsidR="00D74619" w:rsidRDefault="00D74619" w:rsidP="00D74619">
      <w:pPr>
        <w:rPr>
          <w:rFonts w:asciiTheme="minorHAnsi" w:hAnsiTheme="minorHAnsi" w:cstheme="minorHAnsi"/>
        </w:rPr>
      </w:pPr>
      <w:r w:rsidRPr="007722AF">
        <w:rPr>
          <w:rFonts w:asciiTheme="minorHAnsi" w:hAnsiTheme="minorHAnsi" w:cstheme="minorHAnsi"/>
        </w:rPr>
        <w:t xml:space="preserve">The </w:t>
      </w:r>
      <w:hyperlink r:id="rId10" w:history="1">
        <w:r w:rsidRPr="007722AF">
          <w:rPr>
            <w:rStyle w:val="Hyperlink"/>
            <w:rFonts w:asciiTheme="minorHAnsi" w:hAnsiTheme="minorHAnsi" w:cstheme="minorHAnsi"/>
          </w:rPr>
          <w:t>University Policy S16-9</w:t>
        </w:r>
      </w:hyperlink>
      <w:r w:rsidRPr="007722AF">
        <w:rPr>
          <w:rFonts w:asciiTheme="minorHAnsi" w:hAnsiTheme="minorHAnsi" w:cstheme="minorHAnsi"/>
        </w:rPr>
        <w:t>, Course Syllabi (http://www.sjsu.edu/senate/docs/S16-9.pdf) requires the following language to be included in the syllabus:</w:t>
      </w:r>
    </w:p>
    <w:p w14:paraId="1DC3BBBB" w14:textId="77777777" w:rsidR="00D74619" w:rsidRDefault="00D74619" w:rsidP="00B83B91">
      <w:pPr>
        <w:rPr>
          <w:rFonts w:asciiTheme="minorHAnsi" w:eastAsia="Times New Roman" w:hAnsiTheme="minorHAnsi" w:cstheme="minorHAnsi"/>
          <w:lang w:eastAsia="en-US"/>
        </w:rPr>
      </w:pPr>
    </w:p>
    <w:p w14:paraId="0A0C4B68" w14:textId="649E033F" w:rsidR="00237D81" w:rsidRPr="007722AF" w:rsidRDefault="00D74619" w:rsidP="00B83B91">
      <w:pPr>
        <w:rPr>
          <w:rFonts w:asciiTheme="minorHAnsi" w:eastAsia="Times New Roman" w:hAnsiTheme="minorHAnsi" w:cstheme="minorHAnsi"/>
          <w:lang w:eastAsia="en-US"/>
        </w:rPr>
      </w:pPr>
      <w:r>
        <w:rPr>
          <w:rFonts w:asciiTheme="minorHAnsi" w:eastAsia="Times New Roman" w:hAnsiTheme="minorHAnsi" w:cstheme="minorHAnsi"/>
          <w:lang w:eastAsia="en-US"/>
        </w:rPr>
        <w:t>“</w:t>
      </w:r>
      <w:r w:rsidR="00237D81" w:rsidRPr="007722AF">
        <w:rPr>
          <w:rFonts w:asciiTheme="minorHAnsi" w:eastAsia="Times New Roman" w:hAnsiTheme="minorHAnsi" w:cstheme="minorHAnsi"/>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00237D81" w:rsidRPr="007722AF">
        <w:rPr>
          <w:rFonts w:asciiTheme="minorHAnsi" w:eastAsia="Times New Roman" w:hAnsiTheme="minorHAnsi" w:cstheme="minorHAnsi"/>
          <w:lang w:eastAsia="en-US"/>
        </w:rPr>
        <w:t>practica</w:t>
      </w:r>
      <w:proofErr w:type="spellEnd"/>
      <w:r w:rsidR="00237D81" w:rsidRPr="007722AF">
        <w:rPr>
          <w:rFonts w:asciiTheme="minorHAnsi" w:eastAsia="Times New Roman" w:hAnsiTheme="minorHAnsi" w:cstheme="minorHAnsi"/>
          <w:lang w:eastAsia="en-US"/>
        </w:rPr>
        <w:t>. Other course structures will have equivalent workload expectation</w:t>
      </w:r>
      <w:r w:rsidR="00385A5A">
        <w:rPr>
          <w:rFonts w:asciiTheme="minorHAnsi" w:eastAsia="Times New Roman" w:hAnsiTheme="minorHAnsi" w:cstheme="minorHAnsi"/>
          <w:lang w:eastAsia="en-US"/>
        </w:rPr>
        <w:t>s as described in the syllabus.</w:t>
      </w:r>
      <w:r>
        <w:rPr>
          <w:rFonts w:asciiTheme="minorHAnsi" w:eastAsia="Times New Roman" w:hAnsiTheme="minorHAnsi" w:cstheme="minorHAnsi"/>
          <w:lang w:eastAsia="en-US"/>
        </w:rPr>
        <w:t>”</w:t>
      </w:r>
    </w:p>
    <w:p w14:paraId="672A1B07" w14:textId="313649CE" w:rsidR="008B3FA0" w:rsidRPr="006A2687" w:rsidRDefault="008B3FA0" w:rsidP="006A2687">
      <w:pPr>
        <w:pStyle w:val="Heading3"/>
        <w:rPr>
          <w:rFonts w:asciiTheme="minorHAnsi" w:hAnsiTheme="minorHAnsi" w:cstheme="minorHAnsi"/>
          <w:sz w:val="24"/>
        </w:rPr>
      </w:pPr>
      <w:r w:rsidRPr="007722AF">
        <w:rPr>
          <w:rFonts w:asciiTheme="minorHAnsi" w:hAnsiTheme="minorHAnsi" w:cstheme="minorHAnsi"/>
          <w:sz w:val="24"/>
        </w:rPr>
        <w:t>Final Examination or Evaluation</w:t>
      </w:r>
    </w:p>
    <w:p w14:paraId="7222AA22" w14:textId="749F45B5" w:rsidR="00E72F23" w:rsidRPr="00E72F23" w:rsidRDefault="00E72F23" w:rsidP="00E72F23">
      <w:pPr>
        <w:rPr>
          <w:rFonts w:asciiTheme="minorHAnsi" w:hAnsiTheme="minorHAnsi" w:cstheme="minorHAnsi"/>
        </w:rPr>
      </w:pPr>
      <w:r>
        <w:rPr>
          <w:rFonts w:asciiTheme="minorHAnsi" w:eastAsia="Times New Roman" w:hAnsiTheme="minorHAnsi" w:cstheme="minorHAnsi"/>
        </w:rPr>
        <w:t xml:space="preserve">In addition to the Meeting Design project, which is a culmination of material covered during the semester, one final exam will be administered in-class. </w:t>
      </w:r>
      <w:r>
        <w:rPr>
          <w:rFonts w:asciiTheme="minorHAnsi" w:hAnsiTheme="minorHAnsi" w:cstheme="minorHAnsi"/>
        </w:rPr>
        <w:t xml:space="preserve">The exam will consist of multiple choice and true/false questions from class materials. No makeup exams will be given without a verified excuse (e.g., university sports travel). </w:t>
      </w:r>
      <w:r>
        <w:rPr>
          <w:rFonts w:asciiTheme="minorHAnsi" w:eastAsia="Times New Roman" w:hAnsiTheme="minorHAnsi" w:cstheme="minorHAnsi"/>
        </w:rPr>
        <w:t>The final exam is worth 200 points and will be offered in-class only.</w:t>
      </w:r>
    </w:p>
    <w:p w14:paraId="71315FEE" w14:textId="7CF42262" w:rsidR="008B3FA0" w:rsidRPr="007722AF" w:rsidRDefault="00385A5A" w:rsidP="00B83B91">
      <w:pPr>
        <w:pStyle w:val="Heading2"/>
        <w:rPr>
          <w:rFonts w:asciiTheme="minorHAnsi" w:hAnsiTheme="minorHAnsi" w:cstheme="minorHAnsi"/>
          <w:szCs w:val="24"/>
        </w:rPr>
      </w:pPr>
      <w:r>
        <w:rPr>
          <w:rFonts w:asciiTheme="minorHAnsi" w:hAnsiTheme="minorHAnsi" w:cstheme="minorHAnsi"/>
          <w:szCs w:val="24"/>
        </w:rPr>
        <w:t>Grading Information</w:t>
      </w:r>
    </w:p>
    <w:p w14:paraId="622222EB" w14:textId="3CA5851B" w:rsidR="00E74EB7" w:rsidRDefault="00465FA9" w:rsidP="00465FA9">
      <w:pPr>
        <w:rPr>
          <w:rFonts w:asciiTheme="minorHAnsi" w:hAnsiTheme="minorHAnsi" w:cstheme="minorHAnsi"/>
        </w:rPr>
      </w:pPr>
      <w:r>
        <w:rPr>
          <w:rFonts w:asciiTheme="minorHAnsi" w:hAnsiTheme="minorHAnsi" w:cstheme="minorHAnsi"/>
        </w:rPr>
        <w:t xml:space="preserve">This class is based on </w:t>
      </w:r>
      <w:r w:rsidR="00E72F23">
        <w:rPr>
          <w:rFonts w:asciiTheme="minorHAnsi" w:hAnsiTheme="minorHAnsi" w:cstheme="minorHAnsi"/>
        </w:rPr>
        <w:t>a</w:t>
      </w:r>
      <w:r>
        <w:rPr>
          <w:rFonts w:asciiTheme="minorHAnsi" w:hAnsiTheme="minorHAnsi" w:cstheme="minorHAnsi"/>
        </w:rPr>
        <w:t xml:space="preserve"> </w:t>
      </w:r>
      <w:r w:rsidR="00E72F23">
        <w:rPr>
          <w:rFonts w:asciiTheme="minorHAnsi" w:hAnsiTheme="minorHAnsi" w:cstheme="minorHAnsi"/>
        </w:rPr>
        <w:t>1,500</w:t>
      </w:r>
      <w:r>
        <w:rPr>
          <w:rFonts w:asciiTheme="minorHAnsi" w:hAnsiTheme="minorHAnsi" w:cstheme="minorHAnsi"/>
        </w:rPr>
        <w:t xml:space="preserve"> total points value system</w:t>
      </w:r>
    </w:p>
    <w:p w14:paraId="3E032E1A" w14:textId="6439D49E" w:rsidR="00465FA9" w:rsidRDefault="006A2687" w:rsidP="00465FA9">
      <w:pPr>
        <w:pStyle w:val="ListParagraph"/>
        <w:numPr>
          <w:ilvl w:val="0"/>
          <w:numId w:val="31"/>
        </w:numPr>
        <w:rPr>
          <w:rFonts w:asciiTheme="minorHAnsi" w:hAnsiTheme="minorHAnsi" w:cstheme="minorHAnsi"/>
          <w:lang w:eastAsia="en-US"/>
        </w:rPr>
      </w:pPr>
      <w:r>
        <w:rPr>
          <w:rFonts w:asciiTheme="minorHAnsi" w:hAnsiTheme="minorHAnsi" w:cstheme="minorHAnsi"/>
          <w:lang w:eastAsia="en-US"/>
        </w:rPr>
        <w:t>Midterm Exam (20</w:t>
      </w:r>
      <w:r w:rsidR="00465FA9">
        <w:rPr>
          <w:rFonts w:asciiTheme="minorHAnsi" w:hAnsiTheme="minorHAnsi" w:cstheme="minorHAnsi"/>
          <w:lang w:eastAsia="en-US"/>
        </w:rPr>
        <w:t xml:space="preserve">0 </w:t>
      </w:r>
      <w:proofErr w:type="spellStart"/>
      <w:r w:rsidR="00465FA9">
        <w:rPr>
          <w:rFonts w:asciiTheme="minorHAnsi" w:hAnsiTheme="minorHAnsi" w:cstheme="minorHAnsi"/>
          <w:lang w:eastAsia="en-US"/>
        </w:rPr>
        <w:t>pts</w:t>
      </w:r>
      <w:proofErr w:type="spellEnd"/>
      <w:r w:rsidR="00465FA9">
        <w:rPr>
          <w:rFonts w:asciiTheme="minorHAnsi" w:hAnsiTheme="minorHAnsi" w:cstheme="minorHAnsi"/>
          <w:lang w:eastAsia="en-US"/>
        </w:rPr>
        <w:t>)</w:t>
      </w:r>
    </w:p>
    <w:p w14:paraId="324903CD" w14:textId="3D7DA086" w:rsidR="00465FA9" w:rsidRDefault="00465FA9" w:rsidP="00465FA9">
      <w:pPr>
        <w:pStyle w:val="ListParagraph"/>
        <w:numPr>
          <w:ilvl w:val="0"/>
          <w:numId w:val="31"/>
        </w:numPr>
        <w:rPr>
          <w:rFonts w:asciiTheme="minorHAnsi" w:hAnsiTheme="minorHAnsi" w:cstheme="minorHAnsi"/>
          <w:lang w:eastAsia="en-US"/>
        </w:rPr>
      </w:pPr>
      <w:r>
        <w:rPr>
          <w:rFonts w:asciiTheme="minorHAnsi" w:hAnsiTheme="minorHAnsi" w:cstheme="minorHAnsi"/>
          <w:lang w:eastAsia="en-US"/>
        </w:rPr>
        <w:t>Assignments (</w:t>
      </w:r>
      <w:r w:rsidR="00E72F23">
        <w:rPr>
          <w:rFonts w:asciiTheme="minorHAnsi" w:hAnsiTheme="minorHAnsi" w:cstheme="minorHAnsi"/>
          <w:lang w:eastAsia="en-US"/>
        </w:rPr>
        <w:t>200</w:t>
      </w:r>
      <w:r>
        <w:rPr>
          <w:rFonts w:asciiTheme="minorHAnsi" w:hAnsiTheme="minorHAnsi" w:cstheme="minorHAnsi"/>
          <w:lang w:eastAsia="en-US"/>
        </w:rPr>
        <w:t xml:space="preserve"> </w:t>
      </w:r>
      <w:proofErr w:type="spellStart"/>
      <w:r>
        <w:rPr>
          <w:rFonts w:asciiTheme="minorHAnsi" w:hAnsiTheme="minorHAnsi" w:cstheme="minorHAnsi"/>
          <w:lang w:eastAsia="en-US"/>
        </w:rPr>
        <w:t>pts</w:t>
      </w:r>
      <w:proofErr w:type="spellEnd"/>
      <w:r>
        <w:rPr>
          <w:rFonts w:asciiTheme="minorHAnsi" w:hAnsiTheme="minorHAnsi" w:cstheme="minorHAnsi"/>
          <w:lang w:eastAsia="en-US"/>
        </w:rPr>
        <w:t xml:space="preserve"> total)</w:t>
      </w:r>
    </w:p>
    <w:p w14:paraId="271E20AB" w14:textId="7E8ED065" w:rsidR="006A2687" w:rsidRDefault="006A2687" w:rsidP="00465FA9">
      <w:pPr>
        <w:pStyle w:val="ListParagraph"/>
        <w:numPr>
          <w:ilvl w:val="0"/>
          <w:numId w:val="31"/>
        </w:numPr>
        <w:rPr>
          <w:rFonts w:asciiTheme="minorHAnsi" w:hAnsiTheme="minorHAnsi" w:cstheme="minorHAnsi"/>
          <w:lang w:eastAsia="en-US"/>
        </w:rPr>
      </w:pPr>
      <w:r>
        <w:rPr>
          <w:rFonts w:asciiTheme="minorHAnsi" w:hAnsiTheme="minorHAnsi" w:cstheme="minorHAnsi"/>
          <w:lang w:eastAsia="en-US"/>
        </w:rPr>
        <w:t xml:space="preserve">Virtual Meeting (100 </w:t>
      </w:r>
      <w:proofErr w:type="spellStart"/>
      <w:r>
        <w:rPr>
          <w:rFonts w:asciiTheme="minorHAnsi" w:hAnsiTheme="minorHAnsi" w:cstheme="minorHAnsi"/>
          <w:lang w:eastAsia="en-US"/>
        </w:rPr>
        <w:t>pts</w:t>
      </w:r>
      <w:proofErr w:type="spellEnd"/>
      <w:r>
        <w:rPr>
          <w:rFonts w:asciiTheme="minorHAnsi" w:hAnsiTheme="minorHAnsi" w:cstheme="minorHAnsi"/>
          <w:lang w:eastAsia="en-US"/>
        </w:rPr>
        <w:t>)</w:t>
      </w:r>
    </w:p>
    <w:p w14:paraId="49D80042" w14:textId="7AB8F308" w:rsidR="006A2687" w:rsidRDefault="00E72F23" w:rsidP="00465FA9">
      <w:pPr>
        <w:pStyle w:val="ListParagraph"/>
        <w:numPr>
          <w:ilvl w:val="0"/>
          <w:numId w:val="31"/>
        </w:numPr>
        <w:rPr>
          <w:rFonts w:asciiTheme="minorHAnsi" w:hAnsiTheme="minorHAnsi" w:cstheme="minorHAnsi"/>
          <w:lang w:eastAsia="en-US"/>
        </w:rPr>
      </w:pPr>
      <w:r>
        <w:rPr>
          <w:rFonts w:asciiTheme="minorHAnsi" w:hAnsiTheme="minorHAnsi" w:cstheme="minorHAnsi"/>
          <w:lang w:eastAsia="en-US"/>
        </w:rPr>
        <w:t>Meeting Design Team Project (800</w:t>
      </w:r>
      <w:r w:rsidR="006A2687">
        <w:rPr>
          <w:rFonts w:asciiTheme="minorHAnsi" w:hAnsiTheme="minorHAnsi" w:cstheme="minorHAnsi"/>
          <w:lang w:eastAsia="en-US"/>
        </w:rPr>
        <w:t xml:space="preserve"> </w:t>
      </w:r>
      <w:proofErr w:type="spellStart"/>
      <w:r w:rsidR="006A2687">
        <w:rPr>
          <w:rFonts w:asciiTheme="minorHAnsi" w:hAnsiTheme="minorHAnsi" w:cstheme="minorHAnsi"/>
          <w:lang w:eastAsia="en-US"/>
        </w:rPr>
        <w:t>pts</w:t>
      </w:r>
      <w:proofErr w:type="spellEnd"/>
      <w:r w:rsidR="006A2687">
        <w:rPr>
          <w:rFonts w:asciiTheme="minorHAnsi" w:hAnsiTheme="minorHAnsi" w:cstheme="minorHAnsi"/>
          <w:lang w:eastAsia="en-US"/>
        </w:rPr>
        <w:t>)</w:t>
      </w:r>
    </w:p>
    <w:p w14:paraId="14C04BAC" w14:textId="74EE36B2" w:rsidR="00465FA9" w:rsidRPr="00465FA9" w:rsidRDefault="006A2687" w:rsidP="00465FA9">
      <w:pPr>
        <w:pStyle w:val="ListParagraph"/>
        <w:numPr>
          <w:ilvl w:val="0"/>
          <w:numId w:val="31"/>
        </w:numPr>
        <w:rPr>
          <w:rFonts w:asciiTheme="minorHAnsi" w:hAnsiTheme="minorHAnsi" w:cstheme="minorHAnsi"/>
          <w:lang w:eastAsia="en-US"/>
        </w:rPr>
      </w:pPr>
      <w:r>
        <w:rPr>
          <w:rFonts w:asciiTheme="minorHAnsi" w:hAnsiTheme="minorHAnsi" w:cstheme="minorHAnsi"/>
          <w:lang w:eastAsia="en-US"/>
        </w:rPr>
        <w:t>Final Exam (20</w:t>
      </w:r>
      <w:r w:rsidR="00465FA9">
        <w:rPr>
          <w:rFonts w:asciiTheme="minorHAnsi" w:hAnsiTheme="minorHAnsi" w:cstheme="minorHAnsi"/>
          <w:lang w:eastAsia="en-US"/>
        </w:rPr>
        <w:t xml:space="preserve">0 </w:t>
      </w:r>
      <w:proofErr w:type="spellStart"/>
      <w:r w:rsidR="00465FA9">
        <w:rPr>
          <w:rFonts w:asciiTheme="minorHAnsi" w:hAnsiTheme="minorHAnsi" w:cstheme="minorHAnsi"/>
          <w:lang w:eastAsia="en-US"/>
        </w:rPr>
        <w:t>pts</w:t>
      </w:r>
      <w:proofErr w:type="spellEnd"/>
      <w:r w:rsidR="00465FA9">
        <w:rPr>
          <w:rFonts w:asciiTheme="minorHAnsi" w:hAnsiTheme="minorHAnsi" w:cstheme="minorHAnsi"/>
          <w:lang w:eastAsia="en-US"/>
        </w:rPr>
        <w:t>)</w:t>
      </w:r>
    </w:p>
    <w:p w14:paraId="67998A7C" w14:textId="78EDB49E" w:rsidR="00785BB0" w:rsidRPr="007722AF" w:rsidRDefault="00785BB0" w:rsidP="00785BB0">
      <w:pPr>
        <w:rPr>
          <w:rFonts w:asciiTheme="minorHAnsi" w:hAnsiTheme="minorHAnsi" w:cstheme="minorHAnsi"/>
        </w:rPr>
      </w:pPr>
    </w:p>
    <w:p w14:paraId="1D82183F" w14:textId="3070CC85" w:rsidR="00785BB0" w:rsidRPr="006A2687" w:rsidRDefault="00785BB0" w:rsidP="006A2687">
      <w:pPr>
        <w:shd w:val="clear" w:color="auto" w:fill="FFFFFF"/>
        <w:spacing w:after="250"/>
        <w:ind w:left="720"/>
        <w:rPr>
          <w:rFonts w:asciiTheme="minorHAnsi" w:eastAsia="Times New Roman" w:hAnsiTheme="minorHAnsi" w:cstheme="minorHAnsi"/>
          <w:bCs/>
          <w:color w:val="222222"/>
          <w:u w:val="single"/>
          <w:lang w:eastAsia="en-US"/>
        </w:rPr>
      </w:pPr>
      <w:r w:rsidRPr="006A2687">
        <w:rPr>
          <w:rFonts w:asciiTheme="minorHAnsi" w:eastAsia="Times New Roman" w:hAnsiTheme="minorHAnsi" w:cstheme="minorHAnsi"/>
          <w:bCs/>
          <w:color w:val="222222"/>
          <w:u w:val="single"/>
          <w:lang w:eastAsia="en-US"/>
        </w:rPr>
        <w:t>Grading Scale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2182"/>
        <w:gridCol w:w="2625"/>
      </w:tblGrid>
      <w:tr w:rsidR="000B5A36" w:rsidRPr="00465FA9" w14:paraId="2357F911" w14:textId="77777777" w:rsidTr="00D948D2">
        <w:trPr>
          <w:trHeight w:hRule="exact" w:val="323"/>
          <w:jc w:val="center"/>
        </w:trPr>
        <w:tc>
          <w:tcPr>
            <w:tcW w:w="3088" w:type="dxa"/>
            <w:shd w:val="clear" w:color="auto" w:fill="auto"/>
            <w:vAlign w:val="center"/>
          </w:tcPr>
          <w:p w14:paraId="4BF98394" w14:textId="58983314" w:rsidR="000B5A36" w:rsidRPr="00465FA9" w:rsidRDefault="000B5A36" w:rsidP="00D948D2">
            <w:pPr>
              <w:jc w:val="center"/>
              <w:rPr>
                <w:rFonts w:asciiTheme="minorHAnsi" w:eastAsia="Calibri" w:hAnsiTheme="minorHAnsi" w:cstheme="minorHAnsi"/>
              </w:rPr>
            </w:pPr>
            <w:r w:rsidRPr="00465FA9">
              <w:rPr>
                <w:rFonts w:asciiTheme="minorHAnsi" w:eastAsia="Calibri" w:hAnsiTheme="minorHAnsi" w:cstheme="minorHAnsi"/>
              </w:rPr>
              <w:t>A plus = 100% to 97%</w:t>
            </w:r>
          </w:p>
        </w:tc>
        <w:tc>
          <w:tcPr>
            <w:tcW w:w="2182" w:type="dxa"/>
            <w:shd w:val="clear" w:color="auto" w:fill="auto"/>
            <w:vAlign w:val="center"/>
          </w:tcPr>
          <w:p w14:paraId="3E39A9EB" w14:textId="77777777" w:rsidR="000B5A36" w:rsidRPr="00465FA9" w:rsidRDefault="000B5A36" w:rsidP="00D948D2">
            <w:pPr>
              <w:jc w:val="center"/>
              <w:rPr>
                <w:rFonts w:asciiTheme="minorHAnsi" w:eastAsia="Calibri" w:hAnsiTheme="minorHAnsi" w:cstheme="minorHAnsi"/>
              </w:rPr>
            </w:pPr>
            <w:r w:rsidRPr="00465FA9">
              <w:rPr>
                <w:rFonts w:asciiTheme="minorHAnsi" w:eastAsia="Calibri" w:hAnsiTheme="minorHAnsi" w:cstheme="minorHAnsi"/>
              </w:rPr>
              <w:t>A = 96% to 93%</w:t>
            </w:r>
          </w:p>
        </w:tc>
        <w:tc>
          <w:tcPr>
            <w:tcW w:w="2625" w:type="dxa"/>
            <w:shd w:val="clear" w:color="auto" w:fill="auto"/>
            <w:vAlign w:val="center"/>
          </w:tcPr>
          <w:p w14:paraId="45387E74" w14:textId="61EC783B" w:rsidR="000B5A36" w:rsidRPr="00465FA9" w:rsidRDefault="000B5A36" w:rsidP="00D948D2">
            <w:pPr>
              <w:pStyle w:val="ListParagraph"/>
              <w:ind w:left="-18" w:right="90"/>
              <w:jc w:val="center"/>
              <w:rPr>
                <w:rFonts w:asciiTheme="minorHAnsi" w:hAnsiTheme="minorHAnsi" w:cstheme="minorHAnsi"/>
              </w:rPr>
            </w:pPr>
            <w:r w:rsidRPr="00465FA9">
              <w:rPr>
                <w:rFonts w:asciiTheme="minorHAnsi" w:hAnsiTheme="minorHAnsi" w:cstheme="minorHAnsi"/>
              </w:rPr>
              <w:t>A minus = 92% to 90%</w:t>
            </w:r>
          </w:p>
        </w:tc>
      </w:tr>
      <w:tr w:rsidR="000B5A36" w:rsidRPr="00465FA9" w14:paraId="1415D836" w14:textId="77777777" w:rsidTr="00D948D2">
        <w:trPr>
          <w:trHeight w:hRule="exact" w:val="323"/>
          <w:jc w:val="center"/>
        </w:trPr>
        <w:tc>
          <w:tcPr>
            <w:tcW w:w="3088" w:type="dxa"/>
            <w:shd w:val="clear" w:color="auto" w:fill="auto"/>
            <w:vAlign w:val="center"/>
          </w:tcPr>
          <w:p w14:paraId="00FABB40" w14:textId="77777777" w:rsidR="000B5A36" w:rsidRPr="00465FA9" w:rsidRDefault="000B5A36" w:rsidP="00D948D2">
            <w:pPr>
              <w:jc w:val="center"/>
              <w:rPr>
                <w:rFonts w:asciiTheme="minorHAnsi" w:eastAsia="Calibri" w:hAnsiTheme="minorHAnsi" w:cstheme="minorHAnsi"/>
              </w:rPr>
            </w:pPr>
            <w:r w:rsidRPr="00465FA9">
              <w:rPr>
                <w:rFonts w:asciiTheme="minorHAnsi" w:eastAsia="Calibri" w:hAnsiTheme="minorHAnsi" w:cstheme="minorHAnsi"/>
              </w:rPr>
              <w:t>B plus = 89% to 87%</w:t>
            </w:r>
          </w:p>
        </w:tc>
        <w:tc>
          <w:tcPr>
            <w:tcW w:w="2182" w:type="dxa"/>
            <w:shd w:val="clear" w:color="auto" w:fill="auto"/>
            <w:vAlign w:val="center"/>
          </w:tcPr>
          <w:p w14:paraId="2DEE30F6" w14:textId="77777777" w:rsidR="000B5A36" w:rsidRPr="00465FA9" w:rsidRDefault="000B5A36" w:rsidP="00D948D2">
            <w:pPr>
              <w:jc w:val="center"/>
              <w:rPr>
                <w:rFonts w:asciiTheme="minorHAnsi" w:eastAsia="Calibri" w:hAnsiTheme="minorHAnsi" w:cstheme="minorHAnsi"/>
              </w:rPr>
            </w:pPr>
            <w:r w:rsidRPr="00465FA9">
              <w:rPr>
                <w:rFonts w:asciiTheme="minorHAnsi" w:eastAsia="Calibri" w:hAnsiTheme="minorHAnsi" w:cstheme="minorHAnsi"/>
              </w:rPr>
              <w:t>B = 86% to 83%</w:t>
            </w:r>
          </w:p>
        </w:tc>
        <w:tc>
          <w:tcPr>
            <w:tcW w:w="2625" w:type="dxa"/>
            <w:shd w:val="clear" w:color="auto" w:fill="auto"/>
            <w:vAlign w:val="center"/>
          </w:tcPr>
          <w:p w14:paraId="25D91560" w14:textId="77777777" w:rsidR="000B5A36" w:rsidRPr="00465FA9" w:rsidRDefault="000B5A36" w:rsidP="00D948D2">
            <w:pPr>
              <w:jc w:val="center"/>
              <w:rPr>
                <w:rFonts w:asciiTheme="minorHAnsi" w:eastAsia="Calibri" w:hAnsiTheme="minorHAnsi" w:cstheme="minorHAnsi"/>
              </w:rPr>
            </w:pPr>
            <w:r w:rsidRPr="00465FA9">
              <w:rPr>
                <w:rFonts w:asciiTheme="minorHAnsi" w:eastAsia="Calibri" w:hAnsiTheme="minorHAnsi" w:cstheme="minorHAnsi"/>
              </w:rPr>
              <w:t>B minus = 82% to 80%</w:t>
            </w:r>
          </w:p>
        </w:tc>
      </w:tr>
      <w:tr w:rsidR="000B5A36" w:rsidRPr="00465FA9" w14:paraId="25951C7B" w14:textId="77777777" w:rsidTr="00D948D2">
        <w:trPr>
          <w:trHeight w:hRule="exact" w:val="323"/>
          <w:jc w:val="center"/>
        </w:trPr>
        <w:tc>
          <w:tcPr>
            <w:tcW w:w="3088" w:type="dxa"/>
            <w:shd w:val="clear" w:color="auto" w:fill="auto"/>
            <w:vAlign w:val="center"/>
          </w:tcPr>
          <w:p w14:paraId="251440A9" w14:textId="77777777" w:rsidR="000B5A36" w:rsidRPr="00465FA9" w:rsidRDefault="000B5A36" w:rsidP="00D948D2">
            <w:pPr>
              <w:jc w:val="center"/>
              <w:rPr>
                <w:rFonts w:asciiTheme="minorHAnsi" w:eastAsia="Calibri" w:hAnsiTheme="minorHAnsi" w:cstheme="minorHAnsi"/>
              </w:rPr>
            </w:pPr>
            <w:r w:rsidRPr="00465FA9">
              <w:rPr>
                <w:rFonts w:asciiTheme="minorHAnsi" w:eastAsia="Calibri" w:hAnsiTheme="minorHAnsi" w:cstheme="minorHAnsi"/>
              </w:rPr>
              <w:t>C plus = 79% to 77%</w:t>
            </w:r>
          </w:p>
        </w:tc>
        <w:tc>
          <w:tcPr>
            <w:tcW w:w="2182" w:type="dxa"/>
            <w:shd w:val="clear" w:color="auto" w:fill="auto"/>
            <w:vAlign w:val="center"/>
          </w:tcPr>
          <w:p w14:paraId="15015599" w14:textId="77777777" w:rsidR="000B5A36" w:rsidRPr="00465FA9" w:rsidRDefault="000B5A36" w:rsidP="00D948D2">
            <w:pPr>
              <w:jc w:val="center"/>
              <w:rPr>
                <w:rFonts w:asciiTheme="minorHAnsi" w:eastAsia="Calibri" w:hAnsiTheme="minorHAnsi" w:cstheme="minorHAnsi"/>
              </w:rPr>
            </w:pPr>
            <w:r w:rsidRPr="00465FA9">
              <w:rPr>
                <w:rFonts w:asciiTheme="minorHAnsi" w:eastAsia="Calibri" w:hAnsiTheme="minorHAnsi" w:cstheme="minorHAnsi"/>
              </w:rPr>
              <w:t>C = 76% to 73%</w:t>
            </w:r>
          </w:p>
        </w:tc>
        <w:tc>
          <w:tcPr>
            <w:tcW w:w="2625" w:type="dxa"/>
            <w:shd w:val="clear" w:color="auto" w:fill="auto"/>
            <w:vAlign w:val="center"/>
          </w:tcPr>
          <w:p w14:paraId="6F3D8145" w14:textId="77777777" w:rsidR="000B5A36" w:rsidRPr="00465FA9" w:rsidRDefault="000B5A36" w:rsidP="00D948D2">
            <w:pPr>
              <w:jc w:val="center"/>
              <w:rPr>
                <w:rFonts w:asciiTheme="minorHAnsi" w:eastAsia="Calibri" w:hAnsiTheme="minorHAnsi" w:cstheme="minorHAnsi"/>
              </w:rPr>
            </w:pPr>
            <w:r w:rsidRPr="00465FA9">
              <w:rPr>
                <w:rFonts w:asciiTheme="minorHAnsi" w:eastAsia="Calibri" w:hAnsiTheme="minorHAnsi" w:cstheme="minorHAnsi"/>
              </w:rPr>
              <w:t>C minus = 72% to 70%</w:t>
            </w:r>
          </w:p>
        </w:tc>
      </w:tr>
      <w:tr w:rsidR="000B5A36" w:rsidRPr="00465FA9" w14:paraId="0376CA7B" w14:textId="77777777" w:rsidTr="00D948D2">
        <w:trPr>
          <w:trHeight w:hRule="exact" w:val="323"/>
          <w:jc w:val="center"/>
        </w:trPr>
        <w:tc>
          <w:tcPr>
            <w:tcW w:w="3088" w:type="dxa"/>
            <w:shd w:val="clear" w:color="auto" w:fill="auto"/>
            <w:vAlign w:val="center"/>
          </w:tcPr>
          <w:p w14:paraId="647265D6" w14:textId="77777777" w:rsidR="000B5A36" w:rsidRPr="00465FA9" w:rsidRDefault="000B5A36" w:rsidP="00D948D2">
            <w:pPr>
              <w:jc w:val="center"/>
              <w:rPr>
                <w:rFonts w:asciiTheme="minorHAnsi" w:eastAsia="Calibri" w:hAnsiTheme="minorHAnsi" w:cstheme="minorHAnsi"/>
              </w:rPr>
            </w:pPr>
            <w:r w:rsidRPr="00465FA9">
              <w:rPr>
                <w:rFonts w:asciiTheme="minorHAnsi" w:eastAsia="Calibri" w:hAnsiTheme="minorHAnsi" w:cstheme="minorHAnsi"/>
              </w:rPr>
              <w:t>D plus = 69% to 67%</w:t>
            </w:r>
          </w:p>
        </w:tc>
        <w:tc>
          <w:tcPr>
            <w:tcW w:w="2182" w:type="dxa"/>
            <w:shd w:val="clear" w:color="auto" w:fill="auto"/>
            <w:vAlign w:val="center"/>
          </w:tcPr>
          <w:p w14:paraId="13B9A3B4" w14:textId="77777777" w:rsidR="000B5A36" w:rsidRPr="00465FA9" w:rsidRDefault="000B5A36" w:rsidP="00D948D2">
            <w:pPr>
              <w:jc w:val="center"/>
              <w:rPr>
                <w:rFonts w:asciiTheme="minorHAnsi" w:eastAsia="Calibri" w:hAnsiTheme="minorHAnsi" w:cstheme="minorHAnsi"/>
              </w:rPr>
            </w:pPr>
            <w:r w:rsidRPr="00465FA9">
              <w:rPr>
                <w:rFonts w:asciiTheme="minorHAnsi" w:eastAsia="Calibri" w:hAnsiTheme="minorHAnsi" w:cstheme="minorHAnsi"/>
              </w:rPr>
              <w:t>D = 66% to 63%</w:t>
            </w:r>
          </w:p>
        </w:tc>
        <w:tc>
          <w:tcPr>
            <w:tcW w:w="2625" w:type="dxa"/>
            <w:shd w:val="clear" w:color="auto" w:fill="auto"/>
            <w:vAlign w:val="center"/>
          </w:tcPr>
          <w:p w14:paraId="53C9E584" w14:textId="77777777" w:rsidR="000B5A36" w:rsidRPr="00465FA9" w:rsidRDefault="000B5A36" w:rsidP="00D948D2">
            <w:pPr>
              <w:jc w:val="center"/>
              <w:rPr>
                <w:rFonts w:asciiTheme="minorHAnsi" w:eastAsia="Calibri" w:hAnsiTheme="minorHAnsi" w:cstheme="minorHAnsi"/>
              </w:rPr>
            </w:pPr>
            <w:r w:rsidRPr="00465FA9">
              <w:rPr>
                <w:rFonts w:asciiTheme="minorHAnsi" w:eastAsia="Calibri" w:hAnsiTheme="minorHAnsi" w:cstheme="minorHAnsi"/>
              </w:rPr>
              <w:t>D minus = 62% to 60%</w:t>
            </w:r>
          </w:p>
        </w:tc>
      </w:tr>
      <w:tr w:rsidR="000B5A36" w:rsidRPr="007722AF" w14:paraId="2A4E7136" w14:textId="77777777" w:rsidTr="00D948D2">
        <w:trPr>
          <w:trHeight w:hRule="exact" w:val="323"/>
          <w:jc w:val="center"/>
        </w:trPr>
        <w:tc>
          <w:tcPr>
            <w:tcW w:w="3088" w:type="dxa"/>
            <w:shd w:val="clear" w:color="auto" w:fill="auto"/>
            <w:vAlign w:val="center"/>
          </w:tcPr>
          <w:p w14:paraId="7F4275C5" w14:textId="1E89856C" w:rsidR="000B5A36" w:rsidRPr="007722AF" w:rsidRDefault="000B5A36" w:rsidP="00D948D2">
            <w:pPr>
              <w:jc w:val="center"/>
              <w:rPr>
                <w:rFonts w:asciiTheme="minorHAnsi" w:eastAsia="Calibri" w:hAnsiTheme="minorHAnsi" w:cstheme="minorHAnsi"/>
              </w:rPr>
            </w:pPr>
            <w:r w:rsidRPr="00465FA9">
              <w:rPr>
                <w:rFonts w:asciiTheme="minorHAnsi" w:eastAsia="Calibri" w:hAnsiTheme="minorHAnsi" w:cstheme="minorHAnsi"/>
              </w:rPr>
              <w:t>F = 59% to 0%</w:t>
            </w:r>
            <w:r w:rsidR="007F1BAD" w:rsidRPr="00465FA9">
              <w:rPr>
                <w:rFonts w:asciiTheme="minorHAnsi" w:eastAsia="Calibri" w:hAnsiTheme="minorHAnsi" w:cstheme="minorHAnsi"/>
              </w:rPr>
              <w:t xml:space="preserve"> Unsatisfactory</w:t>
            </w:r>
          </w:p>
        </w:tc>
        <w:tc>
          <w:tcPr>
            <w:tcW w:w="2182" w:type="dxa"/>
            <w:shd w:val="clear" w:color="auto" w:fill="auto"/>
            <w:vAlign w:val="center"/>
          </w:tcPr>
          <w:p w14:paraId="33AD0366" w14:textId="77777777" w:rsidR="000B5A36" w:rsidRPr="007722AF" w:rsidRDefault="000B5A36" w:rsidP="00D948D2">
            <w:pPr>
              <w:jc w:val="center"/>
              <w:rPr>
                <w:rFonts w:asciiTheme="minorHAnsi" w:eastAsia="Calibri" w:hAnsiTheme="minorHAnsi" w:cstheme="minorHAnsi"/>
              </w:rPr>
            </w:pPr>
          </w:p>
        </w:tc>
        <w:tc>
          <w:tcPr>
            <w:tcW w:w="2625" w:type="dxa"/>
            <w:shd w:val="clear" w:color="auto" w:fill="auto"/>
            <w:vAlign w:val="center"/>
          </w:tcPr>
          <w:p w14:paraId="0F682B36" w14:textId="77777777" w:rsidR="000B5A36" w:rsidRPr="007722AF" w:rsidRDefault="000B5A36" w:rsidP="00D948D2">
            <w:pPr>
              <w:jc w:val="center"/>
              <w:rPr>
                <w:rFonts w:asciiTheme="minorHAnsi" w:eastAsia="Calibri" w:hAnsiTheme="minorHAnsi" w:cstheme="minorHAnsi"/>
              </w:rPr>
            </w:pPr>
          </w:p>
        </w:tc>
      </w:tr>
    </w:tbl>
    <w:p w14:paraId="523702B0" w14:textId="438B71E5" w:rsidR="00785BB0" w:rsidRDefault="00785BB0" w:rsidP="00785BB0">
      <w:pPr>
        <w:rPr>
          <w:rFonts w:asciiTheme="minorHAnsi" w:hAnsiTheme="minorHAnsi" w:cstheme="minorHAnsi"/>
        </w:rPr>
      </w:pPr>
    </w:p>
    <w:p w14:paraId="4C860BA7" w14:textId="4D79E414" w:rsidR="00465FA9" w:rsidRDefault="00465FA9" w:rsidP="006A2687">
      <w:pPr>
        <w:ind w:left="720"/>
        <w:rPr>
          <w:rFonts w:asciiTheme="minorHAnsi" w:hAnsiTheme="minorHAnsi" w:cstheme="minorHAnsi"/>
          <w:u w:val="single"/>
        </w:rPr>
      </w:pPr>
      <w:r>
        <w:rPr>
          <w:rFonts w:asciiTheme="minorHAnsi" w:hAnsiTheme="minorHAnsi" w:cstheme="minorHAnsi"/>
          <w:u w:val="single"/>
        </w:rPr>
        <w:t>Extra Credit</w:t>
      </w:r>
    </w:p>
    <w:p w14:paraId="0C3790DF" w14:textId="786DE729" w:rsidR="00E72F23" w:rsidRDefault="00E72F23" w:rsidP="006A2687">
      <w:pPr>
        <w:ind w:left="720"/>
        <w:rPr>
          <w:rFonts w:asciiTheme="minorHAnsi" w:hAnsiTheme="minorHAnsi" w:cstheme="minorHAnsi"/>
        </w:rPr>
      </w:pPr>
      <w:r>
        <w:rPr>
          <w:rFonts w:asciiTheme="minorHAnsi" w:hAnsiTheme="minorHAnsi" w:cstheme="minorHAnsi"/>
        </w:rPr>
        <w:t>If desired, you may submit extra credit</w:t>
      </w:r>
      <w:r w:rsidR="003A7801">
        <w:rPr>
          <w:rFonts w:asciiTheme="minorHAnsi" w:hAnsiTheme="minorHAnsi" w:cstheme="minorHAnsi"/>
        </w:rPr>
        <w:t xml:space="preserve"> for consideration towards your final grade. Options for extra credit are listed below:</w:t>
      </w:r>
    </w:p>
    <w:p w14:paraId="1DEBC193" w14:textId="27E27970" w:rsidR="003A7801" w:rsidRDefault="003A7801" w:rsidP="003A7801">
      <w:pPr>
        <w:pStyle w:val="ListParagraph"/>
        <w:numPr>
          <w:ilvl w:val="0"/>
          <w:numId w:val="36"/>
        </w:numPr>
        <w:rPr>
          <w:rFonts w:asciiTheme="minorHAnsi" w:hAnsiTheme="minorHAnsi" w:cstheme="minorHAnsi"/>
        </w:rPr>
      </w:pPr>
      <w:r>
        <w:rPr>
          <w:rFonts w:asciiTheme="minorHAnsi" w:hAnsiTheme="minorHAnsi" w:cstheme="minorHAnsi"/>
        </w:rPr>
        <w:t>Work a professional event (paid or volunteer)</w:t>
      </w:r>
    </w:p>
    <w:p w14:paraId="041DCED6" w14:textId="3810B81B" w:rsidR="003A7801" w:rsidRPr="007F582D" w:rsidRDefault="003A7801" w:rsidP="007F582D">
      <w:pPr>
        <w:pStyle w:val="ListParagraph"/>
        <w:numPr>
          <w:ilvl w:val="0"/>
          <w:numId w:val="36"/>
        </w:numPr>
        <w:rPr>
          <w:rFonts w:asciiTheme="minorHAnsi" w:hAnsiTheme="minorHAnsi" w:cstheme="minorHAnsi"/>
        </w:rPr>
      </w:pPr>
      <w:r>
        <w:rPr>
          <w:rFonts w:asciiTheme="minorHAnsi" w:hAnsiTheme="minorHAnsi" w:cstheme="minorHAnsi"/>
        </w:rPr>
        <w:t>Become an active member of a professional meeting or event association</w:t>
      </w:r>
    </w:p>
    <w:p w14:paraId="2DA3170D" w14:textId="77777777" w:rsidR="00374050" w:rsidRDefault="00374050" w:rsidP="003A7801">
      <w:pPr>
        <w:ind w:left="720"/>
        <w:rPr>
          <w:rFonts w:asciiTheme="minorHAnsi" w:hAnsiTheme="minorHAnsi" w:cstheme="minorHAnsi"/>
        </w:rPr>
      </w:pPr>
    </w:p>
    <w:p w14:paraId="3659798E" w14:textId="0694AB2E" w:rsidR="003A7801" w:rsidRPr="003A7801" w:rsidRDefault="003A7801" w:rsidP="003A7801">
      <w:pPr>
        <w:ind w:left="720"/>
        <w:rPr>
          <w:rFonts w:asciiTheme="minorHAnsi" w:hAnsiTheme="minorHAnsi" w:cstheme="minorHAnsi"/>
        </w:rPr>
      </w:pPr>
      <w:r w:rsidRPr="003A7801">
        <w:rPr>
          <w:rFonts w:asciiTheme="minorHAnsi" w:hAnsiTheme="minorHAnsi" w:cstheme="minorHAnsi"/>
        </w:rPr>
        <w:lastRenderedPageBreak/>
        <w:t>Working an Event</w:t>
      </w:r>
      <w:r>
        <w:rPr>
          <w:rFonts w:asciiTheme="minorHAnsi" w:hAnsiTheme="minorHAnsi" w:cstheme="minorHAnsi"/>
        </w:rPr>
        <w:t xml:space="preserve">: </w:t>
      </w:r>
    </w:p>
    <w:p w14:paraId="4A8C5F29" w14:textId="3ACF919D" w:rsidR="003A7801" w:rsidRDefault="003A7801" w:rsidP="003A7801">
      <w:pPr>
        <w:ind w:left="720"/>
        <w:rPr>
          <w:rFonts w:asciiTheme="minorHAnsi" w:hAnsiTheme="minorHAnsi" w:cstheme="minorHAnsi"/>
        </w:rPr>
      </w:pPr>
      <w:r>
        <w:rPr>
          <w:rFonts w:asciiTheme="minorHAnsi" w:hAnsiTheme="minorHAnsi" w:cstheme="minorHAnsi"/>
        </w:rPr>
        <w:t xml:space="preserve">You may choose to work an event within the Meeting, Convention &amp; Event Industry in either a paid or volunteer position. To submit this experience for extra credit you must provide a written summary of the event and your experience (minimum 5 paragraphs) and a signed letter from an official event organizer attesting to your experience and role at the event. Extra credit will be assigned based on your role at the event and the </w:t>
      </w:r>
      <w:r w:rsidR="00ED0C12">
        <w:rPr>
          <w:rFonts w:asciiTheme="minorHAnsi" w:hAnsiTheme="minorHAnsi" w:cstheme="minorHAnsi"/>
        </w:rPr>
        <w:t xml:space="preserve">overall </w:t>
      </w:r>
      <w:r>
        <w:rPr>
          <w:rFonts w:asciiTheme="minorHAnsi" w:hAnsiTheme="minorHAnsi" w:cstheme="minorHAnsi"/>
        </w:rPr>
        <w:t>scope of the event. Please speak to me in advance if you’d like to guarantee your experience might qualify for extra credit.</w:t>
      </w:r>
    </w:p>
    <w:p w14:paraId="18B8C9AE" w14:textId="77777777" w:rsidR="003A7801" w:rsidRDefault="003A7801" w:rsidP="003A7801">
      <w:pPr>
        <w:ind w:left="720"/>
        <w:rPr>
          <w:rFonts w:asciiTheme="minorHAnsi" w:hAnsiTheme="minorHAnsi" w:cstheme="minorHAnsi"/>
          <w:u w:val="single"/>
        </w:rPr>
      </w:pPr>
    </w:p>
    <w:p w14:paraId="4CDAF577" w14:textId="7473A6DE" w:rsidR="003A7801" w:rsidRPr="003A7801" w:rsidRDefault="003A7801" w:rsidP="003A7801">
      <w:pPr>
        <w:ind w:left="720"/>
        <w:rPr>
          <w:rFonts w:asciiTheme="minorHAnsi" w:hAnsiTheme="minorHAnsi" w:cstheme="minorHAnsi"/>
        </w:rPr>
      </w:pPr>
      <w:r w:rsidRPr="003A7801">
        <w:rPr>
          <w:rFonts w:asciiTheme="minorHAnsi" w:hAnsiTheme="minorHAnsi" w:cstheme="minorHAnsi"/>
        </w:rPr>
        <w:t>Become an Association Member</w:t>
      </w:r>
      <w:r w:rsidR="007F582D">
        <w:rPr>
          <w:rFonts w:asciiTheme="minorHAnsi" w:hAnsiTheme="minorHAnsi" w:cstheme="minorHAnsi"/>
        </w:rPr>
        <w:t>:</w:t>
      </w:r>
    </w:p>
    <w:p w14:paraId="582FA802" w14:textId="04208049" w:rsidR="00465FA9" w:rsidRPr="00465FA9" w:rsidRDefault="003A7801" w:rsidP="003A7801">
      <w:pPr>
        <w:ind w:left="720"/>
        <w:rPr>
          <w:rFonts w:asciiTheme="minorHAnsi" w:hAnsiTheme="minorHAnsi" w:cstheme="minorHAnsi"/>
        </w:rPr>
      </w:pPr>
      <w:r>
        <w:rPr>
          <w:rFonts w:asciiTheme="minorHAnsi" w:hAnsiTheme="minorHAnsi" w:cstheme="minorHAnsi"/>
        </w:rPr>
        <w:t xml:space="preserve">There are a variety of professional organizations students and professionals can join to further their industry experience. Extra credit will be assigned </w:t>
      </w:r>
      <w:r w:rsidR="00ED0C12">
        <w:rPr>
          <w:rFonts w:asciiTheme="minorHAnsi" w:hAnsiTheme="minorHAnsi" w:cstheme="minorHAnsi"/>
        </w:rPr>
        <w:t>to</w:t>
      </w:r>
      <w:r>
        <w:rPr>
          <w:rFonts w:asciiTheme="minorHAnsi" w:hAnsiTheme="minorHAnsi" w:cstheme="minorHAnsi"/>
        </w:rPr>
        <w:t xml:space="preserve"> students who engage in a professional association membership and can submit proof of enrollment. Associations for consideration may include PCMA (Professional Convention Management Association), MPI (Meeting Professionals International), </w:t>
      </w:r>
      <w:r w:rsidR="00ED0C12">
        <w:rPr>
          <w:rFonts w:asciiTheme="minorHAnsi" w:hAnsiTheme="minorHAnsi" w:cstheme="minorHAnsi"/>
        </w:rPr>
        <w:t xml:space="preserve">CEMA (Corporate Event Marketing Association), </w:t>
      </w:r>
      <w:r>
        <w:rPr>
          <w:rFonts w:asciiTheme="minorHAnsi" w:hAnsiTheme="minorHAnsi" w:cstheme="minorHAnsi"/>
        </w:rPr>
        <w:t>ILEA (International Live Events Association), NACE (National Association of Catering &amp; Events), IAEE (International Association of Exhibitions &amp; Events), ACPWC (Association of Certified Professional Wedding Consultants), and more. Many organizations offer student discounts for new members enrolled in classes. Please speak to me in advance if you’d like to guarantee your membership might qualify for extra credit.</w:t>
      </w:r>
    </w:p>
    <w:p w14:paraId="589D035A" w14:textId="1A96806B" w:rsidR="00D74619" w:rsidRPr="00D74619" w:rsidRDefault="002E0DEE" w:rsidP="00D74619">
      <w:pPr>
        <w:pStyle w:val="Heading2"/>
        <w:rPr>
          <w:rFonts w:asciiTheme="minorHAnsi" w:hAnsiTheme="minorHAnsi" w:cstheme="minorHAnsi"/>
          <w:szCs w:val="24"/>
        </w:rPr>
      </w:pPr>
      <w:r w:rsidRPr="007722AF">
        <w:rPr>
          <w:rFonts w:asciiTheme="minorHAnsi" w:hAnsiTheme="minorHAnsi" w:cstheme="minorHAnsi"/>
          <w:szCs w:val="24"/>
        </w:rPr>
        <w:t>Classroom Protocol</w:t>
      </w:r>
    </w:p>
    <w:p w14:paraId="1AC951DB" w14:textId="44B74634" w:rsidR="00D74619" w:rsidRDefault="00D74619" w:rsidP="00CC2B15">
      <w:pPr>
        <w:adjustRightInd w:val="0"/>
        <w:rPr>
          <w:rFonts w:asciiTheme="minorHAnsi" w:eastAsia="Times New Roman" w:hAnsiTheme="minorHAnsi" w:cs="Arial"/>
          <w:color w:val="000000"/>
        </w:rPr>
      </w:pPr>
      <w:r>
        <w:rPr>
          <w:rFonts w:asciiTheme="minorHAnsi" w:eastAsia="Times New Roman" w:hAnsiTheme="minorHAnsi" w:cs="Arial"/>
          <w:color w:val="000000"/>
        </w:rPr>
        <w:t xml:space="preserve">Sharing of ideas, critiques, and experiences is vital for this class to be productive. Just like the meetings industry – your presence is the success of the program! While attendance is your own responsibility, you are expected to attend class with an engaged and present attitude. NOTE: you will </w:t>
      </w:r>
      <w:r w:rsidRPr="00CC2B15">
        <w:rPr>
          <w:rFonts w:asciiTheme="minorHAnsi" w:eastAsia="Times New Roman" w:hAnsiTheme="minorHAnsi" w:cs="Arial"/>
          <w:color w:val="000000"/>
          <w:u w:val="single"/>
        </w:rPr>
        <w:t>not</w:t>
      </w:r>
      <w:r>
        <w:rPr>
          <w:rFonts w:asciiTheme="minorHAnsi" w:eastAsia="Times New Roman" w:hAnsiTheme="minorHAnsi" w:cs="Arial"/>
          <w:color w:val="000000"/>
        </w:rPr>
        <w:t xml:space="preserve"> receive enough information from just reviewing </w:t>
      </w:r>
      <w:r w:rsidR="00CC2B15">
        <w:rPr>
          <w:rFonts w:asciiTheme="minorHAnsi" w:eastAsia="Times New Roman" w:hAnsiTheme="minorHAnsi" w:cs="Arial"/>
          <w:color w:val="000000"/>
        </w:rPr>
        <w:t>posted</w:t>
      </w:r>
      <w:r>
        <w:rPr>
          <w:rFonts w:asciiTheme="minorHAnsi" w:eastAsia="Times New Roman" w:hAnsiTheme="minorHAnsi" w:cs="Arial"/>
          <w:color w:val="000000"/>
        </w:rPr>
        <w:t xml:space="preserve"> </w:t>
      </w:r>
      <w:r w:rsidR="00CC2B15">
        <w:rPr>
          <w:rFonts w:asciiTheme="minorHAnsi" w:eastAsia="Times New Roman" w:hAnsiTheme="minorHAnsi" w:cs="Arial"/>
          <w:color w:val="000000"/>
        </w:rPr>
        <w:t>slides</w:t>
      </w:r>
      <w:r>
        <w:rPr>
          <w:rFonts w:asciiTheme="minorHAnsi" w:eastAsia="Times New Roman" w:hAnsiTheme="minorHAnsi" w:cs="Arial"/>
          <w:color w:val="000000"/>
        </w:rPr>
        <w:t xml:space="preserve"> to excel in this class. This may affect your participation in assignments, as well as your grade on exams. Please plan your attendance accordingly!</w:t>
      </w:r>
    </w:p>
    <w:p w14:paraId="1E33E5DD" w14:textId="77777777" w:rsidR="00CC2B15" w:rsidRDefault="00CC2B15" w:rsidP="00CC2B15">
      <w:pPr>
        <w:adjustRightInd w:val="0"/>
        <w:rPr>
          <w:rFonts w:asciiTheme="minorHAnsi" w:eastAsia="Times New Roman" w:hAnsiTheme="minorHAnsi" w:cs="Arial"/>
          <w:color w:val="000000"/>
        </w:rPr>
      </w:pPr>
    </w:p>
    <w:p w14:paraId="0AF3C42E" w14:textId="27CC943F" w:rsidR="00D74619" w:rsidRDefault="00D74619" w:rsidP="00CC2B15">
      <w:pPr>
        <w:adjustRightInd w:val="0"/>
        <w:rPr>
          <w:rFonts w:asciiTheme="minorHAnsi" w:eastAsia="Times New Roman" w:hAnsiTheme="minorHAnsi" w:cs="Arial"/>
          <w:color w:val="000000"/>
        </w:rPr>
      </w:pPr>
      <w:r>
        <w:rPr>
          <w:rFonts w:asciiTheme="minorHAnsi" w:eastAsia="Times New Roman" w:hAnsiTheme="minorHAnsi" w:cs="Arial"/>
          <w:color w:val="000000"/>
          <w:u w:val="single"/>
        </w:rPr>
        <w:t>Computer Use in Class</w:t>
      </w:r>
    </w:p>
    <w:p w14:paraId="6E600D60" w14:textId="1DE4EE28" w:rsidR="00D74619" w:rsidRDefault="00D74619" w:rsidP="00CC2B15">
      <w:pPr>
        <w:adjustRightInd w:val="0"/>
        <w:rPr>
          <w:rFonts w:asciiTheme="minorHAnsi" w:eastAsia="Times New Roman" w:hAnsiTheme="minorHAnsi" w:cs="Arial"/>
          <w:color w:val="000000"/>
        </w:rPr>
      </w:pPr>
      <w:r>
        <w:rPr>
          <w:rFonts w:asciiTheme="minorHAnsi" w:eastAsia="Times New Roman" w:hAnsiTheme="minorHAnsi" w:cs="Arial"/>
          <w:color w:val="000000"/>
        </w:rPr>
        <w:t>It is my experience that students who use a laptop in class are tempted to multi-task during class</w:t>
      </w:r>
      <w:r w:rsidR="00465FA9">
        <w:rPr>
          <w:rFonts w:asciiTheme="minorHAnsi" w:eastAsia="Times New Roman" w:hAnsiTheme="minorHAnsi" w:cs="Arial"/>
          <w:color w:val="000000"/>
        </w:rPr>
        <w:t xml:space="preserve"> </w:t>
      </w:r>
      <w:r>
        <w:rPr>
          <w:rFonts w:asciiTheme="minorHAnsi" w:eastAsia="Times New Roman" w:hAnsiTheme="minorHAnsi" w:cs="Arial"/>
          <w:color w:val="000000"/>
        </w:rPr>
        <w:t>time. While I can appreciate the attempt to finish many tasks as once (and value it within the events industry!), I would encourage you not to bring your laptop to class.</w:t>
      </w:r>
      <w:r w:rsidR="00465FA9">
        <w:rPr>
          <w:rFonts w:asciiTheme="minorHAnsi" w:eastAsia="Times New Roman" w:hAnsiTheme="minorHAnsi" w:cs="Arial"/>
          <w:color w:val="000000"/>
        </w:rPr>
        <w:t xml:space="preserve"> PowerPoint’s or materials provided in class will be distributed to students after each class session. If you would like to take notes, I would encourage a good old-fashioned notebook with pen.</w:t>
      </w:r>
    </w:p>
    <w:p w14:paraId="4806084E" w14:textId="77777777" w:rsidR="00CC2B15" w:rsidRDefault="00CC2B15" w:rsidP="00CC2B15">
      <w:pPr>
        <w:adjustRightInd w:val="0"/>
        <w:rPr>
          <w:rFonts w:asciiTheme="minorHAnsi" w:eastAsia="Times New Roman" w:hAnsiTheme="minorHAnsi" w:cs="Arial"/>
          <w:color w:val="000000"/>
        </w:rPr>
      </w:pPr>
    </w:p>
    <w:p w14:paraId="5EA5E9BE" w14:textId="64E28E4E" w:rsidR="00D74619" w:rsidRPr="00465FA9" w:rsidRDefault="00465FA9" w:rsidP="00CC2B15">
      <w:pPr>
        <w:adjustRightInd w:val="0"/>
        <w:rPr>
          <w:rFonts w:asciiTheme="minorHAnsi" w:eastAsia="Times New Roman" w:hAnsiTheme="minorHAnsi" w:cs="Arial"/>
          <w:color w:val="000000"/>
        </w:rPr>
      </w:pPr>
      <w:r>
        <w:rPr>
          <w:rFonts w:asciiTheme="minorHAnsi" w:eastAsia="Times New Roman" w:hAnsiTheme="minorHAnsi" w:cs="Arial"/>
          <w:color w:val="000000"/>
        </w:rPr>
        <w:t xml:space="preserve">If you do bring your laptop to class, please note that material will only be covered </w:t>
      </w:r>
      <w:r w:rsidR="00CC2B15">
        <w:rPr>
          <w:rFonts w:asciiTheme="minorHAnsi" w:eastAsia="Times New Roman" w:hAnsiTheme="minorHAnsi" w:cs="Arial"/>
          <w:color w:val="000000"/>
        </w:rPr>
        <w:t>once</w:t>
      </w:r>
      <w:r>
        <w:rPr>
          <w:rFonts w:asciiTheme="minorHAnsi" w:eastAsia="Times New Roman" w:hAnsiTheme="minorHAnsi" w:cs="Arial"/>
          <w:color w:val="000000"/>
        </w:rPr>
        <w:t>. If multi-tasking directs your attention elsewhere during class</w:t>
      </w:r>
      <w:r w:rsidR="00CC2B15">
        <w:rPr>
          <w:rFonts w:asciiTheme="minorHAnsi" w:eastAsia="Times New Roman" w:hAnsiTheme="minorHAnsi" w:cs="Arial"/>
          <w:color w:val="000000"/>
        </w:rPr>
        <w:t xml:space="preserve"> and you miss material during it’s initial discussion</w:t>
      </w:r>
      <w:r>
        <w:rPr>
          <w:rFonts w:asciiTheme="minorHAnsi" w:eastAsia="Times New Roman" w:hAnsiTheme="minorHAnsi" w:cs="Arial"/>
          <w:color w:val="000000"/>
        </w:rPr>
        <w:t>, this is of your own volition. Materials will not be repeated due to inattentiveness. If another course’s assignments are pressing, please elect to focus on its completion rather than come to class. Remember that you are not penalized due to non-attendance (though you will miss the materials &amp; discussions from classes skipped).</w:t>
      </w:r>
    </w:p>
    <w:p w14:paraId="3F1A7D89" w14:textId="1ED2F6E5" w:rsidR="00444C92" w:rsidRPr="007722AF" w:rsidRDefault="00444C92" w:rsidP="00B83B91">
      <w:pPr>
        <w:pStyle w:val="Heading2"/>
        <w:rPr>
          <w:rFonts w:asciiTheme="minorHAnsi" w:hAnsiTheme="minorHAnsi" w:cstheme="minorHAnsi"/>
          <w:szCs w:val="24"/>
        </w:rPr>
      </w:pPr>
      <w:r w:rsidRPr="007722AF">
        <w:rPr>
          <w:rFonts w:asciiTheme="minorHAnsi" w:hAnsiTheme="minorHAnsi" w:cstheme="minorHAnsi"/>
          <w:szCs w:val="24"/>
        </w:rPr>
        <w:t>University Policies</w:t>
      </w:r>
    </w:p>
    <w:p w14:paraId="6E2DD764" w14:textId="627A43EA" w:rsidR="001F6230" w:rsidRPr="00BE57E5" w:rsidRDefault="00E70545" w:rsidP="00B83B91">
      <w:pPr>
        <w:rPr>
          <w:rFonts w:asciiTheme="minorHAnsi" w:hAnsiTheme="minorHAnsi" w:cstheme="minorHAnsi"/>
          <w:lang w:eastAsia="en-US"/>
        </w:rPr>
      </w:pPr>
      <w:r w:rsidRPr="007722AF">
        <w:rPr>
          <w:rFonts w:asciiTheme="minorHAnsi" w:hAnsiTheme="minorHAnsi" w:cstheme="minorHAnsi"/>
          <w:lang w:eastAsia="en-US"/>
        </w:rPr>
        <w:t>Per University Policy S16-9,</w:t>
      </w:r>
      <w:r w:rsidRPr="007722AF">
        <w:rPr>
          <w:rFonts w:asciiTheme="minorHAnsi" w:hAnsiTheme="minorHAnsi" w:cstheme="minorHAnsi"/>
        </w:rPr>
        <w:t xml:space="preserve"> university-wide policy information relevant to all courses, such as academic integrity, accommodations, etc. will be available on </w:t>
      </w:r>
      <w:r w:rsidRPr="007722AF">
        <w:rPr>
          <w:rFonts w:asciiTheme="minorHAnsi" w:hAnsiTheme="minorHAnsi" w:cstheme="minorHAnsi"/>
          <w:lang w:eastAsia="en-US"/>
        </w:rPr>
        <w:t xml:space="preserve">Office of Graduate and Undergraduate Programs’ </w:t>
      </w:r>
      <w:hyperlink r:id="rId11" w:history="1">
        <w:r w:rsidRPr="007722AF">
          <w:rPr>
            <w:rStyle w:val="Hyperlink"/>
            <w:rFonts w:asciiTheme="minorHAnsi" w:hAnsiTheme="minorHAnsi" w:cstheme="minorHAnsi"/>
            <w:lang w:eastAsia="en-US"/>
          </w:rPr>
          <w:t>Syllabus Information</w:t>
        </w:r>
        <w:r w:rsidRPr="007722AF">
          <w:rPr>
            <w:rStyle w:val="Hyperlink"/>
            <w:rFonts w:asciiTheme="minorHAnsi" w:hAnsiTheme="minorHAnsi" w:cstheme="minorHAnsi"/>
          </w:rPr>
          <w:t xml:space="preserve"> web page</w:t>
        </w:r>
      </w:hyperlink>
      <w:r w:rsidRPr="007722AF">
        <w:rPr>
          <w:rFonts w:asciiTheme="minorHAnsi" w:hAnsiTheme="minorHAnsi" w:cstheme="minorHAnsi"/>
          <w:lang w:eastAsia="en-US"/>
        </w:rPr>
        <w:t xml:space="preserve"> at http://www.sjsu.edu/gup/syllabusinfo/</w:t>
      </w:r>
      <w:r w:rsidR="00BE57E5">
        <w:rPr>
          <w:rFonts w:asciiTheme="minorHAnsi" w:hAnsiTheme="minorHAnsi" w:cstheme="minorHAnsi"/>
        </w:rPr>
        <w:t>.</w:t>
      </w:r>
      <w:r w:rsidRPr="007722AF">
        <w:rPr>
          <w:rFonts w:asciiTheme="minorHAnsi" w:hAnsiTheme="minorHAnsi" w:cstheme="minorHAnsi"/>
        </w:rPr>
        <w:t xml:space="preserve"> </w:t>
      </w:r>
      <w:r w:rsidR="00532CD7" w:rsidRPr="007722AF">
        <w:rPr>
          <w:rFonts w:asciiTheme="minorHAnsi" w:hAnsiTheme="minorHAnsi" w:cstheme="minorHAnsi"/>
          <w:lang w:eastAsia="en-US"/>
        </w:rPr>
        <w:t>Make sure to review th</w:t>
      </w:r>
      <w:r w:rsidRPr="007722AF">
        <w:rPr>
          <w:rFonts w:asciiTheme="minorHAnsi" w:hAnsiTheme="minorHAnsi" w:cstheme="minorHAnsi"/>
          <w:lang w:eastAsia="en-US"/>
        </w:rPr>
        <w:t xml:space="preserve">ese </w:t>
      </w:r>
      <w:r w:rsidR="008B0431" w:rsidRPr="007722AF">
        <w:rPr>
          <w:rFonts w:asciiTheme="minorHAnsi" w:hAnsiTheme="minorHAnsi" w:cstheme="minorHAnsi"/>
          <w:lang w:eastAsia="en-US"/>
        </w:rPr>
        <w:t xml:space="preserve">university </w:t>
      </w:r>
      <w:r w:rsidRPr="007722AF">
        <w:rPr>
          <w:rFonts w:asciiTheme="minorHAnsi" w:hAnsiTheme="minorHAnsi" w:cstheme="minorHAnsi"/>
          <w:lang w:eastAsia="en-US"/>
        </w:rPr>
        <w:t>policies and resources.</w:t>
      </w:r>
    </w:p>
    <w:p w14:paraId="6FAD0A57" w14:textId="77777777" w:rsidR="00B86DEB" w:rsidRPr="007722AF" w:rsidRDefault="00B86DEB" w:rsidP="00B83B91">
      <w:pPr>
        <w:tabs>
          <w:tab w:val="left" w:pos="2310"/>
        </w:tabs>
        <w:rPr>
          <w:rFonts w:asciiTheme="minorHAnsi" w:hAnsiTheme="minorHAnsi" w:cstheme="minorHAnsi"/>
          <w:color w:val="222222"/>
        </w:rPr>
      </w:pPr>
    </w:p>
    <w:p w14:paraId="71FB7532" w14:textId="77777777" w:rsidR="00CC2B15" w:rsidRDefault="00BE57E5" w:rsidP="00BE57E5">
      <w:pPr>
        <w:pStyle w:val="Heading1"/>
        <w:rPr>
          <w:rFonts w:asciiTheme="minorHAnsi" w:hAnsiTheme="minorHAnsi" w:cstheme="minorHAnsi"/>
          <w:sz w:val="24"/>
          <w:szCs w:val="24"/>
        </w:rPr>
      </w:pPr>
      <w:r>
        <w:rPr>
          <w:rFonts w:asciiTheme="minorHAnsi" w:hAnsiTheme="minorHAnsi" w:cstheme="minorHAnsi"/>
          <w:sz w:val="24"/>
          <w:szCs w:val="24"/>
        </w:rPr>
        <w:lastRenderedPageBreak/>
        <w:t xml:space="preserve">Meeting, Convention &amp; Event Industry (HSPM 140) </w:t>
      </w:r>
    </w:p>
    <w:p w14:paraId="767264FE" w14:textId="56CBF972" w:rsidR="00BE57E5" w:rsidRPr="00BE57E5" w:rsidRDefault="00BE57E5" w:rsidP="00BE57E5">
      <w:pPr>
        <w:pStyle w:val="Heading1"/>
        <w:rPr>
          <w:rFonts w:asciiTheme="minorHAnsi" w:hAnsiTheme="minorHAnsi" w:cstheme="minorHAnsi"/>
          <w:sz w:val="24"/>
          <w:szCs w:val="24"/>
        </w:rPr>
      </w:pPr>
      <w:r>
        <w:rPr>
          <w:rFonts w:asciiTheme="minorHAnsi" w:hAnsiTheme="minorHAnsi" w:cstheme="minorHAnsi"/>
          <w:sz w:val="24"/>
          <w:szCs w:val="24"/>
        </w:rPr>
        <w:t>Spring 2019 – Course Schedule</w:t>
      </w:r>
    </w:p>
    <w:p w14:paraId="6C388936" w14:textId="77777777" w:rsidR="000158CD" w:rsidRPr="007722AF" w:rsidRDefault="000158CD" w:rsidP="000158CD">
      <w:pPr>
        <w:spacing w:before="240" w:after="120"/>
        <w:rPr>
          <w:rFonts w:asciiTheme="minorHAnsi" w:hAnsiTheme="minorHAnsi" w:cstheme="minorHAnsi"/>
        </w:rPr>
      </w:pPr>
      <w:r w:rsidRPr="007722AF">
        <w:rPr>
          <w:rFonts w:asciiTheme="minorHAnsi" w:hAnsiTheme="minorHAnsi" w:cstheme="minorHAnsi"/>
        </w:rPr>
        <w:t>The instructor reserves the right to revise this tentative schedule in order to enhance the achievement of learning objectives.  Any revision will be announced via CANVAS and e-mail.  It is the student’s responsibility to be aware of all readings, discussions, quizzes/exam, assignments/project, and changes in course requirements.</w:t>
      </w:r>
    </w:p>
    <w:p w14:paraId="2DDB1755" w14:textId="77777777" w:rsidR="005B43D0" w:rsidRPr="007722AF" w:rsidRDefault="005B43D0" w:rsidP="00B83B91">
      <w:pPr>
        <w:pStyle w:val="Heading2"/>
        <w:rPr>
          <w:rFonts w:asciiTheme="minorHAnsi" w:hAnsiTheme="minorHAnsi" w:cstheme="minorHAnsi"/>
          <w:szCs w:val="24"/>
        </w:rPr>
      </w:pPr>
      <w:r w:rsidRPr="007722AF">
        <w:rPr>
          <w:rFonts w:asciiTheme="minorHAnsi" w:hAnsiTheme="minorHAnsi" w:cstheme="minorHAnsi"/>
          <w:szCs w:val="24"/>
        </w:rPr>
        <w:t>Course Schedule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013"/>
        <w:gridCol w:w="8100"/>
      </w:tblGrid>
      <w:tr w:rsidR="00444C92" w:rsidRPr="007722AF" w14:paraId="221A3429" w14:textId="77777777" w:rsidTr="00ED0C12">
        <w:trPr>
          <w:trHeight w:val="432"/>
          <w:tblHeader/>
        </w:trPr>
        <w:tc>
          <w:tcPr>
            <w:tcW w:w="1345" w:type="dxa"/>
            <w:vAlign w:val="center"/>
          </w:tcPr>
          <w:p w14:paraId="491AE5E1" w14:textId="6EC0B099" w:rsidR="00353371" w:rsidRPr="00BE57E5" w:rsidRDefault="00444C92" w:rsidP="00ED0C12">
            <w:pPr>
              <w:jc w:val="center"/>
              <w:rPr>
                <w:rFonts w:asciiTheme="minorHAnsi" w:hAnsiTheme="minorHAnsi" w:cstheme="minorHAnsi"/>
                <w:b/>
              </w:rPr>
            </w:pPr>
            <w:r w:rsidRPr="007722AF">
              <w:rPr>
                <w:rFonts w:asciiTheme="minorHAnsi" w:hAnsiTheme="minorHAnsi" w:cstheme="minorHAnsi"/>
                <w:b/>
              </w:rPr>
              <w:t>Week</w:t>
            </w:r>
          </w:p>
        </w:tc>
        <w:tc>
          <w:tcPr>
            <w:tcW w:w="1013" w:type="dxa"/>
            <w:vAlign w:val="center"/>
          </w:tcPr>
          <w:p w14:paraId="27F1C5F3" w14:textId="77777777" w:rsidR="00444C92" w:rsidRPr="007722AF" w:rsidRDefault="00444C92" w:rsidP="00ED0C12">
            <w:pPr>
              <w:jc w:val="center"/>
              <w:rPr>
                <w:rFonts w:asciiTheme="minorHAnsi" w:hAnsiTheme="minorHAnsi" w:cstheme="minorHAnsi"/>
              </w:rPr>
            </w:pPr>
            <w:r w:rsidRPr="007722AF">
              <w:rPr>
                <w:rFonts w:asciiTheme="minorHAnsi" w:hAnsiTheme="minorHAnsi" w:cstheme="minorHAnsi"/>
                <w:b/>
              </w:rPr>
              <w:t>Date</w:t>
            </w:r>
          </w:p>
        </w:tc>
        <w:tc>
          <w:tcPr>
            <w:tcW w:w="8100" w:type="dxa"/>
            <w:vAlign w:val="center"/>
          </w:tcPr>
          <w:p w14:paraId="0143D39F" w14:textId="31F0E216" w:rsidR="00353371" w:rsidRPr="00BE57E5" w:rsidRDefault="00444C92" w:rsidP="00ED0C12">
            <w:pPr>
              <w:rPr>
                <w:rFonts w:asciiTheme="minorHAnsi" w:hAnsiTheme="minorHAnsi" w:cstheme="minorHAnsi"/>
                <w:b/>
              </w:rPr>
            </w:pPr>
            <w:r w:rsidRPr="007722AF">
              <w:rPr>
                <w:rFonts w:asciiTheme="minorHAnsi" w:hAnsiTheme="minorHAnsi" w:cstheme="minorHAnsi"/>
                <w:b/>
              </w:rPr>
              <w:t>Topics, Readings, Assignments, Deadlines</w:t>
            </w:r>
          </w:p>
        </w:tc>
      </w:tr>
      <w:tr w:rsidR="00444C92" w:rsidRPr="007722AF" w14:paraId="49481DEE" w14:textId="77777777" w:rsidTr="00ED0C12">
        <w:trPr>
          <w:trHeight w:val="432"/>
        </w:trPr>
        <w:tc>
          <w:tcPr>
            <w:tcW w:w="1345" w:type="dxa"/>
            <w:tcBorders>
              <w:bottom w:val="single" w:sz="4" w:space="0" w:color="auto"/>
            </w:tcBorders>
            <w:vAlign w:val="center"/>
          </w:tcPr>
          <w:p w14:paraId="624FC19D" w14:textId="77777777" w:rsidR="00444C92" w:rsidRPr="007722AF" w:rsidRDefault="00444C92" w:rsidP="00ED0C12">
            <w:pPr>
              <w:jc w:val="center"/>
              <w:rPr>
                <w:rFonts w:asciiTheme="minorHAnsi" w:hAnsiTheme="minorHAnsi" w:cstheme="minorHAnsi"/>
              </w:rPr>
            </w:pPr>
            <w:r w:rsidRPr="007722AF">
              <w:rPr>
                <w:rFonts w:asciiTheme="minorHAnsi" w:hAnsiTheme="minorHAnsi" w:cstheme="minorHAnsi"/>
              </w:rPr>
              <w:t>1</w:t>
            </w:r>
          </w:p>
        </w:tc>
        <w:tc>
          <w:tcPr>
            <w:tcW w:w="1013" w:type="dxa"/>
            <w:tcBorders>
              <w:bottom w:val="single" w:sz="4" w:space="0" w:color="auto"/>
            </w:tcBorders>
            <w:vAlign w:val="center"/>
          </w:tcPr>
          <w:p w14:paraId="28C39CA2" w14:textId="033A6B41" w:rsidR="00444C92" w:rsidRPr="007722AF" w:rsidRDefault="00ED0C12" w:rsidP="00ED0C12">
            <w:pPr>
              <w:jc w:val="center"/>
              <w:rPr>
                <w:rFonts w:asciiTheme="minorHAnsi" w:hAnsiTheme="minorHAnsi" w:cstheme="minorHAnsi"/>
              </w:rPr>
            </w:pPr>
            <w:r>
              <w:rPr>
                <w:rFonts w:asciiTheme="minorHAnsi" w:hAnsiTheme="minorHAnsi" w:cstheme="minorHAnsi"/>
              </w:rPr>
              <w:t>Jan-24</w:t>
            </w:r>
          </w:p>
        </w:tc>
        <w:tc>
          <w:tcPr>
            <w:tcW w:w="8100" w:type="dxa"/>
            <w:tcBorders>
              <w:bottom w:val="single" w:sz="4" w:space="0" w:color="auto"/>
            </w:tcBorders>
            <w:vAlign w:val="center"/>
          </w:tcPr>
          <w:p w14:paraId="735CC6EB" w14:textId="701A30C1" w:rsidR="00444C92" w:rsidRPr="007722AF" w:rsidRDefault="00ED0C12" w:rsidP="00ED0C12">
            <w:pPr>
              <w:rPr>
                <w:rFonts w:asciiTheme="minorHAnsi" w:hAnsiTheme="minorHAnsi" w:cstheme="minorHAnsi"/>
              </w:rPr>
            </w:pPr>
            <w:r>
              <w:rPr>
                <w:rFonts w:asciiTheme="minorHAnsi" w:hAnsiTheme="minorHAnsi" w:cstheme="minorHAnsi"/>
              </w:rPr>
              <w:t>Introductions / Review Syllabus / Class Goals &amp; Objectives</w:t>
            </w:r>
          </w:p>
        </w:tc>
      </w:tr>
      <w:tr w:rsidR="00444C92" w:rsidRPr="007722AF" w14:paraId="57458B6B" w14:textId="77777777" w:rsidTr="00ED0C12">
        <w:trPr>
          <w:trHeight w:val="432"/>
        </w:trPr>
        <w:tc>
          <w:tcPr>
            <w:tcW w:w="1345" w:type="dxa"/>
            <w:vAlign w:val="center"/>
          </w:tcPr>
          <w:p w14:paraId="3B8AE102" w14:textId="77777777" w:rsidR="00444C92" w:rsidRPr="007722AF" w:rsidRDefault="00444C92" w:rsidP="00ED0C12">
            <w:pPr>
              <w:jc w:val="center"/>
              <w:rPr>
                <w:rFonts w:asciiTheme="minorHAnsi" w:hAnsiTheme="minorHAnsi" w:cstheme="minorHAnsi"/>
              </w:rPr>
            </w:pPr>
            <w:r w:rsidRPr="007722AF">
              <w:rPr>
                <w:rFonts w:asciiTheme="minorHAnsi" w:hAnsiTheme="minorHAnsi" w:cstheme="minorHAnsi"/>
              </w:rPr>
              <w:t>2</w:t>
            </w:r>
          </w:p>
        </w:tc>
        <w:tc>
          <w:tcPr>
            <w:tcW w:w="1013" w:type="dxa"/>
            <w:vAlign w:val="center"/>
          </w:tcPr>
          <w:p w14:paraId="59E6D6C0" w14:textId="0FC3A9EE" w:rsidR="00444C92" w:rsidRPr="007722AF" w:rsidRDefault="00ED0C12" w:rsidP="00ED0C12">
            <w:pPr>
              <w:jc w:val="center"/>
              <w:rPr>
                <w:rFonts w:asciiTheme="minorHAnsi" w:hAnsiTheme="minorHAnsi" w:cstheme="minorHAnsi"/>
              </w:rPr>
            </w:pPr>
            <w:r>
              <w:rPr>
                <w:rFonts w:asciiTheme="minorHAnsi" w:hAnsiTheme="minorHAnsi" w:cstheme="minorHAnsi"/>
              </w:rPr>
              <w:t>Jan-31</w:t>
            </w:r>
          </w:p>
        </w:tc>
        <w:tc>
          <w:tcPr>
            <w:tcW w:w="8100" w:type="dxa"/>
            <w:vAlign w:val="center"/>
          </w:tcPr>
          <w:p w14:paraId="07C97977" w14:textId="1955A73E" w:rsidR="00444C92" w:rsidRPr="007722AF" w:rsidRDefault="00B87DA6" w:rsidP="00ED0C12">
            <w:pPr>
              <w:rPr>
                <w:rFonts w:asciiTheme="minorHAnsi" w:hAnsiTheme="minorHAnsi" w:cstheme="minorHAnsi"/>
              </w:rPr>
            </w:pPr>
            <w:r>
              <w:rPr>
                <w:rFonts w:asciiTheme="minorHAnsi" w:hAnsiTheme="minorHAnsi" w:cstheme="minorHAnsi"/>
              </w:rPr>
              <w:t>Planning within the Meeting, Convention &amp; Event Industry – An Overview</w:t>
            </w:r>
          </w:p>
        </w:tc>
      </w:tr>
      <w:tr w:rsidR="00C45DD4" w:rsidRPr="007722AF" w14:paraId="5C80BE94" w14:textId="77777777" w:rsidTr="00ED0C12">
        <w:trPr>
          <w:trHeight w:val="432"/>
        </w:trPr>
        <w:tc>
          <w:tcPr>
            <w:tcW w:w="1345" w:type="dxa"/>
            <w:vAlign w:val="center"/>
          </w:tcPr>
          <w:p w14:paraId="317F8892" w14:textId="403803E2" w:rsidR="00C45DD4" w:rsidRPr="007722AF" w:rsidRDefault="00C45DD4" w:rsidP="00ED0C12">
            <w:pPr>
              <w:jc w:val="center"/>
              <w:rPr>
                <w:rFonts w:asciiTheme="minorHAnsi" w:hAnsiTheme="minorHAnsi" w:cstheme="minorHAnsi"/>
              </w:rPr>
            </w:pPr>
            <w:r w:rsidRPr="007722AF">
              <w:rPr>
                <w:rFonts w:asciiTheme="minorHAnsi" w:hAnsiTheme="minorHAnsi" w:cstheme="minorHAnsi"/>
              </w:rPr>
              <w:t>3</w:t>
            </w:r>
          </w:p>
        </w:tc>
        <w:tc>
          <w:tcPr>
            <w:tcW w:w="1013" w:type="dxa"/>
            <w:vAlign w:val="center"/>
          </w:tcPr>
          <w:p w14:paraId="04A7201C" w14:textId="3FF9CCC5" w:rsidR="00C45DD4" w:rsidRDefault="00C45DD4" w:rsidP="00ED0C12">
            <w:pPr>
              <w:jc w:val="center"/>
              <w:rPr>
                <w:rFonts w:asciiTheme="minorHAnsi" w:hAnsiTheme="minorHAnsi" w:cstheme="minorHAnsi"/>
              </w:rPr>
            </w:pPr>
            <w:r>
              <w:rPr>
                <w:rFonts w:asciiTheme="minorHAnsi" w:hAnsiTheme="minorHAnsi" w:cstheme="minorHAnsi"/>
              </w:rPr>
              <w:t>Feb-7</w:t>
            </w:r>
          </w:p>
        </w:tc>
        <w:tc>
          <w:tcPr>
            <w:tcW w:w="8100" w:type="dxa"/>
            <w:vAlign w:val="center"/>
          </w:tcPr>
          <w:p w14:paraId="1A878833" w14:textId="0FF537DA" w:rsidR="00C45DD4" w:rsidRDefault="00E06181" w:rsidP="00153E3A">
            <w:pPr>
              <w:rPr>
                <w:rFonts w:asciiTheme="minorHAnsi" w:hAnsiTheme="minorHAnsi" w:cstheme="minorHAnsi"/>
              </w:rPr>
            </w:pPr>
            <w:r>
              <w:rPr>
                <w:rFonts w:asciiTheme="minorHAnsi" w:hAnsiTheme="minorHAnsi" w:cstheme="minorHAnsi"/>
              </w:rPr>
              <w:t>Strategic Planning</w:t>
            </w:r>
            <w:r w:rsidR="00C45DD4">
              <w:rPr>
                <w:rFonts w:asciiTheme="minorHAnsi" w:hAnsiTheme="minorHAnsi" w:cstheme="minorHAnsi"/>
              </w:rPr>
              <w:t xml:space="preserve"> / Introduction to the Meeting Design Project</w:t>
            </w:r>
          </w:p>
        </w:tc>
      </w:tr>
      <w:tr w:rsidR="00C45DD4" w:rsidRPr="007722AF" w14:paraId="19AD38DB" w14:textId="77777777" w:rsidTr="00ED0C12">
        <w:trPr>
          <w:trHeight w:val="432"/>
        </w:trPr>
        <w:tc>
          <w:tcPr>
            <w:tcW w:w="1345" w:type="dxa"/>
            <w:vAlign w:val="center"/>
          </w:tcPr>
          <w:p w14:paraId="2A372C4E" w14:textId="63675C09" w:rsidR="00C45DD4" w:rsidRPr="007722AF" w:rsidRDefault="00C45DD4" w:rsidP="00ED0C12">
            <w:pPr>
              <w:jc w:val="center"/>
              <w:rPr>
                <w:rFonts w:asciiTheme="minorHAnsi" w:hAnsiTheme="minorHAnsi" w:cstheme="minorHAnsi"/>
              </w:rPr>
            </w:pPr>
            <w:r w:rsidRPr="007722AF">
              <w:rPr>
                <w:rFonts w:asciiTheme="minorHAnsi" w:hAnsiTheme="minorHAnsi" w:cstheme="minorHAnsi"/>
              </w:rPr>
              <w:t>4</w:t>
            </w:r>
          </w:p>
        </w:tc>
        <w:tc>
          <w:tcPr>
            <w:tcW w:w="1013" w:type="dxa"/>
            <w:vAlign w:val="center"/>
          </w:tcPr>
          <w:p w14:paraId="21AB7757" w14:textId="0F42C327" w:rsidR="00C45DD4" w:rsidRDefault="00C45DD4" w:rsidP="00ED0C12">
            <w:pPr>
              <w:jc w:val="center"/>
              <w:rPr>
                <w:rFonts w:asciiTheme="minorHAnsi" w:hAnsiTheme="minorHAnsi" w:cstheme="minorHAnsi"/>
              </w:rPr>
            </w:pPr>
            <w:r>
              <w:rPr>
                <w:rFonts w:asciiTheme="minorHAnsi" w:hAnsiTheme="minorHAnsi" w:cstheme="minorHAnsi"/>
              </w:rPr>
              <w:t>Feb-14</w:t>
            </w:r>
          </w:p>
        </w:tc>
        <w:tc>
          <w:tcPr>
            <w:tcW w:w="8100" w:type="dxa"/>
            <w:vAlign w:val="center"/>
          </w:tcPr>
          <w:p w14:paraId="4A0E17A0" w14:textId="3102B15F" w:rsidR="00C45DD4" w:rsidRDefault="00C45DD4" w:rsidP="00ED0C12">
            <w:pPr>
              <w:rPr>
                <w:rFonts w:asciiTheme="minorHAnsi" w:hAnsiTheme="minorHAnsi" w:cstheme="minorHAnsi"/>
              </w:rPr>
            </w:pPr>
            <w:r>
              <w:rPr>
                <w:rFonts w:asciiTheme="minorHAnsi" w:hAnsiTheme="minorHAnsi" w:cstheme="minorHAnsi"/>
              </w:rPr>
              <w:t>Working in the Industry (DMC’s, DMO’s, Planners, Suppliers, etc.)</w:t>
            </w:r>
          </w:p>
        </w:tc>
      </w:tr>
      <w:tr w:rsidR="00C45DD4" w:rsidRPr="007722AF" w14:paraId="7C24D041" w14:textId="77777777" w:rsidTr="00ED0C12">
        <w:trPr>
          <w:trHeight w:val="432"/>
        </w:trPr>
        <w:tc>
          <w:tcPr>
            <w:tcW w:w="1345" w:type="dxa"/>
            <w:vAlign w:val="center"/>
          </w:tcPr>
          <w:p w14:paraId="58221573" w14:textId="74CC1B44" w:rsidR="00C45DD4" w:rsidRPr="007722AF" w:rsidRDefault="00C45DD4" w:rsidP="00ED0C12">
            <w:pPr>
              <w:jc w:val="center"/>
              <w:rPr>
                <w:rFonts w:asciiTheme="minorHAnsi" w:hAnsiTheme="minorHAnsi" w:cstheme="minorHAnsi"/>
              </w:rPr>
            </w:pPr>
            <w:r w:rsidRPr="007722AF">
              <w:rPr>
                <w:rFonts w:asciiTheme="minorHAnsi" w:hAnsiTheme="minorHAnsi" w:cstheme="minorHAnsi"/>
              </w:rPr>
              <w:t>5</w:t>
            </w:r>
          </w:p>
        </w:tc>
        <w:tc>
          <w:tcPr>
            <w:tcW w:w="1013" w:type="dxa"/>
            <w:vAlign w:val="center"/>
          </w:tcPr>
          <w:p w14:paraId="2E9DBB30" w14:textId="6971211E" w:rsidR="00C45DD4" w:rsidRPr="007722AF" w:rsidRDefault="00C45DD4" w:rsidP="00ED0C12">
            <w:pPr>
              <w:jc w:val="center"/>
              <w:rPr>
                <w:rFonts w:asciiTheme="minorHAnsi" w:hAnsiTheme="minorHAnsi" w:cstheme="minorHAnsi"/>
              </w:rPr>
            </w:pPr>
            <w:r>
              <w:rPr>
                <w:rFonts w:asciiTheme="minorHAnsi" w:hAnsiTheme="minorHAnsi" w:cstheme="minorHAnsi"/>
              </w:rPr>
              <w:t>Feb-21</w:t>
            </w:r>
          </w:p>
        </w:tc>
        <w:tc>
          <w:tcPr>
            <w:tcW w:w="8100" w:type="dxa"/>
            <w:vAlign w:val="center"/>
          </w:tcPr>
          <w:p w14:paraId="7422F52E" w14:textId="740D3601" w:rsidR="00C45DD4" w:rsidRPr="007722AF" w:rsidRDefault="00C45DD4" w:rsidP="00ED0C12">
            <w:pPr>
              <w:rPr>
                <w:rFonts w:asciiTheme="minorHAnsi" w:hAnsiTheme="minorHAnsi" w:cstheme="minorHAnsi"/>
              </w:rPr>
            </w:pPr>
            <w:r>
              <w:rPr>
                <w:rFonts w:asciiTheme="minorHAnsi" w:hAnsiTheme="minorHAnsi" w:cstheme="minorHAnsi"/>
              </w:rPr>
              <w:t>Meeting Objectives / Agenda &amp; Theme / Site Selection / Registration</w:t>
            </w:r>
          </w:p>
        </w:tc>
      </w:tr>
      <w:tr w:rsidR="00C45DD4" w:rsidRPr="007722AF" w14:paraId="77EB7B03" w14:textId="77777777" w:rsidTr="00ED0C12">
        <w:trPr>
          <w:trHeight w:val="432"/>
        </w:trPr>
        <w:tc>
          <w:tcPr>
            <w:tcW w:w="1345" w:type="dxa"/>
            <w:vAlign w:val="center"/>
          </w:tcPr>
          <w:p w14:paraId="68851D9D" w14:textId="746AC629" w:rsidR="00C45DD4" w:rsidRPr="007722AF" w:rsidRDefault="00C45DD4" w:rsidP="00ED0C12">
            <w:pPr>
              <w:jc w:val="center"/>
              <w:rPr>
                <w:rFonts w:asciiTheme="minorHAnsi" w:hAnsiTheme="minorHAnsi" w:cstheme="minorHAnsi"/>
              </w:rPr>
            </w:pPr>
            <w:r w:rsidRPr="007722AF">
              <w:rPr>
                <w:rFonts w:asciiTheme="minorHAnsi" w:hAnsiTheme="minorHAnsi" w:cstheme="minorHAnsi"/>
              </w:rPr>
              <w:t>6</w:t>
            </w:r>
          </w:p>
        </w:tc>
        <w:tc>
          <w:tcPr>
            <w:tcW w:w="1013" w:type="dxa"/>
            <w:vAlign w:val="center"/>
          </w:tcPr>
          <w:p w14:paraId="55CE0CA4" w14:textId="3F19114F" w:rsidR="00C45DD4" w:rsidRPr="007722AF" w:rsidRDefault="00C45DD4" w:rsidP="00ED0C12">
            <w:pPr>
              <w:jc w:val="center"/>
              <w:rPr>
                <w:rFonts w:asciiTheme="minorHAnsi" w:hAnsiTheme="minorHAnsi" w:cstheme="minorHAnsi"/>
              </w:rPr>
            </w:pPr>
            <w:r>
              <w:rPr>
                <w:rFonts w:asciiTheme="minorHAnsi" w:hAnsiTheme="minorHAnsi" w:cstheme="minorHAnsi"/>
              </w:rPr>
              <w:t>Feb-28</w:t>
            </w:r>
          </w:p>
        </w:tc>
        <w:tc>
          <w:tcPr>
            <w:tcW w:w="8100" w:type="dxa"/>
            <w:vAlign w:val="center"/>
          </w:tcPr>
          <w:p w14:paraId="5CC7CC0A" w14:textId="39DDB894" w:rsidR="00C45DD4" w:rsidRPr="007722AF" w:rsidRDefault="00C45DD4" w:rsidP="00ED0C12">
            <w:pPr>
              <w:rPr>
                <w:rFonts w:asciiTheme="minorHAnsi" w:hAnsiTheme="minorHAnsi" w:cstheme="minorHAnsi"/>
              </w:rPr>
            </w:pPr>
            <w:r>
              <w:rPr>
                <w:rFonts w:asciiTheme="minorHAnsi" w:hAnsiTheme="minorHAnsi" w:cstheme="minorHAnsi"/>
              </w:rPr>
              <w:t xml:space="preserve">Vendor Contracts &amp; Negotiation / Hotel Room Blocks </w:t>
            </w:r>
          </w:p>
        </w:tc>
      </w:tr>
      <w:tr w:rsidR="00C45DD4" w:rsidRPr="007722AF" w14:paraId="0D292A91" w14:textId="77777777" w:rsidTr="00ED0C12">
        <w:trPr>
          <w:trHeight w:val="432"/>
        </w:trPr>
        <w:tc>
          <w:tcPr>
            <w:tcW w:w="1345" w:type="dxa"/>
            <w:tcBorders>
              <w:bottom w:val="single" w:sz="4" w:space="0" w:color="auto"/>
            </w:tcBorders>
            <w:vAlign w:val="center"/>
          </w:tcPr>
          <w:p w14:paraId="4B69E91A" w14:textId="57B9F136" w:rsidR="00C45DD4" w:rsidRPr="007722AF" w:rsidRDefault="00C45DD4" w:rsidP="00ED0C12">
            <w:pPr>
              <w:jc w:val="center"/>
              <w:rPr>
                <w:rFonts w:asciiTheme="minorHAnsi" w:hAnsiTheme="minorHAnsi" w:cstheme="minorHAnsi"/>
              </w:rPr>
            </w:pPr>
            <w:r w:rsidRPr="007722AF">
              <w:rPr>
                <w:rFonts w:asciiTheme="minorHAnsi" w:hAnsiTheme="minorHAnsi" w:cstheme="minorHAnsi"/>
              </w:rPr>
              <w:t>7</w:t>
            </w:r>
          </w:p>
        </w:tc>
        <w:tc>
          <w:tcPr>
            <w:tcW w:w="1013" w:type="dxa"/>
            <w:tcBorders>
              <w:bottom w:val="single" w:sz="4" w:space="0" w:color="auto"/>
            </w:tcBorders>
            <w:vAlign w:val="center"/>
          </w:tcPr>
          <w:p w14:paraId="39205C7E" w14:textId="0440021F" w:rsidR="00C45DD4" w:rsidRPr="007722AF" w:rsidRDefault="00C45DD4" w:rsidP="00ED0C12">
            <w:pPr>
              <w:jc w:val="center"/>
              <w:rPr>
                <w:rFonts w:asciiTheme="minorHAnsi" w:hAnsiTheme="minorHAnsi" w:cstheme="minorHAnsi"/>
              </w:rPr>
            </w:pPr>
            <w:r>
              <w:rPr>
                <w:rFonts w:asciiTheme="minorHAnsi" w:hAnsiTheme="minorHAnsi" w:cstheme="minorHAnsi"/>
              </w:rPr>
              <w:t>Mar-7</w:t>
            </w:r>
          </w:p>
        </w:tc>
        <w:tc>
          <w:tcPr>
            <w:tcW w:w="8100" w:type="dxa"/>
            <w:tcBorders>
              <w:bottom w:val="single" w:sz="4" w:space="0" w:color="auto"/>
            </w:tcBorders>
            <w:vAlign w:val="center"/>
          </w:tcPr>
          <w:p w14:paraId="298923A5" w14:textId="09FED51E" w:rsidR="00C45DD4" w:rsidRPr="007722AF" w:rsidRDefault="00C45DD4" w:rsidP="00153E3A">
            <w:pPr>
              <w:rPr>
                <w:rFonts w:asciiTheme="minorHAnsi" w:hAnsiTheme="minorHAnsi" w:cstheme="minorHAnsi"/>
              </w:rPr>
            </w:pPr>
            <w:r>
              <w:rPr>
                <w:rFonts w:asciiTheme="minorHAnsi" w:hAnsiTheme="minorHAnsi" w:cstheme="minorHAnsi"/>
              </w:rPr>
              <w:t>Food &amp; Beverage / Audio Visual</w:t>
            </w:r>
          </w:p>
        </w:tc>
      </w:tr>
      <w:tr w:rsidR="00C45DD4" w:rsidRPr="007722AF" w14:paraId="18487540" w14:textId="77777777" w:rsidTr="00ED0C12">
        <w:trPr>
          <w:trHeight w:val="432"/>
        </w:trPr>
        <w:tc>
          <w:tcPr>
            <w:tcW w:w="1345" w:type="dxa"/>
            <w:tcBorders>
              <w:bottom w:val="single" w:sz="4" w:space="0" w:color="auto"/>
            </w:tcBorders>
            <w:vAlign w:val="center"/>
          </w:tcPr>
          <w:p w14:paraId="3429FB0E" w14:textId="16F468D9" w:rsidR="00C45DD4" w:rsidRPr="007722AF" w:rsidRDefault="00C45DD4" w:rsidP="00ED0C12">
            <w:pPr>
              <w:jc w:val="center"/>
              <w:rPr>
                <w:rFonts w:asciiTheme="minorHAnsi" w:hAnsiTheme="minorHAnsi" w:cstheme="minorHAnsi"/>
              </w:rPr>
            </w:pPr>
            <w:r>
              <w:rPr>
                <w:rFonts w:asciiTheme="minorHAnsi" w:hAnsiTheme="minorHAnsi" w:cstheme="minorHAnsi"/>
              </w:rPr>
              <w:t>8</w:t>
            </w:r>
          </w:p>
        </w:tc>
        <w:tc>
          <w:tcPr>
            <w:tcW w:w="1013" w:type="dxa"/>
            <w:tcBorders>
              <w:bottom w:val="single" w:sz="4" w:space="0" w:color="auto"/>
            </w:tcBorders>
            <w:vAlign w:val="center"/>
          </w:tcPr>
          <w:p w14:paraId="49911779" w14:textId="3F9207BA" w:rsidR="00C45DD4" w:rsidRPr="007722AF" w:rsidRDefault="00C45DD4" w:rsidP="00ED0C12">
            <w:pPr>
              <w:jc w:val="center"/>
              <w:rPr>
                <w:rFonts w:asciiTheme="minorHAnsi" w:hAnsiTheme="minorHAnsi" w:cstheme="minorHAnsi"/>
              </w:rPr>
            </w:pPr>
            <w:r>
              <w:rPr>
                <w:rFonts w:asciiTheme="minorHAnsi" w:hAnsiTheme="minorHAnsi" w:cstheme="minorHAnsi"/>
              </w:rPr>
              <w:t>Mar-14</w:t>
            </w:r>
          </w:p>
        </w:tc>
        <w:tc>
          <w:tcPr>
            <w:tcW w:w="8100" w:type="dxa"/>
            <w:tcBorders>
              <w:bottom w:val="single" w:sz="4" w:space="0" w:color="auto"/>
            </w:tcBorders>
            <w:vAlign w:val="center"/>
          </w:tcPr>
          <w:p w14:paraId="5E3E54CF" w14:textId="4ADEFBF3" w:rsidR="00C45DD4" w:rsidRPr="007722AF" w:rsidRDefault="00C45DD4" w:rsidP="00D01B68">
            <w:pPr>
              <w:rPr>
                <w:rFonts w:asciiTheme="minorHAnsi" w:hAnsiTheme="minorHAnsi" w:cstheme="minorHAnsi"/>
              </w:rPr>
            </w:pPr>
            <w:r w:rsidRPr="00D948D2">
              <w:rPr>
                <w:rFonts w:asciiTheme="minorHAnsi" w:hAnsiTheme="minorHAnsi" w:cstheme="minorHAnsi"/>
              </w:rPr>
              <w:t>Midterm Exam</w:t>
            </w:r>
            <w:r>
              <w:rPr>
                <w:rFonts w:asciiTheme="minorHAnsi" w:hAnsiTheme="minorHAnsi" w:cstheme="minorHAnsi"/>
              </w:rPr>
              <w:t xml:space="preserve"> / Event Professionals – A </w:t>
            </w:r>
            <w:r w:rsidR="00D01B68">
              <w:rPr>
                <w:rFonts w:asciiTheme="minorHAnsi" w:hAnsiTheme="minorHAnsi" w:cstheme="minorHAnsi"/>
              </w:rPr>
              <w:t>Panel of Industry Guest Speakers</w:t>
            </w:r>
          </w:p>
        </w:tc>
      </w:tr>
      <w:tr w:rsidR="00C45DD4" w:rsidRPr="007722AF" w14:paraId="34329E87" w14:textId="77777777" w:rsidTr="00ED0C12">
        <w:trPr>
          <w:trHeight w:val="432"/>
        </w:trPr>
        <w:tc>
          <w:tcPr>
            <w:tcW w:w="1345" w:type="dxa"/>
            <w:tcBorders>
              <w:bottom w:val="single" w:sz="4" w:space="0" w:color="auto"/>
            </w:tcBorders>
            <w:vAlign w:val="center"/>
          </w:tcPr>
          <w:p w14:paraId="2EC6C8E1" w14:textId="73088627" w:rsidR="00C45DD4" w:rsidRPr="007722AF" w:rsidRDefault="00C45DD4" w:rsidP="00ED0C12">
            <w:pPr>
              <w:jc w:val="center"/>
              <w:rPr>
                <w:rFonts w:asciiTheme="minorHAnsi" w:hAnsiTheme="minorHAnsi" w:cstheme="minorHAnsi"/>
              </w:rPr>
            </w:pPr>
            <w:r>
              <w:rPr>
                <w:rFonts w:asciiTheme="minorHAnsi" w:hAnsiTheme="minorHAnsi" w:cstheme="minorHAnsi"/>
              </w:rPr>
              <w:t>9</w:t>
            </w:r>
          </w:p>
        </w:tc>
        <w:tc>
          <w:tcPr>
            <w:tcW w:w="1013" w:type="dxa"/>
            <w:tcBorders>
              <w:bottom w:val="single" w:sz="4" w:space="0" w:color="auto"/>
            </w:tcBorders>
            <w:vAlign w:val="center"/>
          </w:tcPr>
          <w:p w14:paraId="1B153529" w14:textId="54A290AC" w:rsidR="00C45DD4" w:rsidRPr="007722AF" w:rsidRDefault="00C45DD4" w:rsidP="00ED0C12">
            <w:pPr>
              <w:jc w:val="center"/>
              <w:rPr>
                <w:rFonts w:asciiTheme="minorHAnsi" w:hAnsiTheme="minorHAnsi" w:cstheme="minorHAnsi"/>
              </w:rPr>
            </w:pPr>
            <w:r>
              <w:rPr>
                <w:rFonts w:asciiTheme="minorHAnsi" w:hAnsiTheme="minorHAnsi" w:cstheme="minorHAnsi"/>
              </w:rPr>
              <w:t>Mar-21</w:t>
            </w:r>
          </w:p>
        </w:tc>
        <w:tc>
          <w:tcPr>
            <w:tcW w:w="8100" w:type="dxa"/>
            <w:tcBorders>
              <w:bottom w:val="single" w:sz="4" w:space="0" w:color="auto"/>
            </w:tcBorders>
            <w:vAlign w:val="center"/>
          </w:tcPr>
          <w:p w14:paraId="17A51C12" w14:textId="672AA3E1" w:rsidR="00C45DD4" w:rsidRPr="007722AF" w:rsidRDefault="00C45DD4" w:rsidP="00D948D2">
            <w:pPr>
              <w:rPr>
                <w:rFonts w:asciiTheme="minorHAnsi" w:hAnsiTheme="minorHAnsi" w:cstheme="minorHAnsi"/>
              </w:rPr>
            </w:pPr>
            <w:r>
              <w:rPr>
                <w:rFonts w:asciiTheme="minorHAnsi" w:hAnsiTheme="minorHAnsi" w:cstheme="minorHAnsi"/>
              </w:rPr>
              <w:t>Budget Management / Sponsorships</w:t>
            </w:r>
          </w:p>
        </w:tc>
      </w:tr>
      <w:tr w:rsidR="00C45DD4" w:rsidRPr="007722AF" w14:paraId="0BC99E97" w14:textId="77777777" w:rsidTr="00ED0C12">
        <w:trPr>
          <w:trHeight w:val="432"/>
        </w:trPr>
        <w:tc>
          <w:tcPr>
            <w:tcW w:w="1345" w:type="dxa"/>
            <w:tcBorders>
              <w:bottom w:val="single" w:sz="4" w:space="0" w:color="auto"/>
            </w:tcBorders>
            <w:vAlign w:val="center"/>
          </w:tcPr>
          <w:p w14:paraId="14F87F88" w14:textId="1E49F581" w:rsidR="00C45DD4" w:rsidRPr="007722AF" w:rsidRDefault="00C45DD4" w:rsidP="00ED0C12">
            <w:pPr>
              <w:jc w:val="center"/>
              <w:rPr>
                <w:rFonts w:asciiTheme="minorHAnsi" w:hAnsiTheme="minorHAnsi" w:cstheme="minorHAnsi"/>
              </w:rPr>
            </w:pPr>
            <w:r>
              <w:rPr>
                <w:rFonts w:asciiTheme="minorHAnsi" w:hAnsiTheme="minorHAnsi" w:cstheme="minorHAnsi"/>
              </w:rPr>
              <w:t>10</w:t>
            </w:r>
          </w:p>
        </w:tc>
        <w:tc>
          <w:tcPr>
            <w:tcW w:w="1013" w:type="dxa"/>
            <w:tcBorders>
              <w:bottom w:val="single" w:sz="4" w:space="0" w:color="auto"/>
            </w:tcBorders>
            <w:vAlign w:val="center"/>
          </w:tcPr>
          <w:p w14:paraId="1C4139C2" w14:textId="668B417F" w:rsidR="00C45DD4" w:rsidRPr="007722AF" w:rsidRDefault="00C45DD4" w:rsidP="00ED0C12">
            <w:pPr>
              <w:jc w:val="center"/>
              <w:rPr>
                <w:rFonts w:asciiTheme="minorHAnsi" w:hAnsiTheme="minorHAnsi" w:cstheme="minorHAnsi"/>
              </w:rPr>
            </w:pPr>
            <w:r>
              <w:rPr>
                <w:rFonts w:asciiTheme="minorHAnsi" w:hAnsiTheme="minorHAnsi" w:cstheme="minorHAnsi"/>
              </w:rPr>
              <w:t>Mar-28</w:t>
            </w:r>
          </w:p>
        </w:tc>
        <w:tc>
          <w:tcPr>
            <w:tcW w:w="8100" w:type="dxa"/>
            <w:tcBorders>
              <w:bottom w:val="single" w:sz="4" w:space="0" w:color="auto"/>
            </w:tcBorders>
            <w:vAlign w:val="center"/>
          </w:tcPr>
          <w:p w14:paraId="0D51878B" w14:textId="69DDD53D" w:rsidR="00C45DD4" w:rsidRPr="007722AF" w:rsidRDefault="00C45DD4" w:rsidP="00ED0C12">
            <w:pPr>
              <w:rPr>
                <w:rFonts w:asciiTheme="minorHAnsi" w:hAnsiTheme="minorHAnsi" w:cstheme="minorHAnsi"/>
              </w:rPr>
            </w:pPr>
            <w:r>
              <w:rPr>
                <w:rFonts w:asciiTheme="minorHAnsi" w:hAnsiTheme="minorHAnsi" w:cstheme="minorHAnsi"/>
              </w:rPr>
              <w:t>TEAM PROJECTS WORK DAY (in-class time for discussion and questions)</w:t>
            </w:r>
          </w:p>
        </w:tc>
      </w:tr>
      <w:tr w:rsidR="00C45DD4" w:rsidRPr="007722AF" w14:paraId="1109E12E" w14:textId="77777777" w:rsidTr="00ED0C12">
        <w:trPr>
          <w:trHeight w:val="432"/>
        </w:trPr>
        <w:tc>
          <w:tcPr>
            <w:tcW w:w="1345" w:type="dxa"/>
            <w:tcBorders>
              <w:bottom w:val="single" w:sz="4" w:space="0" w:color="auto"/>
            </w:tcBorders>
            <w:vAlign w:val="center"/>
          </w:tcPr>
          <w:p w14:paraId="50D5B815" w14:textId="04ECF290" w:rsidR="00C45DD4" w:rsidRPr="007722AF" w:rsidRDefault="00C45DD4" w:rsidP="00ED0C12">
            <w:pPr>
              <w:jc w:val="center"/>
              <w:rPr>
                <w:rFonts w:asciiTheme="minorHAnsi" w:hAnsiTheme="minorHAnsi" w:cstheme="minorHAnsi"/>
              </w:rPr>
            </w:pPr>
            <w:r>
              <w:rPr>
                <w:rFonts w:asciiTheme="minorHAnsi" w:hAnsiTheme="minorHAnsi" w:cstheme="minorHAnsi"/>
              </w:rPr>
              <w:t>11</w:t>
            </w:r>
          </w:p>
        </w:tc>
        <w:tc>
          <w:tcPr>
            <w:tcW w:w="1013" w:type="dxa"/>
            <w:tcBorders>
              <w:bottom w:val="single" w:sz="4" w:space="0" w:color="auto"/>
            </w:tcBorders>
            <w:vAlign w:val="center"/>
          </w:tcPr>
          <w:p w14:paraId="3203E46F" w14:textId="66A0B247" w:rsidR="00C45DD4" w:rsidRPr="007722AF" w:rsidRDefault="00C45DD4" w:rsidP="00ED0C12">
            <w:pPr>
              <w:jc w:val="center"/>
              <w:rPr>
                <w:rFonts w:asciiTheme="minorHAnsi" w:hAnsiTheme="minorHAnsi" w:cstheme="minorHAnsi"/>
              </w:rPr>
            </w:pPr>
            <w:r>
              <w:rPr>
                <w:rFonts w:asciiTheme="minorHAnsi" w:hAnsiTheme="minorHAnsi" w:cstheme="minorHAnsi"/>
              </w:rPr>
              <w:t>Apr-4</w:t>
            </w:r>
          </w:p>
        </w:tc>
        <w:tc>
          <w:tcPr>
            <w:tcW w:w="8100" w:type="dxa"/>
            <w:tcBorders>
              <w:bottom w:val="single" w:sz="4" w:space="0" w:color="auto"/>
            </w:tcBorders>
            <w:vAlign w:val="center"/>
          </w:tcPr>
          <w:p w14:paraId="5A5F31E4" w14:textId="7E4A7194" w:rsidR="00C45DD4" w:rsidRPr="007722AF" w:rsidRDefault="00C45DD4" w:rsidP="00ED0C12">
            <w:pPr>
              <w:rPr>
                <w:rFonts w:asciiTheme="minorHAnsi" w:hAnsiTheme="minorHAnsi" w:cstheme="minorHAnsi"/>
              </w:rPr>
            </w:pPr>
            <w:r w:rsidRPr="00D948D2">
              <w:rPr>
                <w:rFonts w:asciiTheme="minorHAnsi" w:hAnsiTheme="minorHAnsi" w:cstheme="minorHAnsi"/>
                <w:b/>
              </w:rPr>
              <w:t>Spring Recess – No Class</w:t>
            </w:r>
          </w:p>
        </w:tc>
      </w:tr>
      <w:tr w:rsidR="00C45DD4" w:rsidRPr="007722AF" w14:paraId="6BA26DAF" w14:textId="77777777" w:rsidTr="00ED0C12">
        <w:trPr>
          <w:trHeight w:val="432"/>
        </w:trPr>
        <w:tc>
          <w:tcPr>
            <w:tcW w:w="1345" w:type="dxa"/>
            <w:tcBorders>
              <w:bottom w:val="single" w:sz="4" w:space="0" w:color="auto"/>
              <w:right w:val="single" w:sz="4" w:space="0" w:color="auto"/>
            </w:tcBorders>
            <w:vAlign w:val="center"/>
          </w:tcPr>
          <w:p w14:paraId="43106406" w14:textId="79718E3D" w:rsidR="00C45DD4" w:rsidRPr="007722AF" w:rsidRDefault="00C45DD4" w:rsidP="00ED0C12">
            <w:pPr>
              <w:jc w:val="center"/>
              <w:rPr>
                <w:rFonts w:asciiTheme="minorHAnsi" w:hAnsiTheme="minorHAnsi" w:cstheme="minorHAnsi"/>
              </w:rPr>
            </w:pPr>
            <w:r>
              <w:rPr>
                <w:rFonts w:asciiTheme="minorHAnsi" w:hAnsiTheme="minorHAnsi" w:cstheme="minorHAnsi"/>
              </w:rPr>
              <w:t>12</w:t>
            </w:r>
          </w:p>
        </w:tc>
        <w:tc>
          <w:tcPr>
            <w:tcW w:w="1013" w:type="dxa"/>
            <w:tcBorders>
              <w:top w:val="single" w:sz="4" w:space="0" w:color="auto"/>
              <w:left w:val="single" w:sz="4" w:space="0" w:color="auto"/>
              <w:bottom w:val="single" w:sz="4" w:space="0" w:color="auto"/>
              <w:right w:val="single" w:sz="4" w:space="0" w:color="auto"/>
            </w:tcBorders>
            <w:vAlign w:val="center"/>
          </w:tcPr>
          <w:p w14:paraId="66DA0A80" w14:textId="5BEFA561" w:rsidR="00C45DD4" w:rsidRPr="007722AF" w:rsidRDefault="00C45DD4" w:rsidP="00ED0C12">
            <w:pPr>
              <w:jc w:val="center"/>
              <w:rPr>
                <w:rFonts w:asciiTheme="minorHAnsi" w:hAnsiTheme="minorHAnsi" w:cstheme="minorHAnsi"/>
              </w:rPr>
            </w:pPr>
            <w:r>
              <w:rPr>
                <w:rFonts w:asciiTheme="minorHAnsi" w:hAnsiTheme="minorHAnsi" w:cstheme="minorHAnsi"/>
              </w:rPr>
              <w:t>Apr-11</w:t>
            </w:r>
          </w:p>
        </w:tc>
        <w:tc>
          <w:tcPr>
            <w:tcW w:w="8100" w:type="dxa"/>
            <w:tcBorders>
              <w:top w:val="single" w:sz="4" w:space="0" w:color="auto"/>
              <w:left w:val="single" w:sz="4" w:space="0" w:color="auto"/>
              <w:bottom w:val="single" w:sz="4" w:space="0" w:color="auto"/>
              <w:right w:val="single" w:sz="4" w:space="0" w:color="auto"/>
            </w:tcBorders>
            <w:vAlign w:val="center"/>
          </w:tcPr>
          <w:p w14:paraId="55D1C5E9" w14:textId="08F4349A" w:rsidR="00C45DD4" w:rsidRPr="00D948D2" w:rsidRDefault="00C45DD4" w:rsidP="00ED0C12">
            <w:pPr>
              <w:rPr>
                <w:rFonts w:asciiTheme="minorHAnsi" w:hAnsiTheme="minorHAnsi" w:cstheme="minorHAnsi"/>
                <w:b/>
              </w:rPr>
            </w:pPr>
            <w:r>
              <w:rPr>
                <w:rFonts w:asciiTheme="minorHAnsi" w:hAnsiTheme="minorHAnsi" w:cstheme="minorHAnsi"/>
              </w:rPr>
              <w:t>Sustainability / Green Meetings / Risk Management</w:t>
            </w:r>
          </w:p>
        </w:tc>
      </w:tr>
      <w:tr w:rsidR="00C45DD4" w:rsidRPr="007722AF" w14:paraId="28F72303" w14:textId="77777777" w:rsidTr="00ED0C12">
        <w:trPr>
          <w:trHeight w:val="432"/>
        </w:trPr>
        <w:tc>
          <w:tcPr>
            <w:tcW w:w="1345" w:type="dxa"/>
            <w:tcBorders>
              <w:bottom w:val="single" w:sz="4" w:space="0" w:color="auto"/>
              <w:right w:val="single" w:sz="4" w:space="0" w:color="auto"/>
            </w:tcBorders>
            <w:vAlign w:val="center"/>
          </w:tcPr>
          <w:p w14:paraId="5156BDF2" w14:textId="3BA5B553" w:rsidR="00C45DD4" w:rsidRPr="007722AF" w:rsidRDefault="00C45DD4" w:rsidP="00ED0C12">
            <w:pPr>
              <w:jc w:val="center"/>
              <w:rPr>
                <w:rFonts w:asciiTheme="minorHAnsi" w:hAnsiTheme="minorHAnsi" w:cstheme="minorHAnsi"/>
              </w:rPr>
            </w:pPr>
            <w:r>
              <w:rPr>
                <w:rFonts w:asciiTheme="minorHAnsi" w:hAnsiTheme="minorHAnsi" w:cstheme="minorHAnsi"/>
              </w:rPr>
              <w:t>13</w:t>
            </w:r>
          </w:p>
        </w:tc>
        <w:tc>
          <w:tcPr>
            <w:tcW w:w="1013" w:type="dxa"/>
            <w:tcBorders>
              <w:top w:val="single" w:sz="4" w:space="0" w:color="auto"/>
              <w:left w:val="single" w:sz="4" w:space="0" w:color="auto"/>
              <w:bottom w:val="single" w:sz="4" w:space="0" w:color="auto"/>
              <w:right w:val="single" w:sz="4" w:space="0" w:color="auto"/>
            </w:tcBorders>
            <w:vAlign w:val="center"/>
          </w:tcPr>
          <w:p w14:paraId="07C1D1FF" w14:textId="6CBD8F61" w:rsidR="00C45DD4" w:rsidRPr="007722AF" w:rsidRDefault="00C45DD4" w:rsidP="00ED0C12">
            <w:pPr>
              <w:jc w:val="center"/>
              <w:rPr>
                <w:rFonts w:asciiTheme="minorHAnsi" w:hAnsiTheme="minorHAnsi" w:cstheme="minorHAnsi"/>
              </w:rPr>
            </w:pPr>
            <w:r>
              <w:rPr>
                <w:rFonts w:asciiTheme="minorHAnsi" w:hAnsiTheme="minorHAnsi" w:cstheme="minorHAnsi"/>
              </w:rPr>
              <w:t>Apr-18</w:t>
            </w:r>
          </w:p>
        </w:tc>
        <w:tc>
          <w:tcPr>
            <w:tcW w:w="8100" w:type="dxa"/>
            <w:tcBorders>
              <w:top w:val="single" w:sz="4" w:space="0" w:color="auto"/>
              <w:left w:val="single" w:sz="4" w:space="0" w:color="auto"/>
              <w:bottom w:val="single" w:sz="4" w:space="0" w:color="auto"/>
              <w:right w:val="single" w:sz="4" w:space="0" w:color="auto"/>
            </w:tcBorders>
            <w:vAlign w:val="center"/>
          </w:tcPr>
          <w:p w14:paraId="31A1D863" w14:textId="1B92B8E9" w:rsidR="00C45DD4" w:rsidRPr="007722AF" w:rsidRDefault="00C45DD4" w:rsidP="00ED0C12">
            <w:pPr>
              <w:rPr>
                <w:rFonts w:asciiTheme="minorHAnsi" w:hAnsiTheme="minorHAnsi" w:cstheme="minorHAnsi"/>
              </w:rPr>
            </w:pPr>
            <w:r>
              <w:rPr>
                <w:rFonts w:asciiTheme="minorHAnsi" w:hAnsiTheme="minorHAnsi" w:cstheme="minorHAnsi"/>
              </w:rPr>
              <w:t>Event Documentation &amp; Communication</w:t>
            </w:r>
          </w:p>
        </w:tc>
      </w:tr>
      <w:tr w:rsidR="00C45DD4" w:rsidRPr="007722AF" w14:paraId="0BA9D844" w14:textId="77777777" w:rsidTr="00ED0C12">
        <w:trPr>
          <w:trHeight w:val="432"/>
        </w:trPr>
        <w:tc>
          <w:tcPr>
            <w:tcW w:w="1345" w:type="dxa"/>
            <w:vAlign w:val="center"/>
          </w:tcPr>
          <w:p w14:paraId="2C06E3C9" w14:textId="0E55B2CE" w:rsidR="00C45DD4" w:rsidRPr="007722AF" w:rsidRDefault="00C45DD4" w:rsidP="00ED0C12">
            <w:pPr>
              <w:jc w:val="center"/>
              <w:rPr>
                <w:rFonts w:asciiTheme="minorHAnsi" w:hAnsiTheme="minorHAnsi" w:cstheme="minorHAnsi"/>
              </w:rPr>
            </w:pPr>
            <w:r>
              <w:rPr>
                <w:rFonts w:asciiTheme="minorHAnsi" w:hAnsiTheme="minorHAnsi" w:cstheme="minorHAnsi"/>
              </w:rPr>
              <w:t>14</w:t>
            </w:r>
          </w:p>
        </w:tc>
        <w:tc>
          <w:tcPr>
            <w:tcW w:w="1013" w:type="dxa"/>
            <w:vAlign w:val="center"/>
          </w:tcPr>
          <w:p w14:paraId="1F5D6A9E" w14:textId="45823847" w:rsidR="00C45DD4" w:rsidRPr="007722AF" w:rsidRDefault="00C45DD4" w:rsidP="00ED0C12">
            <w:pPr>
              <w:jc w:val="center"/>
              <w:rPr>
                <w:rFonts w:asciiTheme="minorHAnsi" w:hAnsiTheme="minorHAnsi" w:cstheme="minorHAnsi"/>
              </w:rPr>
            </w:pPr>
            <w:r>
              <w:rPr>
                <w:rFonts w:asciiTheme="minorHAnsi" w:hAnsiTheme="minorHAnsi" w:cstheme="minorHAnsi"/>
              </w:rPr>
              <w:t>Apr-25</w:t>
            </w:r>
          </w:p>
        </w:tc>
        <w:tc>
          <w:tcPr>
            <w:tcW w:w="8100" w:type="dxa"/>
            <w:vAlign w:val="center"/>
          </w:tcPr>
          <w:p w14:paraId="5DCFE5A5" w14:textId="66CC88A0" w:rsidR="00C45DD4" w:rsidRPr="007722AF" w:rsidRDefault="00C45DD4" w:rsidP="00ED0C12">
            <w:pPr>
              <w:rPr>
                <w:rFonts w:asciiTheme="minorHAnsi" w:hAnsiTheme="minorHAnsi" w:cstheme="minorHAnsi"/>
              </w:rPr>
            </w:pPr>
            <w:r>
              <w:rPr>
                <w:rFonts w:asciiTheme="minorHAnsi" w:hAnsiTheme="minorHAnsi" w:cstheme="minorHAnsi"/>
              </w:rPr>
              <w:t>TEAM PROJECTS WORK DAY (in-class time for discussion and questions)</w:t>
            </w:r>
          </w:p>
        </w:tc>
      </w:tr>
      <w:tr w:rsidR="00C45DD4" w:rsidRPr="007722AF" w14:paraId="6C7529EA" w14:textId="77777777" w:rsidTr="00ED0C12">
        <w:trPr>
          <w:trHeight w:val="432"/>
        </w:trPr>
        <w:tc>
          <w:tcPr>
            <w:tcW w:w="1345" w:type="dxa"/>
            <w:vAlign w:val="center"/>
          </w:tcPr>
          <w:p w14:paraId="0DDA5CB5" w14:textId="6D83DD03" w:rsidR="00C45DD4" w:rsidRPr="007722AF" w:rsidRDefault="00C45DD4" w:rsidP="00ED0C12">
            <w:pPr>
              <w:jc w:val="center"/>
              <w:rPr>
                <w:rFonts w:asciiTheme="minorHAnsi" w:hAnsiTheme="minorHAnsi" w:cstheme="minorHAnsi"/>
              </w:rPr>
            </w:pPr>
            <w:r>
              <w:rPr>
                <w:rFonts w:asciiTheme="minorHAnsi" w:hAnsiTheme="minorHAnsi" w:cstheme="minorHAnsi"/>
              </w:rPr>
              <w:t>15</w:t>
            </w:r>
          </w:p>
        </w:tc>
        <w:tc>
          <w:tcPr>
            <w:tcW w:w="1013" w:type="dxa"/>
            <w:vAlign w:val="center"/>
          </w:tcPr>
          <w:p w14:paraId="0D23417B" w14:textId="271A8271" w:rsidR="00C45DD4" w:rsidRPr="007722AF" w:rsidRDefault="00C45DD4" w:rsidP="00ED0C12">
            <w:pPr>
              <w:jc w:val="center"/>
              <w:rPr>
                <w:rFonts w:asciiTheme="minorHAnsi" w:hAnsiTheme="minorHAnsi" w:cstheme="minorHAnsi"/>
              </w:rPr>
            </w:pPr>
            <w:r>
              <w:rPr>
                <w:rFonts w:asciiTheme="minorHAnsi" w:hAnsiTheme="minorHAnsi" w:cstheme="minorHAnsi"/>
              </w:rPr>
              <w:t>May-2</w:t>
            </w:r>
          </w:p>
        </w:tc>
        <w:tc>
          <w:tcPr>
            <w:tcW w:w="8100" w:type="dxa"/>
            <w:vAlign w:val="center"/>
          </w:tcPr>
          <w:p w14:paraId="1C93C83A" w14:textId="4FA254FD" w:rsidR="00C45DD4" w:rsidRPr="007722AF" w:rsidRDefault="00C45DD4" w:rsidP="00ED0C12">
            <w:pPr>
              <w:rPr>
                <w:rFonts w:asciiTheme="minorHAnsi" w:hAnsiTheme="minorHAnsi" w:cstheme="minorHAnsi"/>
              </w:rPr>
            </w:pPr>
            <w:r>
              <w:rPr>
                <w:rFonts w:asciiTheme="minorHAnsi" w:hAnsiTheme="minorHAnsi" w:cstheme="minorHAnsi"/>
              </w:rPr>
              <w:t>Event Marketing / Using Events for Company ROI</w:t>
            </w:r>
          </w:p>
        </w:tc>
      </w:tr>
      <w:tr w:rsidR="00C45DD4" w:rsidRPr="007722AF" w14:paraId="3E467D6C" w14:textId="77777777" w:rsidTr="00ED0C12">
        <w:trPr>
          <w:trHeight w:val="432"/>
        </w:trPr>
        <w:tc>
          <w:tcPr>
            <w:tcW w:w="1345" w:type="dxa"/>
            <w:vAlign w:val="center"/>
          </w:tcPr>
          <w:p w14:paraId="65D5F5D5" w14:textId="21785929" w:rsidR="00C45DD4" w:rsidRPr="007722AF" w:rsidRDefault="00C45DD4" w:rsidP="00ED0C12">
            <w:pPr>
              <w:jc w:val="center"/>
              <w:rPr>
                <w:rFonts w:asciiTheme="minorHAnsi" w:hAnsiTheme="minorHAnsi" w:cstheme="minorHAnsi"/>
              </w:rPr>
            </w:pPr>
            <w:r>
              <w:rPr>
                <w:rFonts w:asciiTheme="minorHAnsi" w:hAnsiTheme="minorHAnsi" w:cstheme="minorHAnsi"/>
              </w:rPr>
              <w:t>16</w:t>
            </w:r>
          </w:p>
        </w:tc>
        <w:tc>
          <w:tcPr>
            <w:tcW w:w="1013" w:type="dxa"/>
            <w:vAlign w:val="center"/>
          </w:tcPr>
          <w:p w14:paraId="5C44E816" w14:textId="49AE73B6" w:rsidR="00C45DD4" w:rsidRPr="007722AF" w:rsidRDefault="00C45DD4" w:rsidP="00ED0C12">
            <w:pPr>
              <w:jc w:val="center"/>
              <w:rPr>
                <w:rFonts w:asciiTheme="minorHAnsi" w:hAnsiTheme="minorHAnsi" w:cstheme="minorHAnsi"/>
              </w:rPr>
            </w:pPr>
            <w:r>
              <w:rPr>
                <w:rFonts w:asciiTheme="minorHAnsi" w:hAnsiTheme="minorHAnsi" w:cstheme="minorHAnsi"/>
              </w:rPr>
              <w:t>May-9</w:t>
            </w:r>
          </w:p>
        </w:tc>
        <w:tc>
          <w:tcPr>
            <w:tcW w:w="8100" w:type="dxa"/>
            <w:vAlign w:val="center"/>
          </w:tcPr>
          <w:p w14:paraId="5A88698F" w14:textId="21A35936" w:rsidR="00C45DD4" w:rsidRPr="007722AF" w:rsidRDefault="00C45DD4" w:rsidP="00ED0C12">
            <w:pPr>
              <w:rPr>
                <w:rFonts w:asciiTheme="minorHAnsi" w:hAnsiTheme="minorHAnsi" w:cstheme="minorHAnsi"/>
              </w:rPr>
            </w:pPr>
            <w:r>
              <w:rPr>
                <w:rFonts w:asciiTheme="minorHAnsi" w:hAnsiTheme="minorHAnsi" w:cstheme="minorHAnsi"/>
              </w:rPr>
              <w:t>Meeting Design Team Project Final Presentations</w:t>
            </w:r>
          </w:p>
        </w:tc>
      </w:tr>
      <w:tr w:rsidR="00C45DD4" w:rsidRPr="007722AF" w14:paraId="7B5329AD" w14:textId="77777777" w:rsidTr="000A3B63">
        <w:trPr>
          <w:trHeight w:val="764"/>
        </w:trPr>
        <w:tc>
          <w:tcPr>
            <w:tcW w:w="1345" w:type="dxa"/>
            <w:vAlign w:val="center"/>
          </w:tcPr>
          <w:p w14:paraId="31467658" w14:textId="60970728" w:rsidR="00C45DD4" w:rsidRPr="007722AF" w:rsidRDefault="00C45DD4" w:rsidP="00ED0C12">
            <w:pPr>
              <w:jc w:val="center"/>
              <w:rPr>
                <w:rFonts w:asciiTheme="minorHAnsi" w:hAnsiTheme="minorHAnsi" w:cstheme="minorHAnsi"/>
              </w:rPr>
            </w:pPr>
            <w:r>
              <w:rPr>
                <w:rFonts w:asciiTheme="minorHAnsi" w:hAnsiTheme="minorHAnsi" w:cstheme="minorHAnsi"/>
              </w:rPr>
              <w:t>17</w:t>
            </w:r>
          </w:p>
        </w:tc>
        <w:tc>
          <w:tcPr>
            <w:tcW w:w="1013" w:type="dxa"/>
            <w:vAlign w:val="center"/>
          </w:tcPr>
          <w:p w14:paraId="5A70066A" w14:textId="756BBE28" w:rsidR="00D1596C" w:rsidRDefault="00D1596C" w:rsidP="00ED0C12">
            <w:pPr>
              <w:jc w:val="center"/>
              <w:rPr>
                <w:rFonts w:asciiTheme="minorHAnsi" w:hAnsiTheme="minorHAnsi" w:cstheme="minorHAnsi"/>
              </w:rPr>
            </w:pPr>
            <w:r>
              <w:rPr>
                <w:rFonts w:asciiTheme="minorHAnsi" w:hAnsiTheme="minorHAnsi" w:cstheme="minorHAnsi"/>
              </w:rPr>
              <w:t>Tues</w:t>
            </w:r>
          </w:p>
          <w:p w14:paraId="7736ED33" w14:textId="4ACAB974" w:rsidR="00C45DD4" w:rsidRPr="007722AF" w:rsidRDefault="00D1596C" w:rsidP="00ED0C12">
            <w:pPr>
              <w:jc w:val="center"/>
              <w:rPr>
                <w:rFonts w:asciiTheme="minorHAnsi" w:hAnsiTheme="minorHAnsi" w:cstheme="minorHAnsi"/>
              </w:rPr>
            </w:pPr>
            <w:r>
              <w:rPr>
                <w:rFonts w:asciiTheme="minorHAnsi" w:hAnsiTheme="minorHAnsi" w:cstheme="minorHAnsi"/>
              </w:rPr>
              <w:t>May-21</w:t>
            </w:r>
          </w:p>
        </w:tc>
        <w:tc>
          <w:tcPr>
            <w:tcW w:w="8100" w:type="dxa"/>
            <w:vAlign w:val="center"/>
          </w:tcPr>
          <w:p w14:paraId="5C03A69D" w14:textId="5DC49AB5" w:rsidR="00C45DD4" w:rsidRDefault="00D1596C" w:rsidP="00CC2892">
            <w:pPr>
              <w:rPr>
                <w:rFonts w:asciiTheme="minorHAnsi" w:hAnsiTheme="minorHAnsi" w:cstheme="minorHAnsi"/>
                <w:b/>
              </w:rPr>
            </w:pPr>
            <w:r>
              <w:rPr>
                <w:rFonts w:asciiTheme="minorHAnsi" w:hAnsiTheme="minorHAnsi" w:cstheme="minorHAnsi"/>
                <w:b/>
              </w:rPr>
              <w:t>**NOTE DATE CHANGE**</w:t>
            </w:r>
          </w:p>
          <w:p w14:paraId="1136B890" w14:textId="1DFBBE6A" w:rsidR="00D1596C" w:rsidRPr="00D1596C" w:rsidRDefault="00D1596C" w:rsidP="00CC2892">
            <w:pPr>
              <w:rPr>
                <w:rFonts w:asciiTheme="minorHAnsi" w:hAnsiTheme="minorHAnsi" w:cstheme="minorHAnsi"/>
              </w:rPr>
            </w:pPr>
            <w:r>
              <w:rPr>
                <w:rFonts w:asciiTheme="minorHAnsi" w:hAnsiTheme="minorHAnsi" w:cstheme="minorHAnsi"/>
              </w:rPr>
              <w:t>Final Exam @ 14:45-17:00 (2:45-5:00 PM)</w:t>
            </w:r>
          </w:p>
        </w:tc>
      </w:tr>
    </w:tbl>
    <w:p w14:paraId="1673782A" w14:textId="16B30998" w:rsidR="005B40C1" w:rsidRPr="007722AF" w:rsidRDefault="005B40C1" w:rsidP="003C08B0">
      <w:pPr>
        <w:rPr>
          <w:rFonts w:asciiTheme="minorHAnsi" w:hAnsiTheme="minorHAnsi" w:cstheme="minorHAnsi"/>
        </w:rPr>
      </w:pPr>
    </w:p>
    <w:sectPr w:rsidR="005B40C1" w:rsidRPr="007722AF" w:rsidSect="006A2687">
      <w:footerReference w:type="default" r:id="rId12"/>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5E9AB9" w16cid:durableId="1E8ABC5D"/>
  <w16cid:commentId w16cid:paraId="376278D5" w16cid:durableId="1E8ABD7E"/>
  <w16cid:commentId w16cid:paraId="7D05C8D8" w16cid:durableId="1E8ABEE6"/>
  <w16cid:commentId w16cid:paraId="341CB33B" w16cid:durableId="1E8ABF6F"/>
  <w16cid:commentId w16cid:paraId="1C0819F2" w16cid:durableId="1E8ABFDC"/>
  <w16cid:commentId w16cid:paraId="1C5F3BDC" w16cid:durableId="1E8AC082"/>
  <w16cid:commentId w16cid:paraId="4C24CC54" w16cid:durableId="1E8AC0C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7F82F" w14:textId="77777777" w:rsidR="00524257" w:rsidRDefault="00524257">
      <w:r>
        <w:separator/>
      </w:r>
    </w:p>
  </w:endnote>
  <w:endnote w:type="continuationSeparator" w:id="0">
    <w:p w14:paraId="71AA4A69" w14:textId="77777777" w:rsidR="00524257" w:rsidRDefault="0052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00000003" w:usb1="00000000" w:usb2="00000000" w:usb3="00000000" w:csb0="0000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4FE2B" w14:textId="4DDB7C95" w:rsidR="00524257" w:rsidRDefault="00524257" w:rsidP="00E22102">
    <w:pPr>
      <w:pStyle w:val="Footer"/>
      <w:tabs>
        <w:tab w:val="clear" w:pos="8640"/>
        <w:tab w:val="right" w:pos="8190"/>
      </w:tabs>
      <w:ind w:right="360"/>
    </w:pPr>
    <w:r>
      <w:t>Meeting, Convention &amp; Event Industry, HSPM 140, Spring 2019</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333DA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33DA9">
      <w:rPr>
        <w:rStyle w:val="PageNumber"/>
        <w:noProof/>
      </w:rPr>
      <w:t>5</w:t>
    </w:r>
    <w:r>
      <w:rPr>
        <w:rStyle w:val="PageNumber"/>
      </w:rPr>
      <w:fldChar w:fldCharType="end"/>
    </w:r>
    <w:r>
      <w:t xml:space="preserve"> </w:t>
    </w:r>
    <w:r>
      <w:br/>
      <w:t xml:space="preserve">Please verify all web links are active prior to online publication. Revised in </w:t>
    </w:r>
    <w:r w:rsidRPr="00D74619">
      <w:t>July</w:t>
    </w:r>
    <w:r>
      <w:t xml:space="preserve"> 2018</w:t>
    </w:r>
  </w:p>
  <w:p w14:paraId="2F14498D" w14:textId="77777777" w:rsidR="00524257" w:rsidRDefault="0052425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2346F" w14:textId="77777777" w:rsidR="00524257" w:rsidRDefault="00524257">
      <w:r>
        <w:separator/>
      </w:r>
    </w:p>
  </w:footnote>
  <w:footnote w:type="continuationSeparator" w:id="0">
    <w:p w14:paraId="0E0C6F2C" w14:textId="77777777" w:rsidR="00524257" w:rsidRDefault="005242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B5E80"/>
    <w:multiLevelType w:val="hybridMultilevel"/>
    <w:tmpl w:val="42A4FD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E90E07"/>
    <w:multiLevelType w:val="hybridMultilevel"/>
    <w:tmpl w:val="982EA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907C01"/>
    <w:multiLevelType w:val="hybridMultilevel"/>
    <w:tmpl w:val="F440039C"/>
    <w:lvl w:ilvl="0" w:tplc="04090001">
      <w:start w:val="1"/>
      <w:numFmt w:val="bullet"/>
      <w:lvlText w:val=""/>
      <w:lvlJc w:val="left"/>
      <w:pPr>
        <w:tabs>
          <w:tab w:val="num" w:pos="1083"/>
        </w:tabs>
        <w:ind w:left="1083" w:hanging="360"/>
      </w:pPr>
      <w:rPr>
        <w:rFonts w:ascii="Symbol" w:hAnsi="Symbol" w:hint="default"/>
      </w:rPr>
    </w:lvl>
    <w:lvl w:ilvl="1" w:tplc="04090003" w:tentative="1">
      <w:start w:val="1"/>
      <w:numFmt w:val="bullet"/>
      <w:lvlText w:val="o"/>
      <w:lvlJc w:val="left"/>
      <w:pPr>
        <w:tabs>
          <w:tab w:val="num" w:pos="1803"/>
        </w:tabs>
        <w:ind w:left="1803" w:hanging="360"/>
      </w:pPr>
      <w:rPr>
        <w:rFonts w:ascii="Courier New" w:hAnsi="Courier New" w:cs="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6">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0C45DC"/>
    <w:multiLevelType w:val="hybridMultilevel"/>
    <w:tmpl w:val="935A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49526E"/>
    <w:multiLevelType w:val="hybridMultilevel"/>
    <w:tmpl w:val="38849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3534312"/>
    <w:multiLevelType w:val="hybridMultilevel"/>
    <w:tmpl w:val="A5BE1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0E71BD"/>
    <w:multiLevelType w:val="hybridMultilevel"/>
    <w:tmpl w:val="7DB88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8">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3">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2"/>
  </w:num>
  <w:num w:numId="3">
    <w:abstractNumId w:val="18"/>
  </w:num>
  <w:num w:numId="4">
    <w:abstractNumId w:val="25"/>
  </w:num>
  <w:num w:numId="5">
    <w:abstractNumId w:val="0"/>
  </w:num>
  <w:num w:numId="6">
    <w:abstractNumId w:val="17"/>
  </w:num>
  <w:num w:numId="7">
    <w:abstractNumId w:val="11"/>
  </w:num>
  <w:num w:numId="8">
    <w:abstractNumId w:val="27"/>
  </w:num>
  <w:num w:numId="9">
    <w:abstractNumId w:val="2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1"/>
  </w:num>
  <w:num w:numId="13">
    <w:abstractNumId w:val="1"/>
  </w:num>
  <w:num w:numId="14">
    <w:abstractNumId w:val="14"/>
  </w:num>
  <w:num w:numId="15">
    <w:abstractNumId w:val="34"/>
  </w:num>
  <w:num w:numId="16">
    <w:abstractNumId w:val="7"/>
  </w:num>
  <w:num w:numId="17">
    <w:abstractNumId w:val="23"/>
  </w:num>
  <w:num w:numId="18">
    <w:abstractNumId w:val="10"/>
  </w:num>
  <w:num w:numId="19">
    <w:abstractNumId w:val="9"/>
  </w:num>
  <w:num w:numId="20">
    <w:abstractNumId w:val="24"/>
  </w:num>
  <w:num w:numId="21">
    <w:abstractNumId w:val="31"/>
  </w:num>
  <w:num w:numId="22">
    <w:abstractNumId w:val="26"/>
  </w:num>
  <w:num w:numId="23">
    <w:abstractNumId w:val="12"/>
  </w:num>
  <w:num w:numId="24">
    <w:abstractNumId w:val="33"/>
  </w:num>
  <w:num w:numId="25">
    <w:abstractNumId w:val="20"/>
  </w:num>
  <w:num w:numId="26">
    <w:abstractNumId w:val="13"/>
  </w:num>
  <w:num w:numId="27">
    <w:abstractNumId w:val="4"/>
  </w:num>
  <w:num w:numId="28">
    <w:abstractNumId w:val="28"/>
  </w:num>
  <w:num w:numId="29">
    <w:abstractNumId w:val="30"/>
  </w:num>
  <w:num w:numId="30">
    <w:abstractNumId w:val="5"/>
  </w:num>
  <w:num w:numId="31">
    <w:abstractNumId w:val="8"/>
  </w:num>
  <w:num w:numId="32">
    <w:abstractNumId w:val="22"/>
  </w:num>
  <w:num w:numId="33">
    <w:abstractNumId w:val="3"/>
  </w:num>
  <w:num w:numId="34">
    <w:abstractNumId w:val="16"/>
  </w:num>
  <w:num w:numId="35">
    <w:abstractNumId w:val="2"/>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czNjMwMzewMLcwNTRU0lEKTi0uzszPAykwqwUAU8OsviwAAAA="/>
    <w:docVar w:name="dgnword-docGUID" w:val="{430C50AA-3EF8-4C63-9729-A467B580D404}"/>
    <w:docVar w:name="dgnword-eventsink" w:val="556326992"/>
  </w:docVars>
  <w:rsids>
    <w:rsidRoot w:val="00444C92"/>
    <w:rsid w:val="00003DE9"/>
    <w:rsid w:val="000079CC"/>
    <w:rsid w:val="000105D9"/>
    <w:rsid w:val="0001310F"/>
    <w:rsid w:val="000158CD"/>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7585"/>
    <w:rsid w:val="000774AF"/>
    <w:rsid w:val="0008293C"/>
    <w:rsid w:val="00084B7C"/>
    <w:rsid w:val="00086ED1"/>
    <w:rsid w:val="000903F4"/>
    <w:rsid w:val="00092867"/>
    <w:rsid w:val="00096A0B"/>
    <w:rsid w:val="000A13FF"/>
    <w:rsid w:val="000A15EB"/>
    <w:rsid w:val="000A1B43"/>
    <w:rsid w:val="000A2AD7"/>
    <w:rsid w:val="000A3B63"/>
    <w:rsid w:val="000A423A"/>
    <w:rsid w:val="000B2479"/>
    <w:rsid w:val="000B2E81"/>
    <w:rsid w:val="000B3204"/>
    <w:rsid w:val="000B5307"/>
    <w:rsid w:val="000B59ED"/>
    <w:rsid w:val="000B5A36"/>
    <w:rsid w:val="000C0FC5"/>
    <w:rsid w:val="000C1ADA"/>
    <w:rsid w:val="000C40B8"/>
    <w:rsid w:val="000C43D7"/>
    <w:rsid w:val="000C75EA"/>
    <w:rsid w:val="000D6A65"/>
    <w:rsid w:val="000E0892"/>
    <w:rsid w:val="000E214D"/>
    <w:rsid w:val="000F32E4"/>
    <w:rsid w:val="000F3F7D"/>
    <w:rsid w:val="000F54FF"/>
    <w:rsid w:val="000F6971"/>
    <w:rsid w:val="00101272"/>
    <w:rsid w:val="00107519"/>
    <w:rsid w:val="001102F8"/>
    <w:rsid w:val="00111249"/>
    <w:rsid w:val="00112346"/>
    <w:rsid w:val="00113C04"/>
    <w:rsid w:val="00117D6D"/>
    <w:rsid w:val="0012511A"/>
    <w:rsid w:val="00130815"/>
    <w:rsid w:val="00131489"/>
    <w:rsid w:val="001322BB"/>
    <w:rsid w:val="0013574C"/>
    <w:rsid w:val="00137C1D"/>
    <w:rsid w:val="001416CE"/>
    <w:rsid w:val="00145568"/>
    <w:rsid w:val="00145CC6"/>
    <w:rsid w:val="00146B10"/>
    <w:rsid w:val="00150B19"/>
    <w:rsid w:val="0015398E"/>
    <w:rsid w:val="00153E3A"/>
    <w:rsid w:val="001554C3"/>
    <w:rsid w:val="00155D80"/>
    <w:rsid w:val="0015632A"/>
    <w:rsid w:val="00157C5A"/>
    <w:rsid w:val="00163287"/>
    <w:rsid w:val="00164570"/>
    <w:rsid w:val="001653FF"/>
    <w:rsid w:val="001707AB"/>
    <w:rsid w:val="0017098E"/>
    <w:rsid w:val="00172A18"/>
    <w:rsid w:val="00172F68"/>
    <w:rsid w:val="00174548"/>
    <w:rsid w:val="00174590"/>
    <w:rsid w:val="00174AEA"/>
    <w:rsid w:val="00174F0C"/>
    <w:rsid w:val="0018184F"/>
    <w:rsid w:val="00181B3F"/>
    <w:rsid w:val="001A3C47"/>
    <w:rsid w:val="001A5851"/>
    <w:rsid w:val="001A6119"/>
    <w:rsid w:val="001B3D42"/>
    <w:rsid w:val="001B4784"/>
    <w:rsid w:val="001B5884"/>
    <w:rsid w:val="001B59E6"/>
    <w:rsid w:val="001B61EB"/>
    <w:rsid w:val="001C0A2B"/>
    <w:rsid w:val="001C29C5"/>
    <w:rsid w:val="001C44CE"/>
    <w:rsid w:val="001C69F7"/>
    <w:rsid w:val="001D3A6B"/>
    <w:rsid w:val="001E2FA7"/>
    <w:rsid w:val="001E5643"/>
    <w:rsid w:val="001F5F14"/>
    <w:rsid w:val="001F6230"/>
    <w:rsid w:val="001F722E"/>
    <w:rsid w:val="0020209C"/>
    <w:rsid w:val="002041FF"/>
    <w:rsid w:val="0020681E"/>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76840"/>
    <w:rsid w:val="00282A22"/>
    <w:rsid w:val="00285E03"/>
    <w:rsid w:val="00286398"/>
    <w:rsid w:val="00287E5F"/>
    <w:rsid w:val="002944D7"/>
    <w:rsid w:val="002A1653"/>
    <w:rsid w:val="002A5E61"/>
    <w:rsid w:val="002B6966"/>
    <w:rsid w:val="002B6DC5"/>
    <w:rsid w:val="002C4764"/>
    <w:rsid w:val="002D09BF"/>
    <w:rsid w:val="002D1995"/>
    <w:rsid w:val="002D5514"/>
    <w:rsid w:val="002E0DEE"/>
    <w:rsid w:val="002E5623"/>
    <w:rsid w:val="002E617F"/>
    <w:rsid w:val="002F4247"/>
    <w:rsid w:val="002F596B"/>
    <w:rsid w:val="002F5C2F"/>
    <w:rsid w:val="002F6AD3"/>
    <w:rsid w:val="00303509"/>
    <w:rsid w:val="00310261"/>
    <w:rsid w:val="00310968"/>
    <w:rsid w:val="00310987"/>
    <w:rsid w:val="00311B40"/>
    <w:rsid w:val="0031473B"/>
    <w:rsid w:val="00317530"/>
    <w:rsid w:val="00322CB4"/>
    <w:rsid w:val="00322D70"/>
    <w:rsid w:val="00324601"/>
    <w:rsid w:val="0032567E"/>
    <w:rsid w:val="00326BC8"/>
    <w:rsid w:val="0032789D"/>
    <w:rsid w:val="00332763"/>
    <w:rsid w:val="00333DA9"/>
    <w:rsid w:val="00333EE5"/>
    <w:rsid w:val="003350FA"/>
    <w:rsid w:val="00340807"/>
    <w:rsid w:val="00342B0E"/>
    <w:rsid w:val="003447CB"/>
    <w:rsid w:val="00353371"/>
    <w:rsid w:val="00355CFD"/>
    <w:rsid w:val="00356ED8"/>
    <w:rsid w:val="00360120"/>
    <w:rsid w:val="003607BB"/>
    <w:rsid w:val="00360ECA"/>
    <w:rsid w:val="003628FC"/>
    <w:rsid w:val="00365A64"/>
    <w:rsid w:val="00365C41"/>
    <w:rsid w:val="00366B3A"/>
    <w:rsid w:val="003678C8"/>
    <w:rsid w:val="00371E37"/>
    <w:rsid w:val="00374050"/>
    <w:rsid w:val="00374F61"/>
    <w:rsid w:val="003841B3"/>
    <w:rsid w:val="00385A5A"/>
    <w:rsid w:val="0038698B"/>
    <w:rsid w:val="00387A39"/>
    <w:rsid w:val="003A006A"/>
    <w:rsid w:val="003A0AF9"/>
    <w:rsid w:val="003A27AE"/>
    <w:rsid w:val="003A43F0"/>
    <w:rsid w:val="003A5700"/>
    <w:rsid w:val="003A7801"/>
    <w:rsid w:val="003A7C94"/>
    <w:rsid w:val="003B005E"/>
    <w:rsid w:val="003B4F56"/>
    <w:rsid w:val="003B6845"/>
    <w:rsid w:val="003B6ECC"/>
    <w:rsid w:val="003C08B0"/>
    <w:rsid w:val="003C1CF1"/>
    <w:rsid w:val="003C752E"/>
    <w:rsid w:val="003D0F28"/>
    <w:rsid w:val="003D241F"/>
    <w:rsid w:val="003D2E57"/>
    <w:rsid w:val="003D4C2D"/>
    <w:rsid w:val="003E0353"/>
    <w:rsid w:val="003E4226"/>
    <w:rsid w:val="003F5641"/>
    <w:rsid w:val="004020DB"/>
    <w:rsid w:val="00402C42"/>
    <w:rsid w:val="004048DA"/>
    <w:rsid w:val="0040586A"/>
    <w:rsid w:val="0040642A"/>
    <w:rsid w:val="004065DA"/>
    <w:rsid w:val="00411924"/>
    <w:rsid w:val="004149E0"/>
    <w:rsid w:val="00416F53"/>
    <w:rsid w:val="00417A7E"/>
    <w:rsid w:val="00430664"/>
    <w:rsid w:val="00432818"/>
    <w:rsid w:val="00440A29"/>
    <w:rsid w:val="00443C4E"/>
    <w:rsid w:val="00444C92"/>
    <w:rsid w:val="00451E0C"/>
    <w:rsid w:val="00453564"/>
    <w:rsid w:val="00454284"/>
    <w:rsid w:val="0046095C"/>
    <w:rsid w:val="004620DD"/>
    <w:rsid w:val="00462305"/>
    <w:rsid w:val="0046273B"/>
    <w:rsid w:val="004643F6"/>
    <w:rsid w:val="00465FA9"/>
    <w:rsid w:val="00467AA9"/>
    <w:rsid w:val="004735C2"/>
    <w:rsid w:val="0048282F"/>
    <w:rsid w:val="00485049"/>
    <w:rsid w:val="00486C8C"/>
    <w:rsid w:val="00490D00"/>
    <w:rsid w:val="00491293"/>
    <w:rsid w:val="0049212C"/>
    <w:rsid w:val="00494EF0"/>
    <w:rsid w:val="00497460"/>
    <w:rsid w:val="004A0058"/>
    <w:rsid w:val="004A0E10"/>
    <w:rsid w:val="004A6CBC"/>
    <w:rsid w:val="004B7B56"/>
    <w:rsid w:val="004C1016"/>
    <w:rsid w:val="004C10E5"/>
    <w:rsid w:val="004C2BED"/>
    <w:rsid w:val="004E0278"/>
    <w:rsid w:val="004E6725"/>
    <w:rsid w:val="004F18AE"/>
    <w:rsid w:val="004F2812"/>
    <w:rsid w:val="004F2AA1"/>
    <w:rsid w:val="00503D1A"/>
    <w:rsid w:val="005105FF"/>
    <w:rsid w:val="00512895"/>
    <w:rsid w:val="00513A44"/>
    <w:rsid w:val="005155BA"/>
    <w:rsid w:val="005177FF"/>
    <w:rsid w:val="00520065"/>
    <w:rsid w:val="0052276D"/>
    <w:rsid w:val="005228B1"/>
    <w:rsid w:val="00524257"/>
    <w:rsid w:val="005272D4"/>
    <w:rsid w:val="005310D6"/>
    <w:rsid w:val="00532CD7"/>
    <w:rsid w:val="0053530E"/>
    <w:rsid w:val="00536F26"/>
    <w:rsid w:val="005443BE"/>
    <w:rsid w:val="00546663"/>
    <w:rsid w:val="00546DB0"/>
    <w:rsid w:val="0055155A"/>
    <w:rsid w:val="005539AA"/>
    <w:rsid w:val="0055547E"/>
    <w:rsid w:val="005563EC"/>
    <w:rsid w:val="005567CC"/>
    <w:rsid w:val="00557EF7"/>
    <w:rsid w:val="0056042F"/>
    <w:rsid w:val="00560F5E"/>
    <w:rsid w:val="00562633"/>
    <w:rsid w:val="00565094"/>
    <w:rsid w:val="00565101"/>
    <w:rsid w:val="0056584A"/>
    <w:rsid w:val="0056657C"/>
    <w:rsid w:val="00566652"/>
    <w:rsid w:val="00575A71"/>
    <w:rsid w:val="00581FAD"/>
    <w:rsid w:val="00585F6C"/>
    <w:rsid w:val="00586101"/>
    <w:rsid w:val="0058767B"/>
    <w:rsid w:val="00591596"/>
    <w:rsid w:val="00597559"/>
    <w:rsid w:val="005A5384"/>
    <w:rsid w:val="005B3B87"/>
    <w:rsid w:val="005B40C1"/>
    <w:rsid w:val="005B43D0"/>
    <w:rsid w:val="005B659E"/>
    <w:rsid w:val="005C11C7"/>
    <w:rsid w:val="005C181A"/>
    <w:rsid w:val="005C1EC5"/>
    <w:rsid w:val="005C4B3C"/>
    <w:rsid w:val="005C644C"/>
    <w:rsid w:val="005D10E6"/>
    <w:rsid w:val="005D7852"/>
    <w:rsid w:val="005E2301"/>
    <w:rsid w:val="005F185E"/>
    <w:rsid w:val="005F1C5B"/>
    <w:rsid w:val="005F6720"/>
    <w:rsid w:val="005F6E86"/>
    <w:rsid w:val="006001E3"/>
    <w:rsid w:val="00602472"/>
    <w:rsid w:val="00613FDC"/>
    <w:rsid w:val="00616D9E"/>
    <w:rsid w:val="00617187"/>
    <w:rsid w:val="00622091"/>
    <w:rsid w:val="00622903"/>
    <w:rsid w:val="006270AB"/>
    <w:rsid w:val="00632BF1"/>
    <w:rsid w:val="0063741B"/>
    <w:rsid w:val="00640524"/>
    <w:rsid w:val="006419DA"/>
    <w:rsid w:val="00643924"/>
    <w:rsid w:val="006565E9"/>
    <w:rsid w:val="00671DB6"/>
    <w:rsid w:val="00672872"/>
    <w:rsid w:val="006756B8"/>
    <w:rsid w:val="0067582C"/>
    <w:rsid w:val="006808D9"/>
    <w:rsid w:val="00683ACE"/>
    <w:rsid w:val="00684331"/>
    <w:rsid w:val="00686A50"/>
    <w:rsid w:val="00690200"/>
    <w:rsid w:val="0069305D"/>
    <w:rsid w:val="00693DA1"/>
    <w:rsid w:val="00696324"/>
    <w:rsid w:val="0069734E"/>
    <w:rsid w:val="00697F65"/>
    <w:rsid w:val="006A02DB"/>
    <w:rsid w:val="006A09F7"/>
    <w:rsid w:val="006A2687"/>
    <w:rsid w:val="006A6EDC"/>
    <w:rsid w:val="006B409C"/>
    <w:rsid w:val="006B44E7"/>
    <w:rsid w:val="006C105A"/>
    <w:rsid w:val="006C25D7"/>
    <w:rsid w:val="006C41D2"/>
    <w:rsid w:val="006C5883"/>
    <w:rsid w:val="006C7A06"/>
    <w:rsid w:val="006D044B"/>
    <w:rsid w:val="006D0CE3"/>
    <w:rsid w:val="006D42F9"/>
    <w:rsid w:val="006D7516"/>
    <w:rsid w:val="006E2575"/>
    <w:rsid w:val="006E67DD"/>
    <w:rsid w:val="006E7961"/>
    <w:rsid w:val="006F41E9"/>
    <w:rsid w:val="00702B11"/>
    <w:rsid w:val="00704E26"/>
    <w:rsid w:val="007107D4"/>
    <w:rsid w:val="00711D92"/>
    <w:rsid w:val="00712618"/>
    <w:rsid w:val="00713D11"/>
    <w:rsid w:val="0071630F"/>
    <w:rsid w:val="0071647B"/>
    <w:rsid w:val="00717562"/>
    <w:rsid w:val="00725257"/>
    <w:rsid w:val="00727767"/>
    <w:rsid w:val="00730C76"/>
    <w:rsid w:val="0073585B"/>
    <w:rsid w:val="00741EBA"/>
    <w:rsid w:val="00745752"/>
    <w:rsid w:val="00747851"/>
    <w:rsid w:val="00751773"/>
    <w:rsid w:val="00754546"/>
    <w:rsid w:val="00760211"/>
    <w:rsid w:val="00764B6E"/>
    <w:rsid w:val="00767BD9"/>
    <w:rsid w:val="007722AF"/>
    <w:rsid w:val="00785BB0"/>
    <w:rsid w:val="00787E51"/>
    <w:rsid w:val="007914FA"/>
    <w:rsid w:val="00794CC0"/>
    <w:rsid w:val="00795702"/>
    <w:rsid w:val="00795F09"/>
    <w:rsid w:val="0079670E"/>
    <w:rsid w:val="00796A50"/>
    <w:rsid w:val="007A1CAC"/>
    <w:rsid w:val="007A3B7B"/>
    <w:rsid w:val="007B01D3"/>
    <w:rsid w:val="007B0B84"/>
    <w:rsid w:val="007B3961"/>
    <w:rsid w:val="007B4797"/>
    <w:rsid w:val="007C1F04"/>
    <w:rsid w:val="007C5048"/>
    <w:rsid w:val="007D26CE"/>
    <w:rsid w:val="007D5B49"/>
    <w:rsid w:val="007D6841"/>
    <w:rsid w:val="007E1AD0"/>
    <w:rsid w:val="007E53C0"/>
    <w:rsid w:val="007E5718"/>
    <w:rsid w:val="007E5AFF"/>
    <w:rsid w:val="007F1BAD"/>
    <w:rsid w:val="007F496A"/>
    <w:rsid w:val="007F582D"/>
    <w:rsid w:val="007F64AE"/>
    <w:rsid w:val="007F674E"/>
    <w:rsid w:val="008007DE"/>
    <w:rsid w:val="008061FD"/>
    <w:rsid w:val="0081027F"/>
    <w:rsid w:val="00812706"/>
    <w:rsid w:val="008151F1"/>
    <w:rsid w:val="00817F5C"/>
    <w:rsid w:val="008270AB"/>
    <w:rsid w:val="0083150B"/>
    <w:rsid w:val="008339A0"/>
    <w:rsid w:val="00836B94"/>
    <w:rsid w:val="00841217"/>
    <w:rsid w:val="008418A1"/>
    <w:rsid w:val="00845DB9"/>
    <w:rsid w:val="00854425"/>
    <w:rsid w:val="00861E4B"/>
    <w:rsid w:val="0086332B"/>
    <w:rsid w:val="0087263C"/>
    <w:rsid w:val="00872B5F"/>
    <w:rsid w:val="00890676"/>
    <w:rsid w:val="008931BC"/>
    <w:rsid w:val="0089462F"/>
    <w:rsid w:val="008979F0"/>
    <w:rsid w:val="008A07D1"/>
    <w:rsid w:val="008A3508"/>
    <w:rsid w:val="008A4F28"/>
    <w:rsid w:val="008B0431"/>
    <w:rsid w:val="008B3FA0"/>
    <w:rsid w:val="008B4BF4"/>
    <w:rsid w:val="008B7438"/>
    <w:rsid w:val="008B7A92"/>
    <w:rsid w:val="008B7F49"/>
    <w:rsid w:val="008C43DA"/>
    <w:rsid w:val="008C4985"/>
    <w:rsid w:val="008C714E"/>
    <w:rsid w:val="008D2B04"/>
    <w:rsid w:val="008D6B3D"/>
    <w:rsid w:val="008F638B"/>
    <w:rsid w:val="00900850"/>
    <w:rsid w:val="00901685"/>
    <w:rsid w:val="0090187F"/>
    <w:rsid w:val="00902889"/>
    <w:rsid w:val="00903C79"/>
    <w:rsid w:val="00907C71"/>
    <w:rsid w:val="00911EB3"/>
    <w:rsid w:val="00913E29"/>
    <w:rsid w:val="00914D03"/>
    <w:rsid w:val="009201C4"/>
    <w:rsid w:val="0092189A"/>
    <w:rsid w:val="00923EFE"/>
    <w:rsid w:val="009279BA"/>
    <w:rsid w:val="00927C16"/>
    <w:rsid w:val="009373E9"/>
    <w:rsid w:val="0094196F"/>
    <w:rsid w:val="009438C2"/>
    <w:rsid w:val="009446C0"/>
    <w:rsid w:val="00945EB0"/>
    <w:rsid w:val="00947A0C"/>
    <w:rsid w:val="009531E5"/>
    <w:rsid w:val="00953E22"/>
    <w:rsid w:val="009571BD"/>
    <w:rsid w:val="00964E9C"/>
    <w:rsid w:val="0096767F"/>
    <w:rsid w:val="00967772"/>
    <w:rsid w:val="009779D4"/>
    <w:rsid w:val="00982BF4"/>
    <w:rsid w:val="009865FB"/>
    <w:rsid w:val="00991DE4"/>
    <w:rsid w:val="009B1C3D"/>
    <w:rsid w:val="009B1E06"/>
    <w:rsid w:val="009B7FED"/>
    <w:rsid w:val="009C5301"/>
    <w:rsid w:val="009D0187"/>
    <w:rsid w:val="009D60E0"/>
    <w:rsid w:val="009D7157"/>
    <w:rsid w:val="009D753F"/>
    <w:rsid w:val="009E0A3C"/>
    <w:rsid w:val="009E1670"/>
    <w:rsid w:val="009E3ED7"/>
    <w:rsid w:val="009E50AB"/>
    <w:rsid w:val="009E57FF"/>
    <w:rsid w:val="009E5887"/>
    <w:rsid w:val="009E65FC"/>
    <w:rsid w:val="009F5C48"/>
    <w:rsid w:val="009F6181"/>
    <w:rsid w:val="009F75F7"/>
    <w:rsid w:val="009F7B16"/>
    <w:rsid w:val="00A019D9"/>
    <w:rsid w:val="00A10019"/>
    <w:rsid w:val="00A161E0"/>
    <w:rsid w:val="00A17160"/>
    <w:rsid w:val="00A245C9"/>
    <w:rsid w:val="00A36A86"/>
    <w:rsid w:val="00A40AD7"/>
    <w:rsid w:val="00A410B1"/>
    <w:rsid w:val="00A4266F"/>
    <w:rsid w:val="00A4697D"/>
    <w:rsid w:val="00A619B8"/>
    <w:rsid w:val="00A65D9E"/>
    <w:rsid w:val="00A667B0"/>
    <w:rsid w:val="00A66D8B"/>
    <w:rsid w:val="00A670B4"/>
    <w:rsid w:val="00A6784A"/>
    <w:rsid w:val="00A67897"/>
    <w:rsid w:val="00A70954"/>
    <w:rsid w:val="00A70FA4"/>
    <w:rsid w:val="00A729CF"/>
    <w:rsid w:val="00A75F86"/>
    <w:rsid w:val="00A811E0"/>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1838"/>
    <w:rsid w:val="00AC57CE"/>
    <w:rsid w:val="00AC63A5"/>
    <w:rsid w:val="00AD3780"/>
    <w:rsid w:val="00AE1FF7"/>
    <w:rsid w:val="00AE49C4"/>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632"/>
    <w:rsid w:val="00B447BB"/>
    <w:rsid w:val="00B466AF"/>
    <w:rsid w:val="00B50126"/>
    <w:rsid w:val="00B50B4C"/>
    <w:rsid w:val="00B51EC2"/>
    <w:rsid w:val="00B55E47"/>
    <w:rsid w:val="00B5779E"/>
    <w:rsid w:val="00B60981"/>
    <w:rsid w:val="00B60EA9"/>
    <w:rsid w:val="00B62150"/>
    <w:rsid w:val="00B622A8"/>
    <w:rsid w:val="00B653F1"/>
    <w:rsid w:val="00B6769B"/>
    <w:rsid w:val="00B72EDC"/>
    <w:rsid w:val="00B7325D"/>
    <w:rsid w:val="00B804B2"/>
    <w:rsid w:val="00B830A0"/>
    <w:rsid w:val="00B83B91"/>
    <w:rsid w:val="00B86DEB"/>
    <w:rsid w:val="00B87DA6"/>
    <w:rsid w:val="00B94300"/>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44E7"/>
    <w:rsid w:val="00BD5033"/>
    <w:rsid w:val="00BE2EA4"/>
    <w:rsid w:val="00BE46B5"/>
    <w:rsid w:val="00BE57E5"/>
    <w:rsid w:val="00BF0DBD"/>
    <w:rsid w:val="00BF1470"/>
    <w:rsid w:val="00BF163B"/>
    <w:rsid w:val="00BF43D8"/>
    <w:rsid w:val="00BF6E68"/>
    <w:rsid w:val="00C0196B"/>
    <w:rsid w:val="00C026D2"/>
    <w:rsid w:val="00C047D4"/>
    <w:rsid w:val="00C052C3"/>
    <w:rsid w:val="00C053E8"/>
    <w:rsid w:val="00C05495"/>
    <w:rsid w:val="00C06E40"/>
    <w:rsid w:val="00C074B8"/>
    <w:rsid w:val="00C07FE4"/>
    <w:rsid w:val="00C143D3"/>
    <w:rsid w:val="00C164AE"/>
    <w:rsid w:val="00C24DBF"/>
    <w:rsid w:val="00C26AB0"/>
    <w:rsid w:val="00C408EA"/>
    <w:rsid w:val="00C43A34"/>
    <w:rsid w:val="00C45DD4"/>
    <w:rsid w:val="00C468A3"/>
    <w:rsid w:val="00C46FE3"/>
    <w:rsid w:val="00C50FCB"/>
    <w:rsid w:val="00C51110"/>
    <w:rsid w:val="00C5353C"/>
    <w:rsid w:val="00C63B8A"/>
    <w:rsid w:val="00C65528"/>
    <w:rsid w:val="00C659F9"/>
    <w:rsid w:val="00C67BBA"/>
    <w:rsid w:val="00C72C52"/>
    <w:rsid w:val="00C74F6F"/>
    <w:rsid w:val="00C762CC"/>
    <w:rsid w:val="00C768F4"/>
    <w:rsid w:val="00C80FC8"/>
    <w:rsid w:val="00C83C9A"/>
    <w:rsid w:val="00C848D6"/>
    <w:rsid w:val="00C8608F"/>
    <w:rsid w:val="00C92B01"/>
    <w:rsid w:val="00C96CAA"/>
    <w:rsid w:val="00CA2274"/>
    <w:rsid w:val="00CA6874"/>
    <w:rsid w:val="00CB0080"/>
    <w:rsid w:val="00CB4A56"/>
    <w:rsid w:val="00CB5794"/>
    <w:rsid w:val="00CB7515"/>
    <w:rsid w:val="00CC2892"/>
    <w:rsid w:val="00CC2B15"/>
    <w:rsid w:val="00CD624F"/>
    <w:rsid w:val="00CE4F25"/>
    <w:rsid w:val="00CE57BA"/>
    <w:rsid w:val="00CF072C"/>
    <w:rsid w:val="00CF1113"/>
    <w:rsid w:val="00CF2EB1"/>
    <w:rsid w:val="00CF45E6"/>
    <w:rsid w:val="00CF628D"/>
    <w:rsid w:val="00D00449"/>
    <w:rsid w:val="00D01B68"/>
    <w:rsid w:val="00D05108"/>
    <w:rsid w:val="00D05F84"/>
    <w:rsid w:val="00D061E0"/>
    <w:rsid w:val="00D078F5"/>
    <w:rsid w:val="00D12A6C"/>
    <w:rsid w:val="00D13D51"/>
    <w:rsid w:val="00D1596C"/>
    <w:rsid w:val="00D227F7"/>
    <w:rsid w:val="00D24831"/>
    <w:rsid w:val="00D267C1"/>
    <w:rsid w:val="00D26C75"/>
    <w:rsid w:val="00D27261"/>
    <w:rsid w:val="00D30DFF"/>
    <w:rsid w:val="00D34A52"/>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444F"/>
    <w:rsid w:val="00D66539"/>
    <w:rsid w:val="00D72AF8"/>
    <w:rsid w:val="00D74619"/>
    <w:rsid w:val="00D76DF4"/>
    <w:rsid w:val="00D823DA"/>
    <w:rsid w:val="00D825EF"/>
    <w:rsid w:val="00D85AF1"/>
    <w:rsid w:val="00D87D76"/>
    <w:rsid w:val="00D906F6"/>
    <w:rsid w:val="00D90B91"/>
    <w:rsid w:val="00D9315E"/>
    <w:rsid w:val="00D93301"/>
    <w:rsid w:val="00D937FB"/>
    <w:rsid w:val="00D948D2"/>
    <w:rsid w:val="00D9490B"/>
    <w:rsid w:val="00D94A6F"/>
    <w:rsid w:val="00DA1DBF"/>
    <w:rsid w:val="00DA1DDD"/>
    <w:rsid w:val="00DA2C99"/>
    <w:rsid w:val="00DA30B8"/>
    <w:rsid w:val="00DA7836"/>
    <w:rsid w:val="00DA7D99"/>
    <w:rsid w:val="00DB455B"/>
    <w:rsid w:val="00DB7605"/>
    <w:rsid w:val="00DB7D7D"/>
    <w:rsid w:val="00DC05F8"/>
    <w:rsid w:val="00DC1DCB"/>
    <w:rsid w:val="00DC786B"/>
    <w:rsid w:val="00DD2649"/>
    <w:rsid w:val="00DD4B33"/>
    <w:rsid w:val="00DD785C"/>
    <w:rsid w:val="00DD7C44"/>
    <w:rsid w:val="00DE26E1"/>
    <w:rsid w:val="00DE29F8"/>
    <w:rsid w:val="00DE303E"/>
    <w:rsid w:val="00E06181"/>
    <w:rsid w:val="00E06339"/>
    <w:rsid w:val="00E107BB"/>
    <w:rsid w:val="00E13324"/>
    <w:rsid w:val="00E16BC6"/>
    <w:rsid w:val="00E20740"/>
    <w:rsid w:val="00E21F42"/>
    <w:rsid w:val="00E22102"/>
    <w:rsid w:val="00E26B9D"/>
    <w:rsid w:val="00E27887"/>
    <w:rsid w:val="00E3103F"/>
    <w:rsid w:val="00E31E4A"/>
    <w:rsid w:val="00E3255F"/>
    <w:rsid w:val="00E37840"/>
    <w:rsid w:val="00E40B35"/>
    <w:rsid w:val="00E455B3"/>
    <w:rsid w:val="00E51449"/>
    <w:rsid w:val="00E652E1"/>
    <w:rsid w:val="00E65B83"/>
    <w:rsid w:val="00E6632F"/>
    <w:rsid w:val="00E665FF"/>
    <w:rsid w:val="00E6761A"/>
    <w:rsid w:val="00E67714"/>
    <w:rsid w:val="00E70545"/>
    <w:rsid w:val="00E71E59"/>
    <w:rsid w:val="00E72F23"/>
    <w:rsid w:val="00E74EB7"/>
    <w:rsid w:val="00E76EF4"/>
    <w:rsid w:val="00E7754E"/>
    <w:rsid w:val="00E84EDA"/>
    <w:rsid w:val="00E85A8F"/>
    <w:rsid w:val="00E9560F"/>
    <w:rsid w:val="00EB0AFA"/>
    <w:rsid w:val="00EB3707"/>
    <w:rsid w:val="00EB631D"/>
    <w:rsid w:val="00EB6DD6"/>
    <w:rsid w:val="00EC05C0"/>
    <w:rsid w:val="00EC0F01"/>
    <w:rsid w:val="00EC19E6"/>
    <w:rsid w:val="00EC2C4A"/>
    <w:rsid w:val="00EC57AB"/>
    <w:rsid w:val="00ED0C12"/>
    <w:rsid w:val="00ED3BAB"/>
    <w:rsid w:val="00ED6AF9"/>
    <w:rsid w:val="00EE0F27"/>
    <w:rsid w:val="00EE4A94"/>
    <w:rsid w:val="00EE4C2A"/>
    <w:rsid w:val="00EE5419"/>
    <w:rsid w:val="00EF1217"/>
    <w:rsid w:val="00EF18AC"/>
    <w:rsid w:val="00F0203E"/>
    <w:rsid w:val="00F043BA"/>
    <w:rsid w:val="00F053DC"/>
    <w:rsid w:val="00F055F2"/>
    <w:rsid w:val="00F0717D"/>
    <w:rsid w:val="00F125B3"/>
    <w:rsid w:val="00F12A33"/>
    <w:rsid w:val="00F1347E"/>
    <w:rsid w:val="00F15781"/>
    <w:rsid w:val="00F15ACF"/>
    <w:rsid w:val="00F16D57"/>
    <w:rsid w:val="00F17077"/>
    <w:rsid w:val="00F2165E"/>
    <w:rsid w:val="00F22320"/>
    <w:rsid w:val="00F24100"/>
    <w:rsid w:val="00F25B50"/>
    <w:rsid w:val="00F25CBC"/>
    <w:rsid w:val="00F26D0A"/>
    <w:rsid w:val="00F30DB8"/>
    <w:rsid w:val="00F3151A"/>
    <w:rsid w:val="00F322B5"/>
    <w:rsid w:val="00F3281E"/>
    <w:rsid w:val="00F32B24"/>
    <w:rsid w:val="00F33B3B"/>
    <w:rsid w:val="00F4145D"/>
    <w:rsid w:val="00F42C6E"/>
    <w:rsid w:val="00F457A9"/>
    <w:rsid w:val="00F5031D"/>
    <w:rsid w:val="00F56BAC"/>
    <w:rsid w:val="00F5718D"/>
    <w:rsid w:val="00F61B7F"/>
    <w:rsid w:val="00F61C24"/>
    <w:rsid w:val="00F700F2"/>
    <w:rsid w:val="00F7511A"/>
    <w:rsid w:val="00F85C7C"/>
    <w:rsid w:val="00F923D7"/>
    <w:rsid w:val="00F93D26"/>
    <w:rsid w:val="00F9442C"/>
    <w:rsid w:val="00F94F6A"/>
    <w:rsid w:val="00F960EE"/>
    <w:rsid w:val="00FA2520"/>
    <w:rsid w:val="00FB08BE"/>
    <w:rsid w:val="00FB25EC"/>
    <w:rsid w:val="00FB49E7"/>
    <w:rsid w:val="00FB52E8"/>
    <w:rsid w:val="00FC5734"/>
    <w:rsid w:val="00FC5F5C"/>
    <w:rsid w:val="00FC6BE8"/>
    <w:rsid w:val="00FD0222"/>
    <w:rsid w:val="00FD1B7F"/>
    <w:rsid w:val="00FD2851"/>
    <w:rsid w:val="00FE1801"/>
    <w:rsid w:val="00FE3346"/>
    <w:rsid w:val="00FE78BA"/>
    <w:rsid w:val="00FF0275"/>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C03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
    <w:name w:val="Unresolved Mention"/>
    <w:basedOn w:val="DefaultParagraphFont"/>
    <w:uiPriority w:val="99"/>
    <w:semiHidden/>
    <w:unhideWhenUsed/>
    <w:rsid w:val="0038698B"/>
    <w:rPr>
      <w:color w:val="808080"/>
      <w:shd w:val="clear" w:color="auto" w:fill="E6E6E6"/>
    </w:rPr>
  </w:style>
  <w:style w:type="paragraph" w:styleId="BodyTextIndent">
    <w:name w:val="Body Text Indent"/>
    <w:basedOn w:val="Normal"/>
    <w:link w:val="BodyTextIndentChar"/>
    <w:rsid w:val="007722AF"/>
    <w:pPr>
      <w:spacing w:after="120"/>
      <w:ind w:left="360"/>
    </w:pPr>
  </w:style>
  <w:style w:type="character" w:customStyle="1" w:styleId="BodyTextIndentChar">
    <w:name w:val="Body Text Indent Char"/>
    <w:basedOn w:val="DefaultParagraphFont"/>
    <w:link w:val="BodyTextIndent"/>
    <w:rsid w:val="007722AF"/>
    <w:rPr>
      <w:sz w:val="24"/>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
    <w:name w:val="Unresolved Mention"/>
    <w:basedOn w:val="DefaultParagraphFont"/>
    <w:uiPriority w:val="99"/>
    <w:semiHidden/>
    <w:unhideWhenUsed/>
    <w:rsid w:val="0038698B"/>
    <w:rPr>
      <w:color w:val="808080"/>
      <w:shd w:val="clear" w:color="auto" w:fill="E6E6E6"/>
    </w:rPr>
  </w:style>
  <w:style w:type="paragraph" w:styleId="BodyTextIndent">
    <w:name w:val="Body Text Indent"/>
    <w:basedOn w:val="Normal"/>
    <w:link w:val="BodyTextIndentChar"/>
    <w:rsid w:val="007722AF"/>
    <w:pPr>
      <w:spacing w:after="120"/>
      <w:ind w:left="360"/>
    </w:pPr>
  </w:style>
  <w:style w:type="character" w:customStyle="1" w:styleId="BodyTextIndentChar">
    <w:name w:val="Body Text Indent Char"/>
    <w:basedOn w:val="DefaultParagraphFont"/>
    <w:link w:val="BodyTextIndent"/>
    <w:rsid w:val="007722A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44554478">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377776092">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068530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jsu.edu/gup/syllabusinfo/"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43"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katherine.chapin@sjsu.edu" TargetMode="External"/><Relationship Id="rId10" Type="http://schemas.openxmlformats.org/officeDocument/2006/relationships/hyperlink" Target="http://www.sjsu.edu/senate/docs/S1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EBBD7-AF11-5D4F-A799-BDD19D1E9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5</Pages>
  <Words>1718</Words>
  <Characters>9798</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11494</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Katie Moon</cp:lastModifiedBy>
  <cp:revision>16</cp:revision>
  <cp:lastPrinted>2019-01-23T06:26:00Z</cp:lastPrinted>
  <dcterms:created xsi:type="dcterms:W3CDTF">2018-12-28T21:34:00Z</dcterms:created>
  <dcterms:modified xsi:type="dcterms:W3CDTF">2019-01-23T06:27:00Z</dcterms:modified>
</cp:coreProperties>
</file>