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A2" w:rsidRDefault="00444C92" w:rsidP="004514A2">
      <w:pPr>
        <w:pStyle w:val="Heading1"/>
        <w:spacing w:after="0"/>
      </w:pPr>
      <w:r>
        <w:t>S</w:t>
      </w:r>
      <w:r w:rsidR="004514A2">
        <w:t>an José State University</w:t>
      </w:r>
      <w:r w:rsidR="004514A2">
        <w:br/>
      </w:r>
      <w:r w:rsidRPr="00FA2520">
        <w:t>Department</w:t>
      </w:r>
      <w:r w:rsidR="004514A2">
        <w:t xml:space="preserve"> of Nutrition, Food Science &amp; Packaging</w:t>
      </w:r>
      <w:r>
        <w:br/>
      </w:r>
      <w:r w:rsidR="004514A2">
        <w:t>NuFS</w:t>
      </w:r>
      <w:r w:rsidR="006A2F67">
        <w:t>/Hspm</w:t>
      </w:r>
      <w:r w:rsidR="004514A2">
        <w:t xml:space="preserve"> </w:t>
      </w:r>
      <w:r w:rsidR="006A2F67">
        <w:t>2</w:t>
      </w:r>
      <w:r w:rsidR="008D5A7C">
        <w:t>3</w:t>
      </w:r>
      <w:r w:rsidR="004514A2">
        <w:t>, Section 1</w:t>
      </w:r>
      <w:r w:rsidR="008D5A7C">
        <w:t xml:space="preserve"> &amp; 2</w:t>
      </w:r>
      <w:r>
        <w:t xml:space="preserve"> </w:t>
      </w:r>
    </w:p>
    <w:p w:rsidR="004514A2" w:rsidRDefault="008D5A7C" w:rsidP="004514A2">
      <w:pPr>
        <w:pStyle w:val="Heading1"/>
        <w:spacing w:after="0"/>
      </w:pPr>
      <w:r>
        <w:t>Culinary Concepts</w:t>
      </w:r>
      <w:r w:rsidR="00444C92">
        <w:t xml:space="preserve"> </w:t>
      </w:r>
    </w:p>
    <w:p w:rsidR="00444C92" w:rsidRDefault="006A2F67" w:rsidP="004514A2">
      <w:pPr>
        <w:pStyle w:val="Heading1"/>
        <w:spacing w:after="0"/>
      </w:pPr>
      <w:r>
        <w:t>Spring</w:t>
      </w:r>
      <w:r w:rsidR="0071470B">
        <w:t xml:space="preserve"> 2010</w:t>
      </w:r>
    </w:p>
    <w:p w:rsidR="004514A2" w:rsidRPr="004514A2" w:rsidRDefault="004514A2" w:rsidP="004514A2">
      <w:pPr>
        <w:rPr>
          <w:lang w:eastAsia="en-US"/>
        </w:rPr>
      </w:pPr>
    </w:p>
    <w:tbl>
      <w:tblPr>
        <w:tblW w:w="9648" w:type="dxa"/>
        <w:tblLayout w:type="fixed"/>
        <w:tblLook w:val="01E0"/>
      </w:tblPr>
      <w:tblGrid>
        <w:gridCol w:w="3168"/>
        <w:gridCol w:w="6480"/>
      </w:tblGrid>
      <w:tr w:rsidR="00444C92" w:rsidTr="00671DB6">
        <w:tc>
          <w:tcPr>
            <w:tcW w:w="3168" w:type="dxa"/>
          </w:tcPr>
          <w:p w:rsidR="00444C92" w:rsidRPr="006D7FBE" w:rsidRDefault="00444C92" w:rsidP="00671DB6">
            <w:pPr>
              <w:pStyle w:val="contactheading"/>
            </w:pPr>
            <w:r w:rsidRPr="006D7FBE">
              <w:t>Instructor:</w:t>
            </w:r>
          </w:p>
        </w:tc>
        <w:tc>
          <w:tcPr>
            <w:tcW w:w="6480" w:type="dxa"/>
          </w:tcPr>
          <w:p w:rsidR="00444C92" w:rsidRDefault="004514A2" w:rsidP="00671DB6">
            <w:r>
              <w:t>Alan Finkelstein, Lecturer</w:t>
            </w:r>
          </w:p>
        </w:tc>
      </w:tr>
      <w:tr w:rsidR="00444C92" w:rsidTr="00671DB6">
        <w:tc>
          <w:tcPr>
            <w:tcW w:w="3168" w:type="dxa"/>
          </w:tcPr>
          <w:p w:rsidR="00444C92" w:rsidRPr="006D7FBE" w:rsidRDefault="00444C92" w:rsidP="00671DB6">
            <w:pPr>
              <w:pStyle w:val="contactheading"/>
            </w:pPr>
            <w:r>
              <w:t>Office Location</w:t>
            </w:r>
            <w:r w:rsidRPr="006D7FBE">
              <w:t>:</w:t>
            </w:r>
          </w:p>
        </w:tc>
        <w:tc>
          <w:tcPr>
            <w:tcW w:w="6480" w:type="dxa"/>
          </w:tcPr>
          <w:p w:rsidR="00444C92" w:rsidRDefault="004514A2" w:rsidP="00671DB6">
            <w:r>
              <w:t>CCB 109</w:t>
            </w:r>
          </w:p>
        </w:tc>
      </w:tr>
      <w:tr w:rsidR="00444C92" w:rsidTr="00671DB6">
        <w:tc>
          <w:tcPr>
            <w:tcW w:w="3168" w:type="dxa"/>
          </w:tcPr>
          <w:p w:rsidR="00444C92" w:rsidRPr="006D7FBE" w:rsidRDefault="00444C92" w:rsidP="00671DB6">
            <w:pPr>
              <w:pStyle w:val="contactheading"/>
            </w:pPr>
            <w:r>
              <w:t>Telephone:</w:t>
            </w:r>
          </w:p>
        </w:tc>
        <w:tc>
          <w:tcPr>
            <w:tcW w:w="6480" w:type="dxa"/>
          </w:tcPr>
          <w:p w:rsidR="00444C92" w:rsidRDefault="004514A2" w:rsidP="004514A2">
            <w:r>
              <w:t>(408</w:t>
            </w:r>
            <w:r w:rsidR="00444C92">
              <w:t xml:space="preserve">) </w:t>
            </w:r>
            <w:r>
              <w:t>924-3216</w:t>
            </w:r>
          </w:p>
        </w:tc>
      </w:tr>
      <w:tr w:rsidR="00444C92" w:rsidTr="00671DB6">
        <w:tc>
          <w:tcPr>
            <w:tcW w:w="3168" w:type="dxa"/>
          </w:tcPr>
          <w:p w:rsidR="00444C92" w:rsidRPr="006D7FBE" w:rsidRDefault="00444C92" w:rsidP="00671DB6">
            <w:pPr>
              <w:pStyle w:val="contactheading"/>
            </w:pPr>
            <w:r>
              <w:t>Email:</w:t>
            </w:r>
          </w:p>
        </w:tc>
        <w:tc>
          <w:tcPr>
            <w:tcW w:w="6480" w:type="dxa"/>
          </w:tcPr>
          <w:p w:rsidR="00444C92" w:rsidRDefault="005F1A9C" w:rsidP="00671DB6">
            <w:hyperlink r:id="rId7" w:history="1">
              <w:r w:rsidR="004514A2" w:rsidRPr="004030A2">
                <w:rPr>
                  <w:rStyle w:val="Hyperlink"/>
                </w:rPr>
                <w:t>afinkels@casa.sjsu.edu</w:t>
              </w:r>
            </w:hyperlink>
          </w:p>
        </w:tc>
      </w:tr>
      <w:tr w:rsidR="00444C92" w:rsidTr="00671DB6">
        <w:tc>
          <w:tcPr>
            <w:tcW w:w="3168" w:type="dxa"/>
          </w:tcPr>
          <w:p w:rsidR="00444C92" w:rsidRPr="006D7FBE" w:rsidRDefault="00444C92" w:rsidP="00671DB6">
            <w:pPr>
              <w:pStyle w:val="contactheading"/>
            </w:pPr>
            <w:r w:rsidRPr="006D7FBE">
              <w:t xml:space="preserve">Office </w:t>
            </w:r>
            <w:r>
              <w:t>H</w:t>
            </w:r>
            <w:r w:rsidRPr="006D7FBE">
              <w:t>ours:</w:t>
            </w:r>
          </w:p>
        </w:tc>
        <w:tc>
          <w:tcPr>
            <w:tcW w:w="6480" w:type="dxa"/>
          </w:tcPr>
          <w:p w:rsidR="00444C92" w:rsidRDefault="006A2F67" w:rsidP="009A7C9E">
            <w:r>
              <w:t>M</w:t>
            </w:r>
            <w:r w:rsidR="009A7C9E">
              <w:t>W</w:t>
            </w:r>
            <w:r>
              <w:t xml:space="preserve"> – </w:t>
            </w:r>
            <w:r w:rsidR="009A7C9E">
              <w:t>8</w:t>
            </w:r>
            <w:r>
              <w:t xml:space="preserve">:30am – </w:t>
            </w:r>
            <w:r w:rsidR="009A7C9E">
              <w:t>9</w:t>
            </w:r>
            <w:r>
              <w:t>:30am; T – 1</w:t>
            </w:r>
            <w:r w:rsidR="009A7C9E">
              <w:t>0</w:t>
            </w:r>
            <w:r>
              <w:t>:30pm –</w:t>
            </w:r>
            <w:r w:rsidR="009A7C9E">
              <w:t xml:space="preserve"> 12</w:t>
            </w:r>
            <w:r>
              <w:t>:30pm</w:t>
            </w:r>
          </w:p>
        </w:tc>
      </w:tr>
      <w:tr w:rsidR="00444C92" w:rsidTr="00671DB6">
        <w:tc>
          <w:tcPr>
            <w:tcW w:w="3168" w:type="dxa"/>
          </w:tcPr>
          <w:p w:rsidR="00444C92" w:rsidRPr="006D7FBE" w:rsidRDefault="00444C92" w:rsidP="00671DB6">
            <w:pPr>
              <w:pStyle w:val="contactheading"/>
            </w:pPr>
            <w:r w:rsidRPr="006D7FBE">
              <w:t xml:space="preserve">Class </w:t>
            </w:r>
            <w:r>
              <w:t>D</w:t>
            </w:r>
            <w:r w:rsidRPr="006D7FBE">
              <w:t>ays/</w:t>
            </w:r>
            <w:r>
              <w:t>T</w:t>
            </w:r>
            <w:r w:rsidRPr="006D7FBE">
              <w:t>ime:</w:t>
            </w:r>
          </w:p>
        </w:tc>
        <w:tc>
          <w:tcPr>
            <w:tcW w:w="6480" w:type="dxa"/>
          </w:tcPr>
          <w:p w:rsidR="00444C92" w:rsidRDefault="009A7C9E" w:rsidP="00671DB6">
            <w:r>
              <w:t>Lec: M – 3:00pm; Lab: M 4:00pm</w:t>
            </w:r>
          </w:p>
        </w:tc>
      </w:tr>
      <w:tr w:rsidR="00444C92" w:rsidTr="00671DB6">
        <w:tc>
          <w:tcPr>
            <w:tcW w:w="3168" w:type="dxa"/>
          </w:tcPr>
          <w:p w:rsidR="00444C92" w:rsidRPr="006D7FBE" w:rsidRDefault="00444C92" w:rsidP="00671DB6">
            <w:pPr>
              <w:pStyle w:val="contactheading"/>
            </w:pPr>
            <w:r w:rsidRPr="006D7FBE">
              <w:t>Classroom:</w:t>
            </w:r>
          </w:p>
        </w:tc>
        <w:tc>
          <w:tcPr>
            <w:tcW w:w="6480" w:type="dxa"/>
          </w:tcPr>
          <w:p w:rsidR="00444C92" w:rsidRDefault="00444C92" w:rsidP="00671DB6"/>
        </w:tc>
      </w:tr>
    </w:tbl>
    <w:p w:rsidR="00444C92" w:rsidRDefault="00444C92" w:rsidP="00444C92">
      <w:pPr>
        <w:pStyle w:val="Heading2"/>
      </w:pPr>
      <w:r>
        <w:t xml:space="preserve">Course Description </w:t>
      </w:r>
    </w:p>
    <w:p w:rsidR="009A7C9E" w:rsidRDefault="009A7C9E" w:rsidP="009A7C9E">
      <w:pPr>
        <w:pStyle w:val="BodyText"/>
      </w:pPr>
      <w:r>
        <w:t>Introduction to cooking and dining techniques and beverage production techniques.  Principles of preparation of food and beverage with emphasis on quality standards.  Prerequisites:  None.  (Lecture and Activity:  3 units).</w:t>
      </w:r>
    </w:p>
    <w:p w:rsidR="00444C92" w:rsidRDefault="00444C92" w:rsidP="00444C92">
      <w:pPr>
        <w:pStyle w:val="Heading2"/>
      </w:pPr>
      <w:r>
        <w:t>Course Goals and Student Learning Objectives</w:t>
      </w:r>
    </w:p>
    <w:p w:rsidR="009A7C9E" w:rsidRDefault="009A7C9E" w:rsidP="009A7C9E">
      <w:pPr>
        <w:pStyle w:val="BodyText"/>
        <w:rPr>
          <w:b/>
        </w:rPr>
      </w:pPr>
      <w:r>
        <w:rPr>
          <w:b/>
          <w:u w:val="single"/>
        </w:rPr>
        <w:t>STUDENT OBJECTIVES</w:t>
      </w:r>
      <w:r>
        <w:rPr>
          <w:b/>
        </w:rPr>
        <w:t>:</w:t>
      </w:r>
    </w:p>
    <w:p w:rsidR="009A7C9E" w:rsidRDefault="009A7C9E" w:rsidP="009A7C9E">
      <w:pPr>
        <w:pStyle w:val="BodyText"/>
        <w:rPr>
          <w:b/>
        </w:rPr>
      </w:pPr>
    </w:p>
    <w:p w:rsidR="009A7C9E" w:rsidRDefault="009A7C9E" w:rsidP="009A7C9E">
      <w:pPr>
        <w:pStyle w:val="BodyText"/>
        <w:numPr>
          <w:ilvl w:val="0"/>
          <w:numId w:val="8"/>
        </w:numPr>
        <w:spacing w:after="0"/>
      </w:pPr>
      <w:r>
        <w:t>To learn the techniques of table service and related dining room performances.</w:t>
      </w:r>
    </w:p>
    <w:p w:rsidR="009A7C9E" w:rsidRDefault="009A7C9E" w:rsidP="009A7C9E">
      <w:pPr>
        <w:pStyle w:val="BodyText"/>
        <w:numPr>
          <w:ilvl w:val="0"/>
          <w:numId w:val="8"/>
        </w:numPr>
        <w:spacing w:after="0"/>
      </w:pPr>
      <w:r>
        <w:t>To develop skills in the planning, preparation and evaluation of food products.</w:t>
      </w:r>
    </w:p>
    <w:p w:rsidR="009A7C9E" w:rsidRDefault="009A7C9E" w:rsidP="009A7C9E">
      <w:pPr>
        <w:pStyle w:val="BodyText"/>
        <w:numPr>
          <w:ilvl w:val="0"/>
          <w:numId w:val="8"/>
        </w:numPr>
        <w:spacing w:after="0"/>
      </w:pPr>
      <w:r>
        <w:t>To gain knowledge of food quality standards.</w:t>
      </w:r>
    </w:p>
    <w:p w:rsidR="009A7C9E" w:rsidRDefault="009A7C9E" w:rsidP="009A7C9E">
      <w:pPr>
        <w:pStyle w:val="BodyText"/>
        <w:numPr>
          <w:ilvl w:val="0"/>
          <w:numId w:val="8"/>
        </w:numPr>
        <w:spacing w:after="0"/>
      </w:pPr>
      <w:r>
        <w:t>To learn the steps involved in the planning, preparation and service of meals.</w:t>
      </w:r>
    </w:p>
    <w:p w:rsidR="009A7C9E" w:rsidRDefault="009A7C9E" w:rsidP="009A7C9E">
      <w:pPr>
        <w:pStyle w:val="BodyText"/>
        <w:numPr>
          <w:ilvl w:val="0"/>
          <w:numId w:val="8"/>
        </w:numPr>
        <w:spacing w:after="0"/>
      </w:pPr>
      <w:r>
        <w:t>To recognize the basic food principles which are routinely used in food preparation.</w:t>
      </w:r>
    </w:p>
    <w:p w:rsidR="009A7C9E" w:rsidRDefault="009A7C9E" w:rsidP="009A7C9E">
      <w:pPr>
        <w:pStyle w:val="BodyText"/>
        <w:numPr>
          <w:ilvl w:val="0"/>
          <w:numId w:val="8"/>
        </w:numPr>
        <w:spacing w:after="0"/>
      </w:pPr>
      <w:r>
        <w:t xml:space="preserve">To recognize the need for sanitation and safety procedures in food preparation and in serving areas. </w:t>
      </w:r>
    </w:p>
    <w:p w:rsidR="009A7C9E" w:rsidRDefault="009A7C9E" w:rsidP="009A7C9E">
      <w:pPr>
        <w:pStyle w:val="BodyText"/>
        <w:numPr>
          <w:ilvl w:val="0"/>
          <w:numId w:val="8"/>
        </w:numPr>
        <w:spacing w:after="0"/>
      </w:pPr>
      <w:r>
        <w:t>To write a purchase order using appropriate specifications.</w:t>
      </w:r>
    </w:p>
    <w:p w:rsidR="009A7C9E" w:rsidRDefault="009A7C9E" w:rsidP="009A7C9E">
      <w:pPr>
        <w:pStyle w:val="BodyText"/>
        <w:numPr>
          <w:ilvl w:val="0"/>
          <w:numId w:val="8"/>
        </w:numPr>
        <w:spacing w:after="0"/>
      </w:pPr>
      <w:r>
        <w:t>To be aware of the nutritional considerations which need to be addressed in planning and preparing food.</w:t>
      </w:r>
    </w:p>
    <w:p w:rsidR="009A7C9E" w:rsidRDefault="009A7C9E" w:rsidP="009A7C9E">
      <w:pPr>
        <w:pStyle w:val="BodyText"/>
        <w:numPr>
          <w:ilvl w:val="0"/>
          <w:numId w:val="8"/>
        </w:numPr>
        <w:spacing w:after="0"/>
      </w:pPr>
      <w:r>
        <w:t>To be able to show the effects of poor planning, waste, and spoilage on the cost of a meal.</w:t>
      </w:r>
    </w:p>
    <w:p w:rsidR="009A7C9E" w:rsidRDefault="009A7C9E" w:rsidP="009A7C9E">
      <w:pPr>
        <w:pStyle w:val="BodyText"/>
        <w:numPr>
          <w:ilvl w:val="0"/>
          <w:numId w:val="8"/>
        </w:numPr>
        <w:spacing w:after="0"/>
      </w:pPr>
      <w:r>
        <w:lastRenderedPageBreak/>
        <w:t>To be able to identify large and small pieces of foodservice production equipment and to select the appropriate one for a given task.</w:t>
      </w:r>
    </w:p>
    <w:p w:rsidR="009A7C9E" w:rsidRDefault="009A7C9E" w:rsidP="009A7C9E">
      <w:pPr>
        <w:pStyle w:val="BodyText"/>
        <w:numPr>
          <w:ilvl w:val="0"/>
          <w:numId w:val="8"/>
        </w:numPr>
        <w:spacing w:after="0"/>
      </w:pPr>
      <w:r>
        <w:t>To become familiar with terms used in food ordering, production and service.</w:t>
      </w:r>
    </w:p>
    <w:p w:rsidR="009A7C9E" w:rsidRDefault="009A7C9E" w:rsidP="009A7C9E">
      <w:pPr>
        <w:pStyle w:val="BodyText"/>
        <w:numPr>
          <w:ilvl w:val="0"/>
          <w:numId w:val="8"/>
        </w:numPr>
        <w:spacing w:after="0"/>
      </w:pPr>
      <w:r>
        <w:t>To learn proper knife and small tool techniques.</w:t>
      </w:r>
    </w:p>
    <w:p w:rsidR="009A7C9E" w:rsidRDefault="009A7C9E" w:rsidP="009A7C9E">
      <w:pPr>
        <w:pStyle w:val="BodyText"/>
        <w:numPr>
          <w:ilvl w:val="0"/>
          <w:numId w:val="8"/>
        </w:numPr>
        <w:spacing w:after="0"/>
      </w:pPr>
      <w:r>
        <w:t xml:space="preserve">To learn traditional cooking methods in </w:t>
      </w:r>
      <w:r>
        <w:rPr>
          <w:i/>
        </w:rPr>
        <w:t xml:space="preserve">a la carte </w:t>
      </w:r>
      <w:r>
        <w:t>cooking kitchens.</w:t>
      </w:r>
    </w:p>
    <w:p w:rsidR="00444C92" w:rsidRDefault="00444C92" w:rsidP="00444C92">
      <w:pPr>
        <w:pStyle w:val="Heading2"/>
      </w:pPr>
      <w:r>
        <w:t xml:space="preserve">Required Texts/Readings </w:t>
      </w:r>
    </w:p>
    <w:p w:rsidR="0071470B" w:rsidRDefault="0071470B" w:rsidP="0071470B">
      <w:pPr>
        <w:rPr>
          <w:b/>
          <w:u w:val="single"/>
        </w:rPr>
      </w:pPr>
      <w:r>
        <w:rPr>
          <w:b/>
          <w:u w:val="single"/>
        </w:rPr>
        <w:t xml:space="preserve">Textbook:  </w:t>
      </w:r>
    </w:p>
    <w:p w:rsidR="0071470B" w:rsidRDefault="0071470B" w:rsidP="0071470B">
      <w:pPr>
        <w:rPr>
          <w:b/>
          <w:u w:val="single"/>
        </w:rPr>
      </w:pPr>
    </w:p>
    <w:p w:rsidR="009A7C9E" w:rsidRDefault="009A7C9E" w:rsidP="009A7C9E">
      <w:pPr>
        <w:pStyle w:val="BodyText"/>
        <w:rPr>
          <w:bCs/>
          <w:iCs/>
        </w:rPr>
      </w:pPr>
      <w:r>
        <w:rPr>
          <w:bCs/>
          <w:iCs/>
        </w:rPr>
        <w:t>NONE:  Handouts and Reprints from instructor by Labensky and Hause   Prentice Hall, NJ.</w:t>
      </w:r>
    </w:p>
    <w:p w:rsidR="00444C92" w:rsidRDefault="005177FF" w:rsidP="006A2F67">
      <w:pPr>
        <w:pStyle w:val="Heading2"/>
      </w:pPr>
      <w:r>
        <w:t>Drop</w:t>
      </w:r>
      <w:r w:rsidR="00B653F1">
        <w:t>ping</w:t>
      </w:r>
      <w:r w:rsidR="00444C92">
        <w:t xml:space="preserve"> </w:t>
      </w:r>
      <w:r>
        <w:t xml:space="preserve">and </w:t>
      </w:r>
      <w:r w:rsidR="00B653F1">
        <w:t>Adding</w:t>
      </w:r>
    </w:p>
    <w:p w:rsidR="00444C92" w:rsidRDefault="00444C92" w:rsidP="00A729CF">
      <w:pPr>
        <w:tabs>
          <w:tab w:val="left" w:pos="-720"/>
          <w:tab w:val="left" w:pos="0"/>
          <w:tab w:val="left" w:pos="720"/>
          <w:tab w:val="left" w:pos="1440"/>
          <w:tab w:val="left" w:pos="2160"/>
          <w:tab w:val="left" w:pos="2880"/>
          <w:tab w:val="left" w:pos="3600"/>
          <w:tab w:val="left" w:pos="4320"/>
        </w:tabs>
        <w:autoSpaceDE w:val="0"/>
        <w:autoSpaceDN w:val="0"/>
        <w:adjustRightInd w:val="0"/>
      </w:pPr>
      <w:r>
        <w:t>Students are responsible for understanding the po</w:t>
      </w:r>
      <w:r w:rsidR="005177FF">
        <w:t xml:space="preserve">licies and procedures about </w:t>
      </w:r>
      <w:r w:rsidR="00BF1470">
        <w:t>add/drop</w:t>
      </w:r>
      <w:r w:rsidR="00B653F1">
        <w:t xml:space="preserve">, </w:t>
      </w:r>
      <w:r w:rsidR="00A729CF">
        <w:t>grade forgiveness</w:t>
      </w:r>
      <w:r w:rsidR="00B653F1">
        <w:t xml:space="preserve">, etc. </w:t>
      </w:r>
      <w:r>
        <w:t xml:space="preserve"> </w:t>
      </w:r>
      <w:r w:rsidR="00C848D6">
        <w:t>Refer to</w:t>
      </w:r>
      <w:r w:rsidR="00E16BC6">
        <w:t xml:space="preserve"> the current </w:t>
      </w:r>
      <w:r w:rsidR="00C848D6">
        <w:t xml:space="preserve">semester’s </w:t>
      </w:r>
      <w:hyperlink r:id="rId8" w:history="1">
        <w:r w:rsidR="000379A5" w:rsidRPr="00F702F5">
          <w:rPr>
            <w:rStyle w:val="Hyperlink"/>
          </w:rPr>
          <w:t>Catalog Policies</w:t>
        </w:r>
      </w:hyperlink>
      <w:r w:rsidR="00BF1470">
        <w:t xml:space="preserve"> section at </w:t>
      </w:r>
      <w:r w:rsidR="00BF1470" w:rsidRPr="00BF1470">
        <w:t>http://info.sjsu.edu/static/catalog/policies.html</w:t>
      </w:r>
      <w:r w:rsidR="00A75F86">
        <w:t xml:space="preserve">. </w:t>
      </w:r>
      <w:r w:rsidR="000379A5">
        <w:t xml:space="preserve"> A</w:t>
      </w:r>
      <w:r w:rsidR="00BF1470">
        <w:t xml:space="preserve">dd/drop </w:t>
      </w:r>
      <w:r w:rsidR="00C848D6">
        <w:t>deadlines</w:t>
      </w:r>
      <w:r w:rsidR="00D52723">
        <w:t xml:space="preserve"> </w:t>
      </w:r>
      <w:r w:rsidR="00A75F86">
        <w:t xml:space="preserve">can be found </w:t>
      </w:r>
      <w:r w:rsidR="000379A5">
        <w:t xml:space="preserve">on the </w:t>
      </w:r>
      <w:hyperlink r:id="rId9" w:history="1">
        <w:r w:rsidR="00A729CF" w:rsidRPr="00A729CF">
          <w:rPr>
            <w:rStyle w:val="Hyperlink"/>
          </w:rPr>
          <w:t>current academic calendar</w:t>
        </w:r>
      </w:hyperlink>
      <w:r w:rsidR="000379A5">
        <w:t xml:space="preserve"> web page located at </w:t>
      </w:r>
      <w:r w:rsidR="00A729CF" w:rsidRPr="00A729CF">
        <w:rPr>
          <w:color w:val="000000"/>
          <w:lang w:eastAsia="en-US"/>
        </w:rPr>
        <w:t>http://www.sjsu.edu/academic_programs/calendars/academic_calendar/</w:t>
      </w:r>
      <w:r w:rsidR="00A75F86" w:rsidRPr="00A729CF">
        <w:t>.</w:t>
      </w:r>
      <w:r w:rsidR="00A75F86">
        <w:t xml:space="preserve"> </w:t>
      </w:r>
      <w:r w:rsidR="005177FF">
        <w:t xml:space="preserve"> </w:t>
      </w:r>
      <w:r w:rsidR="000379A5">
        <w:t xml:space="preserve">The </w:t>
      </w:r>
      <w:hyperlink r:id="rId10" w:history="1">
        <w:r w:rsidR="000379A5" w:rsidRPr="00F702F5">
          <w:rPr>
            <w:rStyle w:val="Hyperlink"/>
          </w:rPr>
          <w:t>Late Drop Policy</w:t>
        </w:r>
      </w:hyperlink>
      <w:r w:rsidRPr="00F61B7F">
        <w:t xml:space="preserve"> is available at </w:t>
      </w:r>
      <w:r w:rsidR="00913E29" w:rsidRPr="00913E29">
        <w:t>http://www.sjsu.edu/aars/policies/latedrops/policy/</w:t>
      </w:r>
      <w:r>
        <w:rPr>
          <w:b/>
        </w:rPr>
        <w:t xml:space="preserve">. </w:t>
      </w:r>
      <w:r>
        <w:t xml:space="preserve">Students should be aware of the current deadlines and penalties for dropping classes. </w:t>
      </w:r>
    </w:p>
    <w:p w:rsidR="000379A5"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pPr>
    </w:p>
    <w:p w:rsidR="000379A5" w:rsidRPr="00A729CF"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eastAsia="en-US"/>
        </w:rPr>
      </w:pPr>
      <w:r>
        <w:t xml:space="preserve">Information about the latest changes and news is available at the </w:t>
      </w:r>
      <w:hyperlink r:id="rId11" w:history="1">
        <w:r w:rsidRPr="000379A5">
          <w:rPr>
            <w:rStyle w:val="Hyperlink"/>
          </w:rPr>
          <w:t>Advising Hub</w:t>
        </w:r>
      </w:hyperlink>
      <w:r>
        <w:t xml:space="preserve"> at </w:t>
      </w:r>
      <w:r w:rsidRPr="000379A5">
        <w:t>http://www.sjsu.edu/advising/</w:t>
      </w:r>
      <w:r>
        <w:t>.</w:t>
      </w:r>
    </w:p>
    <w:p w:rsidR="00444C92" w:rsidRDefault="00444C92" w:rsidP="00444C92">
      <w:pPr>
        <w:pStyle w:val="Heading2"/>
      </w:pPr>
      <w:r>
        <w:t>Assignments and Grading Policy</w:t>
      </w:r>
    </w:p>
    <w:p w:rsidR="00823450" w:rsidRDefault="00823450" w:rsidP="00823450">
      <w:pPr>
        <w:pStyle w:val="BodyText"/>
        <w:rPr>
          <w:b/>
        </w:rPr>
      </w:pPr>
      <w:r>
        <w:rPr>
          <w:b/>
          <w:u w:val="single"/>
        </w:rPr>
        <w:t>EXAMINATION POLICY</w:t>
      </w:r>
      <w:r>
        <w:rPr>
          <w:b/>
        </w:rPr>
        <w:t>:</w:t>
      </w:r>
    </w:p>
    <w:p w:rsidR="00823450" w:rsidRDefault="00823450" w:rsidP="00823450">
      <w:pPr>
        <w:pStyle w:val="BodyText"/>
        <w:rPr>
          <w:b/>
        </w:rPr>
      </w:pPr>
    </w:p>
    <w:p w:rsidR="00823450" w:rsidRDefault="00823450" w:rsidP="00823450">
      <w:pPr>
        <w:pStyle w:val="BodyText"/>
        <w:numPr>
          <w:ilvl w:val="0"/>
          <w:numId w:val="9"/>
        </w:numPr>
        <w:spacing w:after="0"/>
      </w:pPr>
      <w:r>
        <w:t>Make-up exams (for students who miss the regular exam) are much harder, more detailed and specific.</w:t>
      </w:r>
    </w:p>
    <w:p w:rsidR="00823450" w:rsidRDefault="00823450" w:rsidP="00823450">
      <w:pPr>
        <w:pStyle w:val="BodyText"/>
        <w:numPr>
          <w:ilvl w:val="0"/>
          <w:numId w:val="9"/>
        </w:numPr>
        <w:spacing w:after="0"/>
      </w:pPr>
      <w:r>
        <w:t>All students must take the comprehensive Final Exam.</w:t>
      </w:r>
    </w:p>
    <w:p w:rsidR="00823450" w:rsidRDefault="00823450" w:rsidP="00823450">
      <w:pPr>
        <w:pStyle w:val="BodyText"/>
        <w:numPr>
          <w:ilvl w:val="0"/>
          <w:numId w:val="9"/>
        </w:numPr>
        <w:spacing w:after="0"/>
      </w:pPr>
      <w:r>
        <w:t xml:space="preserve">Practical exams in the laboratory must be taken by all students at the scheduled time!  </w:t>
      </w:r>
      <w:r>
        <w:rPr>
          <w:b/>
        </w:rPr>
        <w:t>There will be no lab make-up exams administered.</w:t>
      </w:r>
    </w:p>
    <w:p w:rsidR="00823450" w:rsidRDefault="00823450" w:rsidP="00823450">
      <w:pPr>
        <w:pStyle w:val="BodyText"/>
        <w:numPr>
          <w:ilvl w:val="0"/>
          <w:numId w:val="9"/>
        </w:numPr>
        <w:spacing w:after="0"/>
      </w:pPr>
      <w:r>
        <w:t xml:space="preserve">All students serving as </w:t>
      </w:r>
      <w:r>
        <w:rPr>
          <w:i/>
        </w:rPr>
        <w:t xml:space="preserve">sous chef </w:t>
      </w:r>
      <w:r>
        <w:t>will submit complete Menu + purchasing orders and staffing assignments one week in advance.</w:t>
      </w:r>
    </w:p>
    <w:p w:rsidR="00823450" w:rsidRDefault="00823450" w:rsidP="00823450">
      <w:pPr>
        <w:pStyle w:val="BodyText"/>
      </w:pPr>
    </w:p>
    <w:p w:rsidR="00823450" w:rsidRDefault="00823450" w:rsidP="00823450">
      <w:pPr>
        <w:pStyle w:val="BodyText"/>
        <w:rPr>
          <w:b/>
        </w:rPr>
      </w:pPr>
      <w:r>
        <w:rPr>
          <w:b/>
          <w:u w:val="single"/>
        </w:rPr>
        <w:t>EQUIPMENT</w:t>
      </w:r>
      <w:r>
        <w:rPr>
          <w:b/>
        </w:rPr>
        <w:t>:</w:t>
      </w:r>
    </w:p>
    <w:p w:rsidR="00823450" w:rsidRDefault="00823450" w:rsidP="00823450">
      <w:pPr>
        <w:pStyle w:val="BodyText"/>
        <w:rPr>
          <w:b/>
        </w:rPr>
      </w:pPr>
    </w:p>
    <w:p w:rsidR="00823450" w:rsidRDefault="00823450" w:rsidP="00823450">
      <w:pPr>
        <w:pStyle w:val="BodyText"/>
      </w:pPr>
      <w:r>
        <w:t>Lockers are available for students.  Locks, however, are not provided.</w:t>
      </w:r>
    </w:p>
    <w:p w:rsidR="00823450" w:rsidRDefault="00823450" w:rsidP="00823450">
      <w:pPr>
        <w:pStyle w:val="BodyText"/>
      </w:pPr>
    </w:p>
    <w:p w:rsidR="006A3112" w:rsidRDefault="006A3112" w:rsidP="00823450">
      <w:pPr>
        <w:pStyle w:val="BodyText"/>
      </w:pPr>
    </w:p>
    <w:p w:rsidR="00823450" w:rsidRDefault="00823450" w:rsidP="00823450">
      <w:pPr>
        <w:pStyle w:val="BodyText"/>
        <w:rPr>
          <w:b/>
        </w:rPr>
      </w:pPr>
      <w:r>
        <w:rPr>
          <w:b/>
          <w:u w:val="single"/>
        </w:rPr>
        <w:lastRenderedPageBreak/>
        <w:t>UNIFORMS</w:t>
      </w:r>
      <w:r>
        <w:rPr>
          <w:b/>
        </w:rPr>
        <w:t xml:space="preserve">:  </w:t>
      </w:r>
    </w:p>
    <w:p w:rsidR="00823450" w:rsidRDefault="00823450" w:rsidP="00823450">
      <w:pPr>
        <w:pStyle w:val="BodyText"/>
        <w:rPr>
          <w:b/>
        </w:rPr>
      </w:pPr>
    </w:p>
    <w:p w:rsidR="00823450" w:rsidRDefault="00823450" w:rsidP="00823450">
      <w:pPr>
        <w:pStyle w:val="BodyText"/>
      </w:pPr>
      <w:r>
        <w:t>All students shall be dressed in black pants and white dress shirt with collar.  Cooks will be issued aprons and hats.  All dining room students will be issued a hat and smock.</w:t>
      </w:r>
    </w:p>
    <w:p w:rsidR="00823450" w:rsidRDefault="00823450" w:rsidP="00823450">
      <w:pPr>
        <w:pStyle w:val="BodyText"/>
      </w:pPr>
    </w:p>
    <w:p w:rsidR="00823450" w:rsidRDefault="00823450" w:rsidP="00823450">
      <w:pPr>
        <w:pStyle w:val="BodyText"/>
        <w:rPr>
          <w:b/>
        </w:rPr>
      </w:pPr>
      <w:r>
        <w:rPr>
          <w:b/>
          <w:u w:val="single"/>
        </w:rPr>
        <w:t>DROP POLICY</w:t>
      </w:r>
      <w:r>
        <w:rPr>
          <w:b/>
        </w:rPr>
        <w:t>:</w:t>
      </w:r>
    </w:p>
    <w:p w:rsidR="00823450" w:rsidRDefault="00823450" w:rsidP="00823450">
      <w:pPr>
        <w:pStyle w:val="BodyText"/>
        <w:rPr>
          <w:b/>
        </w:rPr>
      </w:pPr>
    </w:p>
    <w:p w:rsidR="00823450" w:rsidRDefault="00823450" w:rsidP="00823450">
      <w:pPr>
        <w:pStyle w:val="BodyText"/>
      </w:pPr>
      <w:r>
        <w:t>Dropping the course after the 2</w:t>
      </w:r>
      <w:r>
        <w:rPr>
          <w:vertAlign w:val="superscript"/>
        </w:rPr>
        <w:t>nd</w:t>
      </w:r>
      <w:r>
        <w:t xml:space="preserve"> week and through the 8</w:t>
      </w:r>
      <w:r>
        <w:rPr>
          <w:vertAlign w:val="superscript"/>
        </w:rPr>
        <w:t>th</w:t>
      </w:r>
      <w:r>
        <w:t xml:space="preserve"> week of instruction is permissible only for </w:t>
      </w:r>
      <w:r>
        <w:rPr>
          <w:i/>
          <w:u w:val="single"/>
        </w:rPr>
        <w:t>serious and compelling reasons</w:t>
      </w:r>
      <w:r>
        <w:t xml:space="preserve">.  </w:t>
      </w:r>
      <w:r>
        <w:rPr>
          <w:b/>
          <w:i/>
        </w:rPr>
        <w:t xml:space="preserve">Unsatisfactory performance in coursework is NOT a serious and compelling reason </w:t>
      </w:r>
      <w:r>
        <w:t>in itself for requesting permission to drop.</w:t>
      </w:r>
    </w:p>
    <w:p w:rsidR="00823450" w:rsidRDefault="00823450" w:rsidP="00823450">
      <w:pPr>
        <w:pStyle w:val="BodyText"/>
        <w:rPr>
          <w:b/>
        </w:rPr>
      </w:pPr>
      <w:r>
        <w:rPr>
          <w:b/>
          <w:u w:val="single"/>
        </w:rPr>
        <w:t>EVALUATION</w:t>
      </w:r>
      <w:r>
        <w:rPr>
          <w:b/>
        </w:rPr>
        <w:t>:</w:t>
      </w:r>
    </w:p>
    <w:p w:rsidR="00823450" w:rsidRDefault="00823450" w:rsidP="00823450">
      <w:pPr>
        <w:pStyle w:val="BodyText"/>
        <w:rPr>
          <w:b/>
        </w:rPr>
      </w:pPr>
    </w:p>
    <w:p w:rsidR="00823450" w:rsidRDefault="00823450" w:rsidP="00823450">
      <w:pPr>
        <w:pStyle w:val="BodyText"/>
        <w:ind w:left="720"/>
      </w:pPr>
      <w:r>
        <w:t>Two Lab practical exams (50 pts. each)</w:t>
      </w:r>
      <w:r>
        <w:tab/>
      </w:r>
      <w:r>
        <w:tab/>
        <w:t>100 pts. Performance Lab</w:t>
      </w:r>
    </w:p>
    <w:p w:rsidR="00823450" w:rsidRDefault="00823450" w:rsidP="00823450">
      <w:pPr>
        <w:pStyle w:val="BodyText"/>
        <w:ind w:left="720"/>
      </w:pPr>
      <w:r>
        <w:t xml:space="preserve">Special Event Performance - Participation </w:t>
      </w:r>
      <w:r>
        <w:tab/>
      </w:r>
      <w:r>
        <w:tab/>
        <w:t xml:space="preserve">  50 pts.</w:t>
      </w:r>
    </w:p>
    <w:p w:rsidR="00823450" w:rsidRDefault="00823450" w:rsidP="00823450">
      <w:pPr>
        <w:pStyle w:val="BodyText"/>
        <w:ind w:left="720"/>
      </w:pPr>
      <w:r>
        <w:t xml:space="preserve">Activity Participation </w:t>
      </w:r>
      <w:r>
        <w:tab/>
        <w:t>- Laboratory</w:t>
      </w:r>
      <w:r>
        <w:tab/>
      </w:r>
      <w:r>
        <w:tab/>
      </w:r>
      <w:r>
        <w:tab/>
        <w:t>250 pts.</w:t>
      </w:r>
    </w:p>
    <w:p w:rsidR="00823450" w:rsidRDefault="00823450" w:rsidP="00823450">
      <w:pPr>
        <w:pStyle w:val="BodyText"/>
        <w:ind w:left="720"/>
      </w:pPr>
      <w:r>
        <w:t>Midterm Exam</w:t>
      </w:r>
      <w:r>
        <w:tab/>
      </w:r>
      <w:r>
        <w:tab/>
      </w:r>
      <w:r>
        <w:tab/>
      </w:r>
      <w:r>
        <w:tab/>
        <w:t xml:space="preserve"> </w:t>
      </w:r>
      <w:r>
        <w:tab/>
        <w:t>100 pts.</w:t>
      </w:r>
    </w:p>
    <w:p w:rsidR="00823450" w:rsidRDefault="00823450" w:rsidP="00823450">
      <w:pPr>
        <w:pStyle w:val="BodyText"/>
        <w:ind w:left="720"/>
      </w:pPr>
      <w:r>
        <w:t xml:space="preserve">Final Exam </w:t>
      </w:r>
      <w:r>
        <w:tab/>
      </w:r>
      <w:r>
        <w:tab/>
      </w:r>
      <w:r>
        <w:tab/>
      </w:r>
      <w:r>
        <w:tab/>
      </w:r>
      <w:r>
        <w:tab/>
      </w:r>
      <w:r>
        <w:tab/>
      </w:r>
      <w:r>
        <w:rPr>
          <w:u w:val="single"/>
        </w:rPr>
        <w:t>100</w:t>
      </w:r>
      <w:r>
        <w:t xml:space="preserve"> pts.</w:t>
      </w:r>
    </w:p>
    <w:p w:rsidR="00823450" w:rsidRDefault="00823450" w:rsidP="00823450">
      <w:pPr>
        <w:pStyle w:val="BodyText"/>
        <w:ind w:left="720"/>
      </w:pPr>
      <w:r>
        <w:tab/>
      </w:r>
      <w:r>
        <w:tab/>
      </w:r>
      <w:r>
        <w:tab/>
      </w:r>
      <w:r>
        <w:tab/>
      </w:r>
      <w:r>
        <w:tab/>
      </w:r>
      <w:r>
        <w:tab/>
        <w:t xml:space="preserve"> </w:t>
      </w:r>
      <w:r>
        <w:tab/>
        <w:t>600 pts.</w:t>
      </w:r>
    </w:p>
    <w:p w:rsidR="00823450" w:rsidRDefault="00823450" w:rsidP="00823450">
      <w:pPr>
        <w:rPr>
          <w:b/>
          <w:bCs/>
        </w:rPr>
      </w:pPr>
    </w:p>
    <w:p w:rsidR="00823450" w:rsidRPr="0022765B" w:rsidRDefault="00823450" w:rsidP="00823450">
      <w:pPr>
        <w:rPr>
          <w:b/>
          <w:bCs/>
        </w:rPr>
      </w:pPr>
      <w:r w:rsidRPr="0022765B">
        <w:rPr>
          <w:b/>
          <w:bCs/>
        </w:rPr>
        <w:t>Course grade will be determined by % of total points:</w:t>
      </w:r>
    </w:p>
    <w:p w:rsidR="00823450" w:rsidRDefault="00823450" w:rsidP="00823450">
      <w:pPr>
        <w:rPr>
          <w:b/>
          <w:bCs/>
        </w:rPr>
      </w:pPr>
    </w:p>
    <w:p w:rsidR="00823450" w:rsidRDefault="00823450" w:rsidP="00823450">
      <w:pPr>
        <w:rPr>
          <w:b/>
          <w:bCs/>
        </w:rPr>
      </w:pPr>
      <w:r>
        <w:rPr>
          <w:b/>
          <w:bCs/>
        </w:rPr>
        <w:t>95% and above=</w:t>
      </w:r>
      <w:r>
        <w:rPr>
          <w:b/>
          <w:bCs/>
        </w:rPr>
        <w:tab/>
        <w:t>A</w:t>
      </w:r>
    </w:p>
    <w:p w:rsidR="00823450" w:rsidRDefault="00823450" w:rsidP="00823450">
      <w:pPr>
        <w:rPr>
          <w:b/>
          <w:bCs/>
        </w:rPr>
      </w:pPr>
      <w:r>
        <w:rPr>
          <w:b/>
          <w:bCs/>
        </w:rPr>
        <w:t>90%-94%=</w:t>
      </w:r>
      <w:r>
        <w:rPr>
          <w:b/>
          <w:bCs/>
        </w:rPr>
        <w:tab/>
      </w:r>
      <w:r>
        <w:rPr>
          <w:b/>
          <w:bCs/>
        </w:rPr>
        <w:tab/>
        <w:t>A-</w:t>
      </w:r>
    </w:p>
    <w:p w:rsidR="00823450" w:rsidRDefault="00823450" w:rsidP="00823450">
      <w:pPr>
        <w:rPr>
          <w:b/>
          <w:bCs/>
        </w:rPr>
      </w:pPr>
      <w:r>
        <w:rPr>
          <w:b/>
          <w:bCs/>
        </w:rPr>
        <w:t>87%-89%</w:t>
      </w:r>
      <w:r>
        <w:rPr>
          <w:b/>
          <w:bCs/>
        </w:rPr>
        <w:tab/>
      </w:r>
      <w:r>
        <w:rPr>
          <w:b/>
          <w:bCs/>
        </w:rPr>
        <w:tab/>
        <w:t>B+</w:t>
      </w:r>
    </w:p>
    <w:p w:rsidR="00823450" w:rsidRDefault="00823450" w:rsidP="00823450">
      <w:pPr>
        <w:rPr>
          <w:b/>
          <w:bCs/>
        </w:rPr>
      </w:pPr>
      <w:r>
        <w:rPr>
          <w:b/>
          <w:bCs/>
        </w:rPr>
        <w:t>85%-86%</w:t>
      </w:r>
      <w:r>
        <w:rPr>
          <w:b/>
          <w:bCs/>
        </w:rPr>
        <w:tab/>
      </w:r>
      <w:r>
        <w:rPr>
          <w:b/>
          <w:bCs/>
        </w:rPr>
        <w:tab/>
        <w:t>B</w:t>
      </w:r>
    </w:p>
    <w:p w:rsidR="00823450" w:rsidRDefault="00823450" w:rsidP="00823450">
      <w:pPr>
        <w:rPr>
          <w:b/>
          <w:bCs/>
        </w:rPr>
      </w:pPr>
      <w:r>
        <w:rPr>
          <w:b/>
          <w:bCs/>
        </w:rPr>
        <w:t>80%-84%</w:t>
      </w:r>
      <w:r>
        <w:rPr>
          <w:b/>
          <w:bCs/>
        </w:rPr>
        <w:tab/>
      </w:r>
      <w:r>
        <w:rPr>
          <w:b/>
          <w:bCs/>
        </w:rPr>
        <w:tab/>
        <w:t>B-</w:t>
      </w:r>
    </w:p>
    <w:p w:rsidR="00823450" w:rsidRDefault="00823450" w:rsidP="00823450">
      <w:pPr>
        <w:rPr>
          <w:b/>
          <w:bCs/>
        </w:rPr>
      </w:pPr>
      <w:r>
        <w:rPr>
          <w:b/>
          <w:bCs/>
        </w:rPr>
        <w:t>77%-79%</w:t>
      </w:r>
      <w:r>
        <w:rPr>
          <w:b/>
          <w:bCs/>
        </w:rPr>
        <w:tab/>
      </w:r>
      <w:r>
        <w:rPr>
          <w:b/>
          <w:bCs/>
        </w:rPr>
        <w:tab/>
        <w:t>C+</w:t>
      </w:r>
    </w:p>
    <w:p w:rsidR="00823450" w:rsidRDefault="00823450" w:rsidP="00823450">
      <w:pPr>
        <w:rPr>
          <w:b/>
          <w:bCs/>
        </w:rPr>
      </w:pPr>
      <w:r>
        <w:rPr>
          <w:b/>
          <w:bCs/>
        </w:rPr>
        <w:t>75%-76%</w:t>
      </w:r>
      <w:r>
        <w:rPr>
          <w:b/>
          <w:bCs/>
        </w:rPr>
        <w:tab/>
      </w:r>
      <w:r>
        <w:rPr>
          <w:b/>
          <w:bCs/>
        </w:rPr>
        <w:tab/>
        <w:t>C</w:t>
      </w:r>
    </w:p>
    <w:p w:rsidR="00823450" w:rsidRDefault="00823450" w:rsidP="00823450">
      <w:pPr>
        <w:rPr>
          <w:b/>
          <w:bCs/>
        </w:rPr>
      </w:pPr>
      <w:r>
        <w:rPr>
          <w:b/>
          <w:bCs/>
        </w:rPr>
        <w:t>70%-74%</w:t>
      </w:r>
      <w:r>
        <w:rPr>
          <w:b/>
          <w:bCs/>
        </w:rPr>
        <w:tab/>
      </w:r>
      <w:r>
        <w:rPr>
          <w:b/>
          <w:bCs/>
        </w:rPr>
        <w:tab/>
        <w:t>C-</w:t>
      </w:r>
    </w:p>
    <w:p w:rsidR="00823450" w:rsidRDefault="00823450" w:rsidP="00823450">
      <w:pPr>
        <w:rPr>
          <w:b/>
          <w:bCs/>
        </w:rPr>
      </w:pPr>
      <w:r>
        <w:rPr>
          <w:b/>
          <w:bCs/>
        </w:rPr>
        <w:t>67%-69%</w:t>
      </w:r>
      <w:r>
        <w:rPr>
          <w:b/>
          <w:bCs/>
        </w:rPr>
        <w:tab/>
      </w:r>
      <w:r>
        <w:rPr>
          <w:b/>
          <w:bCs/>
        </w:rPr>
        <w:tab/>
        <w:t>D+</w:t>
      </w:r>
    </w:p>
    <w:p w:rsidR="00823450" w:rsidRDefault="00823450" w:rsidP="00823450">
      <w:pPr>
        <w:rPr>
          <w:b/>
          <w:bCs/>
        </w:rPr>
      </w:pPr>
      <w:r>
        <w:rPr>
          <w:b/>
          <w:bCs/>
        </w:rPr>
        <w:t>65%-66%</w:t>
      </w:r>
      <w:r>
        <w:rPr>
          <w:b/>
          <w:bCs/>
        </w:rPr>
        <w:tab/>
      </w:r>
      <w:r>
        <w:rPr>
          <w:b/>
          <w:bCs/>
        </w:rPr>
        <w:tab/>
        <w:t>D</w:t>
      </w:r>
    </w:p>
    <w:p w:rsidR="00823450" w:rsidRDefault="00823450" w:rsidP="00823450">
      <w:pPr>
        <w:rPr>
          <w:b/>
          <w:bCs/>
        </w:rPr>
      </w:pPr>
      <w:r>
        <w:rPr>
          <w:b/>
          <w:bCs/>
        </w:rPr>
        <w:t>60%-64%</w:t>
      </w:r>
      <w:r>
        <w:rPr>
          <w:b/>
          <w:bCs/>
        </w:rPr>
        <w:tab/>
      </w:r>
      <w:r>
        <w:rPr>
          <w:b/>
          <w:bCs/>
        </w:rPr>
        <w:tab/>
        <w:t>D-</w:t>
      </w:r>
    </w:p>
    <w:p w:rsidR="00823450" w:rsidRDefault="00823450" w:rsidP="00823450">
      <w:pPr>
        <w:rPr>
          <w:b/>
          <w:bCs/>
        </w:rPr>
      </w:pPr>
      <w:r>
        <w:rPr>
          <w:b/>
          <w:bCs/>
        </w:rPr>
        <w:t>Below 60%</w:t>
      </w:r>
      <w:r>
        <w:rPr>
          <w:b/>
          <w:bCs/>
        </w:rPr>
        <w:tab/>
      </w:r>
      <w:r>
        <w:rPr>
          <w:b/>
          <w:bCs/>
        </w:rPr>
        <w:tab/>
        <w:t>F</w:t>
      </w:r>
    </w:p>
    <w:p w:rsidR="00823450" w:rsidRDefault="00823450" w:rsidP="00823450">
      <w:pPr>
        <w:ind w:left="720"/>
        <w:rPr>
          <w:b/>
          <w:bCs/>
        </w:rPr>
      </w:pPr>
    </w:p>
    <w:p w:rsidR="00823450" w:rsidRDefault="00823450" w:rsidP="00823450">
      <w:pPr>
        <w:pStyle w:val="BodyText"/>
        <w:rPr>
          <w:b/>
        </w:rPr>
      </w:pPr>
      <w:r>
        <w:rPr>
          <w:b/>
          <w:u w:val="single"/>
        </w:rPr>
        <w:t>LABORATORY</w:t>
      </w:r>
      <w:r>
        <w:rPr>
          <w:b/>
        </w:rPr>
        <w:t>:to be held at  the S.J. FAIRMONT HOTEL  kitchen</w:t>
      </w:r>
    </w:p>
    <w:p w:rsidR="00823450" w:rsidRDefault="00051331" w:rsidP="00823450">
      <w:pPr>
        <w:pStyle w:val="BodyText"/>
        <w:rPr>
          <w:b/>
        </w:rPr>
      </w:pPr>
      <w:r>
        <w:rPr>
          <w:b/>
          <w:u w:val="single"/>
        </w:rPr>
        <w:br/>
      </w:r>
      <w:r w:rsidR="00823450">
        <w:rPr>
          <w:b/>
          <w:u w:val="single"/>
        </w:rPr>
        <w:t>LECTURES</w:t>
      </w:r>
      <w:r w:rsidR="00823450">
        <w:rPr>
          <w:b/>
        </w:rPr>
        <w:t>:</w:t>
      </w:r>
    </w:p>
    <w:p w:rsidR="00823450" w:rsidRDefault="00823450" w:rsidP="00823450">
      <w:pPr>
        <w:pStyle w:val="BodyText"/>
      </w:pPr>
      <w:r>
        <w:rPr>
          <w:i/>
          <w:iCs/>
        </w:rPr>
        <w:t xml:space="preserve">Performance and participation in lecture class represents </w:t>
      </w:r>
      <w:r>
        <w:rPr>
          <w:b/>
          <w:bCs/>
          <w:i/>
          <w:iCs/>
          <w:u w:val="single"/>
        </w:rPr>
        <w:t>1/3</w:t>
      </w:r>
      <w:r>
        <w:rPr>
          <w:i/>
          <w:iCs/>
        </w:rPr>
        <w:t xml:space="preserve"> of the grade</w:t>
      </w:r>
      <w:r>
        <w:t>.</w:t>
      </w:r>
    </w:p>
    <w:p w:rsidR="00823450" w:rsidRPr="006A3112" w:rsidRDefault="00823450" w:rsidP="00051331">
      <w:pPr>
        <w:jc w:val="center"/>
        <w:rPr>
          <w:b/>
        </w:rPr>
      </w:pPr>
      <w:r w:rsidRPr="006A3112">
        <w:rPr>
          <w:b/>
        </w:rPr>
        <w:lastRenderedPageBreak/>
        <w:t>JOB DESCRIPTION AND RESPONSIBILITIES FOR 1</w:t>
      </w:r>
      <w:r w:rsidRPr="006A3112">
        <w:rPr>
          <w:b/>
          <w:vertAlign w:val="superscript"/>
        </w:rPr>
        <w:t>ST</w:t>
      </w:r>
      <w:r w:rsidRPr="006A3112">
        <w:rPr>
          <w:b/>
        </w:rPr>
        <w:t xml:space="preserve"> CLASS</w:t>
      </w:r>
    </w:p>
    <w:p w:rsidR="00823450" w:rsidRPr="006A3112" w:rsidRDefault="00823450" w:rsidP="00051331">
      <w:pPr>
        <w:jc w:val="center"/>
        <w:rPr>
          <w:b/>
        </w:rPr>
      </w:pPr>
    </w:p>
    <w:p w:rsidR="00051331" w:rsidRPr="006A3112" w:rsidRDefault="00823450" w:rsidP="00051331">
      <w:pPr>
        <w:pStyle w:val="Heading1"/>
        <w:spacing w:after="0"/>
        <w:jc w:val="left"/>
        <w:rPr>
          <w:rFonts w:ascii="Times New Roman" w:hAnsi="Times New Roman" w:cs="Times New Roman"/>
          <w:bCs w:val="0"/>
          <w:sz w:val="24"/>
          <w:szCs w:val="24"/>
          <w:u w:val="single"/>
        </w:rPr>
      </w:pPr>
      <w:r w:rsidRPr="006A3112">
        <w:rPr>
          <w:rFonts w:ascii="Times New Roman" w:hAnsi="Times New Roman" w:cs="Times New Roman"/>
          <w:bCs w:val="0"/>
          <w:sz w:val="24"/>
          <w:szCs w:val="24"/>
          <w:u w:val="single"/>
        </w:rPr>
        <w:t>STATION 1</w:t>
      </w:r>
    </w:p>
    <w:p w:rsidR="00051331" w:rsidRDefault="00051331" w:rsidP="00051331">
      <w:pPr>
        <w:pStyle w:val="Heading1"/>
        <w:spacing w:after="0"/>
        <w:jc w:val="left"/>
        <w:rPr>
          <w:rFonts w:ascii="Times New Roman" w:hAnsi="Times New Roman" w:cs="Times New Roman"/>
          <w:b w:val="0"/>
          <w:bCs w:val="0"/>
          <w:sz w:val="24"/>
          <w:szCs w:val="24"/>
          <w:u w:val="single"/>
        </w:rPr>
      </w:pPr>
    </w:p>
    <w:p w:rsidR="00823450" w:rsidRPr="00051331" w:rsidRDefault="00823450" w:rsidP="00051331">
      <w:pPr>
        <w:pStyle w:val="Heading1"/>
        <w:spacing w:after="0"/>
        <w:rPr>
          <w:rFonts w:ascii="Times New Roman" w:hAnsi="Times New Roman" w:cs="Times New Roman"/>
          <w:b w:val="0"/>
          <w:bCs w:val="0"/>
          <w:sz w:val="24"/>
          <w:szCs w:val="24"/>
          <w:u w:val="single"/>
        </w:rPr>
      </w:pPr>
      <w:r w:rsidRPr="00051331">
        <w:rPr>
          <w:rFonts w:ascii="Times New Roman" w:hAnsi="Times New Roman" w:cs="Times New Roman"/>
          <w:sz w:val="24"/>
          <w:szCs w:val="24"/>
        </w:rPr>
        <w:t>Cold Foods and Line Service and Beverages</w:t>
      </w:r>
    </w:p>
    <w:p w:rsidR="00823450" w:rsidRPr="00051331" w:rsidRDefault="00823450" w:rsidP="00051331"/>
    <w:p w:rsidR="00823450" w:rsidRDefault="00823450" w:rsidP="00051331">
      <w:pPr>
        <w:pStyle w:val="BodyText2"/>
        <w:spacing w:after="0" w:line="240" w:lineRule="auto"/>
      </w:pPr>
      <w:r w:rsidRPr="00051331">
        <w:t>Students will set up the salad bar, sandwiches station and service area. During operations, students will make sandwiches, take order on the service line, and serve daily specials. Students will refill and maintain the complete salad bar inventory, and maintain all beverages and desserts.</w:t>
      </w:r>
    </w:p>
    <w:p w:rsidR="00051331" w:rsidRPr="00051331" w:rsidRDefault="00051331" w:rsidP="00051331">
      <w:pPr>
        <w:pStyle w:val="BodyText2"/>
        <w:spacing w:after="0" w:line="240" w:lineRule="auto"/>
      </w:pPr>
    </w:p>
    <w:p w:rsidR="00823450" w:rsidRDefault="00823450" w:rsidP="00051331">
      <w:pPr>
        <w:pStyle w:val="BodyText2"/>
        <w:spacing w:after="0" w:line="240" w:lineRule="auto"/>
        <w:rPr>
          <w:b/>
          <w:bCs/>
          <w:u w:val="single"/>
        </w:rPr>
      </w:pPr>
      <w:r w:rsidRPr="00051331">
        <w:rPr>
          <w:b/>
          <w:bCs/>
          <w:u w:val="single"/>
        </w:rPr>
        <w:t>STATION 2</w:t>
      </w:r>
    </w:p>
    <w:p w:rsidR="006A3112" w:rsidRPr="00051331" w:rsidRDefault="006A3112" w:rsidP="00051331">
      <w:pPr>
        <w:pStyle w:val="BodyText2"/>
        <w:spacing w:after="0" w:line="240" w:lineRule="auto"/>
        <w:rPr>
          <w:b/>
          <w:bCs/>
          <w:u w:val="single"/>
        </w:rPr>
      </w:pPr>
    </w:p>
    <w:p w:rsidR="006A3112" w:rsidRDefault="00823450" w:rsidP="006A3112">
      <w:pPr>
        <w:pStyle w:val="BodyText2"/>
        <w:spacing w:after="0" w:line="240" w:lineRule="auto"/>
        <w:jc w:val="center"/>
        <w:rPr>
          <w:b/>
          <w:bCs/>
          <w:u w:val="single"/>
        </w:rPr>
      </w:pPr>
      <w:r w:rsidRPr="00051331">
        <w:rPr>
          <w:b/>
          <w:bCs/>
          <w:u w:val="single"/>
        </w:rPr>
        <w:t>Table Service, Dining Service, Customer Relations Specialist</w:t>
      </w:r>
    </w:p>
    <w:p w:rsidR="006A3112" w:rsidRDefault="006A3112" w:rsidP="006A3112">
      <w:pPr>
        <w:pStyle w:val="BodyText2"/>
        <w:spacing w:after="0" w:line="240" w:lineRule="auto"/>
        <w:jc w:val="center"/>
        <w:rPr>
          <w:b/>
          <w:bCs/>
          <w:u w:val="single"/>
        </w:rPr>
      </w:pPr>
    </w:p>
    <w:p w:rsidR="00823450" w:rsidRPr="00051331" w:rsidRDefault="00823450" w:rsidP="006A3112">
      <w:pPr>
        <w:pStyle w:val="BodyText2"/>
        <w:spacing w:after="0" w:line="240" w:lineRule="auto"/>
        <w:jc w:val="center"/>
      </w:pPr>
      <w:r w:rsidRPr="00051331">
        <w:t>Students will assist patrons by maintaining clean tables, bring orders from the kitchen to patrons; remove dirty dishes; maintain a clean dining room; restock trays and silverware and beverages, and work in the dish room to clean and recycle as needed.</w:t>
      </w:r>
    </w:p>
    <w:p w:rsidR="00823450" w:rsidRDefault="00823450" w:rsidP="00051331">
      <w:pPr>
        <w:pStyle w:val="BodyText2"/>
        <w:spacing w:after="0" w:line="240" w:lineRule="auto"/>
      </w:pPr>
      <w:r w:rsidRPr="00051331">
        <w:t>Students will act as service personnel in the dining room to establish and maintain a professional service staff.</w:t>
      </w:r>
    </w:p>
    <w:p w:rsidR="006A3112" w:rsidRPr="00051331" w:rsidRDefault="006A3112" w:rsidP="00051331">
      <w:pPr>
        <w:pStyle w:val="BodyText2"/>
        <w:spacing w:after="0" w:line="240" w:lineRule="auto"/>
      </w:pPr>
    </w:p>
    <w:p w:rsidR="00823450" w:rsidRPr="00051331" w:rsidRDefault="00823450" w:rsidP="00051331">
      <w:pPr>
        <w:pStyle w:val="BodyText2"/>
        <w:spacing w:after="0" w:line="240" w:lineRule="auto"/>
        <w:rPr>
          <w:b/>
          <w:bCs/>
          <w:u w:val="single"/>
        </w:rPr>
      </w:pPr>
      <w:r w:rsidRPr="00051331">
        <w:rPr>
          <w:b/>
          <w:bCs/>
          <w:u w:val="single"/>
        </w:rPr>
        <w:t>STATION 3</w:t>
      </w:r>
    </w:p>
    <w:p w:rsidR="00823450" w:rsidRDefault="00823450" w:rsidP="00051331">
      <w:pPr>
        <w:pStyle w:val="BodyText2"/>
        <w:spacing w:after="0" w:line="240" w:lineRule="auto"/>
        <w:jc w:val="center"/>
        <w:rPr>
          <w:b/>
          <w:bCs/>
          <w:u w:val="single"/>
        </w:rPr>
      </w:pPr>
      <w:r w:rsidRPr="00051331">
        <w:rPr>
          <w:b/>
          <w:bCs/>
          <w:u w:val="single"/>
        </w:rPr>
        <w:t>Dining Room Student Manager</w:t>
      </w:r>
    </w:p>
    <w:p w:rsidR="006A3112" w:rsidRPr="00051331" w:rsidRDefault="006A3112" w:rsidP="00051331">
      <w:pPr>
        <w:pStyle w:val="BodyText2"/>
        <w:spacing w:after="0" w:line="240" w:lineRule="auto"/>
        <w:jc w:val="center"/>
        <w:rPr>
          <w:b/>
          <w:bCs/>
          <w:u w:val="single"/>
        </w:rPr>
      </w:pPr>
    </w:p>
    <w:p w:rsidR="00823450" w:rsidRDefault="00823450" w:rsidP="00051331">
      <w:pPr>
        <w:pStyle w:val="BodyText2"/>
        <w:spacing w:after="0" w:line="240" w:lineRule="auto"/>
      </w:pPr>
      <w:r w:rsidRPr="00051331">
        <w:t>Upon entering the dining room, your job is to greet the patrons; assisting them in finding seating, which is appropriate; facilitate their ordering process, and handle all complaints. Your assignment includes supervising all Station 1 and 2 dining room student workers, side’s jobs, task assignment.  To maintain communication with the Sous Chef.</w:t>
      </w:r>
    </w:p>
    <w:p w:rsidR="006A3112" w:rsidRPr="00051331" w:rsidRDefault="006A3112" w:rsidP="00051331">
      <w:pPr>
        <w:pStyle w:val="BodyText2"/>
        <w:spacing w:after="0" w:line="240" w:lineRule="auto"/>
      </w:pPr>
    </w:p>
    <w:p w:rsidR="00823450" w:rsidRPr="00051331" w:rsidRDefault="00823450" w:rsidP="00051331">
      <w:pPr>
        <w:pStyle w:val="BodyText2"/>
        <w:spacing w:after="0" w:line="240" w:lineRule="auto"/>
        <w:rPr>
          <w:b/>
          <w:bCs/>
          <w:u w:val="single"/>
        </w:rPr>
      </w:pPr>
      <w:r w:rsidRPr="00051331">
        <w:t xml:space="preserve"> </w:t>
      </w:r>
      <w:r w:rsidRPr="00051331">
        <w:rPr>
          <w:b/>
          <w:bCs/>
          <w:u w:val="single"/>
        </w:rPr>
        <w:t>STATION 4</w:t>
      </w:r>
    </w:p>
    <w:p w:rsidR="00823450" w:rsidRDefault="00823450" w:rsidP="00051331">
      <w:pPr>
        <w:pStyle w:val="BodyText2"/>
        <w:spacing w:after="0" w:line="240" w:lineRule="auto"/>
        <w:jc w:val="center"/>
        <w:rPr>
          <w:b/>
          <w:bCs/>
          <w:u w:val="single"/>
        </w:rPr>
      </w:pPr>
      <w:r w:rsidRPr="00051331">
        <w:rPr>
          <w:b/>
          <w:bCs/>
          <w:u w:val="single"/>
        </w:rPr>
        <w:t>Line Cook</w:t>
      </w:r>
    </w:p>
    <w:p w:rsidR="006A3112" w:rsidRPr="00051331" w:rsidRDefault="006A3112" w:rsidP="00051331">
      <w:pPr>
        <w:pStyle w:val="BodyText2"/>
        <w:spacing w:after="0" w:line="240" w:lineRule="auto"/>
        <w:jc w:val="center"/>
        <w:rPr>
          <w:b/>
          <w:bCs/>
          <w:u w:val="single"/>
        </w:rPr>
      </w:pPr>
    </w:p>
    <w:p w:rsidR="00823450" w:rsidRDefault="00823450" w:rsidP="00051331">
      <w:pPr>
        <w:pStyle w:val="BodyText2"/>
        <w:spacing w:after="0" w:line="240" w:lineRule="auto"/>
      </w:pPr>
      <w:r w:rsidRPr="00051331">
        <w:t xml:space="preserve">Line Cooks are responsible for all parts of the kitchen production for the daily menu including frying, grilling, plating of food. Responsibilities include all menu </w:t>
      </w:r>
      <w:r w:rsidRPr="00051331">
        <w:rPr>
          <w:i/>
          <w:iCs/>
        </w:rPr>
        <w:t>mise en place,</w:t>
      </w:r>
      <w:r w:rsidRPr="00051331">
        <w:t xml:space="preserve"> assisting the Sous Chef, sanitation and cleaning of all kitchen are and equipment.</w:t>
      </w:r>
    </w:p>
    <w:p w:rsidR="006A3112" w:rsidRPr="00051331" w:rsidRDefault="006A3112" w:rsidP="00051331">
      <w:pPr>
        <w:pStyle w:val="BodyText2"/>
        <w:spacing w:after="0" w:line="240" w:lineRule="auto"/>
      </w:pPr>
    </w:p>
    <w:p w:rsidR="00823450" w:rsidRPr="00051331" w:rsidRDefault="00823450" w:rsidP="00051331">
      <w:pPr>
        <w:pStyle w:val="BodyText2"/>
        <w:spacing w:after="0" w:line="240" w:lineRule="auto"/>
        <w:rPr>
          <w:b/>
          <w:bCs/>
          <w:u w:val="single"/>
        </w:rPr>
      </w:pPr>
      <w:r w:rsidRPr="00051331">
        <w:rPr>
          <w:b/>
          <w:bCs/>
          <w:u w:val="single"/>
        </w:rPr>
        <w:t>STATION 5</w:t>
      </w:r>
    </w:p>
    <w:p w:rsidR="00823450" w:rsidRDefault="00823450" w:rsidP="00051331">
      <w:pPr>
        <w:pStyle w:val="BodyText2"/>
        <w:spacing w:after="0" w:line="240" w:lineRule="auto"/>
        <w:jc w:val="center"/>
        <w:rPr>
          <w:b/>
          <w:bCs/>
          <w:u w:val="single"/>
        </w:rPr>
      </w:pPr>
      <w:r w:rsidRPr="00051331">
        <w:rPr>
          <w:b/>
          <w:bCs/>
          <w:u w:val="single"/>
        </w:rPr>
        <w:t>Sous Chef</w:t>
      </w:r>
    </w:p>
    <w:p w:rsidR="006A3112" w:rsidRPr="00051331" w:rsidRDefault="006A3112" w:rsidP="00051331">
      <w:pPr>
        <w:pStyle w:val="BodyText2"/>
        <w:spacing w:after="0" w:line="240" w:lineRule="auto"/>
        <w:jc w:val="center"/>
        <w:rPr>
          <w:b/>
          <w:bCs/>
          <w:u w:val="single"/>
        </w:rPr>
      </w:pPr>
    </w:p>
    <w:p w:rsidR="00823450" w:rsidRPr="00051331" w:rsidRDefault="00823450" w:rsidP="00051331">
      <w:pPr>
        <w:pStyle w:val="BodyText2"/>
        <w:spacing w:after="0" w:line="240" w:lineRule="auto"/>
      </w:pPr>
      <w:r w:rsidRPr="00051331">
        <w:t>The Sous Chef leads the kitchen. Supervision includes all student cooks, maintaining the flow of food from the ordering process to the delivery by dining room staff. Sous Chef will schedule and assign tasks to satisfy the menu, requisition food products and supplies, plan daily special and daily soup and interfere with the student’s manager, as needed.</w:t>
      </w:r>
    </w:p>
    <w:p w:rsidR="00823450" w:rsidRDefault="00823450" w:rsidP="00051331">
      <w:pPr>
        <w:pStyle w:val="BodyText2"/>
        <w:spacing w:after="0" w:line="240" w:lineRule="auto"/>
      </w:pPr>
      <w:r w:rsidRPr="00051331">
        <w:t>In addition, all students will be flexible and able to do any appropriate assignment as needed…..such as covering for an absent fellow student.</w:t>
      </w:r>
    </w:p>
    <w:p w:rsidR="006A3112" w:rsidRDefault="006A3112" w:rsidP="00051331">
      <w:pPr>
        <w:pStyle w:val="BodyText2"/>
        <w:spacing w:after="0" w:line="240" w:lineRule="auto"/>
      </w:pPr>
    </w:p>
    <w:p w:rsidR="006A3112" w:rsidRPr="00051331" w:rsidRDefault="006A3112" w:rsidP="00051331">
      <w:pPr>
        <w:pStyle w:val="BodyText2"/>
        <w:spacing w:after="0" w:line="240" w:lineRule="auto"/>
      </w:pPr>
    </w:p>
    <w:p w:rsidR="00823450" w:rsidRPr="00051331" w:rsidRDefault="00823450" w:rsidP="00051331">
      <w:pPr>
        <w:pStyle w:val="BodyText2"/>
        <w:spacing w:after="0" w:line="240" w:lineRule="auto"/>
        <w:rPr>
          <w:b/>
          <w:bCs/>
          <w:u w:val="single"/>
        </w:rPr>
      </w:pPr>
      <w:r w:rsidRPr="00051331">
        <w:rPr>
          <w:b/>
          <w:bCs/>
          <w:u w:val="single"/>
        </w:rPr>
        <w:lastRenderedPageBreak/>
        <w:t>STATION ROTATIONS</w:t>
      </w:r>
    </w:p>
    <w:p w:rsidR="00823450" w:rsidRPr="00051331" w:rsidRDefault="00823450" w:rsidP="00051331">
      <w:pPr>
        <w:pStyle w:val="BodyText2"/>
        <w:spacing w:after="0" w:line="240" w:lineRule="auto"/>
      </w:pPr>
      <w:r w:rsidRPr="00051331">
        <w:t>Station assignment will be given during orientation. Rotation dates to be announced.</w:t>
      </w:r>
    </w:p>
    <w:p w:rsidR="00444C92" w:rsidRDefault="00823450" w:rsidP="00444C92">
      <w:pPr>
        <w:pStyle w:val="Heading2"/>
      </w:pPr>
      <w:r>
        <w:t>U</w:t>
      </w:r>
      <w:r w:rsidR="00444C92">
        <w:t>niversity Policies</w:t>
      </w:r>
    </w:p>
    <w:p w:rsidR="00444C92" w:rsidRPr="002C36F5" w:rsidRDefault="00444C92" w:rsidP="00444C92">
      <w:pPr>
        <w:pStyle w:val="Heading3"/>
      </w:pPr>
      <w:r>
        <w:t>Academic i</w:t>
      </w:r>
      <w:r w:rsidRPr="002C36F5">
        <w:t>ntegrity</w:t>
      </w:r>
    </w:p>
    <w:p w:rsidR="00444C92" w:rsidRPr="008923F0" w:rsidRDefault="00411924" w:rsidP="00444C92">
      <w:pPr>
        <w:pStyle w:val="BodyText"/>
        <w:rPr>
          <w:bCs/>
        </w:rPr>
      </w:pPr>
      <w:r>
        <w:t xml:space="preserve">Your </w:t>
      </w:r>
      <w:r w:rsidR="00444C92" w:rsidRPr="00E32D4E">
        <w:rPr>
          <w:bCs/>
        </w:rPr>
        <w:t>commi</w:t>
      </w:r>
      <w:r w:rsidR="00444C92">
        <w:rPr>
          <w:bCs/>
        </w:rPr>
        <w:t>tm</w:t>
      </w:r>
      <w:r w:rsidR="00444C92" w:rsidRPr="00E32D4E">
        <w:rPr>
          <w:bCs/>
        </w:rPr>
        <w:t xml:space="preserve">ent </w:t>
      </w:r>
      <w:r>
        <w:rPr>
          <w:bCs/>
        </w:rPr>
        <w:t>as a student to learning i</w:t>
      </w:r>
      <w:r w:rsidR="00444C92" w:rsidRPr="00E32D4E">
        <w:rPr>
          <w:bCs/>
        </w:rPr>
        <w:t xml:space="preserve">s evidenced by </w:t>
      </w:r>
      <w:r>
        <w:rPr>
          <w:bCs/>
        </w:rPr>
        <w:t>your</w:t>
      </w:r>
      <w:r w:rsidR="00444C92" w:rsidRPr="00E32D4E">
        <w:rPr>
          <w:bCs/>
        </w:rPr>
        <w:t xml:space="preserve"> enrollment at San Jose State University</w:t>
      </w:r>
      <w:r>
        <w:rPr>
          <w:bCs/>
        </w:rPr>
        <w:t xml:space="preserve">. </w:t>
      </w:r>
      <w:r w:rsidR="00444C92" w:rsidRPr="00E32D4E">
        <w:rPr>
          <w:bCs/>
        </w:rPr>
        <w:t xml:space="preserve"> </w:t>
      </w:r>
      <w:r>
        <w:rPr>
          <w:bCs/>
        </w:rPr>
        <w:t>The</w:t>
      </w:r>
      <w:r w:rsidR="00444C92" w:rsidRPr="00E32D4E">
        <w:rPr>
          <w:bCs/>
        </w:rPr>
        <w:t xml:space="preserve"> </w:t>
      </w:r>
      <w:hyperlink r:id="rId12" w:history="1">
        <w:r w:rsidR="00444C92" w:rsidRPr="00411924">
          <w:rPr>
            <w:rStyle w:val="Hyperlink"/>
            <w:bCs/>
          </w:rPr>
          <w:t xml:space="preserve">University’s </w:t>
        </w:r>
        <w:r w:rsidRPr="00411924">
          <w:rPr>
            <w:rStyle w:val="Hyperlink"/>
            <w:bCs/>
          </w:rPr>
          <w:t>Academic I</w:t>
        </w:r>
        <w:r w:rsidR="00444C92" w:rsidRPr="00411924">
          <w:rPr>
            <w:rStyle w:val="Hyperlink"/>
            <w:bCs/>
          </w:rPr>
          <w:t>ntegrity policy</w:t>
        </w:r>
      </w:hyperlink>
      <w:r w:rsidR="00444C92" w:rsidRPr="00E32D4E">
        <w:rPr>
          <w:bCs/>
        </w:rPr>
        <w:t xml:space="preserve">, </w:t>
      </w:r>
      <w:r>
        <w:rPr>
          <w:bCs/>
        </w:rPr>
        <w:t xml:space="preserve">located at </w:t>
      </w:r>
      <w:r w:rsidRPr="00411924">
        <w:rPr>
          <w:bCs/>
        </w:rPr>
        <w:t>http://www.sjsu.edu/senate/S07-2.htm</w:t>
      </w:r>
      <w:r>
        <w:rPr>
          <w:bCs/>
        </w:rPr>
        <w:t xml:space="preserve">, </w:t>
      </w:r>
      <w:r w:rsidR="00444C92" w:rsidRPr="00E32D4E">
        <w:rPr>
          <w:bCs/>
        </w:rPr>
        <w:t>require</w:t>
      </w:r>
      <w:r>
        <w:rPr>
          <w:bCs/>
        </w:rPr>
        <w:t>s</w:t>
      </w:r>
      <w:r w:rsidR="00C762CC">
        <w:rPr>
          <w:bCs/>
        </w:rPr>
        <w:t xml:space="preserve"> </w:t>
      </w:r>
      <w:r w:rsidR="00444C92" w:rsidRPr="00E32D4E">
        <w:rPr>
          <w:bCs/>
        </w:rPr>
        <w:t xml:space="preserve">you to be honest in all your academic course work. Faculty members are required to report all infractions to the office of Student Conduct and Ethical </w:t>
      </w:r>
      <w:r w:rsidR="00444C92">
        <w:rPr>
          <w:bCs/>
        </w:rPr>
        <w:t>D</w:t>
      </w:r>
      <w:r w:rsidR="00444C92" w:rsidRPr="00E32D4E">
        <w:rPr>
          <w:bCs/>
        </w:rPr>
        <w:t>evelopment</w:t>
      </w:r>
      <w:r w:rsidR="00444C92">
        <w:rPr>
          <w:bCs/>
        </w:rPr>
        <w:t xml:space="preserve">. The </w:t>
      </w:r>
      <w:hyperlink r:id="rId13" w:history="1">
        <w:r w:rsidR="00444C92" w:rsidRPr="00F61B7F">
          <w:rPr>
            <w:rStyle w:val="Hyperlink"/>
            <w:bCs/>
          </w:rPr>
          <w:t xml:space="preserve">Student Conduct and Ethical Development </w:t>
        </w:r>
        <w:r w:rsidR="00F61B7F" w:rsidRPr="00F61B7F">
          <w:rPr>
            <w:rStyle w:val="Hyperlink"/>
            <w:bCs/>
          </w:rPr>
          <w:t>website</w:t>
        </w:r>
      </w:hyperlink>
      <w:r w:rsidR="00F61B7F">
        <w:rPr>
          <w:bCs/>
        </w:rPr>
        <w:t xml:space="preserve"> </w:t>
      </w:r>
      <w:r w:rsidR="00444C92" w:rsidRPr="00F61B7F">
        <w:rPr>
          <w:bCs/>
        </w:rPr>
        <w:t>is available at http://www.sa.sjsu.edu/judicial_affairs/index.html</w:t>
      </w:r>
      <w:r w:rsidR="00444C92">
        <w:rPr>
          <w:bCs/>
        </w:rPr>
        <w:t xml:space="preserve">. </w:t>
      </w:r>
    </w:p>
    <w:p w:rsidR="00444C92" w:rsidRPr="00571559" w:rsidRDefault="00444C92" w:rsidP="00444C92">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w:t>
      </w:r>
      <w:r w:rsidR="00D57C25">
        <w:rPr>
          <w:bCs/>
        </w:rPr>
        <w:t>ld like to include</w:t>
      </w:r>
      <w:r w:rsidRPr="00E32D4E">
        <w:rPr>
          <w:bCs/>
        </w:rPr>
        <w:t xml:space="preserve"> your assignment </w:t>
      </w:r>
      <w:r w:rsidR="00D57C25">
        <w:rPr>
          <w:bCs/>
        </w:rPr>
        <w:t xml:space="preserve">or </w:t>
      </w:r>
      <w:r w:rsidRPr="00E32D4E">
        <w:rPr>
          <w:bCs/>
        </w:rPr>
        <w:t>any material you have submitted, or plan to submit for another class, please note t</w:t>
      </w:r>
      <w:r w:rsidR="00D57C25">
        <w:rPr>
          <w:bCs/>
        </w:rPr>
        <w:t>hat SJSU’s Academic Policy S07-2</w:t>
      </w:r>
      <w:r w:rsidRPr="00E32D4E">
        <w:rPr>
          <w:bCs/>
        </w:rPr>
        <w:t xml:space="preserve"> re</w:t>
      </w:r>
      <w:r>
        <w:rPr>
          <w:bCs/>
        </w:rPr>
        <w:t>quires approval of instructors.</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t xml:space="preserve">ons must register with the </w:t>
      </w:r>
      <w:hyperlink r:id="rId14" w:history="1">
        <w:r w:rsidRPr="00640524">
          <w:rPr>
            <w:rStyle w:val="Hyperlink"/>
          </w:rPr>
          <w:t>Disability Resource Center</w:t>
        </w:r>
      </w:hyperlink>
      <w:r w:rsidR="00640524">
        <w:t xml:space="preserve"> (DRC</w:t>
      </w:r>
      <w:r w:rsidRPr="00E32D4E">
        <w:t xml:space="preserve">) </w:t>
      </w:r>
      <w:r w:rsidR="00640524">
        <w:t xml:space="preserve">at </w:t>
      </w:r>
      <w:r w:rsidR="00640524" w:rsidRPr="00640524">
        <w:t xml:space="preserve">http://www.drc.sjsu.edu/ </w:t>
      </w:r>
      <w:r w:rsidRPr="00E32D4E">
        <w:t>to establish a record of their disability.</w:t>
      </w:r>
    </w:p>
    <w:p w:rsidR="00572D53" w:rsidRDefault="00572D53" w:rsidP="0071470B">
      <w:pPr>
        <w:pStyle w:val="Heading1"/>
        <w:spacing w:after="0"/>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051331" w:rsidRDefault="00051331" w:rsidP="00051331">
      <w:pPr>
        <w:rPr>
          <w:lang w:eastAsia="en-US"/>
        </w:rPr>
      </w:pPr>
    </w:p>
    <w:p w:rsidR="0071470B" w:rsidRDefault="0071470B" w:rsidP="0071470B">
      <w:pPr>
        <w:pStyle w:val="Heading1"/>
        <w:spacing w:after="0"/>
      </w:pPr>
      <w:r>
        <w:lastRenderedPageBreak/>
        <w:t>Nu</w:t>
      </w:r>
      <w:r w:rsidR="00572D53">
        <w:t>FS/HSPM 2</w:t>
      </w:r>
      <w:r w:rsidR="00051331">
        <w:t>3</w:t>
      </w:r>
      <w:r>
        <w:t>, Section 1</w:t>
      </w:r>
      <w:r w:rsidR="00051331">
        <w:t xml:space="preserve"> &amp; 2</w:t>
      </w:r>
      <w:r>
        <w:t xml:space="preserve"> </w:t>
      </w:r>
    </w:p>
    <w:p w:rsidR="0071470B" w:rsidRDefault="00051331" w:rsidP="0071470B">
      <w:pPr>
        <w:pStyle w:val="Heading1"/>
        <w:spacing w:after="0"/>
      </w:pPr>
      <w:r>
        <w:t>Culinary Conceps</w:t>
      </w:r>
    </w:p>
    <w:p w:rsidR="0071470B" w:rsidRDefault="00572D53" w:rsidP="0071470B">
      <w:pPr>
        <w:pStyle w:val="Heading1"/>
        <w:spacing w:after="0"/>
      </w:pPr>
      <w:r>
        <w:t>Spring</w:t>
      </w:r>
      <w:r w:rsidR="0071470B">
        <w:t xml:space="preserve"> 2010</w:t>
      </w:r>
    </w:p>
    <w:p w:rsidR="00572D53" w:rsidRDefault="00572D53" w:rsidP="0071470B">
      <w:pPr>
        <w:jc w:val="center"/>
        <w:rPr>
          <w:rFonts w:ascii="Arial" w:hAnsi="Arial" w:cs="Arial"/>
          <w:b/>
          <w:sz w:val="32"/>
        </w:rPr>
      </w:pPr>
    </w:p>
    <w:p w:rsidR="00823450" w:rsidRPr="00823450" w:rsidRDefault="00823450" w:rsidP="00823450">
      <w:pPr>
        <w:jc w:val="center"/>
        <w:rPr>
          <w:b/>
          <w:u w:val="single"/>
        </w:rPr>
      </w:pPr>
      <w:r w:rsidRPr="00823450">
        <w:rPr>
          <w:b/>
          <w:u w:val="single"/>
        </w:rPr>
        <w:t>TENTATIVE LECTURE SCHEDULE</w:t>
      </w:r>
    </w:p>
    <w:p w:rsidR="00823450" w:rsidRPr="00823450" w:rsidRDefault="00823450" w:rsidP="00823450">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5040"/>
        <w:gridCol w:w="2628"/>
      </w:tblGrid>
      <w:tr w:rsidR="00823450" w:rsidRPr="00823450" w:rsidTr="00432F28">
        <w:tc>
          <w:tcPr>
            <w:tcW w:w="1188" w:type="dxa"/>
          </w:tcPr>
          <w:p w:rsidR="00823450" w:rsidRPr="00490D53" w:rsidRDefault="00823450" w:rsidP="00490D53">
            <w:pPr>
              <w:pStyle w:val="Heading3"/>
              <w:spacing w:after="0"/>
              <w:jc w:val="center"/>
              <w:rPr>
                <w:rFonts w:ascii="Times New Roman" w:hAnsi="Times New Roman"/>
                <w:sz w:val="24"/>
              </w:rPr>
            </w:pPr>
            <w:r w:rsidRPr="00490D53">
              <w:rPr>
                <w:rFonts w:ascii="Times New Roman" w:hAnsi="Times New Roman"/>
                <w:sz w:val="24"/>
              </w:rPr>
              <w:t>DATE</w:t>
            </w:r>
          </w:p>
          <w:p w:rsidR="00823450" w:rsidRDefault="00823450" w:rsidP="00490D53">
            <w:pPr>
              <w:pStyle w:val="Heading7"/>
              <w:spacing w:after="0"/>
              <w:jc w:val="center"/>
              <w:rPr>
                <w:rFonts w:ascii="Times New Roman" w:hAnsi="Times New Roman"/>
                <w:b/>
              </w:rPr>
            </w:pPr>
            <w:r w:rsidRPr="00490D53">
              <w:rPr>
                <w:rFonts w:ascii="Times New Roman" w:hAnsi="Times New Roman"/>
                <w:b/>
              </w:rPr>
              <w:t>Lectures</w:t>
            </w:r>
          </w:p>
          <w:p w:rsidR="00490D53" w:rsidRPr="00490D53" w:rsidRDefault="00490D53" w:rsidP="00490D53">
            <w:pPr>
              <w:jc w:val="center"/>
            </w:pPr>
          </w:p>
        </w:tc>
        <w:tc>
          <w:tcPr>
            <w:tcW w:w="5040" w:type="dxa"/>
          </w:tcPr>
          <w:p w:rsidR="00490D53" w:rsidRDefault="00490D53" w:rsidP="00490D53">
            <w:pPr>
              <w:pStyle w:val="Heading3"/>
              <w:spacing w:after="0"/>
              <w:jc w:val="center"/>
              <w:rPr>
                <w:rFonts w:ascii="Times New Roman" w:hAnsi="Times New Roman"/>
                <w:sz w:val="24"/>
              </w:rPr>
            </w:pPr>
          </w:p>
          <w:p w:rsidR="00823450" w:rsidRPr="00823450" w:rsidRDefault="00823450" w:rsidP="00490D53">
            <w:pPr>
              <w:pStyle w:val="Heading3"/>
              <w:spacing w:after="0"/>
              <w:jc w:val="center"/>
              <w:rPr>
                <w:rFonts w:ascii="Times New Roman" w:hAnsi="Times New Roman"/>
                <w:sz w:val="24"/>
              </w:rPr>
            </w:pPr>
            <w:r w:rsidRPr="00823450">
              <w:rPr>
                <w:rFonts w:ascii="Times New Roman" w:hAnsi="Times New Roman"/>
                <w:sz w:val="24"/>
              </w:rPr>
              <w:t>SUBJECT</w:t>
            </w:r>
          </w:p>
        </w:tc>
        <w:tc>
          <w:tcPr>
            <w:tcW w:w="2628" w:type="dxa"/>
          </w:tcPr>
          <w:p w:rsidR="00490D53" w:rsidRDefault="00490D53" w:rsidP="00490D53">
            <w:pPr>
              <w:pStyle w:val="Heading3"/>
              <w:spacing w:after="0"/>
              <w:jc w:val="center"/>
              <w:rPr>
                <w:rFonts w:ascii="Times New Roman" w:hAnsi="Times New Roman"/>
                <w:sz w:val="24"/>
              </w:rPr>
            </w:pPr>
          </w:p>
          <w:p w:rsidR="00823450" w:rsidRPr="00823450" w:rsidRDefault="00823450" w:rsidP="00490D53">
            <w:pPr>
              <w:pStyle w:val="Heading3"/>
              <w:spacing w:after="0"/>
              <w:jc w:val="center"/>
              <w:rPr>
                <w:rFonts w:ascii="Times New Roman" w:hAnsi="Times New Roman"/>
                <w:sz w:val="24"/>
              </w:rPr>
            </w:pPr>
            <w:r w:rsidRPr="00823450">
              <w:rPr>
                <w:rFonts w:ascii="Times New Roman" w:hAnsi="Times New Roman"/>
                <w:sz w:val="24"/>
              </w:rPr>
              <w:t>ASSIGNMENT</w:t>
            </w:r>
          </w:p>
        </w:tc>
      </w:tr>
      <w:tr w:rsidR="00823450" w:rsidRPr="00823450" w:rsidTr="00432F28">
        <w:tc>
          <w:tcPr>
            <w:tcW w:w="1188" w:type="dxa"/>
          </w:tcPr>
          <w:p w:rsidR="00823450" w:rsidRPr="00490D53" w:rsidRDefault="00051331" w:rsidP="00490D53">
            <w:pPr>
              <w:jc w:val="center"/>
              <w:rPr>
                <w:b/>
              </w:rPr>
            </w:pPr>
            <w:r w:rsidRPr="00490D53">
              <w:rPr>
                <w:b/>
              </w:rPr>
              <w:t>2/1</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Orientation Tour; Green Sheets</w:t>
            </w:r>
          </w:p>
        </w:tc>
        <w:tc>
          <w:tcPr>
            <w:tcW w:w="2628" w:type="dxa"/>
          </w:tcPr>
          <w:p w:rsidR="00823450" w:rsidRPr="00823450" w:rsidRDefault="00823450" w:rsidP="00051331">
            <w:pPr>
              <w:pStyle w:val="Heading1"/>
              <w:spacing w:after="0"/>
              <w:rPr>
                <w:rFonts w:ascii="Times New Roman" w:hAnsi="Times New Roman" w:cs="Times New Roman"/>
                <w:sz w:val="24"/>
                <w:szCs w:val="24"/>
              </w:rPr>
            </w:pPr>
          </w:p>
        </w:tc>
      </w:tr>
      <w:tr w:rsidR="00823450" w:rsidRPr="00823450" w:rsidTr="00432F28">
        <w:tc>
          <w:tcPr>
            <w:tcW w:w="1188" w:type="dxa"/>
          </w:tcPr>
          <w:p w:rsidR="00823450" w:rsidRPr="00490D53" w:rsidRDefault="00051331" w:rsidP="00490D53">
            <w:pPr>
              <w:jc w:val="center"/>
              <w:rPr>
                <w:b/>
              </w:rPr>
            </w:pPr>
            <w:r w:rsidRPr="00490D53">
              <w:rPr>
                <w:b/>
              </w:rPr>
              <w:t>2/8</w:t>
            </w:r>
          </w:p>
        </w:tc>
        <w:tc>
          <w:tcPr>
            <w:tcW w:w="5040" w:type="dxa"/>
          </w:tcPr>
          <w:p w:rsidR="00823450" w:rsidRPr="00823450" w:rsidRDefault="00823450" w:rsidP="00051331">
            <w:pPr>
              <w:pStyle w:val="Heading1"/>
              <w:spacing w:after="0"/>
              <w:rPr>
                <w:rFonts w:ascii="Times New Roman" w:hAnsi="Times New Roman" w:cs="Times New Roman"/>
                <w:bCs w:val="0"/>
                <w:sz w:val="24"/>
                <w:szCs w:val="24"/>
              </w:rPr>
            </w:pPr>
            <w:r w:rsidRPr="00823450">
              <w:rPr>
                <w:rFonts w:ascii="Times New Roman" w:hAnsi="Times New Roman" w:cs="Times New Roman"/>
                <w:bCs w:val="0"/>
                <w:sz w:val="24"/>
                <w:szCs w:val="24"/>
              </w:rPr>
              <w:t>Site visit to Fairmont hotel</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Uniform ready</w:t>
            </w:r>
          </w:p>
        </w:tc>
      </w:tr>
      <w:tr w:rsidR="00823450" w:rsidRPr="00823450" w:rsidTr="00432F28">
        <w:tc>
          <w:tcPr>
            <w:tcW w:w="1188" w:type="dxa"/>
          </w:tcPr>
          <w:p w:rsidR="00823450" w:rsidRPr="00490D53" w:rsidRDefault="00051331" w:rsidP="00490D53">
            <w:pPr>
              <w:jc w:val="center"/>
              <w:rPr>
                <w:b/>
              </w:rPr>
            </w:pPr>
            <w:r w:rsidRPr="00490D53">
              <w:rPr>
                <w:b/>
              </w:rPr>
              <w:t>2/15</w:t>
            </w:r>
          </w:p>
        </w:tc>
        <w:tc>
          <w:tcPr>
            <w:tcW w:w="5040" w:type="dxa"/>
          </w:tcPr>
          <w:p w:rsidR="00823450" w:rsidRPr="00823450" w:rsidRDefault="000E543E" w:rsidP="00051331">
            <w:pPr>
              <w:pStyle w:val="Heading1"/>
              <w:spacing w:after="0"/>
              <w:rPr>
                <w:rFonts w:ascii="Times New Roman" w:hAnsi="Times New Roman" w:cs="Times New Roman"/>
                <w:sz w:val="24"/>
                <w:szCs w:val="24"/>
              </w:rPr>
            </w:pPr>
            <w:r>
              <w:rPr>
                <w:rFonts w:ascii="Times New Roman" w:hAnsi="Times New Roman" w:cs="Times New Roman"/>
                <w:sz w:val="24"/>
                <w:szCs w:val="24"/>
              </w:rPr>
              <w:t>Furlough</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Dinner cooking</w:t>
            </w:r>
          </w:p>
        </w:tc>
      </w:tr>
      <w:tr w:rsidR="00823450" w:rsidRPr="00823450" w:rsidTr="00432F28">
        <w:tc>
          <w:tcPr>
            <w:tcW w:w="1188" w:type="dxa"/>
          </w:tcPr>
          <w:p w:rsidR="00823450" w:rsidRPr="00490D53" w:rsidRDefault="00051331" w:rsidP="00490D53">
            <w:pPr>
              <w:jc w:val="center"/>
              <w:rPr>
                <w:b/>
              </w:rPr>
            </w:pPr>
            <w:r w:rsidRPr="00490D53">
              <w:rPr>
                <w:b/>
              </w:rPr>
              <w:t>2/22</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 xml:space="preserve">Tools + Equipment, </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Ethnic foods</w:t>
            </w:r>
          </w:p>
        </w:tc>
      </w:tr>
      <w:tr w:rsidR="00823450" w:rsidRPr="00823450" w:rsidTr="00432F28">
        <w:tc>
          <w:tcPr>
            <w:tcW w:w="1188" w:type="dxa"/>
          </w:tcPr>
          <w:p w:rsidR="00823450" w:rsidRPr="00490D53" w:rsidRDefault="00051331" w:rsidP="00490D53">
            <w:pPr>
              <w:jc w:val="center"/>
              <w:rPr>
                <w:b/>
              </w:rPr>
            </w:pPr>
            <w:r w:rsidRPr="00490D53">
              <w:rPr>
                <w:b/>
              </w:rPr>
              <w:t>3/1</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Playing with doughs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Breads and yeast desserts</w:t>
            </w:r>
          </w:p>
        </w:tc>
      </w:tr>
      <w:tr w:rsidR="00823450" w:rsidRPr="00823450" w:rsidTr="00432F28">
        <w:tc>
          <w:tcPr>
            <w:tcW w:w="1188" w:type="dxa"/>
          </w:tcPr>
          <w:p w:rsidR="00823450" w:rsidRPr="00490D53" w:rsidRDefault="00051331" w:rsidP="00490D53">
            <w:pPr>
              <w:jc w:val="center"/>
              <w:rPr>
                <w:b/>
              </w:rPr>
            </w:pPr>
            <w:r w:rsidRPr="00490D53">
              <w:rPr>
                <w:b/>
              </w:rPr>
              <w:t>3/8</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Eggs,starchs,drinks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Breakfast mnu</w:t>
            </w:r>
          </w:p>
        </w:tc>
      </w:tr>
      <w:tr w:rsidR="00823450" w:rsidRPr="00823450" w:rsidTr="00432F28">
        <w:tc>
          <w:tcPr>
            <w:tcW w:w="1188" w:type="dxa"/>
          </w:tcPr>
          <w:p w:rsidR="00823450" w:rsidRPr="00490D53" w:rsidRDefault="00051331" w:rsidP="00490D53">
            <w:pPr>
              <w:jc w:val="center"/>
              <w:rPr>
                <w:b/>
              </w:rPr>
            </w:pPr>
            <w:r w:rsidRPr="00490D53">
              <w:rPr>
                <w:b/>
              </w:rPr>
              <w:t>3/15</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Student menus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Appetizers and noshing</w:t>
            </w:r>
          </w:p>
        </w:tc>
      </w:tr>
      <w:tr w:rsidR="00823450" w:rsidRPr="00823450" w:rsidTr="00432F28">
        <w:tc>
          <w:tcPr>
            <w:tcW w:w="1188" w:type="dxa"/>
          </w:tcPr>
          <w:p w:rsidR="00823450" w:rsidRPr="00490D53" w:rsidRDefault="00051331" w:rsidP="00490D53">
            <w:pPr>
              <w:jc w:val="center"/>
              <w:rPr>
                <w:b/>
              </w:rPr>
            </w:pPr>
            <w:r w:rsidRPr="00490D53">
              <w:rPr>
                <w:b/>
              </w:rPr>
              <w:t>3/22</w:t>
            </w:r>
          </w:p>
        </w:tc>
        <w:tc>
          <w:tcPr>
            <w:tcW w:w="5040" w:type="dxa"/>
          </w:tcPr>
          <w:p w:rsidR="00823450" w:rsidRPr="00823450" w:rsidRDefault="00823450" w:rsidP="00051331">
            <w:pPr>
              <w:pStyle w:val="Heading1"/>
              <w:spacing w:after="0"/>
              <w:rPr>
                <w:rFonts w:ascii="Times New Roman" w:hAnsi="Times New Roman" w:cs="Times New Roman"/>
                <w:iCs/>
                <w:sz w:val="24"/>
                <w:szCs w:val="24"/>
              </w:rPr>
            </w:pPr>
            <w:r w:rsidRPr="00823450">
              <w:rPr>
                <w:rFonts w:ascii="Times New Roman" w:hAnsi="Times New Roman" w:cs="Times New Roman"/>
                <w:iCs/>
                <w:sz w:val="24"/>
                <w:szCs w:val="24"/>
              </w:rPr>
              <w:t>Soups, Stocks, Sauces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Ch. 10, 11</w:t>
            </w:r>
          </w:p>
          <w:p w:rsidR="00823450" w:rsidRPr="00823450" w:rsidRDefault="00823450" w:rsidP="00051331">
            <w:r w:rsidRPr="00823450">
              <w:t>Prof. Chef Reprint</w:t>
            </w:r>
          </w:p>
        </w:tc>
      </w:tr>
      <w:tr w:rsidR="00823450" w:rsidRPr="00823450" w:rsidTr="00432F28">
        <w:tc>
          <w:tcPr>
            <w:tcW w:w="1188" w:type="dxa"/>
          </w:tcPr>
          <w:p w:rsidR="00823450" w:rsidRPr="00490D53" w:rsidRDefault="00051331" w:rsidP="00490D53">
            <w:pPr>
              <w:jc w:val="center"/>
              <w:rPr>
                <w:b/>
              </w:rPr>
            </w:pPr>
            <w:r w:rsidRPr="00490D53">
              <w:rPr>
                <w:b/>
              </w:rPr>
              <w:t>3/29</w:t>
            </w:r>
          </w:p>
        </w:tc>
        <w:tc>
          <w:tcPr>
            <w:tcW w:w="5040" w:type="dxa"/>
          </w:tcPr>
          <w:p w:rsidR="00823450" w:rsidRPr="00823450" w:rsidRDefault="000E543E" w:rsidP="00051331">
            <w:pPr>
              <w:pStyle w:val="Heading1"/>
              <w:spacing w:after="0"/>
              <w:rPr>
                <w:rFonts w:ascii="Times New Roman" w:hAnsi="Times New Roman" w:cs="Times New Roman"/>
                <w:bCs w:val="0"/>
                <w:iCs/>
                <w:sz w:val="24"/>
                <w:szCs w:val="24"/>
              </w:rPr>
            </w:pPr>
            <w:r>
              <w:rPr>
                <w:rFonts w:ascii="Times New Roman" w:hAnsi="Times New Roman" w:cs="Times New Roman"/>
                <w:bCs w:val="0"/>
                <w:iCs/>
                <w:sz w:val="24"/>
                <w:szCs w:val="24"/>
              </w:rPr>
              <w:t>SPRING BREAK</w:t>
            </w:r>
          </w:p>
        </w:tc>
        <w:tc>
          <w:tcPr>
            <w:tcW w:w="2628" w:type="dxa"/>
          </w:tcPr>
          <w:p w:rsidR="00051331"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Ch. 26</w:t>
            </w:r>
          </w:p>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Baking Reprint</w:t>
            </w:r>
          </w:p>
        </w:tc>
      </w:tr>
      <w:tr w:rsidR="00823450" w:rsidRPr="00823450" w:rsidTr="00432F28">
        <w:tc>
          <w:tcPr>
            <w:tcW w:w="1188" w:type="dxa"/>
          </w:tcPr>
          <w:p w:rsidR="00823450" w:rsidRPr="00490D53" w:rsidRDefault="00051331" w:rsidP="00490D53">
            <w:pPr>
              <w:jc w:val="center"/>
              <w:rPr>
                <w:b/>
              </w:rPr>
            </w:pPr>
            <w:r w:rsidRPr="00490D53">
              <w:rPr>
                <w:b/>
              </w:rPr>
              <w:t>4/5</w:t>
            </w:r>
          </w:p>
        </w:tc>
        <w:tc>
          <w:tcPr>
            <w:tcW w:w="5040" w:type="dxa"/>
          </w:tcPr>
          <w:p w:rsidR="00823450" w:rsidRPr="00823450" w:rsidRDefault="00823450" w:rsidP="00051331">
            <w:pPr>
              <w:pStyle w:val="Heading1"/>
              <w:spacing w:after="0"/>
              <w:rPr>
                <w:rFonts w:ascii="Times New Roman" w:hAnsi="Times New Roman" w:cs="Times New Roman"/>
                <w:sz w:val="24"/>
                <w:szCs w:val="24"/>
              </w:rPr>
            </w:pPr>
          </w:p>
        </w:tc>
        <w:tc>
          <w:tcPr>
            <w:tcW w:w="2628" w:type="dxa"/>
          </w:tcPr>
          <w:p w:rsidR="00823450" w:rsidRPr="00823450" w:rsidRDefault="00823450" w:rsidP="00051331">
            <w:pPr>
              <w:pStyle w:val="Heading1"/>
              <w:spacing w:after="0"/>
              <w:rPr>
                <w:rFonts w:ascii="Times New Roman" w:hAnsi="Times New Roman" w:cs="Times New Roman"/>
                <w:sz w:val="24"/>
                <w:szCs w:val="24"/>
              </w:rPr>
            </w:pPr>
          </w:p>
        </w:tc>
      </w:tr>
      <w:tr w:rsidR="00823450" w:rsidRPr="00823450" w:rsidTr="00432F28">
        <w:tc>
          <w:tcPr>
            <w:tcW w:w="1188" w:type="dxa"/>
          </w:tcPr>
          <w:p w:rsidR="00823450" w:rsidRPr="00490D53" w:rsidRDefault="00051331" w:rsidP="00490D53">
            <w:pPr>
              <w:jc w:val="center"/>
              <w:rPr>
                <w:b/>
              </w:rPr>
            </w:pPr>
            <w:r w:rsidRPr="00490D53">
              <w:rPr>
                <w:b/>
              </w:rPr>
              <w:t>4/12</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Pies, Pastry, and Cookies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Baking</w:t>
            </w:r>
          </w:p>
        </w:tc>
      </w:tr>
      <w:tr w:rsidR="00823450" w:rsidRPr="00823450" w:rsidTr="00432F28">
        <w:tc>
          <w:tcPr>
            <w:tcW w:w="1188" w:type="dxa"/>
          </w:tcPr>
          <w:p w:rsidR="00823450" w:rsidRPr="00490D53" w:rsidRDefault="00051331" w:rsidP="00490D53">
            <w:pPr>
              <w:jc w:val="center"/>
              <w:rPr>
                <w:b/>
              </w:rPr>
            </w:pPr>
            <w:r w:rsidRPr="00490D53">
              <w:rPr>
                <w:b/>
              </w:rPr>
              <w:t>4/19</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Cakes and Frosting</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Baking Reprint</w:t>
            </w:r>
          </w:p>
        </w:tc>
      </w:tr>
      <w:tr w:rsidR="00823450" w:rsidRPr="00823450" w:rsidTr="00432F28">
        <w:tc>
          <w:tcPr>
            <w:tcW w:w="1188" w:type="dxa"/>
          </w:tcPr>
          <w:p w:rsidR="00823450" w:rsidRPr="00490D53" w:rsidRDefault="00051331" w:rsidP="00490D53">
            <w:pPr>
              <w:jc w:val="center"/>
              <w:rPr>
                <w:b/>
              </w:rPr>
            </w:pPr>
            <w:r w:rsidRPr="00490D53">
              <w:rPr>
                <w:b/>
              </w:rPr>
              <w:t>4/26</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Catering Procedures</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Guest Lecturer</w:t>
            </w:r>
          </w:p>
        </w:tc>
      </w:tr>
      <w:tr w:rsidR="00823450" w:rsidRPr="00823450" w:rsidTr="00432F28">
        <w:tc>
          <w:tcPr>
            <w:tcW w:w="1188" w:type="dxa"/>
          </w:tcPr>
          <w:p w:rsidR="00823450" w:rsidRPr="00490D53" w:rsidRDefault="00051331" w:rsidP="00490D53">
            <w:pPr>
              <w:jc w:val="center"/>
              <w:rPr>
                <w:b/>
              </w:rPr>
            </w:pPr>
            <w:r w:rsidRPr="00490D53">
              <w:rPr>
                <w:b/>
              </w:rPr>
              <w:t>5/3</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Banqueting</w:t>
            </w:r>
          </w:p>
        </w:tc>
        <w:tc>
          <w:tcPr>
            <w:tcW w:w="2628" w:type="dxa"/>
          </w:tcPr>
          <w:p w:rsidR="00823450" w:rsidRPr="00823450" w:rsidRDefault="00823450" w:rsidP="00051331">
            <w:pPr>
              <w:pStyle w:val="Heading1"/>
              <w:spacing w:after="0"/>
              <w:rPr>
                <w:rFonts w:ascii="Times New Roman" w:hAnsi="Times New Roman" w:cs="Times New Roman"/>
                <w:sz w:val="24"/>
                <w:szCs w:val="24"/>
              </w:rPr>
            </w:pPr>
          </w:p>
        </w:tc>
      </w:tr>
      <w:tr w:rsidR="00823450" w:rsidRPr="00823450" w:rsidTr="00432F28">
        <w:tc>
          <w:tcPr>
            <w:tcW w:w="1188" w:type="dxa"/>
          </w:tcPr>
          <w:p w:rsidR="00823450" w:rsidRPr="00490D53" w:rsidRDefault="00051331" w:rsidP="00490D53">
            <w:pPr>
              <w:jc w:val="center"/>
              <w:rPr>
                <w:b/>
              </w:rPr>
            </w:pPr>
            <w:r w:rsidRPr="00490D53">
              <w:rPr>
                <w:b/>
              </w:rPr>
              <w:t>5/10</w:t>
            </w:r>
          </w:p>
        </w:tc>
        <w:tc>
          <w:tcPr>
            <w:tcW w:w="5040"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Review for final</w:t>
            </w:r>
          </w:p>
        </w:tc>
        <w:tc>
          <w:tcPr>
            <w:tcW w:w="2628" w:type="dxa"/>
          </w:tcPr>
          <w:p w:rsidR="00823450" w:rsidRPr="00823450" w:rsidRDefault="00823450" w:rsidP="00051331">
            <w:pPr>
              <w:pStyle w:val="Heading1"/>
              <w:spacing w:after="0"/>
              <w:rPr>
                <w:rFonts w:ascii="Times New Roman" w:hAnsi="Times New Roman" w:cs="Times New Roman"/>
                <w:sz w:val="24"/>
                <w:szCs w:val="24"/>
              </w:rPr>
            </w:pPr>
            <w:r w:rsidRPr="00823450">
              <w:rPr>
                <w:rFonts w:ascii="Times New Roman" w:hAnsi="Times New Roman" w:cs="Times New Roman"/>
                <w:sz w:val="24"/>
                <w:szCs w:val="24"/>
              </w:rPr>
              <w:t>Handouts</w:t>
            </w:r>
          </w:p>
        </w:tc>
      </w:tr>
      <w:tr w:rsidR="00823450" w:rsidRPr="00823450" w:rsidTr="00432F28">
        <w:tc>
          <w:tcPr>
            <w:tcW w:w="1188" w:type="dxa"/>
          </w:tcPr>
          <w:p w:rsidR="00823450" w:rsidRPr="00490D53" w:rsidRDefault="00051331" w:rsidP="00490D53">
            <w:pPr>
              <w:jc w:val="center"/>
              <w:rPr>
                <w:b/>
              </w:rPr>
            </w:pPr>
            <w:r w:rsidRPr="00490D53">
              <w:rPr>
                <w:b/>
              </w:rPr>
              <w:t>5/17</w:t>
            </w:r>
          </w:p>
        </w:tc>
        <w:tc>
          <w:tcPr>
            <w:tcW w:w="5040" w:type="dxa"/>
          </w:tcPr>
          <w:p w:rsidR="00823450" w:rsidRPr="00823450" w:rsidRDefault="00490D53" w:rsidP="00051331">
            <w:pPr>
              <w:pStyle w:val="Heading1"/>
              <w:spacing w:after="0"/>
              <w:rPr>
                <w:rFonts w:ascii="Times New Roman" w:hAnsi="Times New Roman" w:cs="Times New Roman"/>
                <w:sz w:val="24"/>
                <w:szCs w:val="24"/>
              </w:rPr>
            </w:pPr>
            <w:r>
              <w:rPr>
                <w:rFonts w:ascii="Times New Roman" w:hAnsi="Times New Roman" w:cs="Times New Roman"/>
                <w:sz w:val="24"/>
                <w:szCs w:val="24"/>
              </w:rPr>
              <w:t>Final: Practice Exam</w:t>
            </w:r>
          </w:p>
        </w:tc>
        <w:tc>
          <w:tcPr>
            <w:tcW w:w="2628" w:type="dxa"/>
          </w:tcPr>
          <w:p w:rsidR="00823450" w:rsidRPr="00823450" w:rsidRDefault="00823450" w:rsidP="00051331">
            <w:pPr>
              <w:pStyle w:val="Heading1"/>
              <w:spacing w:after="0"/>
              <w:rPr>
                <w:rFonts w:ascii="Times New Roman" w:hAnsi="Times New Roman" w:cs="Times New Roman"/>
                <w:sz w:val="24"/>
                <w:szCs w:val="24"/>
              </w:rPr>
            </w:pPr>
          </w:p>
        </w:tc>
      </w:tr>
      <w:tr w:rsidR="00823450" w:rsidRPr="00823450" w:rsidTr="00432F28">
        <w:tc>
          <w:tcPr>
            <w:tcW w:w="1188" w:type="dxa"/>
          </w:tcPr>
          <w:p w:rsidR="00823450" w:rsidRPr="00490D53" w:rsidRDefault="00E27FEF" w:rsidP="00490D53">
            <w:pPr>
              <w:jc w:val="center"/>
              <w:rPr>
                <w:b/>
                <w:bCs/>
              </w:rPr>
            </w:pPr>
            <w:r>
              <w:rPr>
                <w:b/>
                <w:bCs/>
              </w:rPr>
              <w:t>5/23</w:t>
            </w:r>
          </w:p>
        </w:tc>
        <w:tc>
          <w:tcPr>
            <w:tcW w:w="5040" w:type="dxa"/>
          </w:tcPr>
          <w:p w:rsidR="00823450" w:rsidRPr="00490D53" w:rsidRDefault="00490D53" w:rsidP="00051331">
            <w:pPr>
              <w:pStyle w:val="Heading1"/>
              <w:spacing w:after="0"/>
              <w:rPr>
                <w:rFonts w:ascii="Times New Roman" w:hAnsi="Times New Roman" w:cs="Times New Roman"/>
                <w:sz w:val="24"/>
                <w:szCs w:val="24"/>
              </w:rPr>
            </w:pPr>
            <w:r w:rsidRPr="00490D53">
              <w:rPr>
                <w:rFonts w:ascii="Times New Roman" w:hAnsi="Times New Roman" w:cs="Times New Roman"/>
                <w:sz w:val="24"/>
                <w:szCs w:val="24"/>
              </w:rPr>
              <w:t>FINAL EXAM</w:t>
            </w:r>
            <w:r w:rsidR="00823450" w:rsidRPr="00490D53">
              <w:rPr>
                <w:rFonts w:ascii="Times New Roman" w:hAnsi="Times New Roman" w:cs="Times New Roman"/>
                <w:sz w:val="24"/>
                <w:szCs w:val="24"/>
              </w:rPr>
              <w:t xml:space="preserve">    </w:t>
            </w:r>
            <w:r w:rsidR="00E27FEF">
              <w:rPr>
                <w:rFonts w:ascii="Times New Roman" w:hAnsi="Times New Roman" w:cs="Times New Roman"/>
                <w:sz w:val="24"/>
                <w:szCs w:val="24"/>
              </w:rPr>
              <w:t>2:45 – 5:00pm</w:t>
            </w:r>
          </w:p>
        </w:tc>
        <w:tc>
          <w:tcPr>
            <w:tcW w:w="2628" w:type="dxa"/>
          </w:tcPr>
          <w:p w:rsidR="00823450" w:rsidRPr="00823450" w:rsidRDefault="00823450" w:rsidP="00051331">
            <w:pPr>
              <w:pStyle w:val="Heading1"/>
              <w:spacing w:after="0"/>
              <w:rPr>
                <w:rFonts w:ascii="Times New Roman" w:hAnsi="Times New Roman" w:cs="Times New Roman"/>
                <w:sz w:val="24"/>
                <w:szCs w:val="24"/>
              </w:rPr>
            </w:pPr>
          </w:p>
        </w:tc>
      </w:tr>
    </w:tbl>
    <w:p w:rsidR="00823450" w:rsidRPr="00823450" w:rsidRDefault="00823450" w:rsidP="00051331">
      <w:pPr>
        <w:rPr>
          <w:b/>
          <w:u w:val="single"/>
        </w:rPr>
      </w:pPr>
    </w:p>
    <w:p w:rsidR="00572D53" w:rsidRPr="00823450" w:rsidRDefault="00572D53" w:rsidP="00823450">
      <w:pPr>
        <w:pStyle w:val="Heading3"/>
        <w:rPr>
          <w:rFonts w:ascii="Times New Roman" w:hAnsi="Times New Roman"/>
          <w:b w:val="0"/>
          <w:sz w:val="24"/>
        </w:rPr>
      </w:pPr>
    </w:p>
    <w:sectPr w:rsidR="00572D53" w:rsidRPr="00823450" w:rsidSect="00704E26">
      <w:footerReference w:type="default" r:id="rId15"/>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216" w:rsidRDefault="00DB0216">
      <w:r>
        <w:separator/>
      </w:r>
    </w:p>
  </w:endnote>
  <w:endnote w:type="continuationSeparator" w:id="0">
    <w:p w:rsidR="00DB0216" w:rsidRDefault="00DB02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F35" w:rsidRDefault="00323F35" w:rsidP="00704E26">
    <w:pPr>
      <w:pStyle w:val="Footer"/>
      <w:ind w:right="360"/>
    </w:pPr>
    <w:r>
      <w:t>Course Name, Number, Semester, and Year</w:t>
    </w:r>
    <w:r>
      <w:tab/>
      <w:t xml:space="preserve"> Page </w:t>
    </w:r>
    <w:r w:rsidR="005F1A9C">
      <w:rPr>
        <w:rStyle w:val="PageNumber"/>
      </w:rPr>
      <w:fldChar w:fldCharType="begin"/>
    </w:r>
    <w:r>
      <w:rPr>
        <w:rStyle w:val="PageNumber"/>
      </w:rPr>
      <w:instrText xml:space="preserve"> PAGE </w:instrText>
    </w:r>
    <w:r w:rsidR="005F1A9C">
      <w:rPr>
        <w:rStyle w:val="PageNumber"/>
      </w:rPr>
      <w:fldChar w:fldCharType="separate"/>
    </w:r>
    <w:r w:rsidR="001D06DC">
      <w:rPr>
        <w:rStyle w:val="PageNumber"/>
        <w:noProof/>
      </w:rPr>
      <w:t>1</w:t>
    </w:r>
    <w:r w:rsidR="005F1A9C">
      <w:rPr>
        <w:rStyle w:val="PageNumber"/>
      </w:rPr>
      <w:fldChar w:fldCharType="end"/>
    </w:r>
    <w:r>
      <w:rPr>
        <w:rStyle w:val="PageNumber"/>
      </w:rPr>
      <w:t xml:space="preserve"> of </w:t>
    </w:r>
    <w:r w:rsidR="005F1A9C">
      <w:rPr>
        <w:rStyle w:val="PageNumber"/>
      </w:rPr>
      <w:fldChar w:fldCharType="begin"/>
    </w:r>
    <w:r>
      <w:rPr>
        <w:rStyle w:val="PageNumber"/>
      </w:rPr>
      <w:instrText xml:space="preserve"> NUMPAGES </w:instrText>
    </w:r>
    <w:r w:rsidR="005F1A9C">
      <w:rPr>
        <w:rStyle w:val="PageNumber"/>
      </w:rPr>
      <w:fldChar w:fldCharType="separate"/>
    </w:r>
    <w:r w:rsidR="001D06DC">
      <w:rPr>
        <w:rStyle w:val="PageNumber"/>
        <w:noProof/>
      </w:rPr>
      <w:t>6</w:t>
    </w:r>
    <w:r w:rsidR="005F1A9C">
      <w:rPr>
        <w:rStyle w:val="PageNumber"/>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216" w:rsidRDefault="00DB0216">
      <w:r>
        <w:separator/>
      </w:r>
    </w:p>
  </w:footnote>
  <w:footnote w:type="continuationSeparator" w:id="0">
    <w:p w:rsidR="00DB0216" w:rsidRDefault="00DB0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7E20"/>
    <w:multiLevelType w:val="hybridMultilevel"/>
    <w:tmpl w:val="BE7E9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F606B32"/>
    <w:multiLevelType w:val="singleLevel"/>
    <w:tmpl w:val="71C8853A"/>
    <w:lvl w:ilvl="0">
      <w:start w:val="1"/>
      <w:numFmt w:val="decimal"/>
      <w:lvlText w:val="%1."/>
      <w:lvlJc w:val="left"/>
      <w:pPr>
        <w:tabs>
          <w:tab w:val="num" w:pos="720"/>
        </w:tabs>
        <w:ind w:left="720" w:hanging="720"/>
      </w:pPr>
      <w:rPr>
        <w:rFonts w:hint="default"/>
      </w:rPr>
    </w:lvl>
  </w:abstractNum>
  <w:abstractNum w:abstractNumId="3">
    <w:nsid w:val="240518FA"/>
    <w:multiLevelType w:val="singleLevel"/>
    <w:tmpl w:val="D23AA288"/>
    <w:lvl w:ilvl="0">
      <w:start w:val="1"/>
      <w:numFmt w:val="decimal"/>
      <w:lvlText w:val="%1."/>
      <w:lvlJc w:val="left"/>
      <w:pPr>
        <w:tabs>
          <w:tab w:val="num" w:pos="540"/>
        </w:tabs>
        <w:ind w:left="540" w:hanging="540"/>
      </w:pPr>
      <w:rPr>
        <w:rFonts w:hint="default"/>
      </w:rPr>
    </w:lvl>
  </w:abstractNum>
  <w:abstractNum w:abstractNumId="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C263CF"/>
    <w:multiLevelType w:val="singleLevel"/>
    <w:tmpl w:val="8948F82C"/>
    <w:lvl w:ilvl="0">
      <w:start w:val="1"/>
      <w:numFmt w:val="decimal"/>
      <w:lvlText w:val="%1."/>
      <w:lvlJc w:val="left"/>
      <w:pPr>
        <w:tabs>
          <w:tab w:val="num" w:pos="540"/>
        </w:tabs>
        <w:ind w:left="540" w:hanging="540"/>
      </w:pPr>
      <w:rPr>
        <w:rFonts w:hint="default"/>
      </w:rPr>
    </w:lvl>
  </w:abstractNum>
  <w:abstractNum w:abstractNumId="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73612EA1"/>
    <w:multiLevelType w:val="singleLevel"/>
    <w:tmpl w:val="1E18FFCE"/>
    <w:lvl w:ilvl="0">
      <w:start w:val="1"/>
      <w:numFmt w:val="decimal"/>
      <w:lvlText w:val="%1."/>
      <w:lvlJc w:val="left"/>
      <w:pPr>
        <w:tabs>
          <w:tab w:val="num" w:pos="720"/>
        </w:tabs>
        <w:ind w:left="720" w:hanging="720"/>
      </w:pPr>
      <w:rPr>
        <w:rFonts w:hint="default"/>
      </w:rPr>
    </w:lvl>
  </w:abstractNum>
  <w:abstractNum w:abstractNumId="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8"/>
  </w:num>
  <w:num w:numId="3">
    <w:abstractNumId w:val="4"/>
  </w:num>
  <w:num w:numId="4">
    <w:abstractNumId w:val="6"/>
  </w:num>
  <w:num w:numId="5">
    <w:abstractNumId w:val="5"/>
  </w:num>
  <w:num w:numId="6">
    <w:abstractNumId w:val="3"/>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1310F"/>
    <w:rsid w:val="00024B44"/>
    <w:rsid w:val="00031218"/>
    <w:rsid w:val="00033F38"/>
    <w:rsid w:val="000379A5"/>
    <w:rsid w:val="00051331"/>
    <w:rsid w:val="00054A92"/>
    <w:rsid w:val="00057B93"/>
    <w:rsid w:val="000633B4"/>
    <w:rsid w:val="00067585"/>
    <w:rsid w:val="000774AF"/>
    <w:rsid w:val="00096A0B"/>
    <w:rsid w:val="000A423A"/>
    <w:rsid w:val="000B3204"/>
    <w:rsid w:val="000E214D"/>
    <w:rsid w:val="000E543E"/>
    <w:rsid w:val="000F3F7D"/>
    <w:rsid w:val="00113C04"/>
    <w:rsid w:val="0013574C"/>
    <w:rsid w:val="00164570"/>
    <w:rsid w:val="00172A18"/>
    <w:rsid w:val="00174548"/>
    <w:rsid w:val="001A6119"/>
    <w:rsid w:val="001B3D42"/>
    <w:rsid w:val="001B4784"/>
    <w:rsid w:val="001D06DC"/>
    <w:rsid w:val="001D3A6B"/>
    <w:rsid w:val="001E5643"/>
    <w:rsid w:val="00211CAF"/>
    <w:rsid w:val="00224D20"/>
    <w:rsid w:val="00230347"/>
    <w:rsid w:val="00234EA2"/>
    <w:rsid w:val="00237B31"/>
    <w:rsid w:val="0025081A"/>
    <w:rsid w:val="002515E1"/>
    <w:rsid w:val="0025279D"/>
    <w:rsid w:val="00285E03"/>
    <w:rsid w:val="00287E5F"/>
    <w:rsid w:val="002962FA"/>
    <w:rsid w:val="002B6966"/>
    <w:rsid w:val="002C4764"/>
    <w:rsid w:val="002D09BF"/>
    <w:rsid w:val="002F1A48"/>
    <w:rsid w:val="002F4247"/>
    <w:rsid w:val="00307677"/>
    <w:rsid w:val="00310968"/>
    <w:rsid w:val="00311B40"/>
    <w:rsid w:val="00322D70"/>
    <w:rsid w:val="00323F35"/>
    <w:rsid w:val="00332763"/>
    <w:rsid w:val="00333EE5"/>
    <w:rsid w:val="003350FA"/>
    <w:rsid w:val="00356ED8"/>
    <w:rsid w:val="00360ECA"/>
    <w:rsid w:val="003628FC"/>
    <w:rsid w:val="003678C8"/>
    <w:rsid w:val="00374F61"/>
    <w:rsid w:val="00387A39"/>
    <w:rsid w:val="003B005E"/>
    <w:rsid w:val="003B6ECC"/>
    <w:rsid w:val="003C1CF1"/>
    <w:rsid w:val="003D0F28"/>
    <w:rsid w:val="003D2E57"/>
    <w:rsid w:val="003D7763"/>
    <w:rsid w:val="003E0353"/>
    <w:rsid w:val="003F6873"/>
    <w:rsid w:val="004065DA"/>
    <w:rsid w:val="00411924"/>
    <w:rsid w:val="00432F28"/>
    <w:rsid w:val="00441AA4"/>
    <w:rsid w:val="00444C92"/>
    <w:rsid w:val="004514A2"/>
    <w:rsid w:val="00453564"/>
    <w:rsid w:val="00454284"/>
    <w:rsid w:val="00490D53"/>
    <w:rsid w:val="00491293"/>
    <w:rsid w:val="004C10E5"/>
    <w:rsid w:val="004D44A9"/>
    <w:rsid w:val="004D5C97"/>
    <w:rsid w:val="004F2812"/>
    <w:rsid w:val="004F2AA1"/>
    <w:rsid w:val="00513A44"/>
    <w:rsid w:val="005177FF"/>
    <w:rsid w:val="00520065"/>
    <w:rsid w:val="0053530E"/>
    <w:rsid w:val="00536F26"/>
    <w:rsid w:val="0053719D"/>
    <w:rsid w:val="00552A82"/>
    <w:rsid w:val="0055547E"/>
    <w:rsid w:val="00560F5E"/>
    <w:rsid w:val="00566652"/>
    <w:rsid w:val="00572D53"/>
    <w:rsid w:val="00586101"/>
    <w:rsid w:val="00591596"/>
    <w:rsid w:val="005B40C1"/>
    <w:rsid w:val="005B43D0"/>
    <w:rsid w:val="005D7852"/>
    <w:rsid w:val="005F1A9C"/>
    <w:rsid w:val="00616D9E"/>
    <w:rsid w:val="00622903"/>
    <w:rsid w:val="006270AB"/>
    <w:rsid w:val="00640524"/>
    <w:rsid w:val="00643924"/>
    <w:rsid w:val="00671DB6"/>
    <w:rsid w:val="00672872"/>
    <w:rsid w:val="00693DA1"/>
    <w:rsid w:val="0069734E"/>
    <w:rsid w:val="006A02DB"/>
    <w:rsid w:val="006A09F7"/>
    <w:rsid w:val="006A2F67"/>
    <w:rsid w:val="006A3112"/>
    <w:rsid w:val="006C105A"/>
    <w:rsid w:val="006C25D7"/>
    <w:rsid w:val="006E7961"/>
    <w:rsid w:val="006F41E9"/>
    <w:rsid w:val="00702B11"/>
    <w:rsid w:val="00704E26"/>
    <w:rsid w:val="0071470B"/>
    <w:rsid w:val="00725257"/>
    <w:rsid w:val="0073585B"/>
    <w:rsid w:val="00745752"/>
    <w:rsid w:val="00751773"/>
    <w:rsid w:val="00754546"/>
    <w:rsid w:val="00787E51"/>
    <w:rsid w:val="007D26CE"/>
    <w:rsid w:val="007D5B49"/>
    <w:rsid w:val="007E1AD0"/>
    <w:rsid w:val="007E53C0"/>
    <w:rsid w:val="007E5AFF"/>
    <w:rsid w:val="008151F1"/>
    <w:rsid w:val="00823450"/>
    <w:rsid w:val="0083150B"/>
    <w:rsid w:val="00872B5F"/>
    <w:rsid w:val="008979F0"/>
    <w:rsid w:val="008A3508"/>
    <w:rsid w:val="008B4BF4"/>
    <w:rsid w:val="008D5A7C"/>
    <w:rsid w:val="00901685"/>
    <w:rsid w:val="00902889"/>
    <w:rsid w:val="00903C79"/>
    <w:rsid w:val="00907C71"/>
    <w:rsid w:val="00913E29"/>
    <w:rsid w:val="00927C16"/>
    <w:rsid w:val="009446C0"/>
    <w:rsid w:val="00947A0C"/>
    <w:rsid w:val="009779D4"/>
    <w:rsid w:val="00982BF4"/>
    <w:rsid w:val="009A7C9E"/>
    <w:rsid w:val="009B1E06"/>
    <w:rsid w:val="009B7FED"/>
    <w:rsid w:val="009E1670"/>
    <w:rsid w:val="009E57FF"/>
    <w:rsid w:val="009E65FC"/>
    <w:rsid w:val="00A161E0"/>
    <w:rsid w:val="00A66D8B"/>
    <w:rsid w:val="00A6784A"/>
    <w:rsid w:val="00A70954"/>
    <w:rsid w:val="00A729CF"/>
    <w:rsid w:val="00A75F86"/>
    <w:rsid w:val="00A9022D"/>
    <w:rsid w:val="00AB30FE"/>
    <w:rsid w:val="00AB401D"/>
    <w:rsid w:val="00AB7973"/>
    <w:rsid w:val="00B20E77"/>
    <w:rsid w:val="00B24826"/>
    <w:rsid w:val="00B2792D"/>
    <w:rsid w:val="00B45D3E"/>
    <w:rsid w:val="00B54CC9"/>
    <w:rsid w:val="00B5779E"/>
    <w:rsid w:val="00B62150"/>
    <w:rsid w:val="00B653F1"/>
    <w:rsid w:val="00B804B2"/>
    <w:rsid w:val="00BB1C7F"/>
    <w:rsid w:val="00BB395D"/>
    <w:rsid w:val="00BB6F23"/>
    <w:rsid w:val="00BB7EA3"/>
    <w:rsid w:val="00BC351B"/>
    <w:rsid w:val="00BC5C8A"/>
    <w:rsid w:val="00BF0DBD"/>
    <w:rsid w:val="00BF1470"/>
    <w:rsid w:val="00C047D4"/>
    <w:rsid w:val="00C164AE"/>
    <w:rsid w:val="00C408EA"/>
    <w:rsid w:val="00C51110"/>
    <w:rsid w:val="00C5353C"/>
    <w:rsid w:val="00C63B8A"/>
    <w:rsid w:val="00C65528"/>
    <w:rsid w:val="00C762CC"/>
    <w:rsid w:val="00C848D6"/>
    <w:rsid w:val="00C8608F"/>
    <w:rsid w:val="00C96CAA"/>
    <w:rsid w:val="00CB5794"/>
    <w:rsid w:val="00CB7F91"/>
    <w:rsid w:val="00CD4E70"/>
    <w:rsid w:val="00CD624F"/>
    <w:rsid w:val="00CF072C"/>
    <w:rsid w:val="00CF45E6"/>
    <w:rsid w:val="00D00449"/>
    <w:rsid w:val="00D061E0"/>
    <w:rsid w:val="00D227F7"/>
    <w:rsid w:val="00D26C75"/>
    <w:rsid w:val="00D43688"/>
    <w:rsid w:val="00D458AE"/>
    <w:rsid w:val="00D460BC"/>
    <w:rsid w:val="00D52723"/>
    <w:rsid w:val="00D54BB0"/>
    <w:rsid w:val="00D566C6"/>
    <w:rsid w:val="00D57C25"/>
    <w:rsid w:val="00D62573"/>
    <w:rsid w:val="00D66539"/>
    <w:rsid w:val="00D825EF"/>
    <w:rsid w:val="00D87D76"/>
    <w:rsid w:val="00D906F6"/>
    <w:rsid w:val="00D937FB"/>
    <w:rsid w:val="00DA1DDD"/>
    <w:rsid w:val="00DA30B8"/>
    <w:rsid w:val="00DB0216"/>
    <w:rsid w:val="00DB7605"/>
    <w:rsid w:val="00DB7D7D"/>
    <w:rsid w:val="00DD2649"/>
    <w:rsid w:val="00DD320B"/>
    <w:rsid w:val="00DD4B33"/>
    <w:rsid w:val="00DD785C"/>
    <w:rsid w:val="00DE303E"/>
    <w:rsid w:val="00DE4DBA"/>
    <w:rsid w:val="00DF4FD1"/>
    <w:rsid w:val="00E06339"/>
    <w:rsid w:val="00E16BC6"/>
    <w:rsid w:val="00E20740"/>
    <w:rsid w:val="00E27FEF"/>
    <w:rsid w:val="00E3255F"/>
    <w:rsid w:val="00E40B35"/>
    <w:rsid w:val="00E6632F"/>
    <w:rsid w:val="00E76EF4"/>
    <w:rsid w:val="00E84EDA"/>
    <w:rsid w:val="00E85A8F"/>
    <w:rsid w:val="00EB3707"/>
    <w:rsid w:val="00EB631D"/>
    <w:rsid w:val="00EB6DD6"/>
    <w:rsid w:val="00EC0F01"/>
    <w:rsid w:val="00ED3BAB"/>
    <w:rsid w:val="00EE4A94"/>
    <w:rsid w:val="00EE4C2A"/>
    <w:rsid w:val="00F17077"/>
    <w:rsid w:val="00F25B50"/>
    <w:rsid w:val="00F30DB8"/>
    <w:rsid w:val="00F33B3B"/>
    <w:rsid w:val="00F457A9"/>
    <w:rsid w:val="00F5031D"/>
    <w:rsid w:val="00F61B7F"/>
    <w:rsid w:val="00F700F2"/>
    <w:rsid w:val="00F85739"/>
    <w:rsid w:val="00F9442C"/>
    <w:rsid w:val="00FA2520"/>
    <w:rsid w:val="00FC6BE8"/>
    <w:rsid w:val="00FD1B7F"/>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9C"/>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6">
    <w:name w:val="heading 6"/>
    <w:basedOn w:val="Normal"/>
    <w:next w:val="Normal"/>
    <w:link w:val="Heading6Char"/>
    <w:semiHidden/>
    <w:unhideWhenUsed/>
    <w:qFormat/>
    <w:rsid w:val="0082345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823450"/>
    <w:pPr>
      <w:spacing w:before="240" w:after="60"/>
      <w:outlineLvl w:val="6"/>
    </w:pPr>
    <w:rPr>
      <w:rFonts w:ascii="Calibri" w:eastAsia="Times New Roman" w:hAnsi="Calibri"/>
    </w:rPr>
  </w:style>
  <w:style w:type="paragraph" w:styleId="Heading9">
    <w:name w:val="heading 9"/>
    <w:basedOn w:val="Normal"/>
    <w:next w:val="Normal"/>
    <w:link w:val="Heading9Char"/>
    <w:semiHidden/>
    <w:unhideWhenUsed/>
    <w:qFormat/>
    <w:rsid w:val="0071470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BodyTextIndent">
    <w:name w:val="Body Text Indent"/>
    <w:basedOn w:val="Normal"/>
    <w:link w:val="BodyTextIndentChar"/>
    <w:rsid w:val="0071470B"/>
    <w:pPr>
      <w:spacing w:after="120"/>
      <w:ind w:left="360"/>
    </w:pPr>
  </w:style>
  <w:style w:type="character" w:customStyle="1" w:styleId="BodyTextIndentChar">
    <w:name w:val="Body Text Indent Char"/>
    <w:basedOn w:val="DefaultParagraphFont"/>
    <w:link w:val="BodyTextIndent"/>
    <w:rsid w:val="0071470B"/>
    <w:rPr>
      <w:sz w:val="24"/>
      <w:szCs w:val="24"/>
      <w:lang w:eastAsia="zh-CN"/>
    </w:rPr>
  </w:style>
  <w:style w:type="character" w:customStyle="1" w:styleId="Heading9Char">
    <w:name w:val="Heading 9 Char"/>
    <w:basedOn w:val="DefaultParagraphFont"/>
    <w:link w:val="Heading9"/>
    <w:semiHidden/>
    <w:rsid w:val="0071470B"/>
    <w:rPr>
      <w:rFonts w:ascii="Cambria" w:eastAsia="Times New Roman" w:hAnsi="Cambria" w:cs="Times New Roman"/>
      <w:sz w:val="22"/>
      <w:szCs w:val="22"/>
      <w:lang w:eastAsia="zh-CN"/>
    </w:rPr>
  </w:style>
  <w:style w:type="character" w:customStyle="1" w:styleId="Heading6Char">
    <w:name w:val="Heading 6 Char"/>
    <w:basedOn w:val="DefaultParagraphFont"/>
    <w:link w:val="Heading6"/>
    <w:semiHidden/>
    <w:rsid w:val="00823450"/>
    <w:rPr>
      <w:rFonts w:ascii="Calibri" w:eastAsia="Times New Roman" w:hAnsi="Calibri" w:cs="Times New Roman"/>
      <w:b/>
      <w:bCs/>
      <w:sz w:val="22"/>
      <w:szCs w:val="22"/>
      <w:lang w:eastAsia="zh-CN"/>
    </w:rPr>
  </w:style>
  <w:style w:type="paragraph" w:styleId="BodyText2">
    <w:name w:val="Body Text 2"/>
    <w:basedOn w:val="Normal"/>
    <w:link w:val="BodyText2Char"/>
    <w:rsid w:val="00823450"/>
    <w:pPr>
      <w:spacing w:after="120" w:line="480" w:lineRule="auto"/>
    </w:pPr>
  </w:style>
  <w:style w:type="character" w:customStyle="1" w:styleId="BodyText2Char">
    <w:name w:val="Body Text 2 Char"/>
    <w:basedOn w:val="DefaultParagraphFont"/>
    <w:link w:val="BodyText2"/>
    <w:rsid w:val="00823450"/>
    <w:rPr>
      <w:sz w:val="24"/>
      <w:szCs w:val="24"/>
      <w:lang w:eastAsia="zh-CN"/>
    </w:rPr>
  </w:style>
  <w:style w:type="character" w:customStyle="1" w:styleId="Heading7Char">
    <w:name w:val="Heading 7 Char"/>
    <w:basedOn w:val="DefaultParagraphFont"/>
    <w:link w:val="Heading7"/>
    <w:semiHidden/>
    <w:rsid w:val="00823450"/>
    <w:rPr>
      <w:rFonts w:ascii="Calibri" w:eastAsia="Times New Roman" w:hAnsi="Calibri"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cfd/docs/Catalog%20Policies" TargetMode="External"/><Relationship Id="rId13" Type="http://schemas.openxmlformats.org/officeDocument/2006/relationships/hyperlink" Target="http://www.sa.sjsu.edu/judicial_affairs/index.html" TargetMode="External"/><Relationship Id="rId3" Type="http://schemas.openxmlformats.org/officeDocument/2006/relationships/settings" Target="settings.xml"/><Relationship Id="rId7" Type="http://schemas.openxmlformats.org/officeDocument/2006/relationships/hyperlink" Target="mailto:afinkels@casa.sjsu.edu" TargetMode="External"/><Relationship Id="rId12" Type="http://schemas.openxmlformats.org/officeDocument/2006/relationships/hyperlink" Target="http://www.sjsu.edu/senate/S07-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dvis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jsu.edu/cfd/docs/Late%20Drop%20Policy" TargetMode="External"/><Relationship Id="rId4" Type="http://schemas.openxmlformats.org/officeDocument/2006/relationships/webSettings" Target="webSettings.xml"/><Relationship Id="rId9" Type="http://schemas.openxmlformats.org/officeDocument/2006/relationships/hyperlink" Target="http://www.sjsu.edu/academic_programs/calendars/academic_calendar/" TargetMode="External"/><Relationship Id="rId14" Type="http://schemas.openxmlformats.org/officeDocument/2006/relationships/hyperlink" Target="http://www.drc.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9147</CharactersWithSpaces>
  <SharedDoc>false</SharedDoc>
  <HLinks>
    <vt:vector size="48" baseType="variant">
      <vt:variant>
        <vt:i4>4784131</vt:i4>
      </vt:variant>
      <vt:variant>
        <vt:i4>21</vt:i4>
      </vt:variant>
      <vt:variant>
        <vt:i4>0</vt:i4>
      </vt:variant>
      <vt:variant>
        <vt:i4>5</vt:i4>
      </vt:variant>
      <vt:variant>
        <vt:lpwstr>http://www.drc.sjsu.edu/</vt:lpwstr>
      </vt:variant>
      <vt:variant>
        <vt:lpwstr/>
      </vt:variant>
      <vt:variant>
        <vt:i4>5046304</vt:i4>
      </vt:variant>
      <vt:variant>
        <vt:i4>18</vt:i4>
      </vt:variant>
      <vt:variant>
        <vt:i4>0</vt:i4>
      </vt:variant>
      <vt:variant>
        <vt:i4>5</vt:i4>
      </vt:variant>
      <vt:variant>
        <vt:lpwstr>http://www.sa.sjsu.edu/judicial_affairs/index.html</vt:lpwstr>
      </vt:variant>
      <vt:variant>
        <vt:lpwstr/>
      </vt:variant>
      <vt:variant>
        <vt:i4>6029406</vt:i4>
      </vt:variant>
      <vt:variant>
        <vt:i4>15</vt:i4>
      </vt:variant>
      <vt:variant>
        <vt:i4>0</vt:i4>
      </vt:variant>
      <vt:variant>
        <vt:i4>5</vt:i4>
      </vt:variant>
      <vt:variant>
        <vt:lpwstr>http://www.sjsu.edu/senate/S07-2.htm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6160473</vt:i4>
      </vt:variant>
      <vt:variant>
        <vt:i4>9</vt:i4>
      </vt:variant>
      <vt:variant>
        <vt:i4>0</vt:i4>
      </vt:variant>
      <vt:variant>
        <vt:i4>5</vt:i4>
      </vt:variant>
      <vt:variant>
        <vt:lpwstr>http://www.sjsu.edu/cfd/docs/Late Drop 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1900624</vt:i4>
      </vt:variant>
      <vt:variant>
        <vt:i4>3</vt:i4>
      </vt:variant>
      <vt:variant>
        <vt:i4>0</vt:i4>
      </vt:variant>
      <vt:variant>
        <vt:i4>5</vt:i4>
      </vt:variant>
      <vt:variant>
        <vt:lpwstr>http://www.sjsu.edu/cfd/docs/Catalog Policies</vt:lpwstr>
      </vt:variant>
      <vt:variant>
        <vt:lpwstr/>
      </vt:variant>
      <vt:variant>
        <vt:i4>6750224</vt:i4>
      </vt:variant>
      <vt:variant>
        <vt:i4>0</vt:i4>
      </vt:variant>
      <vt:variant>
        <vt:i4>0</vt:i4>
      </vt:variant>
      <vt:variant>
        <vt:i4>5</vt:i4>
      </vt:variant>
      <vt:variant>
        <vt:lpwstr>mailto:afinkels@casa.sjsu.edu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afinkels</cp:lastModifiedBy>
  <cp:revision>4</cp:revision>
  <cp:lastPrinted>2010-02-01T21:47:00Z</cp:lastPrinted>
  <dcterms:created xsi:type="dcterms:W3CDTF">2010-02-01T21:32:00Z</dcterms:created>
  <dcterms:modified xsi:type="dcterms:W3CDTF">2010-02-01T21:58:00Z</dcterms:modified>
</cp:coreProperties>
</file>