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629"/>
        <w:gridCol w:w="1678"/>
        <w:gridCol w:w="763"/>
        <w:gridCol w:w="4427"/>
        <w:gridCol w:w="763"/>
        <w:tblGridChange w:id="0">
          <w:tblGrid>
            <w:gridCol w:w="2629"/>
            <w:gridCol w:w="1678"/>
            <w:gridCol w:w="763"/>
            <w:gridCol w:w="4427"/>
            <w:gridCol w:w="763"/>
          </w:tblGrid>
        </w:tblGridChange>
      </w:tblGrid>
      <w:t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SAGE: BA + 1 Program: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LSTP + MSCP + MAT Advising Road Map (5 year)</w:t>
            </w:r>
          </w:p>
        </w:tc>
      </w:tr>
      <w:tr>
        <w:trPr>
          <w:trHeight w:val="242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Combined Program:</w:t>
            </w:r>
          </w:p>
        </w:tc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 in Liberal Studies Teacher Prep + Multiple Subject Credential + MAT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Units to Degree: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Academic Year: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151 (when overlapping all GEs)</w:t>
            </w:r>
          </w:p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2021-2022</w:t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5" w:hRule="atLeast"/>
        </w:trPr>
        <w:tc>
          <w:tcPr>
            <w:gridSpan w:val="3"/>
            <w:shd w:fill="d9e2f3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 Requirements – Blue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Credential Requirements - Orange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shd w:fill="e2efd9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Shared Courses - Green</w:t>
            </w:r>
          </w:p>
        </w:tc>
        <w:tc>
          <w:tcPr>
            <w:gridSpan w:val="2"/>
            <w:shd w:fill="fff2cc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Masters only Requirements – Yellow 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Fall Semester Year 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Spring Semester Year 1</w:t>
            </w:r>
          </w:p>
        </w:tc>
      </w:tr>
      <w:tr>
        <w:trPr>
          <w:trHeight w:val="305" w:hRule="atLeast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Units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Units</w:t>
            </w:r>
          </w:p>
        </w:tc>
      </w:tr>
      <w:tr>
        <w:trPr>
          <w:trHeight w:val="305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 1A (A2)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 2 (A3)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12 (B4)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GE: A1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15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CHAD 60 or CHAD 70 (E)*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GE: D1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15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LSTP 10 (C2)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 21 (B23) or ENVS 10 (B2)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15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LSTP 85A*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Arts Area (not music)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15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LSTP 85B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trHeight w:val="215" w:hRule="atLeast"/>
        </w:trPr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Units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Units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16</w:t>
            </w:r>
          </w:p>
        </w:tc>
      </w:tr>
      <w:tr>
        <w:trPr>
          <w:trHeight w:val="215" w:hRule="atLeast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Fall Semester Year 2***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Spring Semester Year 2</w:t>
            </w:r>
          </w:p>
        </w:tc>
      </w:tr>
      <w:tr>
        <w:trPr>
          <w:trHeight w:val="215" w:hRule="atLeast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Units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Units</w:t>
            </w:r>
          </w:p>
        </w:tc>
      </w:tr>
      <w:tr>
        <w:trPr>
          <w:trHeight w:val="215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History Sequence (D23US123)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History Sequence (D23US123)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15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Second C1/C2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Arts Area (rec: MUSIC 10B (C1)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305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CHEM 30 A (B13)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PHYS 1 (B13)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33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LSTP 85C*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trHeight w:val="269" w:hRule="atLeast"/>
        </w:trPr>
        <w:tc>
          <w:tcPr>
            <w:gridSpan w:val="2"/>
            <w:tcBorders>
              <w:bottom w:color="000000" w:space="0" w:sz="8" w:val="single"/>
            </w:tcBorders>
            <w:shd w:fill="d9e2f3" w:val="clear"/>
          </w:tcPr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 of Specialization</w:t>
            </w:r>
          </w:p>
        </w:tc>
        <w:tc>
          <w:tcPr>
            <w:tcBorders>
              <w:bottom w:color="000000" w:space="0" w:sz="8" w:val="single"/>
            </w:tcBorders>
            <w:shd w:fill="d9e2f3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</w:tcBorders>
            <w:shd w:fill="d9e2f3" w:val="clear"/>
          </w:tcPr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 of Specialization</w:t>
            </w:r>
          </w:p>
        </w:tc>
        <w:tc>
          <w:tcPr>
            <w:tcBorders>
              <w:bottom w:color="000000" w:space="0" w:sz="8" w:val="single"/>
            </w:tcBorders>
            <w:shd w:fill="d9e2f3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15" w:hRule="atLeast"/>
        </w:trPr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Units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Units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13</w:t>
            </w:r>
          </w:p>
        </w:tc>
      </w:tr>
      <w:tr>
        <w:trPr>
          <w:trHeight w:val="215" w:hRule="atLeast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Fall Semester Year 3**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Spring Semester Year 3</w:t>
            </w:r>
          </w:p>
        </w:tc>
      </w:tr>
      <w:tr>
        <w:trPr>
          <w:trHeight w:val="296" w:hRule="atLeast"/>
        </w:trPr>
        <w:tc>
          <w:tcPr>
            <w:gridSpan w:val="2"/>
          </w:tcPr>
          <w:p w:rsidR="00000000" w:rsidDel="00000000" w:rsidP="00000000" w:rsidRDefault="00000000" w:rsidRPr="00000000" w14:paraId="00000079">
            <w:pPr>
              <w:rPr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Units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Units</w:t>
            </w:r>
          </w:p>
        </w:tc>
      </w:tr>
      <w:tr>
        <w:trPr>
          <w:trHeight w:val="260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HUM 100W (Z)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106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15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105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GEOL 103 (R)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15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 112A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CHAD 149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15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LSTP 185*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EDTE 224 (173)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87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SOCS 137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EDEL 108D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15" w:hRule="atLeast"/>
        </w:trPr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Units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Units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trHeight w:val="215" w:hRule="atLeast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Fall Semester Year 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Spring Semester Year 4</w:t>
            </w:r>
          </w:p>
        </w:tc>
      </w:tr>
      <w:tr>
        <w:trPr>
          <w:trHeight w:val="215" w:hRule="atLeast"/>
        </w:trPr>
        <w:tc>
          <w:tcPr>
            <w:gridSpan w:val="2"/>
          </w:tcPr>
          <w:p w:rsidR="00000000" w:rsidDel="00000000" w:rsidP="00000000" w:rsidRDefault="00000000" w:rsidRPr="00000000" w14:paraId="000000A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Units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Units</w:t>
            </w:r>
          </w:p>
        </w:tc>
      </w:tr>
      <w:tr>
        <w:trPr>
          <w:trHeight w:val="287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LING 107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3-4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 of Specialization (upper division)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90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SOCS 138 (S)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 177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60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B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SOCS 139 (V)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B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HUM 190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15" w:hRule="atLeast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EDEL 294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ENVS 158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15" w:hRule="atLeast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EDTE 208 (172A)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EDTE 162/262 (Shared with CHAD 151)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Units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Units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trHeight w:val="215" w:hRule="atLeast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Fall Semester Year 5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Spring Semester Year 5</w:t>
            </w:r>
          </w:p>
        </w:tc>
      </w:tr>
      <w:tr>
        <w:trPr>
          <w:trHeight w:val="323" w:hRule="atLeast"/>
        </w:trPr>
        <w:tc>
          <w:tcPr>
            <w:gridSpan w:val="2"/>
          </w:tcPr>
          <w:p w:rsidR="00000000" w:rsidDel="00000000" w:rsidP="00000000" w:rsidRDefault="00000000" w:rsidRPr="00000000" w14:paraId="000000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Units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Units</w:t>
            </w:r>
          </w:p>
        </w:tc>
      </w:tr>
      <w:tr>
        <w:trPr>
          <w:trHeight w:val="206" w:hRule="atLeast"/>
        </w:trPr>
        <w:tc>
          <w:tcPr>
            <w:gridSpan w:val="2"/>
            <w:shd w:fill="e2efd9" w:val="clear"/>
          </w:tcPr>
          <w:p w:rsidR="00000000" w:rsidDel="00000000" w:rsidP="00000000" w:rsidRDefault="00000000" w:rsidRPr="00000000" w14:paraId="000000C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EDEL 108A (Shared with CHAD 150)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EDEL 108C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D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EDEL 143A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EDEL 143B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</w:tr>
      <w:tr>
        <w:trPr>
          <w:trHeight w:val="287" w:hRule="atLeast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D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EDTE 260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D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EDTE 298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trHeight w:val="287" w:hRule="atLeast"/>
        </w:trPr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D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EDEL 108B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2" w:hRule="atLeast"/>
        </w:trPr>
        <w:tc>
          <w:tcPr>
            <w:gridSpan w:val="2"/>
            <w:shd w:fill="fff2cc" w:val="clear"/>
          </w:tcPr>
          <w:p w:rsidR="00000000" w:rsidDel="00000000" w:rsidP="00000000" w:rsidRDefault="00000000" w:rsidRPr="00000000" w14:paraId="000000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EDTE 250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Units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Units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16</w:t>
            </w:r>
          </w:p>
        </w:tc>
      </w:tr>
      <w:tr>
        <w:trPr>
          <w:trHeight w:val="305" w:hRule="atLeast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Any Summer Semester </w:t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E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0F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5" w:hRule="atLeast"/>
        </w:trPr>
        <w:tc>
          <w:tcPr>
            <w:gridSpan w:val="2"/>
          </w:tcPr>
          <w:p w:rsidR="00000000" w:rsidDel="00000000" w:rsidP="00000000" w:rsidRDefault="00000000" w:rsidRPr="00000000" w14:paraId="000000F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Units</w:t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3" w:hRule="atLeast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Area of Specialization (upper division)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6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Units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spacing w:before="20" w:lineRule="auto"/>
        <w:ind w:right="1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432" w:top="576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D4D7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002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0024B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0024B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0024B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0024B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0024B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0024B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A217E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217EF"/>
  </w:style>
  <w:style w:type="paragraph" w:styleId="Footer">
    <w:name w:val="footer"/>
    <w:basedOn w:val="Normal"/>
    <w:link w:val="FooterChar"/>
    <w:uiPriority w:val="99"/>
    <w:unhideWhenUsed w:val="1"/>
    <w:rsid w:val="00A217E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17EF"/>
  </w:style>
  <w:style w:type="character" w:styleId="Hyperlink">
    <w:name w:val="Hyperlink"/>
    <w:basedOn w:val="DefaultParagraphFont"/>
    <w:uiPriority w:val="99"/>
    <w:unhideWhenUsed w:val="1"/>
    <w:rsid w:val="00AF35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AF351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2NAjrTgiex/azCSkjntJ1vXdw==">AMUW2mVKnmvk3fHf1nUONfyFGAZlHT6ESy5H32bNl0KWd6/trRPBILI886PajLmT71eklLDiHwy/c6fODpSbxukqA3RWp8a/f/dzFz1Haic/UAXb7+1AHQ+BRjofMIumm4ICb19WKm5e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2020-04-20T21:54:00Z</dcterms:created>
  <dc:creator>Lisa Simpson</dc:creator>
</cp:coreProperties>
</file>