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ACC" w:rsidRDefault="00151DAD">
      <w:pPr>
        <w:pStyle w:val="Heading1"/>
        <w:pageBreakBefore/>
      </w:pPr>
      <w:r>
        <w:t>San José State University</w:t>
      </w:r>
      <w:r>
        <w:br/>
        <w:t>Department of Justice Studies</w:t>
      </w:r>
      <w:r>
        <w:br/>
        <w:t xml:space="preserve">JS 150, Gender &amp; Crime, Section 01, </w:t>
      </w:r>
      <w:proofErr w:type="gramStart"/>
      <w:r>
        <w:t>Fall</w:t>
      </w:r>
      <w:proofErr w:type="gramEnd"/>
      <w:r>
        <w:t xml:space="preserve"> 2012</w:t>
      </w:r>
    </w:p>
    <w:tbl>
      <w:tblPr>
        <w:tblW w:w="0" w:type="auto"/>
        <w:tblInd w:w="108" w:type="dxa"/>
        <w:tblLook w:val="0000" w:firstRow="0" w:lastRow="0" w:firstColumn="0" w:lastColumn="0" w:noHBand="0" w:noVBand="0"/>
      </w:tblPr>
      <w:tblGrid>
        <w:gridCol w:w="2964"/>
        <w:gridCol w:w="5784"/>
      </w:tblGrid>
      <w:tr w:rsidR="00016ACC">
        <w:tblPrEx>
          <w:tblCellMar>
            <w:top w:w="0" w:type="dxa"/>
            <w:bottom w:w="0" w:type="dxa"/>
          </w:tblCellMar>
        </w:tblPrEx>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16ACC" w:rsidRDefault="00151DAD">
            <w:pPr>
              <w:spacing w:before="120" w:after="120"/>
            </w:pPr>
            <w:r>
              <w:rPr>
                <w:b/>
                <w:bCs/>
              </w:rPr>
              <w:t>Instructor:</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16ACC" w:rsidRDefault="00151DAD" w:rsidP="00016ACC">
            <w:r>
              <w:t>Dan Dexheimer</w:t>
            </w:r>
          </w:p>
        </w:tc>
      </w:tr>
      <w:tr w:rsidR="00016ACC">
        <w:tblPrEx>
          <w:tblCellMar>
            <w:top w:w="0" w:type="dxa"/>
            <w:bottom w:w="0" w:type="dxa"/>
          </w:tblCellMar>
        </w:tblPrEx>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16ACC" w:rsidRDefault="00151DAD">
            <w:pPr>
              <w:spacing w:before="120" w:after="120"/>
            </w:pPr>
            <w:r>
              <w:rPr>
                <w:b/>
                <w:bCs/>
              </w:rPr>
              <w:t>Office Location:</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16ACC" w:rsidRDefault="00151DAD" w:rsidP="00016ACC">
            <w:r>
              <w:t>MQH 521</w:t>
            </w:r>
          </w:p>
        </w:tc>
      </w:tr>
      <w:tr w:rsidR="00016ACC">
        <w:tblPrEx>
          <w:tblCellMar>
            <w:top w:w="0" w:type="dxa"/>
            <w:bottom w:w="0" w:type="dxa"/>
          </w:tblCellMar>
        </w:tblPrEx>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16ACC" w:rsidRDefault="00151DAD">
            <w:pPr>
              <w:spacing w:before="120" w:after="120"/>
            </w:pPr>
            <w:r>
              <w:rPr>
                <w:b/>
                <w:bCs/>
              </w:rPr>
              <w:t>Email:</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16ACC" w:rsidRDefault="00151DAD" w:rsidP="00016ACC">
            <w:hyperlink r:id="rId8" w:history="1">
              <w:r w:rsidRPr="009736F8">
                <w:rPr>
                  <w:rStyle w:val="Hyperlink"/>
                </w:rPr>
                <w:t>d</w:t>
              </w:r>
              <w:r w:rsidRPr="009736F8">
                <w:rPr>
                  <w:rStyle w:val="Hyperlink"/>
                </w:rPr>
                <w:t>aniel.dexheimer@sjsu.edu</w:t>
              </w:r>
            </w:hyperlink>
          </w:p>
        </w:tc>
      </w:tr>
      <w:tr w:rsidR="00016ACC">
        <w:tblPrEx>
          <w:tblCellMar>
            <w:top w:w="0" w:type="dxa"/>
            <w:bottom w:w="0" w:type="dxa"/>
          </w:tblCellMar>
        </w:tblPrEx>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16ACC" w:rsidRDefault="00151DAD">
            <w:pPr>
              <w:spacing w:before="120" w:after="120"/>
            </w:pPr>
            <w:r>
              <w:rPr>
                <w:b/>
                <w:bCs/>
              </w:rPr>
              <w:t>Office Hours: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16ACC" w:rsidRDefault="00151DAD" w:rsidP="00151DAD">
            <w:r>
              <w:t>MW 10:30-12</w:t>
            </w:r>
            <w:r>
              <w:t>:3</w:t>
            </w:r>
            <w:r>
              <w:t>0, OBA</w:t>
            </w:r>
          </w:p>
        </w:tc>
      </w:tr>
      <w:tr w:rsidR="00016ACC">
        <w:tblPrEx>
          <w:tblCellMar>
            <w:top w:w="0" w:type="dxa"/>
            <w:bottom w:w="0" w:type="dxa"/>
          </w:tblCellMar>
        </w:tblPrEx>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16ACC" w:rsidRDefault="00151DAD">
            <w:pPr>
              <w:spacing w:before="120" w:after="120"/>
            </w:pPr>
            <w:r>
              <w:rPr>
                <w:b/>
                <w:bCs/>
              </w:rPr>
              <w:t>Class Days/Time:</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16ACC" w:rsidRDefault="00151DAD" w:rsidP="00016ACC">
            <w:r>
              <w:t>MW 9:00-10:15</w:t>
            </w:r>
          </w:p>
        </w:tc>
      </w:tr>
      <w:tr w:rsidR="00016ACC">
        <w:tblPrEx>
          <w:tblCellMar>
            <w:top w:w="0" w:type="dxa"/>
            <w:bottom w:w="0" w:type="dxa"/>
          </w:tblCellMar>
        </w:tblPrEx>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16ACC" w:rsidRDefault="00151DAD">
            <w:pPr>
              <w:spacing w:before="120" w:after="120"/>
            </w:pPr>
            <w:r>
              <w:rPr>
                <w:b/>
                <w:bCs/>
              </w:rPr>
              <w:t>Classroom:</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16ACC" w:rsidRDefault="00151DAD" w:rsidP="00016ACC">
            <w:proofErr w:type="spellStart"/>
            <w:r>
              <w:t>MacQuarrie</w:t>
            </w:r>
            <w:proofErr w:type="spellEnd"/>
            <w:r>
              <w:t xml:space="preserve"> Hall 520</w:t>
            </w:r>
          </w:p>
        </w:tc>
      </w:tr>
      <w:tr w:rsidR="00016ACC">
        <w:tblPrEx>
          <w:tblCellMar>
            <w:top w:w="0" w:type="dxa"/>
            <w:bottom w:w="0" w:type="dxa"/>
          </w:tblCellMar>
        </w:tblPrEx>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16ACC" w:rsidRDefault="00151DAD">
            <w:pPr>
              <w:spacing w:before="120" w:after="120"/>
            </w:pPr>
            <w:r>
              <w:rPr>
                <w:b/>
                <w:bCs/>
              </w:rPr>
              <w:t>Prerequisites: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16ACC" w:rsidRDefault="00151DAD" w:rsidP="00016ACC">
            <w:r>
              <w:t>SOCI 1 or equivalent</w:t>
            </w:r>
          </w:p>
        </w:tc>
      </w:tr>
      <w:tr w:rsidR="00016ACC">
        <w:tblPrEx>
          <w:tblCellMar>
            <w:top w:w="0" w:type="dxa"/>
            <w:bottom w:w="0" w:type="dxa"/>
          </w:tblCellMar>
        </w:tblPrEx>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16ACC" w:rsidRDefault="00151DAD">
            <w:pPr>
              <w:spacing w:before="120" w:after="120"/>
            </w:pPr>
            <w:r>
              <w:rPr>
                <w:b/>
                <w:bCs/>
              </w:rPr>
              <w:t>JS Competency Area:</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16ACC" w:rsidRDefault="00151DAD" w:rsidP="00016ACC">
            <w:r>
              <w:t xml:space="preserve"> Critical Inquiries into Law, Justice &amp; Society </w:t>
            </w:r>
          </w:p>
        </w:tc>
      </w:tr>
    </w:tbl>
    <w:p w:rsidR="00016ACC" w:rsidRDefault="00151DAD">
      <w:pPr>
        <w:pStyle w:val="Heading2"/>
      </w:pPr>
      <w:r>
        <w:t>Faculty Web Page and MYSJSU Messaging</w:t>
      </w:r>
    </w:p>
    <w:p w:rsidR="00016ACC" w:rsidRDefault="00151DAD">
      <w:r>
        <w:t>Course materials such as the s</w:t>
      </w:r>
      <w:r>
        <w:t>yllabus, lecture slides, assignment guidelines, grades, and important announcements can be found on the course Desire2Learn page, accessed at:</w:t>
      </w:r>
    </w:p>
    <w:p w:rsidR="00016ACC" w:rsidRDefault="00151DAD">
      <w:hyperlink r:id="rId9" w:history="1">
        <w:r w:rsidRPr="00E904EB">
          <w:rPr>
            <w:rStyle w:val="Hyperlink"/>
          </w:rPr>
          <w:t>https://sjsu.desire2learn.com/</w:t>
        </w:r>
      </w:hyperlink>
      <w:r>
        <w:t xml:space="preserve">  </w:t>
      </w:r>
    </w:p>
    <w:p w:rsidR="00016ACC" w:rsidRDefault="00151DAD">
      <w:pPr>
        <w:pStyle w:val="Heading2"/>
      </w:pPr>
      <w:r>
        <w:t xml:space="preserve">Course Description </w:t>
      </w:r>
    </w:p>
    <w:p w:rsidR="00016ACC" w:rsidRDefault="00151DAD">
      <w:r w:rsidRPr="0000755F">
        <w:t xml:space="preserve">Analysis of </w:t>
      </w:r>
      <w:r w:rsidRPr="0000755F">
        <w:t xml:space="preserve">gender and its influence upon criminal participation and victimization, treatment in the criminal justice system, and those working in criminal justice fields.  </w:t>
      </w:r>
      <w:proofErr w:type="gramStart"/>
      <w:r w:rsidRPr="0000755F">
        <w:t>Emphasis on women’s experiences</w:t>
      </w:r>
      <w:r w:rsidRPr="00D04540">
        <w:t>.</w:t>
      </w:r>
      <w:proofErr w:type="gramEnd"/>
    </w:p>
    <w:p w:rsidR="00016ACC" w:rsidRDefault="00151DAD"/>
    <w:p w:rsidR="00016ACC" w:rsidRDefault="00151DAD">
      <w:r>
        <w:t>Please note, a “C” or higher is required to receive credit fo</w:t>
      </w:r>
      <w:r>
        <w:t>r this course toward a Justice Studies or Forensic Science Major.</w:t>
      </w:r>
    </w:p>
    <w:p w:rsidR="00151DAD" w:rsidRDefault="00151DAD"/>
    <w:p w:rsidR="00151DAD" w:rsidRDefault="00151DAD" w:rsidP="00151D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r>
        <w:rPr>
          <w:rFonts w:ascii="Arial" w:hAnsi="Arial" w:cs="Arial"/>
          <w:b/>
          <w:bCs/>
          <w:color w:val="1A1A1A"/>
        </w:rPr>
        <w:t>Justice Studies Reading and Writing Philosophy</w:t>
      </w:r>
    </w:p>
    <w:p w:rsidR="00151DAD" w:rsidRDefault="00151DAD" w:rsidP="00151D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p>
    <w:p w:rsidR="00151DAD" w:rsidRDefault="00151DAD" w:rsidP="00151DAD">
      <w:r>
        <w:rPr>
          <w:color w:val="1A1A1A"/>
        </w:rP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w:t>
      </w:r>
      <w:r>
        <w:rPr>
          <w:color w:val="1A1A1A"/>
        </w:rPr>
        <w:lastRenderedPageBreak/>
        <w:t>civic lives. Indeed, the impact of literacy is evident not only within the span of a specific course, semester, or academic program but also over the span of a lifetime.</w:t>
      </w:r>
    </w:p>
    <w:p w:rsidR="00016ACC" w:rsidRDefault="00151DAD" w:rsidP="00016ACC">
      <w:pPr>
        <w:pStyle w:val="Heading2"/>
      </w:pPr>
      <w:r>
        <w:t>Course Goals and Student Learning Objectives</w:t>
      </w:r>
    </w:p>
    <w:p w:rsidR="00016ACC" w:rsidRDefault="00151DAD">
      <w:pPr>
        <w:pStyle w:val="Heading3"/>
      </w:pPr>
      <w:r>
        <w:t xml:space="preserve">Course Content Learning Outcomes </w:t>
      </w:r>
    </w:p>
    <w:p w:rsidR="00016ACC" w:rsidRDefault="00151DAD" w:rsidP="00016ACC">
      <w:pPr>
        <w:spacing w:after="120"/>
      </w:pPr>
      <w:r>
        <w:t xml:space="preserve">LO1 </w:t>
      </w:r>
      <w:r w:rsidRPr="0000755F">
        <w:t>Identify trends in women’s experiences as offenders and victims of crime and violence.</w:t>
      </w:r>
    </w:p>
    <w:p w:rsidR="00016ACC" w:rsidRDefault="00151DAD" w:rsidP="00016ACC">
      <w:pPr>
        <w:spacing w:after="120"/>
      </w:pPr>
      <w:r>
        <w:t xml:space="preserve">LO2 </w:t>
      </w:r>
      <w:r w:rsidRPr="0000755F">
        <w:t>Detail the histo</w:t>
      </w:r>
      <w:r w:rsidRPr="0000755F">
        <w:t>ry of female employees in the criminal justice system</w:t>
      </w:r>
      <w:r w:rsidRPr="00D04540">
        <w:t>.</w:t>
      </w:r>
    </w:p>
    <w:p w:rsidR="00016ACC" w:rsidRDefault="00151DAD" w:rsidP="00016ACC">
      <w:pPr>
        <w:widowControl w:val="0"/>
        <w:autoSpaceDE w:val="0"/>
        <w:autoSpaceDN w:val="0"/>
        <w:adjustRightInd w:val="0"/>
        <w:rPr>
          <w:rFonts w:ascii="Arial" w:hAnsi="Arial" w:cs="Arial"/>
          <w:color w:val="3D0042"/>
          <w:sz w:val="26"/>
          <w:szCs w:val="26"/>
        </w:rPr>
      </w:pPr>
      <w:proofErr w:type="gramStart"/>
      <w:r>
        <w:t xml:space="preserve">LO3 </w:t>
      </w:r>
      <w:r w:rsidRPr="0000755F">
        <w:t>Write theoretical explanations for female offending</w:t>
      </w:r>
      <w:r w:rsidRPr="00D04540">
        <w:rPr>
          <w:color w:val="10100F"/>
        </w:rPr>
        <w:t>.</w:t>
      </w:r>
      <w:proofErr w:type="gramEnd"/>
    </w:p>
    <w:p w:rsidR="00016ACC" w:rsidRDefault="00151DAD" w:rsidP="00016ACC">
      <w:pPr>
        <w:widowControl w:val="0"/>
        <w:autoSpaceDE w:val="0"/>
        <w:autoSpaceDN w:val="0"/>
        <w:adjustRightInd w:val="0"/>
      </w:pPr>
    </w:p>
    <w:p w:rsidR="00016ACC" w:rsidRPr="00D04540" w:rsidRDefault="00151DAD" w:rsidP="00016ACC">
      <w:pPr>
        <w:spacing w:after="120"/>
      </w:pPr>
      <w:r>
        <w:t xml:space="preserve">LO4 </w:t>
      </w:r>
      <w:r w:rsidRPr="0000755F">
        <w:t>Compare the treatment of groups of women (e.g. women of varying socioeconomic and racial backgrounds) in the criminal justice system</w:t>
      </w:r>
      <w:r w:rsidRPr="00D04540">
        <w:t>.</w:t>
      </w:r>
    </w:p>
    <w:p w:rsidR="00016ACC" w:rsidRPr="00D04540" w:rsidRDefault="00151DAD" w:rsidP="00016ACC">
      <w:pPr>
        <w:spacing w:after="120"/>
      </w:pPr>
      <w:proofErr w:type="gramStart"/>
      <w:r w:rsidRPr="00D04540">
        <w:t xml:space="preserve">LO5 </w:t>
      </w:r>
      <w:r w:rsidRPr="0000755F">
        <w:t>W</w:t>
      </w:r>
      <w:r w:rsidRPr="0000755F">
        <w:t>rite a research paper on women’s or teenage girls’ experiences with a form of violence, victimization, or an aspect of the justice system.</w:t>
      </w:r>
      <w:proofErr w:type="gramEnd"/>
    </w:p>
    <w:p w:rsidR="00016ACC" w:rsidRDefault="00151DAD" w:rsidP="00016ACC">
      <w:pPr>
        <w:spacing w:after="120"/>
      </w:pPr>
      <w:r w:rsidRPr="00D04540">
        <w:t>LO6 Students should read, write, and contribute to discussion at a skilled and capable level.</w:t>
      </w:r>
    </w:p>
    <w:p w:rsidR="00016ACC" w:rsidRDefault="00151DAD">
      <w:pPr>
        <w:pStyle w:val="Heading2"/>
      </w:pPr>
      <w:r>
        <w:t>Required Texts/Readings</w:t>
      </w:r>
      <w:r>
        <w:t xml:space="preserve"> </w:t>
      </w:r>
    </w:p>
    <w:p w:rsidR="00016ACC" w:rsidRDefault="00151DAD">
      <w:pPr>
        <w:pStyle w:val="Heading3"/>
      </w:pPr>
      <w:r>
        <w:t>Textbook</w:t>
      </w:r>
    </w:p>
    <w:p w:rsidR="00016ACC" w:rsidRPr="00E51002" w:rsidRDefault="00151DAD">
      <w:pPr>
        <w:rPr>
          <w:lang w:bidi="en-US"/>
        </w:rPr>
      </w:pPr>
      <w:r w:rsidRPr="00355DB3">
        <w:rPr>
          <w:i/>
          <w:lang w:bidi="en-US"/>
        </w:rPr>
        <w:t xml:space="preserve">-Women and Crime: A Text/Reader, </w:t>
      </w:r>
      <w:r w:rsidRPr="00355DB3">
        <w:rPr>
          <w:lang w:bidi="en-US"/>
        </w:rPr>
        <w:t xml:space="preserve">1st ed. Stacy </w:t>
      </w:r>
      <w:proofErr w:type="spellStart"/>
      <w:r w:rsidRPr="00355DB3">
        <w:rPr>
          <w:lang w:bidi="en-US"/>
        </w:rPr>
        <w:t>Mallicoat</w:t>
      </w:r>
      <w:proofErr w:type="spellEnd"/>
      <w:r w:rsidRPr="00355DB3">
        <w:rPr>
          <w:lang w:bidi="en-US"/>
        </w:rPr>
        <w:t xml:space="preserve">. Sage – </w:t>
      </w:r>
      <w:r w:rsidRPr="00E51002">
        <w:rPr>
          <w:lang w:bidi="en-US"/>
        </w:rPr>
        <w:t>1412987504</w:t>
      </w:r>
    </w:p>
    <w:p w:rsidR="00016ACC" w:rsidRDefault="00151DAD">
      <w:pPr>
        <w:rPr>
          <w:lang w:bidi="en-US"/>
        </w:rPr>
      </w:pPr>
      <w:r>
        <w:rPr>
          <w:lang w:bidi="en-US"/>
        </w:rPr>
        <w:t>-On Course Reserve at the library</w:t>
      </w:r>
    </w:p>
    <w:p w:rsidR="00016ACC" w:rsidRDefault="00151DAD">
      <w:pPr>
        <w:rPr>
          <w:lang w:bidi="en-US"/>
        </w:rPr>
      </w:pPr>
    </w:p>
    <w:p w:rsidR="00016ACC" w:rsidRDefault="00151DAD">
      <w:pPr>
        <w:rPr>
          <w:lang w:bidi="en-US"/>
        </w:rPr>
      </w:pPr>
      <w:r>
        <w:rPr>
          <w:lang w:bidi="en-US"/>
        </w:rPr>
        <w:t>Book Companion Site:</w:t>
      </w:r>
    </w:p>
    <w:p w:rsidR="00016ACC" w:rsidRPr="00016ACC" w:rsidRDefault="00151DAD">
      <w:pPr>
        <w:rPr>
          <w:lang w:bidi="en-US"/>
        </w:rPr>
      </w:pPr>
      <w:hyperlink r:id="rId10" w:history="1">
        <w:r w:rsidRPr="005D15AD">
          <w:rPr>
            <w:rStyle w:val="Hyperlink"/>
            <w:lang w:bidi="en-US"/>
          </w:rPr>
          <w:t>http://www.sagepub.com/mallicoat/study/intro.htm</w:t>
        </w:r>
      </w:hyperlink>
    </w:p>
    <w:p w:rsidR="00016ACC" w:rsidRDefault="00151DAD">
      <w:pPr>
        <w:pStyle w:val="Heading2"/>
      </w:pPr>
      <w:r>
        <w:t>Library Liaison</w:t>
      </w:r>
    </w:p>
    <w:p w:rsidR="00016ACC" w:rsidRDefault="00151DAD">
      <w:proofErr w:type="gramStart"/>
      <w:r w:rsidRPr="005E7CE2">
        <w:rPr>
          <w:lang w:bidi="en-US"/>
        </w:rPr>
        <w:t xml:space="preserve">Justice Studies Subject Specialist: </w:t>
      </w:r>
      <w:proofErr w:type="spellStart"/>
      <w:r w:rsidRPr="00E160FC">
        <w:rPr>
          <w:lang w:bidi="en-US"/>
        </w:rPr>
        <w:t>Nyle</w:t>
      </w:r>
      <w:proofErr w:type="spellEnd"/>
      <w:r w:rsidRPr="00E160FC">
        <w:rPr>
          <w:lang w:bidi="en-US"/>
        </w:rPr>
        <w:t xml:space="preserve"> Monday</w:t>
      </w:r>
      <w:r w:rsidRPr="005E7CE2">
        <w:rPr>
          <w:lang w:bidi="en-US"/>
        </w:rPr>
        <w:t> </w:t>
      </w:r>
      <w:hyperlink r:id="rId11" w:history="1">
        <w:r w:rsidRPr="00E160FC">
          <w:rPr>
            <w:rStyle w:val="Hyperlink"/>
            <w:lang w:bidi="en-US"/>
          </w:rPr>
          <w:t>Nyle.Monday@sjsu.edu</w:t>
        </w:r>
      </w:hyperlink>
      <w:r w:rsidRPr="005E7CE2">
        <w:rPr>
          <w:lang w:bidi="en-US"/>
        </w:rPr>
        <w:t xml:space="preserve"> 408-808-2040.</w:t>
      </w:r>
      <w:proofErr w:type="gramEnd"/>
    </w:p>
    <w:p w:rsidR="00016ACC" w:rsidRDefault="00151DAD">
      <w:pPr>
        <w:pStyle w:val="Heading2"/>
      </w:pPr>
      <w:r>
        <w:t>Classroom Protocol</w:t>
      </w:r>
    </w:p>
    <w:p w:rsidR="00016ACC" w:rsidRDefault="00151DAD" w:rsidP="00016ACC">
      <w:pPr>
        <w:spacing w:after="120"/>
      </w:pPr>
      <w:r w:rsidRPr="00D04540">
        <w:t>Please make all efforts to arrive on time, ensure your cell phone is silenced, and do not p</w:t>
      </w:r>
      <w:r w:rsidRPr="00D04540">
        <w:t>ack up early. If you do arrive late, please enter quietly. Your attendance and active participation in discussions is critical to the success of the course and your success as a student. Be respectful of others opinions during these discussions. You are re</w:t>
      </w:r>
      <w:r w:rsidRPr="00D04540">
        <w:t>sponsible for obtaining the notes for any class you miss.</w:t>
      </w:r>
    </w:p>
    <w:p w:rsidR="00016ACC" w:rsidRDefault="00151DAD">
      <w:pPr>
        <w:pStyle w:val="Heading2"/>
      </w:pPr>
      <w:r>
        <w:t>Dropping and Adding</w:t>
      </w:r>
    </w:p>
    <w:p w:rsidR="00016ACC" w:rsidRDefault="00151DAD">
      <w:r>
        <w:t xml:space="preserve">Students are responsible for understanding the policies and procedures about add/drops, academic renewal, etc. Information on add/drops are available at </w:t>
      </w:r>
      <w:hyperlink r:id="rId12" w:history="1">
        <w:r w:rsidRPr="007F0283">
          <w:rPr>
            <w:rStyle w:val="Hyperlink"/>
            <w:lang w:bidi="en-US"/>
          </w:rPr>
          <w:t>http://www.sjsu.edu/advising/faq/index.htm#add</w:t>
        </w:r>
      </w:hyperlink>
      <w:r>
        <w:t xml:space="preserve">. Information about late drop is available </w:t>
      </w:r>
      <w:r>
        <w:lastRenderedPageBreak/>
        <w:t xml:space="preserve">at </w:t>
      </w:r>
      <w:hyperlink r:id="rId13" w:history="1">
        <w:r w:rsidRPr="007F0283">
          <w:rPr>
            <w:rStyle w:val="Hyperlink"/>
            <w:lang w:bidi="en-US"/>
          </w:rPr>
          <w:t>http://www.sjsu.edu/aars/policies/latedrops/</w:t>
        </w:r>
      </w:hyperlink>
      <w:r>
        <w:rPr>
          <w:bCs/>
        </w:rPr>
        <w:t xml:space="preserve">. </w:t>
      </w:r>
      <w:r>
        <w:t>Students should be aw</w:t>
      </w:r>
      <w:r>
        <w:t xml:space="preserve">are of the current deadlines and penalties for adding and dropping classes. </w:t>
      </w:r>
    </w:p>
    <w:p w:rsidR="00016ACC" w:rsidRDefault="00151DAD">
      <w:pPr>
        <w:pStyle w:val="Heading2"/>
      </w:pPr>
      <w:r>
        <w:t>Assignments and Grading Policy</w:t>
      </w:r>
    </w:p>
    <w:p w:rsidR="00016ACC" w:rsidRPr="005E7CE2" w:rsidRDefault="00151DAD" w:rsidP="00016ACC">
      <w:r w:rsidRPr="005E7CE2">
        <w:rPr>
          <w:i/>
        </w:rPr>
        <w:t xml:space="preserve">Quizzes – </w:t>
      </w:r>
      <w:r w:rsidRPr="005E3567">
        <w:t>Throughout the term, we will have 6 quizzes in class (see schedule below). These will each consist of 10-15 multiple-choice style question</w:t>
      </w:r>
      <w:r w:rsidRPr="005E3567">
        <w:t xml:space="preserve">s drawn from the current chapters. Each will account for </w:t>
      </w:r>
      <w:r w:rsidRPr="005E3567">
        <w:rPr>
          <w:b/>
        </w:rPr>
        <w:t>2.5%</w:t>
      </w:r>
      <w:r w:rsidRPr="005E3567">
        <w:t xml:space="preserve"> of your final grade (</w:t>
      </w:r>
      <w:r w:rsidRPr="005E3567">
        <w:rPr>
          <w:b/>
        </w:rPr>
        <w:t>15%</w:t>
      </w:r>
      <w:r w:rsidRPr="005E3567">
        <w:t xml:space="preserve"> total). It will be important for you to keep up with your readings and regularly attend class to succeed on these. </w:t>
      </w:r>
      <w:r w:rsidRPr="005E7CE2">
        <w:t>Make-Up quizzes will only be given for valid, document</w:t>
      </w:r>
      <w:r w:rsidRPr="005E7CE2">
        <w:t>ed medical emergencies or approved school-related activities.</w:t>
      </w:r>
    </w:p>
    <w:p w:rsidR="00016ACC" w:rsidRPr="005E7CE2" w:rsidRDefault="00151DAD" w:rsidP="00016ACC"/>
    <w:p w:rsidR="00016ACC" w:rsidRPr="005E7CE2" w:rsidRDefault="00151DAD" w:rsidP="00016ACC">
      <w:r w:rsidRPr="005E7CE2">
        <w:rPr>
          <w:i/>
        </w:rPr>
        <w:t xml:space="preserve">Tests – </w:t>
      </w:r>
      <w:r w:rsidRPr="005E7CE2">
        <w:t>There will be 3 tests covering material from lecture, readings, and assignments. Each test will include several essay questions drawn from that unit and will not be cumulative. These wi</w:t>
      </w:r>
      <w:r w:rsidRPr="005E7CE2">
        <w:t xml:space="preserve">ll be held on </w:t>
      </w:r>
      <w:r w:rsidRPr="005E7CE2">
        <w:rPr>
          <w:b/>
        </w:rPr>
        <w:t>Wed 9/26</w:t>
      </w:r>
      <w:r w:rsidRPr="005E7CE2">
        <w:t xml:space="preserve">, </w:t>
      </w:r>
      <w:r w:rsidRPr="005E7CE2">
        <w:rPr>
          <w:b/>
        </w:rPr>
        <w:t>Wed 10/31</w:t>
      </w:r>
      <w:r w:rsidRPr="005E7CE2">
        <w:t xml:space="preserve">, and </w:t>
      </w:r>
      <w:r w:rsidRPr="005E7CE2">
        <w:rPr>
          <w:b/>
        </w:rPr>
        <w:t>Mon 12/17</w:t>
      </w:r>
      <w:r w:rsidRPr="005E7CE2">
        <w:t>. Make-Up tests will only be given for valid, documented medical emergencies or approved school-related activities. I must be notified before the time of the test of your absence and documentation must be pro</w:t>
      </w:r>
      <w:r w:rsidRPr="005E7CE2">
        <w:t xml:space="preserve">vided before a make-up will be scheduled. Each test is worth </w:t>
      </w:r>
      <w:r w:rsidRPr="005E7CE2">
        <w:rPr>
          <w:b/>
        </w:rPr>
        <w:t>20%</w:t>
      </w:r>
      <w:r w:rsidRPr="005E7CE2">
        <w:t xml:space="preserve"> of your final grade (</w:t>
      </w:r>
      <w:r w:rsidRPr="005E7CE2">
        <w:rPr>
          <w:b/>
        </w:rPr>
        <w:t>60%</w:t>
      </w:r>
      <w:r w:rsidRPr="005E7CE2">
        <w:t xml:space="preserve"> total).</w:t>
      </w:r>
    </w:p>
    <w:p w:rsidR="00016ACC" w:rsidRPr="005E7CE2" w:rsidRDefault="00151DAD" w:rsidP="00016ACC"/>
    <w:p w:rsidR="00016ACC" w:rsidRPr="005E7CE2" w:rsidRDefault="00151DAD" w:rsidP="00016ACC">
      <w:r w:rsidRPr="005E7CE2">
        <w:rPr>
          <w:i/>
        </w:rPr>
        <w:t xml:space="preserve">Research Paper – </w:t>
      </w:r>
      <w:r w:rsidRPr="005E7CE2">
        <w:t xml:space="preserve">You will write a ‘research’ paper on a self-selected topic relating to Gender &amp; Crime.  It will involve reviewing scholarly publications on </w:t>
      </w:r>
      <w:r w:rsidRPr="005E7CE2">
        <w:t>the topic and providing such things as a review of what is known about the topic, what theories have been used to address it, and what directions research and social efforts dealing with the topic are headed. This will be between five and ten double-spaced</w:t>
      </w:r>
      <w:r w:rsidRPr="005E7CE2">
        <w:t xml:space="preserve"> pages, utilizing at least 3 academic sources. It will be due in class on </w:t>
      </w:r>
      <w:r w:rsidRPr="005E7CE2">
        <w:rPr>
          <w:b/>
        </w:rPr>
        <w:t>Wed 12/5</w:t>
      </w:r>
      <w:r w:rsidRPr="005E7CE2">
        <w:t xml:space="preserve">, although I encourage you to submit it earlier, and is worth </w:t>
      </w:r>
      <w:r w:rsidRPr="005E7CE2">
        <w:rPr>
          <w:b/>
        </w:rPr>
        <w:t>15%</w:t>
      </w:r>
      <w:r w:rsidRPr="005E7CE2">
        <w:t xml:space="preserve"> of your final grade. You will also be required to submit the file to a </w:t>
      </w:r>
      <w:proofErr w:type="spellStart"/>
      <w:r w:rsidRPr="005E7CE2">
        <w:t>dropbox</w:t>
      </w:r>
      <w:proofErr w:type="spellEnd"/>
      <w:r w:rsidRPr="005E7CE2">
        <w:t xml:space="preserve"> on the D2L page. There will b</w:t>
      </w:r>
      <w:r w:rsidRPr="005E7CE2">
        <w:t>e a 4% deduction for each day the paper is late. Additional information on the assignment will be available on the course website.</w:t>
      </w:r>
    </w:p>
    <w:p w:rsidR="00016ACC" w:rsidRPr="005E7CE2" w:rsidRDefault="00151DAD" w:rsidP="00016ACC"/>
    <w:p w:rsidR="00016ACC" w:rsidRPr="001B39E4" w:rsidRDefault="00151DAD" w:rsidP="00016ACC">
      <w:r w:rsidRPr="005E7CE2">
        <w:rPr>
          <w:i/>
        </w:rPr>
        <w:t>Participation</w:t>
      </w:r>
      <w:r w:rsidRPr="005E7CE2">
        <w:t xml:space="preserve"> – </w:t>
      </w:r>
      <w:r w:rsidRPr="001B39E4">
        <w:t>Active participation in class discussions, as well completion of possible in class exercises or homework ass</w:t>
      </w:r>
      <w:r w:rsidRPr="001B39E4">
        <w:t xml:space="preserve">ignments, will contribute </w:t>
      </w:r>
      <w:r w:rsidRPr="001B39E4">
        <w:rPr>
          <w:b/>
        </w:rPr>
        <w:t>10%</w:t>
      </w:r>
      <w:r w:rsidRPr="001B39E4">
        <w:t xml:space="preserve"> of your final grade. This will particularly focus on involvement in activities around the Readings in the book, making it very important that you have those read before class.</w:t>
      </w:r>
    </w:p>
    <w:p w:rsidR="00016ACC" w:rsidRPr="001B39E4" w:rsidRDefault="00151DAD" w:rsidP="00016ACC"/>
    <w:p w:rsidR="00016ACC" w:rsidRDefault="00151DAD" w:rsidP="00016ACC">
      <w:proofErr w:type="gramStart"/>
      <w:r>
        <w:t>Final grades will be determined by your percentag</w:t>
      </w:r>
      <w:r>
        <w:t>e score</w:t>
      </w:r>
      <w:proofErr w:type="gramEnd"/>
      <w:r>
        <w:t xml:space="preserve"> as follows:</w:t>
      </w:r>
    </w:p>
    <w:p w:rsidR="00016ACC" w:rsidRDefault="00151DAD" w:rsidP="00016ACC">
      <w:r>
        <w:tab/>
        <w:t>A+: 97% - 100%</w:t>
      </w:r>
      <w:r>
        <w:tab/>
      </w:r>
      <w:r>
        <w:tab/>
      </w:r>
      <w:proofErr w:type="gramStart"/>
      <w:r>
        <w:t>A  :</w:t>
      </w:r>
      <w:proofErr w:type="gramEnd"/>
      <w:r>
        <w:t xml:space="preserve"> 93% - 96.9%</w:t>
      </w:r>
      <w:r>
        <w:tab/>
      </w:r>
      <w:r>
        <w:tab/>
        <w:t>A- : 90% - 92.9%</w:t>
      </w:r>
      <w:r>
        <w:tab/>
      </w:r>
      <w:r>
        <w:tab/>
        <w:t>B+: 87% - 89.9%</w:t>
      </w:r>
      <w:r>
        <w:tab/>
      </w:r>
      <w:r>
        <w:tab/>
        <w:t>B  : 83% - 86.9%</w:t>
      </w:r>
      <w:r>
        <w:tab/>
      </w:r>
      <w:r>
        <w:tab/>
        <w:t>B- : 80% - 82.9%</w:t>
      </w:r>
      <w:r>
        <w:tab/>
      </w:r>
      <w:r>
        <w:tab/>
        <w:t>C+: 77% - 79.9%</w:t>
      </w:r>
      <w:r>
        <w:tab/>
      </w:r>
      <w:r>
        <w:tab/>
        <w:t>C  : 73% - 76.9%</w:t>
      </w:r>
      <w:r>
        <w:tab/>
      </w:r>
      <w:r>
        <w:tab/>
        <w:t>C- : 70% - 72.9%</w:t>
      </w:r>
    </w:p>
    <w:p w:rsidR="00016ACC" w:rsidRDefault="00151DAD" w:rsidP="00016ACC">
      <w:pPr>
        <w:ind w:firstLine="720"/>
      </w:pPr>
      <w:r>
        <w:t>D+: 67% - 69.9%</w:t>
      </w:r>
      <w:r>
        <w:tab/>
      </w:r>
      <w:r>
        <w:tab/>
      </w:r>
      <w:proofErr w:type="gramStart"/>
      <w:r>
        <w:t>D  :</w:t>
      </w:r>
      <w:proofErr w:type="gramEnd"/>
      <w:r>
        <w:t xml:space="preserve"> 63% - 66.9%</w:t>
      </w:r>
      <w:r>
        <w:tab/>
      </w:r>
      <w:r>
        <w:tab/>
        <w:t>D- : 60% - 62.9%</w:t>
      </w:r>
    </w:p>
    <w:p w:rsidR="00016ACC" w:rsidRDefault="00151DAD">
      <w:r>
        <w:tab/>
      </w:r>
      <w:proofErr w:type="gramStart"/>
      <w:r>
        <w:t>F   :</w:t>
      </w:r>
      <w:proofErr w:type="gramEnd"/>
      <w:r>
        <w:t xml:space="preserve"> ≤ 59.9%</w:t>
      </w:r>
    </w:p>
    <w:p w:rsidR="00016ACC" w:rsidRDefault="00151DAD"/>
    <w:p w:rsidR="00016ACC" w:rsidRDefault="00151DAD">
      <w:r>
        <w:rPr>
          <w:b/>
        </w:rPr>
        <w:t>Testing Materials</w:t>
      </w:r>
    </w:p>
    <w:p w:rsidR="00016ACC" w:rsidRDefault="00151DAD">
      <w:r>
        <w:t xml:space="preserve">To prevent the inevitable forgetting of / use of the incorrect </w:t>
      </w:r>
      <w:proofErr w:type="spellStart"/>
      <w:r>
        <w:t>ScanTron</w:t>
      </w:r>
      <w:proofErr w:type="spellEnd"/>
      <w:r>
        <w:t xml:space="preserve"> form, and to save trees from being turned into half used green books, I will have </w:t>
      </w:r>
      <w:proofErr w:type="spellStart"/>
      <w:r>
        <w:t>ScanTrons</w:t>
      </w:r>
      <w:proofErr w:type="spellEnd"/>
      <w:r>
        <w:t xml:space="preserve"> for quizzes and paper for tests. At our first quiz, you wi</w:t>
      </w:r>
      <w:r>
        <w:t xml:space="preserve">ll be expected to bring me $1, which will pay for </w:t>
      </w:r>
      <w:r>
        <w:lastRenderedPageBreak/>
        <w:t>your supplies for the semester. All you have to remember is a pencil for quizzes and your chosen writing utensil for tests.</w:t>
      </w:r>
    </w:p>
    <w:p w:rsidR="00016ACC" w:rsidRDefault="00151DAD">
      <w:pPr>
        <w:pStyle w:val="Heading2"/>
      </w:pPr>
      <w:r>
        <w:t>University Policies</w:t>
      </w:r>
    </w:p>
    <w:p w:rsidR="00016ACC" w:rsidRDefault="00151DAD">
      <w:pPr>
        <w:pStyle w:val="Heading3"/>
      </w:pPr>
      <w:r>
        <w:t>Academic integrity</w:t>
      </w:r>
    </w:p>
    <w:p w:rsidR="00016ACC" w:rsidRDefault="00151DAD">
      <w:pPr>
        <w:spacing w:after="120"/>
      </w:pPr>
      <w:r>
        <w:t>Students should know the University’s Stude</w:t>
      </w:r>
      <w:r>
        <w:t xml:space="preserve">nt Conduct Code, available at </w:t>
      </w:r>
      <w:hyperlink r:id="rId14" w:history="1">
        <w:r w:rsidRPr="007F0283">
          <w:rPr>
            <w:rStyle w:val="Hyperlink"/>
          </w:rPr>
          <w:t>http://www.sjsu.edu/studentconduct/docs/Student_Conduct_Code.pdf</w:t>
        </w:r>
        <w:bookmarkStart w:id="0" w:name="id.2898c1e4d408"/>
        <w:bookmarkStart w:id="1" w:name="id.1984787f6114"/>
        <w:bookmarkStart w:id="2" w:name="id.0cdb643a47a3"/>
        <w:bookmarkStart w:id="3" w:name="id.95c0344a1d7b"/>
        <w:bookmarkEnd w:id="0"/>
        <w:bookmarkEnd w:id="1"/>
        <w:bookmarkEnd w:id="2"/>
        <w:bookmarkEnd w:id="3"/>
      </w:hyperlink>
      <w:r>
        <w:t>. Your own commitment to learning, as evidenced by your enrollment at San Jose S</w:t>
      </w:r>
      <w:r>
        <w:t xml:space="preserve">tate University and the University’s integrity policy, require you to be honest in all your academic course work. Faculty members are required to report all infractions to the office of Student Conduct and Ethical Development, found at </w:t>
      </w:r>
      <w:hyperlink r:id="rId15" w:history="1">
        <w:r w:rsidRPr="00E157FC">
          <w:rPr>
            <w:rStyle w:val="Hyperlink"/>
          </w:rPr>
          <w:t>http://ww</w:t>
        </w:r>
        <w:r w:rsidRPr="00E157FC">
          <w:rPr>
            <w:rStyle w:val="Hyperlink"/>
          </w:rPr>
          <w:t>w</w:t>
        </w:r>
        <w:r w:rsidRPr="00E157FC">
          <w:rPr>
            <w:rStyle w:val="Hyperlink"/>
          </w:rPr>
          <w:t>.sjsu.edu/studentconduct</w:t>
        </w:r>
      </w:hyperlink>
      <w:r>
        <w:t xml:space="preserve">. </w:t>
      </w:r>
    </w:p>
    <w:p w:rsidR="00016ACC" w:rsidRDefault="00151DAD">
      <w:pPr>
        <w:spacing w:after="120"/>
      </w:pPr>
      <w:r>
        <w:t>Instances of academic dishonesty will not be tolerated. Cheating on exams or plagiarism (presenting the work of another as your own, or the use of another person’s ideas without giving pr</w:t>
      </w:r>
      <w:r>
        <w:t>oper credit) will result in a failing grade and sanctions by the University. For this class, all assignments are to be completed by the individual student unless otherwise specified. If you would like to include in your assignment any material you have sub</w:t>
      </w:r>
      <w:r>
        <w:t>mitted, or plan to submit for another class, please note that SJSU’s Academic Policy F06-1 requires approval of instructors.</w:t>
      </w:r>
    </w:p>
    <w:p w:rsidR="00016ACC" w:rsidRDefault="00151DAD">
      <w:pPr>
        <w:pStyle w:val="Heading3"/>
      </w:pPr>
      <w:r>
        <w:t>Campus Policy in Compliance with the American Disabilities Act</w:t>
      </w:r>
    </w:p>
    <w:p w:rsidR="00016ACC" w:rsidRDefault="00151DAD">
      <w:pPr>
        <w:spacing w:after="120"/>
      </w:pPr>
      <w:r>
        <w:t>If you need course adaptations or accommodations because of a disabi</w:t>
      </w:r>
      <w:r>
        <w:t>lity, or if you need to make special arrangements in case the building must be evacuated, please make an appointment with me as soon as possible, or see me during office hours. Presidential Directive 97-03 requires that students with disabilities requestin</w:t>
      </w:r>
      <w:r>
        <w:t>g accommodations must register with the DRC (Disability Resource Center) to establish a record of their disability.</w:t>
      </w:r>
    </w:p>
    <w:p w:rsidR="00016ACC" w:rsidRDefault="00151DAD">
      <w:pPr>
        <w:pStyle w:val="Heading2"/>
      </w:pPr>
      <w:r>
        <w:t>Student Technology Resources</w:t>
      </w:r>
    </w:p>
    <w:p w:rsidR="00016ACC" w:rsidRDefault="00151DAD">
      <w:bookmarkStart w:id="4" w:name="id.f3c35c14820c"/>
      <w:bookmarkEnd w:id="4"/>
      <w:r>
        <w:t>Computer labs for student use are available in the Academic Success Center located on the 1</w:t>
      </w:r>
      <w:r>
        <w:rPr>
          <w:vertAlign w:val="superscript"/>
        </w:rPr>
        <w:t>st</w:t>
      </w:r>
      <w:r>
        <w:t xml:space="preserve"> floor of Clark Ha</w:t>
      </w:r>
      <w:r>
        <w:t>ll and on the 2</w:t>
      </w:r>
      <w:r>
        <w:rPr>
          <w:vertAlign w:val="superscript"/>
        </w:rPr>
        <w:t>nd</w:t>
      </w:r>
      <w:r>
        <w:t xml:space="preserve"> floor of the Student Union. Additional computer labs may be available in your department/college. Computers are also available in the Martin Luther King Library.</w:t>
      </w:r>
    </w:p>
    <w:p w:rsidR="00016ACC" w:rsidRDefault="00151DAD">
      <w:r>
        <w:t>A wide variety of audio-visual equipment is available for student checkout f</w:t>
      </w:r>
      <w:r>
        <w:t>rom Media Services located in IRC 112. These items include digital and VHS camcorders, VHS and Beta video players, 16 mm, slide, overhead, DVD, CD, and audiotape players, sound systems, wireless microphones, projection screens and monitors.</w:t>
      </w:r>
    </w:p>
    <w:p w:rsidR="00016ACC" w:rsidRDefault="00151DAD">
      <w:pPr>
        <w:pStyle w:val="Heading2"/>
      </w:pPr>
      <w:r>
        <w:t>Learning Assist</w:t>
      </w:r>
      <w:r>
        <w:t>ance Resource Center</w:t>
      </w:r>
    </w:p>
    <w:p w:rsidR="00016ACC" w:rsidRDefault="00151DAD">
      <w:pPr>
        <w:spacing w:after="120"/>
      </w:pPr>
      <w:r>
        <w:t>The Learning Assistance Resource Center (LARC) is located in Room 600 in the Student Services Center. It is designed to assist students in the development of their full academic potential and to motivate them to become self-directed le</w:t>
      </w:r>
      <w:r>
        <w:t xml:space="preserve">arners. The center provides support services, such as skills assessment, individual or group tutorials, subject advising, </w:t>
      </w:r>
      <w:r>
        <w:lastRenderedPageBreak/>
        <w:t xml:space="preserve">learning assistance, summer academic preparation and basic skills development. The LARC website is located at </w:t>
      </w:r>
      <w:hyperlink r:id="rId16" w:history="1">
        <w:r>
          <w:rPr>
            <w:color w:val="0000FF"/>
            <w:u w:val="single"/>
          </w:rPr>
          <w:t>http</w:t>
        </w:r>
      </w:hyperlink>
      <w:hyperlink r:id="rId17" w:history="1">
        <w:r>
          <w:rPr>
            <w:color w:val="0000FF"/>
            <w:u w:val="single"/>
          </w:rPr>
          <w:t>:/</w:t>
        </w:r>
      </w:hyperlink>
      <w:hyperlink r:id="rId18" w:history="1">
        <w:r>
          <w:rPr>
            <w:color w:val="0000FF"/>
            <w:u w:val="single"/>
          </w:rPr>
          <w:t>www</w:t>
        </w:r>
      </w:hyperlink>
      <w:hyperlink r:id="rId19" w:history="1">
        <w:r>
          <w:rPr>
            <w:color w:val="0000FF"/>
            <w:u w:val="single"/>
          </w:rPr>
          <w:t>.</w:t>
        </w:r>
      </w:hyperlink>
      <w:hyperlink r:id="rId20" w:history="1">
        <w:proofErr w:type="gramStart"/>
        <w:r>
          <w:rPr>
            <w:color w:val="0000FF"/>
            <w:u w:val="single"/>
          </w:rPr>
          <w:t>sjsu</w:t>
        </w:r>
        <w:proofErr w:type="gramEnd"/>
      </w:hyperlink>
      <w:hyperlink r:id="rId21" w:history="1">
        <w:r>
          <w:rPr>
            <w:color w:val="0000FF"/>
            <w:u w:val="single"/>
          </w:rPr>
          <w:t>.</w:t>
        </w:r>
      </w:hyperlink>
      <w:hyperlink r:id="rId22" w:history="1">
        <w:proofErr w:type="gramStart"/>
        <w:r>
          <w:rPr>
            <w:color w:val="0000FF"/>
            <w:u w:val="single"/>
          </w:rPr>
          <w:t>edu</w:t>
        </w:r>
        <w:proofErr w:type="gramEnd"/>
      </w:hyperlink>
      <w:hyperlink r:id="rId23" w:history="1">
        <w:r>
          <w:rPr>
            <w:color w:val="0000FF"/>
            <w:u w:val="single"/>
          </w:rPr>
          <w:t>/</w:t>
        </w:r>
      </w:hyperlink>
      <w:hyperlink r:id="rId24" w:history="1">
        <w:r>
          <w:rPr>
            <w:color w:val="0000FF"/>
            <w:u w:val="single"/>
          </w:rPr>
          <w:t>larc</w:t>
        </w:r>
      </w:hyperlink>
      <w:r>
        <w:t>.</w:t>
      </w:r>
    </w:p>
    <w:p w:rsidR="00016ACC" w:rsidRDefault="00151DAD">
      <w:pPr>
        <w:pStyle w:val="Heading2"/>
      </w:pPr>
      <w:r>
        <w:t>SJSU Writing Center</w:t>
      </w:r>
    </w:p>
    <w:p w:rsidR="00016ACC" w:rsidRDefault="00151DAD">
      <w:pPr>
        <w:spacing w:after="120"/>
      </w:pPr>
      <w:r>
        <w:t xml:space="preserve">The SJSU Writing Center is located in Room 126 in Clark Hall.  </w:t>
      </w:r>
      <w:proofErr w:type="gramStart"/>
      <w:r>
        <w:t>It is staffed by professional instructors and upper-division or grad</w:t>
      </w:r>
      <w:r>
        <w:t>uate-level writing specialists from each of the seven SJSU colleges</w:t>
      </w:r>
      <w:proofErr w:type="gramEnd"/>
      <w:r>
        <w:t>. Our writing specialists have met a rigorous GPA requirement, and they are well trained to assist all students at all levels within all disciplines to become better writers. The Writing Ce</w:t>
      </w:r>
      <w:r>
        <w:t xml:space="preserve">nter website is located at </w:t>
      </w:r>
      <w:hyperlink r:id="rId25" w:history="1">
        <w:r w:rsidRPr="00D03EFF">
          <w:rPr>
            <w:rStyle w:val="Hyperlink"/>
          </w:rPr>
          <w:t>http://www.sjsu.edu/writingcenter</w:t>
        </w:r>
      </w:hyperlink>
      <w:r w:rsidRPr="007F0283">
        <w:t xml:space="preserve">. </w:t>
      </w:r>
    </w:p>
    <w:p w:rsidR="00016ACC" w:rsidRDefault="00151DAD">
      <w:pPr>
        <w:pStyle w:val="Heading2"/>
      </w:pPr>
      <w:r>
        <w:t>Peer Mentor Center</w:t>
      </w:r>
    </w:p>
    <w:p w:rsidR="00016ACC" w:rsidRDefault="00151DAD">
      <w:r>
        <w:t>The Peer Mentor Center is located on the 1</w:t>
      </w:r>
      <w:r>
        <w:rPr>
          <w:vertAlign w:val="superscript"/>
        </w:rPr>
        <w:t>st</w:t>
      </w:r>
      <w:r>
        <w:t xml:space="preserve"> floor of Clark Hall in the Academic Success Center. The Peer Mentor Center is </w:t>
      </w:r>
      <w:r>
        <w:t>staffed with Peer Mentors who excel in helping students manage university life, tackling problems that range from academic challenges to interpersonal struggles. On the road to graduation, Peer Mentors are navigators, offering “roadside assistance” to peer</w:t>
      </w:r>
      <w:r>
        <w:t xml:space="preserve">s who feel a bit lost or simply need help mapping out the locations of campus resources. Peer Mentor services are free and available on a drop –in basis, no reservation required. The Peer Mentor Center website is located at </w:t>
      </w:r>
      <w:hyperlink r:id="rId26" w:history="1">
        <w:r>
          <w:rPr>
            <w:color w:val="0000FF"/>
            <w:u w:val="single"/>
          </w:rPr>
          <w:t xml:space="preserve"> </w:t>
        </w:r>
      </w:hyperlink>
      <w:hyperlink r:id="rId27" w:history="1">
        <w:r>
          <w:rPr>
            <w:color w:val="0000FF"/>
            <w:u w:val="single"/>
          </w:rPr>
          <w:t>http</w:t>
        </w:r>
      </w:hyperlink>
      <w:hyperlink r:id="rId28" w:history="1">
        <w:r>
          <w:rPr>
            <w:color w:val="0000FF"/>
            <w:u w:val="single"/>
          </w:rPr>
          <w:t>://</w:t>
        </w:r>
      </w:hyperlink>
      <w:hyperlink r:id="rId29" w:history="1">
        <w:r>
          <w:rPr>
            <w:color w:val="0000FF"/>
            <w:u w:val="single"/>
          </w:rPr>
          <w:t>www</w:t>
        </w:r>
      </w:hyperlink>
      <w:hyperlink r:id="rId30" w:history="1">
        <w:r>
          <w:rPr>
            <w:color w:val="0000FF"/>
            <w:u w:val="single"/>
          </w:rPr>
          <w:t>.</w:t>
        </w:r>
      </w:hyperlink>
      <w:hyperlink r:id="rId31" w:history="1">
        <w:r>
          <w:rPr>
            <w:color w:val="0000FF"/>
            <w:u w:val="single"/>
          </w:rPr>
          <w:t>sjsu</w:t>
        </w:r>
      </w:hyperlink>
      <w:hyperlink r:id="rId32" w:history="1">
        <w:r>
          <w:rPr>
            <w:color w:val="0000FF"/>
            <w:u w:val="single"/>
          </w:rPr>
          <w:t>.</w:t>
        </w:r>
      </w:hyperlink>
      <w:hyperlink r:id="rId33" w:history="1">
        <w:r>
          <w:rPr>
            <w:color w:val="0000FF"/>
            <w:u w:val="single"/>
          </w:rPr>
          <w:t>edu</w:t>
        </w:r>
      </w:hyperlink>
      <w:hyperlink r:id="rId34" w:history="1">
        <w:r>
          <w:rPr>
            <w:color w:val="0000FF"/>
            <w:u w:val="single"/>
          </w:rPr>
          <w:t>/</w:t>
        </w:r>
      </w:hyperlink>
      <w:hyperlink r:id="rId35" w:history="1">
        <w:r>
          <w:rPr>
            <w:color w:val="0000FF"/>
            <w:u w:val="single"/>
          </w:rPr>
          <w:t>muse</w:t>
        </w:r>
      </w:hyperlink>
      <w:hyperlink r:id="rId36" w:history="1">
        <w:r>
          <w:rPr>
            <w:color w:val="0000FF"/>
            <w:u w:val="single"/>
          </w:rPr>
          <w:t>/</w:t>
        </w:r>
      </w:hyperlink>
      <w:hyperlink r:id="rId37" w:history="1">
        <w:r>
          <w:rPr>
            <w:color w:val="0000FF"/>
            <w:u w:val="single"/>
          </w:rPr>
          <w:t>peermentor</w:t>
        </w:r>
      </w:hyperlink>
      <w:r>
        <w:t>.</w:t>
      </w:r>
    </w:p>
    <w:p w:rsidR="00016ACC" w:rsidRPr="00F8404A" w:rsidRDefault="00151DAD"/>
    <w:p w:rsidR="00016ACC" w:rsidRPr="00F8404A" w:rsidRDefault="00151DAD" w:rsidP="00016ACC">
      <w:pPr>
        <w:widowControl w:val="0"/>
        <w:autoSpaceDE w:val="0"/>
        <w:autoSpaceDN w:val="0"/>
        <w:adjustRightInd w:val="0"/>
        <w:spacing w:after="300"/>
        <w:rPr>
          <w:rFonts w:ascii="Arial" w:hAnsi="Arial" w:cs="Arial"/>
          <w:b/>
          <w:bCs/>
          <w:color w:val="1A1A1A"/>
        </w:rPr>
      </w:pPr>
      <w:r w:rsidRPr="00F8404A">
        <w:rPr>
          <w:rFonts w:ascii="Arial" w:hAnsi="Arial" w:cs="Arial"/>
          <w:b/>
          <w:bCs/>
          <w:color w:val="1A1A1A"/>
        </w:rPr>
        <w:t>CASA Student Success Center</w:t>
      </w:r>
    </w:p>
    <w:p w:rsidR="00016ACC" w:rsidRPr="00F8404A" w:rsidRDefault="00151DAD" w:rsidP="00016ACC">
      <w:pPr>
        <w:widowControl w:val="0"/>
        <w:autoSpaceDE w:val="0"/>
        <w:autoSpaceDN w:val="0"/>
        <w:adjustRightInd w:val="0"/>
        <w:rPr>
          <w:color w:val="1A1A1A"/>
        </w:rPr>
      </w:pPr>
      <w:r w:rsidRPr="00F8404A">
        <w:rPr>
          <w:color w:val="1A1A1A"/>
        </w:rPr>
        <w:t>The Student Success Center in the College of Applied Sciences and Arts (CASA) provides advising for undergraduate student</w:t>
      </w:r>
      <w:r w:rsidRPr="00F8404A">
        <w:rPr>
          <w:color w:val="1A1A1A"/>
        </w:rPr>
        <w:t>s majoring or wanting to major in programs offered in CASA Departments and Schools.</w:t>
      </w:r>
    </w:p>
    <w:p w:rsidR="00016ACC" w:rsidRPr="00F8404A" w:rsidRDefault="00151DAD" w:rsidP="00016ACC">
      <w:pPr>
        <w:widowControl w:val="0"/>
        <w:autoSpaceDE w:val="0"/>
        <w:autoSpaceDN w:val="0"/>
        <w:adjustRightInd w:val="0"/>
        <w:rPr>
          <w:color w:val="1A1A1A"/>
        </w:rPr>
      </w:pPr>
    </w:p>
    <w:p w:rsidR="00016ACC" w:rsidRPr="00F8404A" w:rsidRDefault="00151DAD" w:rsidP="00016ACC">
      <w:pPr>
        <w:widowControl w:val="0"/>
        <w:autoSpaceDE w:val="0"/>
        <w:autoSpaceDN w:val="0"/>
        <w:adjustRightInd w:val="0"/>
        <w:rPr>
          <w:color w:val="1A1A1A"/>
        </w:rPr>
      </w:pPr>
      <w:r w:rsidRPr="00F8404A">
        <w:rPr>
          <w:color w:val="1A1A1A"/>
        </w:rPr>
        <w:t>All CASA students and students who would like to be in CASA are invited to stop by the Center for general education advising, help with changing majors, academic policy re</w:t>
      </w:r>
      <w:r w:rsidRPr="00F8404A">
        <w:rPr>
          <w:color w:val="1A1A1A"/>
        </w:rPr>
        <w:t>lated questions, meeting with peer advisors, and/or attending various regularly scheduled presentations and workshops. Looking for academic advice or maybe just some tips about how to navigate your way around SJSU? Check out the CASA Student Success Center</w:t>
      </w:r>
      <w:r w:rsidRPr="00F8404A">
        <w:rPr>
          <w:color w:val="1A1A1A"/>
        </w:rPr>
        <w:t>! It’s also a great place to study, and you can check out laptops.</w:t>
      </w:r>
    </w:p>
    <w:p w:rsidR="00016ACC" w:rsidRPr="00F8404A" w:rsidRDefault="00151DAD" w:rsidP="00016ACC">
      <w:pPr>
        <w:widowControl w:val="0"/>
        <w:autoSpaceDE w:val="0"/>
        <w:autoSpaceDN w:val="0"/>
        <w:adjustRightInd w:val="0"/>
        <w:rPr>
          <w:color w:val="1A1A1A"/>
        </w:rPr>
      </w:pPr>
    </w:p>
    <w:p w:rsidR="00016ACC" w:rsidRPr="00F8404A" w:rsidRDefault="00151DAD" w:rsidP="00016ACC">
      <w:r w:rsidRPr="00F8404A">
        <w:rPr>
          <w:color w:val="1A1A1A"/>
        </w:rPr>
        <w:t xml:space="preserve">Location: </w:t>
      </w:r>
      <w:proofErr w:type="spellStart"/>
      <w:r w:rsidRPr="00F8404A">
        <w:rPr>
          <w:color w:val="1A1A1A"/>
        </w:rPr>
        <w:t>MacQuarrie</w:t>
      </w:r>
      <w:proofErr w:type="spellEnd"/>
      <w:r w:rsidRPr="00F8404A">
        <w:rPr>
          <w:color w:val="1A1A1A"/>
        </w:rPr>
        <w:t xml:space="preserve"> Hall (MH) 533 - top floor of </w:t>
      </w:r>
      <w:proofErr w:type="spellStart"/>
      <w:r w:rsidRPr="00F8404A">
        <w:rPr>
          <w:color w:val="1A1A1A"/>
        </w:rPr>
        <w:t>MacQuarrie</w:t>
      </w:r>
      <w:proofErr w:type="spellEnd"/>
      <w:r w:rsidRPr="00F8404A">
        <w:rPr>
          <w:color w:val="1A1A1A"/>
        </w:rPr>
        <w:t xml:space="preserve"> Hall. Contact information: </w:t>
      </w:r>
      <w:hyperlink r:id="rId38" w:history="1">
        <w:r w:rsidRPr="00F8404A">
          <w:rPr>
            <w:color w:val="1036CB"/>
            <w:u w:val="single" w:color="1036CB"/>
          </w:rPr>
          <w:t>408.924.2910</w:t>
        </w:r>
      </w:hyperlink>
      <w:r w:rsidRPr="00F8404A">
        <w:rPr>
          <w:color w:val="1A1A1A"/>
        </w:rPr>
        <w:t xml:space="preserve">. Website: </w:t>
      </w:r>
      <w:hyperlink r:id="rId39" w:history="1">
        <w:r w:rsidRPr="00F8404A">
          <w:rPr>
            <w:color w:val="1036CB"/>
            <w:u w:val="single" w:color="1036CB"/>
          </w:rPr>
          <w:t>h</w:t>
        </w:r>
        <w:r w:rsidRPr="00F8404A">
          <w:rPr>
            <w:color w:val="1036CB"/>
            <w:u w:val="single" w:color="1036CB"/>
          </w:rPr>
          <w:t>ttp://www.sjsu.edu/casa/ssc/</w:t>
        </w:r>
      </w:hyperlink>
      <w:r w:rsidRPr="00F8404A">
        <w:rPr>
          <w:color w:val="1A1A1A"/>
        </w:rPr>
        <w:t>.</w:t>
      </w:r>
    </w:p>
    <w:p w:rsidR="00016ACC" w:rsidRDefault="00151DAD" w:rsidP="00016ACC">
      <w:pPr>
        <w:pStyle w:val="Heading1"/>
        <w:pageBreakBefore/>
        <w:spacing w:after="120"/>
      </w:pPr>
      <w:r>
        <w:lastRenderedPageBreak/>
        <w:t>JS 150 – Gender &amp; Crime, Fall 2012 Course Schedule</w:t>
      </w:r>
    </w:p>
    <w:p w:rsidR="00016ACC" w:rsidRPr="00E157FC" w:rsidRDefault="00151DAD" w:rsidP="00016ACC"/>
    <w:tbl>
      <w:tblPr>
        <w:tblW w:w="0" w:type="auto"/>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00" w:firstRow="0" w:lastRow="0" w:firstColumn="0" w:lastColumn="0" w:noHBand="0" w:noVBand="0"/>
      </w:tblPr>
      <w:tblGrid>
        <w:gridCol w:w="860"/>
        <w:gridCol w:w="1383"/>
        <w:gridCol w:w="6505"/>
      </w:tblGrid>
      <w:tr w:rsidR="00016ACC" w:rsidTr="00151DAD">
        <w:tblPrEx>
          <w:tblCellMar>
            <w:top w:w="0" w:type="dxa"/>
            <w:bottom w:w="0" w:type="dxa"/>
          </w:tblCellMar>
        </w:tblPrEx>
        <w:tc>
          <w:tcPr>
            <w:tcW w:w="860" w:type="dxa"/>
            <w:tcMar>
              <w:top w:w="0" w:type="dxa"/>
              <w:left w:w="108" w:type="dxa"/>
              <w:bottom w:w="0" w:type="dxa"/>
              <w:right w:w="108" w:type="dxa"/>
            </w:tcMar>
          </w:tcPr>
          <w:p w:rsidR="00016ACC" w:rsidRDefault="00151DAD">
            <w:pPr>
              <w:spacing w:before="120" w:after="120"/>
              <w:jc w:val="center"/>
            </w:pPr>
            <w:r>
              <w:rPr>
                <w:b/>
                <w:bCs/>
              </w:rPr>
              <w:t>Week</w:t>
            </w:r>
          </w:p>
        </w:tc>
        <w:tc>
          <w:tcPr>
            <w:tcW w:w="1383" w:type="dxa"/>
            <w:tcMar>
              <w:top w:w="0" w:type="dxa"/>
              <w:left w:w="108" w:type="dxa"/>
              <w:bottom w:w="0" w:type="dxa"/>
              <w:right w:w="108" w:type="dxa"/>
            </w:tcMar>
          </w:tcPr>
          <w:p w:rsidR="00016ACC" w:rsidRDefault="00151DAD">
            <w:pPr>
              <w:spacing w:before="120" w:after="120"/>
              <w:jc w:val="center"/>
            </w:pPr>
            <w:r>
              <w:rPr>
                <w:b/>
                <w:bCs/>
              </w:rPr>
              <w:t>Date</w:t>
            </w:r>
          </w:p>
        </w:tc>
        <w:tc>
          <w:tcPr>
            <w:tcW w:w="6505" w:type="dxa"/>
            <w:tcMar>
              <w:top w:w="0" w:type="dxa"/>
              <w:left w:w="108" w:type="dxa"/>
              <w:bottom w:w="0" w:type="dxa"/>
              <w:right w:w="108" w:type="dxa"/>
            </w:tcMar>
          </w:tcPr>
          <w:p w:rsidR="00016ACC" w:rsidRDefault="00151DAD">
            <w:pPr>
              <w:spacing w:before="120" w:after="120"/>
              <w:jc w:val="center"/>
            </w:pPr>
            <w:r>
              <w:rPr>
                <w:b/>
                <w:bCs/>
              </w:rPr>
              <w:t>Topics, Readings, Assignments, Deadlines</w:t>
            </w:r>
          </w:p>
        </w:tc>
      </w:tr>
      <w:tr w:rsidR="00016ACC" w:rsidTr="00151DAD">
        <w:tblPrEx>
          <w:tblCellMar>
            <w:top w:w="0" w:type="dxa"/>
            <w:bottom w:w="0" w:type="dxa"/>
          </w:tblCellMar>
        </w:tblPrEx>
        <w:tc>
          <w:tcPr>
            <w:tcW w:w="860" w:type="dxa"/>
            <w:tcMar>
              <w:top w:w="0" w:type="dxa"/>
              <w:left w:w="108" w:type="dxa"/>
              <w:bottom w:w="0" w:type="dxa"/>
              <w:right w:w="108" w:type="dxa"/>
            </w:tcMar>
          </w:tcPr>
          <w:p w:rsidR="00016ACC" w:rsidRDefault="00151DAD" w:rsidP="00016ACC">
            <w:pPr>
              <w:spacing w:before="60" w:after="60"/>
            </w:pPr>
            <w:r>
              <w:t>1</w:t>
            </w:r>
          </w:p>
        </w:tc>
        <w:tc>
          <w:tcPr>
            <w:tcW w:w="1383" w:type="dxa"/>
            <w:tcMar>
              <w:top w:w="0" w:type="dxa"/>
              <w:left w:w="108" w:type="dxa"/>
              <w:bottom w:w="0" w:type="dxa"/>
              <w:right w:w="108" w:type="dxa"/>
            </w:tcMar>
          </w:tcPr>
          <w:p w:rsidR="00016ACC" w:rsidRPr="008B7A95" w:rsidRDefault="00151DAD" w:rsidP="00016ACC">
            <w:pPr>
              <w:pStyle w:val="Tabletext"/>
            </w:pPr>
            <w:r w:rsidRPr="008B7A95">
              <w:t>W 8/22</w:t>
            </w:r>
          </w:p>
        </w:tc>
        <w:tc>
          <w:tcPr>
            <w:tcW w:w="6505" w:type="dxa"/>
            <w:tcMar>
              <w:top w:w="0" w:type="dxa"/>
              <w:left w:w="108" w:type="dxa"/>
              <w:bottom w:w="0" w:type="dxa"/>
              <w:right w:w="108" w:type="dxa"/>
            </w:tcMar>
          </w:tcPr>
          <w:p w:rsidR="00016ACC" w:rsidRDefault="00151DAD" w:rsidP="00016ACC">
            <w:pPr>
              <w:spacing w:before="60" w:after="60"/>
            </w:pPr>
            <w:r>
              <w:t>Introduction</w:t>
            </w:r>
          </w:p>
        </w:tc>
      </w:tr>
      <w:tr w:rsidR="00016ACC" w:rsidTr="00151DAD">
        <w:tblPrEx>
          <w:tblCellMar>
            <w:top w:w="0" w:type="dxa"/>
            <w:bottom w:w="0" w:type="dxa"/>
          </w:tblCellMar>
        </w:tblPrEx>
        <w:trPr>
          <w:trHeight w:val="367"/>
        </w:trPr>
        <w:tc>
          <w:tcPr>
            <w:tcW w:w="860" w:type="dxa"/>
            <w:vMerge w:val="restart"/>
            <w:tcMar>
              <w:top w:w="0" w:type="dxa"/>
              <w:left w:w="108" w:type="dxa"/>
              <w:bottom w:w="0" w:type="dxa"/>
              <w:right w:w="108" w:type="dxa"/>
            </w:tcMar>
          </w:tcPr>
          <w:p w:rsidR="00016ACC" w:rsidRDefault="00151DAD">
            <w:pPr>
              <w:spacing w:before="60" w:after="60"/>
            </w:pPr>
            <w:r>
              <w:t>2</w:t>
            </w:r>
          </w:p>
          <w:p w:rsidR="00016ACC" w:rsidRDefault="00151DAD"/>
        </w:tc>
        <w:tc>
          <w:tcPr>
            <w:tcW w:w="1383" w:type="dxa"/>
            <w:tcMar>
              <w:top w:w="0" w:type="dxa"/>
              <w:left w:w="108" w:type="dxa"/>
              <w:bottom w:w="0" w:type="dxa"/>
              <w:right w:w="108" w:type="dxa"/>
            </w:tcMar>
          </w:tcPr>
          <w:p w:rsidR="00016ACC" w:rsidRPr="008B7A95" w:rsidRDefault="00151DAD" w:rsidP="00016ACC">
            <w:r w:rsidRPr="008B7A95">
              <w:t>M 8/27</w:t>
            </w:r>
          </w:p>
        </w:tc>
        <w:tc>
          <w:tcPr>
            <w:tcW w:w="6505" w:type="dxa"/>
            <w:shd w:val="clear" w:color="auto" w:fill="auto"/>
            <w:tcMar>
              <w:top w:w="0" w:type="dxa"/>
              <w:left w:w="108" w:type="dxa"/>
              <w:bottom w:w="0" w:type="dxa"/>
              <w:right w:w="108" w:type="dxa"/>
            </w:tcMar>
          </w:tcPr>
          <w:p w:rsidR="00016ACC" w:rsidRDefault="00151DAD" w:rsidP="00016ACC">
            <w:pPr>
              <w:spacing w:before="60" w:after="60"/>
            </w:pPr>
            <w:r>
              <w:t>Section I – Women &amp; Crime: An Introduction</w:t>
            </w:r>
            <w:bookmarkStart w:id="5" w:name="_GoBack"/>
            <w:bookmarkEnd w:id="5"/>
          </w:p>
        </w:tc>
      </w:tr>
      <w:tr w:rsidR="00016ACC" w:rsidTr="00151DAD">
        <w:tblPrEx>
          <w:tblCellMar>
            <w:top w:w="0" w:type="dxa"/>
            <w:bottom w:w="0" w:type="dxa"/>
          </w:tblCellMar>
        </w:tblPrEx>
        <w:trPr>
          <w:trHeight w:val="366"/>
        </w:trPr>
        <w:tc>
          <w:tcPr>
            <w:tcW w:w="860" w:type="dxa"/>
            <w:vMerge/>
            <w:tcMar>
              <w:top w:w="0" w:type="dxa"/>
              <w:left w:w="108" w:type="dxa"/>
              <w:bottom w:w="0" w:type="dxa"/>
              <w:right w:w="108" w:type="dxa"/>
            </w:tcMar>
          </w:tcPr>
          <w:p w:rsidR="00016ACC" w:rsidRDefault="00151DAD">
            <w:pPr>
              <w:spacing w:before="60" w:after="60"/>
            </w:pPr>
          </w:p>
        </w:tc>
        <w:tc>
          <w:tcPr>
            <w:tcW w:w="1383" w:type="dxa"/>
            <w:tcMar>
              <w:top w:w="0" w:type="dxa"/>
              <w:left w:w="108" w:type="dxa"/>
              <w:bottom w:w="0" w:type="dxa"/>
              <w:right w:w="108" w:type="dxa"/>
            </w:tcMar>
          </w:tcPr>
          <w:p w:rsidR="00016ACC" w:rsidRPr="008B7A95" w:rsidRDefault="00151DAD" w:rsidP="00016ACC">
            <w:r w:rsidRPr="008B7A95">
              <w:t>W 8/29</w:t>
            </w:r>
          </w:p>
        </w:tc>
        <w:tc>
          <w:tcPr>
            <w:tcW w:w="6505" w:type="dxa"/>
            <w:shd w:val="clear" w:color="auto" w:fill="auto"/>
            <w:tcMar>
              <w:top w:w="0" w:type="dxa"/>
              <w:left w:w="108" w:type="dxa"/>
              <w:bottom w:w="0" w:type="dxa"/>
              <w:right w:w="108" w:type="dxa"/>
            </w:tcMar>
          </w:tcPr>
          <w:p w:rsidR="00016ACC" w:rsidRDefault="00151DAD" w:rsidP="00016ACC">
            <w:pPr>
              <w:spacing w:before="60" w:after="60"/>
            </w:pPr>
            <w:r>
              <w:t>Section II – Theories on Victimizati</w:t>
            </w:r>
            <w:r>
              <w:t>on &amp; Offending</w:t>
            </w:r>
          </w:p>
        </w:tc>
      </w:tr>
      <w:tr w:rsidR="00016ACC" w:rsidTr="00151DAD">
        <w:tblPrEx>
          <w:tblCellMar>
            <w:top w:w="0" w:type="dxa"/>
            <w:bottom w:w="0" w:type="dxa"/>
          </w:tblCellMar>
        </w:tblPrEx>
        <w:trPr>
          <w:trHeight w:val="200"/>
        </w:trPr>
        <w:tc>
          <w:tcPr>
            <w:tcW w:w="860" w:type="dxa"/>
            <w:vMerge w:val="restart"/>
            <w:tcMar>
              <w:top w:w="0" w:type="dxa"/>
              <w:left w:w="108" w:type="dxa"/>
              <w:bottom w:w="0" w:type="dxa"/>
              <w:right w:w="108" w:type="dxa"/>
            </w:tcMar>
          </w:tcPr>
          <w:p w:rsidR="00016ACC" w:rsidRDefault="00151DAD">
            <w:pPr>
              <w:spacing w:before="60" w:after="60"/>
            </w:pPr>
            <w:r>
              <w:t>3</w:t>
            </w:r>
          </w:p>
        </w:tc>
        <w:tc>
          <w:tcPr>
            <w:tcW w:w="1383" w:type="dxa"/>
            <w:tcMar>
              <w:top w:w="0" w:type="dxa"/>
              <w:left w:w="108" w:type="dxa"/>
              <w:bottom w:w="0" w:type="dxa"/>
              <w:right w:w="108" w:type="dxa"/>
            </w:tcMar>
          </w:tcPr>
          <w:p w:rsidR="00016ACC" w:rsidRPr="008B7A95" w:rsidRDefault="00151DAD" w:rsidP="00016ACC">
            <w:r w:rsidRPr="008B7A95">
              <w:t>M 9/3</w:t>
            </w:r>
          </w:p>
        </w:tc>
        <w:tc>
          <w:tcPr>
            <w:tcW w:w="6505" w:type="dxa"/>
            <w:shd w:val="clear" w:color="auto" w:fill="auto"/>
            <w:tcMar>
              <w:top w:w="0" w:type="dxa"/>
              <w:left w:w="108" w:type="dxa"/>
              <w:bottom w:w="0" w:type="dxa"/>
              <w:right w:w="108" w:type="dxa"/>
            </w:tcMar>
          </w:tcPr>
          <w:p w:rsidR="00016ACC" w:rsidRDefault="00151DAD" w:rsidP="00016ACC">
            <w:pPr>
              <w:spacing w:before="60" w:after="60"/>
            </w:pPr>
            <w:r w:rsidRPr="00A4152E">
              <w:rPr>
                <w:b/>
              </w:rPr>
              <w:t>Labor Day – No Class</w:t>
            </w:r>
          </w:p>
        </w:tc>
      </w:tr>
      <w:tr w:rsidR="00016ACC" w:rsidTr="00151DAD">
        <w:tblPrEx>
          <w:tblCellMar>
            <w:top w:w="0" w:type="dxa"/>
            <w:bottom w:w="0" w:type="dxa"/>
          </w:tblCellMar>
        </w:tblPrEx>
        <w:trPr>
          <w:trHeight w:val="200"/>
        </w:trPr>
        <w:tc>
          <w:tcPr>
            <w:tcW w:w="860" w:type="dxa"/>
            <w:vMerge/>
            <w:tcMar>
              <w:top w:w="0" w:type="dxa"/>
              <w:left w:w="108" w:type="dxa"/>
              <w:bottom w:w="0" w:type="dxa"/>
              <w:right w:w="108" w:type="dxa"/>
            </w:tcMar>
          </w:tcPr>
          <w:p w:rsidR="00016ACC" w:rsidRDefault="00151DAD">
            <w:pPr>
              <w:spacing w:before="60" w:after="60"/>
            </w:pPr>
          </w:p>
        </w:tc>
        <w:tc>
          <w:tcPr>
            <w:tcW w:w="1383" w:type="dxa"/>
            <w:tcMar>
              <w:top w:w="0" w:type="dxa"/>
              <w:left w:w="108" w:type="dxa"/>
              <w:bottom w:w="0" w:type="dxa"/>
              <w:right w:w="108" w:type="dxa"/>
            </w:tcMar>
          </w:tcPr>
          <w:p w:rsidR="00016ACC" w:rsidRPr="008B7A95" w:rsidRDefault="00151DAD" w:rsidP="00016ACC">
            <w:r w:rsidRPr="008B7A95">
              <w:t>W 9/5</w:t>
            </w:r>
          </w:p>
        </w:tc>
        <w:tc>
          <w:tcPr>
            <w:tcW w:w="6505" w:type="dxa"/>
            <w:shd w:val="clear" w:color="auto" w:fill="auto"/>
            <w:tcMar>
              <w:top w:w="0" w:type="dxa"/>
              <w:left w:w="108" w:type="dxa"/>
              <w:bottom w:w="0" w:type="dxa"/>
              <w:right w:w="108" w:type="dxa"/>
            </w:tcMar>
          </w:tcPr>
          <w:p w:rsidR="00016ACC" w:rsidRDefault="00151DAD" w:rsidP="00016ACC">
            <w:pPr>
              <w:spacing w:before="60" w:after="60"/>
            </w:pPr>
            <w:r>
              <w:t>Section II – Theories on Victimization &amp; Offending</w:t>
            </w:r>
          </w:p>
        </w:tc>
      </w:tr>
      <w:tr w:rsidR="00016ACC" w:rsidTr="00151DAD">
        <w:tblPrEx>
          <w:tblCellMar>
            <w:top w:w="0" w:type="dxa"/>
            <w:bottom w:w="0" w:type="dxa"/>
          </w:tblCellMar>
        </w:tblPrEx>
        <w:trPr>
          <w:trHeight w:val="200"/>
        </w:trPr>
        <w:tc>
          <w:tcPr>
            <w:tcW w:w="860" w:type="dxa"/>
            <w:vMerge w:val="restart"/>
            <w:tcMar>
              <w:top w:w="0" w:type="dxa"/>
              <w:left w:w="108" w:type="dxa"/>
              <w:bottom w:w="0" w:type="dxa"/>
              <w:right w:w="108" w:type="dxa"/>
            </w:tcMar>
          </w:tcPr>
          <w:p w:rsidR="00016ACC" w:rsidRDefault="00151DAD">
            <w:pPr>
              <w:spacing w:before="60" w:after="60"/>
            </w:pPr>
            <w:r>
              <w:t>4</w:t>
            </w:r>
          </w:p>
        </w:tc>
        <w:tc>
          <w:tcPr>
            <w:tcW w:w="1383" w:type="dxa"/>
            <w:tcMar>
              <w:top w:w="0" w:type="dxa"/>
              <w:left w:w="108" w:type="dxa"/>
              <w:bottom w:w="0" w:type="dxa"/>
              <w:right w:w="108" w:type="dxa"/>
            </w:tcMar>
          </w:tcPr>
          <w:p w:rsidR="00016ACC" w:rsidRPr="008B7A95" w:rsidRDefault="00151DAD" w:rsidP="00016ACC">
            <w:r w:rsidRPr="008B7A95">
              <w:t>M 9/10</w:t>
            </w:r>
          </w:p>
        </w:tc>
        <w:tc>
          <w:tcPr>
            <w:tcW w:w="6505" w:type="dxa"/>
            <w:shd w:val="clear" w:color="auto" w:fill="auto"/>
            <w:tcMar>
              <w:top w:w="0" w:type="dxa"/>
              <w:left w:w="108" w:type="dxa"/>
              <w:bottom w:w="0" w:type="dxa"/>
              <w:right w:w="108" w:type="dxa"/>
            </w:tcMar>
          </w:tcPr>
          <w:p w:rsidR="00016ACC" w:rsidRDefault="00151DAD" w:rsidP="00016ACC">
            <w:pPr>
              <w:spacing w:before="60" w:after="60"/>
            </w:pPr>
            <w:r>
              <w:t>How to Read a Research Article; Reading 1 – The Gendered Nature of Risk Factors for Delinquency</w:t>
            </w:r>
          </w:p>
        </w:tc>
      </w:tr>
      <w:tr w:rsidR="00016ACC" w:rsidTr="00151DAD">
        <w:tblPrEx>
          <w:tblCellMar>
            <w:top w:w="0" w:type="dxa"/>
            <w:bottom w:w="0" w:type="dxa"/>
          </w:tblCellMar>
        </w:tblPrEx>
        <w:trPr>
          <w:trHeight w:val="200"/>
        </w:trPr>
        <w:tc>
          <w:tcPr>
            <w:tcW w:w="860" w:type="dxa"/>
            <w:vMerge/>
            <w:tcMar>
              <w:top w:w="0" w:type="dxa"/>
              <w:left w:w="108" w:type="dxa"/>
              <w:bottom w:w="0" w:type="dxa"/>
              <w:right w:w="108" w:type="dxa"/>
            </w:tcMar>
          </w:tcPr>
          <w:p w:rsidR="00016ACC" w:rsidRDefault="00151DAD">
            <w:pPr>
              <w:spacing w:before="60" w:after="60"/>
            </w:pPr>
          </w:p>
        </w:tc>
        <w:tc>
          <w:tcPr>
            <w:tcW w:w="1383" w:type="dxa"/>
            <w:tcMar>
              <w:top w:w="0" w:type="dxa"/>
              <w:left w:w="108" w:type="dxa"/>
              <w:bottom w:w="0" w:type="dxa"/>
              <w:right w:w="108" w:type="dxa"/>
            </w:tcMar>
          </w:tcPr>
          <w:p w:rsidR="00016ACC" w:rsidRPr="008B7A95" w:rsidRDefault="00151DAD" w:rsidP="00016ACC">
            <w:r w:rsidRPr="008B7A95">
              <w:t>W 9/12</w:t>
            </w:r>
          </w:p>
        </w:tc>
        <w:tc>
          <w:tcPr>
            <w:tcW w:w="6505" w:type="dxa"/>
            <w:shd w:val="clear" w:color="auto" w:fill="auto"/>
            <w:tcMar>
              <w:top w:w="0" w:type="dxa"/>
              <w:left w:w="108" w:type="dxa"/>
              <w:bottom w:w="0" w:type="dxa"/>
              <w:right w:w="108" w:type="dxa"/>
            </w:tcMar>
          </w:tcPr>
          <w:p w:rsidR="00016ACC" w:rsidRPr="00016ACC" w:rsidRDefault="00151DAD" w:rsidP="00016ACC">
            <w:pPr>
              <w:spacing w:before="60" w:after="60"/>
              <w:rPr>
                <w:b/>
              </w:rPr>
            </w:pPr>
            <w:r>
              <w:t>Reading 2 – Patriarchy, Crime &amp; Justi</w:t>
            </w:r>
            <w:r>
              <w:t xml:space="preserve">ce; Reading 3 – College Students’ Crime-Related Fears on Campus – </w:t>
            </w:r>
            <w:r>
              <w:rPr>
                <w:b/>
              </w:rPr>
              <w:t>Quiz 1 – Sections 1&amp;2, Readings 1-3</w:t>
            </w:r>
          </w:p>
        </w:tc>
      </w:tr>
      <w:tr w:rsidR="00016ACC" w:rsidTr="00151DAD">
        <w:tblPrEx>
          <w:tblCellMar>
            <w:top w:w="0" w:type="dxa"/>
            <w:bottom w:w="0" w:type="dxa"/>
          </w:tblCellMar>
        </w:tblPrEx>
        <w:trPr>
          <w:trHeight w:val="200"/>
        </w:trPr>
        <w:tc>
          <w:tcPr>
            <w:tcW w:w="860" w:type="dxa"/>
            <w:vMerge w:val="restart"/>
            <w:tcMar>
              <w:top w:w="0" w:type="dxa"/>
              <w:left w:w="108" w:type="dxa"/>
              <w:bottom w:w="0" w:type="dxa"/>
              <w:right w:w="108" w:type="dxa"/>
            </w:tcMar>
          </w:tcPr>
          <w:p w:rsidR="00016ACC" w:rsidRDefault="00151DAD">
            <w:pPr>
              <w:spacing w:before="60" w:after="60"/>
            </w:pPr>
            <w:r>
              <w:t>5</w:t>
            </w:r>
          </w:p>
        </w:tc>
        <w:tc>
          <w:tcPr>
            <w:tcW w:w="1383" w:type="dxa"/>
            <w:tcMar>
              <w:top w:w="0" w:type="dxa"/>
              <w:left w:w="108" w:type="dxa"/>
              <w:bottom w:w="0" w:type="dxa"/>
              <w:right w:w="108" w:type="dxa"/>
            </w:tcMar>
          </w:tcPr>
          <w:p w:rsidR="00016ACC" w:rsidRPr="008B7A95" w:rsidRDefault="00151DAD" w:rsidP="00016ACC">
            <w:r w:rsidRPr="008B7A95">
              <w:t>M 9/17</w:t>
            </w:r>
          </w:p>
        </w:tc>
        <w:tc>
          <w:tcPr>
            <w:tcW w:w="6505" w:type="dxa"/>
            <w:shd w:val="clear" w:color="auto" w:fill="auto"/>
            <w:tcMar>
              <w:top w:w="0" w:type="dxa"/>
              <w:left w:w="108" w:type="dxa"/>
              <w:bottom w:w="0" w:type="dxa"/>
              <w:right w:w="108" w:type="dxa"/>
            </w:tcMar>
          </w:tcPr>
          <w:p w:rsidR="00016ACC" w:rsidRDefault="00151DAD" w:rsidP="00016ACC">
            <w:pPr>
              <w:spacing w:before="60" w:after="60"/>
            </w:pPr>
            <w:r>
              <w:t>Section III – Women &amp; Victimization: Rape &amp; Sexual Assault</w:t>
            </w:r>
          </w:p>
        </w:tc>
      </w:tr>
      <w:tr w:rsidR="00016ACC" w:rsidTr="00151DAD">
        <w:tblPrEx>
          <w:tblCellMar>
            <w:top w:w="0" w:type="dxa"/>
            <w:bottom w:w="0" w:type="dxa"/>
          </w:tblCellMar>
        </w:tblPrEx>
        <w:trPr>
          <w:trHeight w:val="200"/>
        </w:trPr>
        <w:tc>
          <w:tcPr>
            <w:tcW w:w="860" w:type="dxa"/>
            <w:vMerge/>
            <w:tcMar>
              <w:top w:w="0" w:type="dxa"/>
              <w:left w:w="108" w:type="dxa"/>
              <w:bottom w:w="0" w:type="dxa"/>
              <w:right w:w="108" w:type="dxa"/>
            </w:tcMar>
          </w:tcPr>
          <w:p w:rsidR="00016ACC" w:rsidRDefault="00151DAD">
            <w:pPr>
              <w:spacing w:before="60" w:after="60"/>
            </w:pPr>
          </w:p>
        </w:tc>
        <w:tc>
          <w:tcPr>
            <w:tcW w:w="1383" w:type="dxa"/>
            <w:tcMar>
              <w:top w:w="0" w:type="dxa"/>
              <w:left w:w="108" w:type="dxa"/>
              <w:bottom w:w="0" w:type="dxa"/>
              <w:right w:w="108" w:type="dxa"/>
            </w:tcMar>
          </w:tcPr>
          <w:p w:rsidR="00016ACC" w:rsidRPr="008B7A95" w:rsidRDefault="00151DAD" w:rsidP="00016ACC">
            <w:r w:rsidRPr="008B7A95">
              <w:t>W 9/19</w:t>
            </w:r>
          </w:p>
        </w:tc>
        <w:tc>
          <w:tcPr>
            <w:tcW w:w="6505" w:type="dxa"/>
            <w:shd w:val="clear" w:color="auto" w:fill="auto"/>
            <w:tcMar>
              <w:top w:w="0" w:type="dxa"/>
              <w:left w:w="108" w:type="dxa"/>
              <w:bottom w:w="0" w:type="dxa"/>
              <w:right w:w="108" w:type="dxa"/>
            </w:tcMar>
          </w:tcPr>
          <w:p w:rsidR="00016ACC" w:rsidRDefault="00151DAD" w:rsidP="00016ACC">
            <w:pPr>
              <w:spacing w:before="60" w:after="60"/>
            </w:pPr>
            <w:r>
              <w:t>Section III – Women &amp; Victimization: Rape &amp; Sexual Assault</w:t>
            </w:r>
          </w:p>
        </w:tc>
      </w:tr>
      <w:tr w:rsidR="00016ACC" w:rsidTr="00151DAD">
        <w:tblPrEx>
          <w:tblCellMar>
            <w:top w:w="0" w:type="dxa"/>
            <w:bottom w:w="0" w:type="dxa"/>
          </w:tblCellMar>
        </w:tblPrEx>
        <w:trPr>
          <w:trHeight w:val="200"/>
        </w:trPr>
        <w:tc>
          <w:tcPr>
            <w:tcW w:w="860" w:type="dxa"/>
            <w:vMerge w:val="restart"/>
            <w:tcMar>
              <w:top w:w="0" w:type="dxa"/>
              <w:left w:w="108" w:type="dxa"/>
              <w:bottom w:w="0" w:type="dxa"/>
              <w:right w:w="108" w:type="dxa"/>
            </w:tcMar>
          </w:tcPr>
          <w:p w:rsidR="00016ACC" w:rsidRDefault="00151DAD">
            <w:pPr>
              <w:spacing w:before="60" w:after="60"/>
            </w:pPr>
            <w:r>
              <w:t>6</w:t>
            </w:r>
          </w:p>
        </w:tc>
        <w:tc>
          <w:tcPr>
            <w:tcW w:w="1383" w:type="dxa"/>
            <w:tcMar>
              <w:top w:w="0" w:type="dxa"/>
              <w:left w:w="108" w:type="dxa"/>
              <w:bottom w:w="0" w:type="dxa"/>
              <w:right w:w="108" w:type="dxa"/>
            </w:tcMar>
          </w:tcPr>
          <w:p w:rsidR="00016ACC" w:rsidRPr="008B7A95" w:rsidRDefault="00151DAD" w:rsidP="00016ACC">
            <w:r w:rsidRPr="008B7A95">
              <w:t>M 9/24</w:t>
            </w:r>
          </w:p>
        </w:tc>
        <w:tc>
          <w:tcPr>
            <w:tcW w:w="6505" w:type="dxa"/>
            <w:shd w:val="clear" w:color="auto" w:fill="auto"/>
            <w:tcMar>
              <w:top w:w="0" w:type="dxa"/>
              <w:left w:w="108" w:type="dxa"/>
              <w:bottom w:w="0" w:type="dxa"/>
              <w:right w:w="108" w:type="dxa"/>
            </w:tcMar>
          </w:tcPr>
          <w:p w:rsidR="00016ACC" w:rsidRPr="00016ACC" w:rsidRDefault="00151DAD" w:rsidP="00016ACC">
            <w:pPr>
              <w:spacing w:before="60" w:after="60"/>
              <w:rPr>
                <w:b/>
              </w:rPr>
            </w:pPr>
            <w:r>
              <w:t>Reading</w:t>
            </w:r>
            <w:r>
              <w:t xml:space="preserve"> 4 – Beyond Rape; Reading 5 – Prevalence &amp; Effects of Rape Myths in Print Journalism; Reading 6 – The Role of the New “Date Rape Drugs” in Attributions About Date Rape – </w:t>
            </w:r>
            <w:r>
              <w:rPr>
                <w:b/>
              </w:rPr>
              <w:t>Quiz 2 – Section 3, Readings 4-6</w:t>
            </w:r>
          </w:p>
        </w:tc>
      </w:tr>
      <w:tr w:rsidR="00016ACC" w:rsidTr="00151DAD">
        <w:tblPrEx>
          <w:tblCellMar>
            <w:top w:w="0" w:type="dxa"/>
            <w:bottom w:w="0" w:type="dxa"/>
          </w:tblCellMar>
        </w:tblPrEx>
        <w:trPr>
          <w:trHeight w:val="200"/>
        </w:trPr>
        <w:tc>
          <w:tcPr>
            <w:tcW w:w="860" w:type="dxa"/>
            <w:vMerge/>
            <w:tcMar>
              <w:top w:w="0" w:type="dxa"/>
              <w:left w:w="108" w:type="dxa"/>
              <w:bottom w:w="0" w:type="dxa"/>
              <w:right w:w="108" w:type="dxa"/>
            </w:tcMar>
          </w:tcPr>
          <w:p w:rsidR="00016ACC" w:rsidRDefault="00151DAD">
            <w:pPr>
              <w:spacing w:before="60" w:after="60"/>
            </w:pPr>
          </w:p>
        </w:tc>
        <w:tc>
          <w:tcPr>
            <w:tcW w:w="1383" w:type="dxa"/>
            <w:tcMar>
              <w:top w:w="0" w:type="dxa"/>
              <w:left w:w="108" w:type="dxa"/>
              <w:bottom w:w="0" w:type="dxa"/>
              <w:right w:w="108" w:type="dxa"/>
            </w:tcMar>
          </w:tcPr>
          <w:p w:rsidR="00016ACC" w:rsidRPr="008B7A95" w:rsidRDefault="00151DAD" w:rsidP="00016ACC">
            <w:r w:rsidRPr="008B7A95">
              <w:t>W 9/26</w:t>
            </w:r>
          </w:p>
        </w:tc>
        <w:tc>
          <w:tcPr>
            <w:tcW w:w="6505" w:type="dxa"/>
            <w:shd w:val="clear" w:color="auto" w:fill="auto"/>
            <w:tcMar>
              <w:top w:w="0" w:type="dxa"/>
              <w:left w:w="108" w:type="dxa"/>
              <w:bottom w:w="0" w:type="dxa"/>
              <w:right w:w="108" w:type="dxa"/>
            </w:tcMar>
          </w:tcPr>
          <w:p w:rsidR="00016ACC" w:rsidRPr="00016ACC" w:rsidRDefault="00151DAD" w:rsidP="00016ACC">
            <w:pPr>
              <w:spacing w:before="60" w:after="60"/>
              <w:rPr>
                <w:b/>
              </w:rPr>
            </w:pPr>
            <w:r w:rsidRPr="00016ACC">
              <w:rPr>
                <w:b/>
              </w:rPr>
              <w:t>Test 1 – Sections 1-3, Readings 1-6</w:t>
            </w:r>
          </w:p>
        </w:tc>
      </w:tr>
      <w:tr w:rsidR="00016ACC" w:rsidTr="00151DAD">
        <w:tblPrEx>
          <w:tblCellMar>
            <w:top w:w="0" w:type="dxa"/>
            <w:bottom w:w="0" w:type="dxa"/>
          </w:tblCellMar>
        </w:tblPrEx>
        <w:trPr>
          <w:trHeight w:val="334"/>
        </w:trPr>
        <w:tc>
          <w:tcPr>
            <w:tcW w:w="860" w:type="dxa"/>
            <w:vMerge w:val="restart"/>
            <w:tcMar>
              <w:top w:w="0" w:type="dxa"/>
              <w:left w:w="108" w:type="dxa"/>
              <w:bottom w:w="0" w:type="dxa"/>
              <w:right w:w="108" w:type="dxa"/>
            </w:tcMar>
          </w:tcPr>
          <w:p w:rsidR="00016ACC" w:rsidRDefault="00151DAD">
            <w:pPr>
              <w:spacing w:before="60" w:after="60"/>
            </w:pPr>
            <w:r>
              <w:t>7</w:t>
            </w:r>
          </w:p>
          <w:p w:rsidR="00016ACC" w:rsidRDefault="00151DAD"/>
        </w:tc>
        <w:tc>
          <w:tcPr>
            <w:tcW w:w="1383" w:type="dxa"/>
            <w:shd w:val="clear" w:color="auto" w:fill="auto"/>
            <w:tcMar>
              <w:top w:w="0" w:type="dxa"/>
              <w:left w:w="108" w:type="dxa"/>
              <w:bottom w:w="0" w:type="dxa"/>
              <w:right w:w="108" w:type="dxa"/>
            </w:tcMar>
          </w:tcPr>
          <w:p w:rsidR="00016ACC" w:rsidRPr="008B7A95" w:rsidRDefault="00151DAD" w:rsidP="00016ACC">
            <w:r w:rsidRPr="008B7A95">
              <w:t>M 10</w:t>
            </w:r>
            <w:r w:rsidRPr="008B7A95">
              <w:t>/1</w:t>
            </w:r>
          </w:p>
        </w:tc>
        <w:tc>
          <w:tcPr>
            <w:tcW w:w="6505" w:type="dxa"/>
            <w:tcMar>
              <w:top w:w="0" w:type="dxa"/>
              <w:left w:w="108" w:type="dxa"/>
              <w:bottom w:w="0" w:type="dxa"/>
              <w:right w:w="108" w:type="dxa"/>
            </w:tcMar>
          </w:tcPr>
          <w:p w:rsidR="00016ACC" w:rsidRDefault="00151DAD" w:rsidP="00016ACC">
            <w:pPr>
              <w:spacing w:before="60" w:after="60"/>
            </w:pPr>
            <w:r>
              <w:t>Section IV – Women &amp; Victimization: Intimate Partner Abuse</w:t>
            </w:r>
          </w:p>
        </w:tc>
      </w:tr>
      <w:tr w:rsidR="00016ACC" w:rsidTr="00151DAD">
        <w:tblPrEx>
          <w:tblCellMar>
            <w:top w:w="0" w:type="dxa"/>
            <w:bottom w:w="0" w:type="dxa"/>
          </w:tblCellMar>
        </w:tblPrEx>
        <w:trPr>
          <w:trHeight w:val="333"/>
        </w:trPr>
        <w:tc>
          <w:tcPr>
            <w:tcW w:w="860" w:type="dxa"/>
            <w:vMerge/>
            <w:tcMar>
              <w:top w:w="0" w:type="dxa"/>
              <w:left w:w="108" w:type="dxa"/>
              <w:bottom w:w="0" w:type="dxa"/>
              <w:right w:w="108" w:type="dxa"/>
            </w:tcMar>
          </w:tcPr>
          <w:p w:rsidR="00016ACC" w:rsidRDefault="00151DAD">
            <w:pPr>
              <w:spacing w:before="60" w:after="60"/>
            </w:pPr>
          </w:p>
        </w:tc>
        <w:tc>
          <w:tcPr>
            <w:tcW w:w="1383" w:type="dxa"/>
            <w:shd w:val="clear" w:color="auto" w:fill="auto"/>
            <w:tcMar>
              <w:top w:w="0" w:type="dxa"/>
              <w:left w:w="108" w:type="dxa"/>
              <w:bottom w:w="0" w:type="dxa"/>
              <w:right w:w="108" w:type="dxa"/>
            </w:tcMar>
          </w:tcPr>
          <w:p w:rsidR="00016ACC" w:rsidRPr="008B7A95" w:rsidRDefault="00151DAD" w:rsidP="00016ACC">
            <w:r w:rsidRPr="008B7A95">
              <w:t>W 10/3</w:t>
            </w:r>
          </w:p>
        </w:tc>
        <w:tc>
          <w:tcPr>
            <w:tcW w:w="6505" w:type="dxa"/>
            <w:tcMar>
              <w:top w:w="0" w:type="dxa"/>
              <w:left w:w="108" w:type="dxa"/>
              <w:bottom w:w="0" w:type="dxa"/>
              <w:right w:w="108" w:type="dxa"/>
            </w:tcMar>
          </w:tcPr>
          <w:p w:rsidR="00016ACC" w:rsidRDefault="00151DAD" w:rsidP="00016ACC">
            <w:pPr>
              <w:spacing w:before="60" w:after="60"/>
            </w:pPr>
            <w:r>
              <w:t>Reading 7 – Interpersonal Violence Against Women; Reading 8 – Silenced Voices &amp; Structured Survival; Reading 9 – Intersections of Immigration &amp; Domestic Violence</w:t>
            </w:r>
          </w:p>
        </w:tc>
      </w:tr>
      <w:tr w:rsidR="00016ACC" w:rsidTr="00151DAD">
        <w:tblPrEx>
          <w:tblCellMar>
            <w:top w:w="0" w:type="dxa"/>
            <w:bottom w:w="0" w:type="dxa"/>
          </w:tblCellMar>
        </w:tblPrEx>
        <w:trPr>
          <w:trHeight w:val="334"/>
        </w:trPr>
        <w:tc>
          <w:tcPr>
            <w:tcW w:w="860" w:type="dxa"/>
            <w:vMerge w:val="restart"/>
            <w:tcMar>
              <w:top w:w="0" w:type="dxa"/>
              <w:left w:w="108" w:type="dxa"/>
              <w:bottom w:w="0" w:type="dxa"/>
              <w:right w:w="108" w:type="dxa"/>
            </w:tcMar>
          </w:tcPr>
          <w:p w:rsidR="00016ACC" w:rsidRDefault="00151DAD">
            <w:pPr>
              <w:spacing w:before="60" w:after="60"/>
            </w:pPr>
            <w:r>
              <w:t>8</w:t>
            </w:r>
          </w:p>
          <w:p w:rsidR="00016ACC" w:rsidRDefault="00151DAD"/>
        </w:tc>
        <w:tc>
          <w:tcPr>
            <w:tcW w:w="1383" w:type="dxa"/>
            <w:tcMar>
              <w:top w:w="0" w:type="dxa"/>
              <w:left w:w="108" w:type="dxa"/>
              <w:bottom w:w="0" w:type="dxa"/>
              <w:right w:w="108" w:type="dxa"/>
            </w:tcMar>
          </w:tcPr>
          <w:p w:rsidR="00016ACC" w:rsidRPr="008B7A95" w:rsidRDefault="00151DAD" w:rsidP="00016ACC">
            <w:r w:rsidRPr="008B7A95">
              <w:t>M 10/8</w:t>
            </w:r>
          </w:p>
        </w:tc>
        <w:tc>
          <w:tcPr>
            <w:tcW w:w="6505" w:type="dxa"/>
            <w:shd w:val="clear" w:color="auto" w:fill="auto"/>
            <w:tcMar>
              <w:top w:w="0" w:type="dxa"/>
              <w:left w:w="108" w:type="dxa"/>
              <w:bottom w:w="0" w:type="dxa"/>
              <w:right w:w="108" w:type="dxa"/>
            </w:tcMar>
          </w:tcPr>
          <w:p w:rsidR="00016ACC" w:rsidRPr="00D930DA" w:rsidRDefault="00151DAD" w:rsidP="00016ACC">
            <w:pPr>
              <w:spacing w:before="60" w:after="60"/>
              <w:rPr>
                <w:b/>
              </w:rPr>
            </w:pPr>
            <w:r>
              <w:t xml:space="preserve">Section V – </w:t>
            </w:r>
            <w:r>
              <w:t>Women &amp; Victimization: Stalking &amp; Sexual Harassment</w:t>
            </w:r>
          </w:p>
        </w:tc>
      </w:tr>
      <w:tr w:rsidR="00016ACC" w:rsidTr="00151DAD">
        <w:tblPrEx>
          <w:tblCellMar>
            <w:top w:w="0" w:type="dxa"/>
            <w:bottom w:w="0" w:type="dxa"/>
          </w:tblCellMar>
        </w:tblPrEx>
        <w:trPr>
          <w:trHeight w:val="333"/>
        </w:trPr>
        <w:tc>
          <w:tcPr>
            <w:tcW w:w="860" w:type="dxa"/>
            <w:vMerge/>
            <w:tcMar>
              <w:top w:w="0" w:type="dxa"/>
              <w:left w:w="108" w:type="dxa"/>
              <w:bottom w:w="0" w:type="dxa"/>
              <w:right w:w="108" w:type="dxa"/>
            </w:tcMar>
          </w:tcPr>
          <w:p w:rsidR="00016ACC" w:rsidRDefault="00151DAD">
            <w:pPr>
              <w:spacing w:before="60" w:after="60"/>
            </w:pPr>
          </w:p>
        </w:tc>
        <w:tc>
          <w:tcPr>
            <w:tcW w:w="1383" w:type="dxa"/>
            <w:tcMar>
              <w:top w:w="0" w:type="dxa"/>
              <w:left w:w="108" w:type="dxa"/>
              <w:bottom w:w="0" w:type="dxa"/>
              <w:right w:w="108" w:type="dxa"/>
            </w:tcMar>
          </w:tcPr>
          <w:p w:rsidR="00016ACC" w:rsidRPr="008B7A95" w:rsidRDefault="00151DAD" w:rsidP="00016ACC">
            <w:r w:rsidRPr="008B7A95">
              <w:t>W 10/10</w:t>
            </w:r>
          </w:p>
        </w:tc>
        <w:tc>
          <w:tcPr>
            <w:tcW w:w="6505" w:type="dxa"/>
            <w:shd w:val="clear" w:color="auto" w:fill="auto"/>
            <w:tcMar>
              <w:top w:w="0" w:type="dxa"/>
              <w:left w:w="108" w:type="dxa"/>
              <w:bottom w:w="0" w:type="dxa"/>
              <w:right w:w="108" w:type="dxa"/>
            </w:tcMar>
          </w:tcPr>
          <w:p w:rsidR="00016ACC" w:rsidRPr="00016ACC" w:rsidRDefault="00151DAD" w:rsidP="00016ACC">
            <w:pPr>
              <w:spacing w:before="60" w:after="60"/>
              <w:rPr>
                <w:b/>
              </w:rPr>
            </w:pPr>
            <w:r>
              <w:t xml:space="preserve">Reading 10 – Stalking in the Context of Intimate Partner Abuse; Reading 11 – </w:t>
            </w:r>
            <w:proofErr w:type="spellStart"/>
            <w:r>
              <w:t>Cyberstalking</w:t>
            </w:r>
            <w:proofErr w:type="spellEnd"/>
            <w:r>
              <w:t xml:space="preserve">; Reading 12 – Everyday Stranger Harassment &amp; Women’s Objectification – </w:t>
            </w:r>
            <w:r>
              <w:rPr>
                <w:b/>
              </w:rPr>
              <w:t xml:space="preserve">Quiz 3 – Sections 4&amp;5, Readings </w:t>
            </w:r>
            <w:r>
              <w:rPr>
                <w:b/>
              </w:rPr>
              <w:t>7-12</w:t>
            </w:r>
          </w:p>
        </w:tc>
      </w:tr>
      <w:tr w:rsidR="00016ACC" w:rsidTr="00151DAD">
        <w:tblPrEx>
          <w:tblCellMar>
            <w:top w:w="0" w:type="dxa"/>
            <w:bottom w:w="0" w:type="dxa"/>
          </w:tblCellMar>
        </w:tblPrEx>
        <w:trPr>
          <w:trHeight w:val="334"/>
        </w:trPr>
        <w:tc>
          <w:tcPr>
            <w:tcW w:w="860" w:type="dxa"/>
            <w:vMerge w:val="restart"/>
            <w:tcMar>
              <w:top w:w="0" w:type="dxa"/>
              <w:left w:w="108" w:type="dxa"/>
              <w:bottom w:w="0" w:type="dxa"/>
              <w:right w:w="108" w:type="dxa"/>
            </w:tcMar>
          </w:tcPr>
          <w:p w:rsidR="00016ACC" w:rsidRDefault="00151DAD">
            <w:pPr>
              <w:spacing w:before="60" w:after="60"/>
            </w:pPr>
            <w:r>
              <w:t>9</w:t>
            </w:r>
          </w:p>
          <w:p w:rsidR="00016ACC" w:rsidRDefault="00151DAD"/>
        </w:tc>
        <w:tc>
          <w:tcPr>
            <w:tcW w:w="1383" w:type="dxa"/>
            <w:tcMar>
              <w:top w:w="0" w:type="dxa"/>
              <w:left w:w="108" w:type="dxa"/>
              <w:bottom w:w="0" w:type="dxa"/>
              <w:right w:w="108" w:type="dxa"/>
            </w:tcMar>
          </w:tcPr>
          <w:p w:rsidR="00016ACC" w:rsidRPr="008B7A95" w:rsidRDefault="00151DAD" w:rsidP="00016ACC">
            <w:r w:rsidRPr="008B7A95">
              <w:t>M 10/15</w:t>
            </w:r>
          </w:p>
        </w:tc>
        <w:tc>
          <w:tcPr>
            <w:tcW w:w="6505" w:type="dxa"/>
            <w:shd w:val="clear" w:color="auto" w:fill="auto"/>
            <w:tcMar>
              <w:top w:w="0" w:type="dxa"/>
              <w:left w:w="108" w:type="dxa"/>
              <w:bottom w:w="0" w:type="dxa"/>
              <w:right w:w="108" w:type="dxa"/>
            </w:tcMar>
          </w:tcPr>
          <w:p w:rsidR="00016ACC" w:rsidRPr="00D930DA" w:rsidRDefault="00151DAD" w:rsidP="00016ACC">
            <w:pPr>
              <w:spacing w:before="60" w:after="60"/>
            </w:pPr>
            <w:r>
              <w:t>Section VI – International Issues for Women &amp; Children</w:t>
            </w:r>
          </w:p>
        </w:tc>
      </w:tr>
      <w:tr w:rsidR="00016ACC" w:rsidTr="00151DAD">
        <w:tblPrEx>
          <w:tblCellMar>
            <w:top w:w="0" w:type="dxa"/>
            <w:bottom w:w="0" w:type="dxa"/>
          </w:tblCellMar>
        </w:tblPrEx>
        <w:trPr>
          <w:trHeight w:val="333"/>
        </w:trPr>
        <w:tc>
          <w:tcPr>
            <w:tcW w:w="860" w:type="dxa"/>
            <w:vMerge/>
            <w:tcMar>
              <w:top w:w="0" w:type="dxa"/>
              <w:left w:w="108" w:type="dxa"/>
              <w:bottom w:w="0" w:type="dxa"/>
              <w:right w:w="108" w:type="dxa"/>
            </w:tcMar>
          </w:tcPr>
          <w:p w:rsidR="00016ACC" w:rsidRDefault="00151DAD">
            <w:pPr>
              <w:spacing w:before="60" w:after="60"/>
            </w:pPr>
          </w:p>
        </w:tc>
        <w:tc>
          <w:tcPr>
            <w:tcW w:w="1383" w:type="dxa"/>
            <w:tcMar>
              <w:top w:w="0" w:type="dxa"/>
              <w:left w:w="108" w:type="dxa"/>
              <w:bottom w:w="0" w:type="dxa"/>
              <w:right w:w="108" w:type="dxa"/>
            </w:tcMar>
          </w:tcPr>
          <w:p w:rsidR="00016ACC" w:rsidRPr="008B7A95" w:rsidRDefault="00151DAD" w:rsidP="00016ACC">
            <w:r w:rsidRPr="008B7A95">
              <w:t>W 10/17</w:t>
            </w:r>
          </w:p>
        </w:tc>
        <w:tc>
          <w:tcPr>
            <w:tcW w:w="6505" w:type="dxa"/>
            <w:shd w:val="clear" w:color="auto" w:fill="auto"/>
            <w:tcMar>
              <w:top w:w="0" w:type="dxa"/>
              <w:left w:w="108" w:type="dxa"/>
              <w:bottom w:w="0" w:type="dxa"/>
              <w:right w:w="108" w:type="dxa"/>
            </w:tcMar>
          </w:tcPr>
          <w:p w:rsidR="00016ACC" w:rsidRPr="00D930DA" w:rsidRDefault="00151DAD" w:rsidP="00016ACC">
            <w:pPr>
              <w:spacing w:before="60" w:after="60"/>
            </w:pPr>
            <w:r>
              <w:t xml:space="preserve">Reading 13 – </w:t>
            </w:r>
            <w:proofErr w:type="spellStart"/>
            <w:r>
              <w:t>Karo</w:t>
            </w:r>
            <w:proofErr w:type="spellEnd"/>
            <w:r>
              <w:t xml:space="preserve">-Kari; Reading 14 – Life Histories &amp; Survival Strategies Amongst Sexually Trafficked Girls in Nepal; Reading 15 – Murder in Ciudad </w:t>
            </w:r>
            <w:proofErr w:type="spellStart"/>
            <w:r>
              <w:t>Juárez</w:t>
            </w:r>
            <w:proofErr w:type="spellEnd"/>
          </w:p>
        </w:tc>
      </w:tr>
      <w:tr w:rsidR="00016ACC" w:rsidTr="00151DAD">
        <w:tblPrEx>
          <w:tblCellMar>
            <w:top w:w="0" w:type="dxa"/>
            <w:bottom w:w="0" w:type="dxa"/>
          </w:tblCellMar>
        </w:tblPrEx>
        <w:trPr>
          <w:trHeight w:val="334"/>
        </w:trPr>
        <w:tc>
          <w:tcPr>
            <w:tcW w:w="860" w:type="dxa"/>
            <w:vMerge w:val="restart"/>
            <w:tcMar>
              <w:top w:w="0" w:type="dxa"/>
              <w:left w:w="108" w:type="dxa"/>
              <w:bottom w:w="0" w:type="dxa"/>
              <w:right w:w="108" w:type="dxa"/>
            </w:tcMar>
          </w:tcPr>
          <w:p w:rsidR="00016ACC" w:rsidRDefault="00151DAD">
            <w:pPr>
              <w:spacing w:before="60" w:after="60"/>
            </w:pPr>
            <w:r>
              <w:t>10</w:t>
            </w:r>
          </w:p>
          <w:p w:rsidR="00016ACC" w:rsidRDefault="00151DAD"/>
        </w:tc>
        <w:tc>
          <w:tcPr>
            <w:tcW w:w="1383" w:type="dxa"/>
            <w:tcMar>
              <w:top w:w="0" w:type="dxa"/>
              <w:left w:w="108" w:type="dxa"/>
              <w:bottom w:w="0" w:type="dxa"/>
              <w:right w:w="108" w:type="dxa"/>
            </w:tcMar>
          </w:tcPr>
          <w:p w:rsidR="00016ACC" w:rsidRPr="00A4152E" w:rsidRDefault="00151DAD" w:rsidP="00016ACC">
            <w:pPr>
              <w:pStyle w:val="Tabletext"/>
            </w:pPr>
            <w:r>
              <w:t>M 10/22</w:t>
            </w:r>
          </w:p>
        </w:tc>
        <w:tc>
          <w:tcPr>
            <w:tcW w:w="6505" w:type="dxa"/>
            <w:shd w:val="clear" w:color="auto" w:fill="auto"/>
            <w:tcMar>
              <w:top w:w="0" w:type="dxa"/>
              <w:left w:w="108" w:type="dxa"/>
              <w:bottom w:w="0" w:type="dxa"/>
              <w:right w:w="108" w:type="dxa"/>
            </w:tcMar>
          </w:tcPr>
          <w:p w:rsidR="00016ACC" w:rsidRPr="00E157FC" w:rsidRDefault="00151DAD" w:rsidP="00016ACC">
            <w:pPr>
              <w:spacing w:before="60" w:after="60"/>
              <w:rPr>
                <w:b/>
              </w:rPr>
            </w:pPr>
            <w:r w:rsidRPr="00D930DA">
              <w:t>Sectio</w:t>
            </w:r>
            <w:r w:rsidRPr="00D930DA">
              <w:t>n VII – Girls &amp; Juvenile Delinquency</w:t>
            </w:r>
          </w:p>
        </w:tc>
      </w:tr>
      <w:tr w:rsidR="00016ACC" w:rsidTr="00151DAD">
        <w:tblPrEx>
          <w:tblCellMar>
            <w:top w:w="0" w:type="dxa"/>
            <w:bottom w:w="0" w:type="dxa"/>
          </w:tblCellMar>
        </w:tblPrEx>
        <w:trPr>
          <w:trHeight w:val="333"/>
        </w:trPr>
        <w:tc>
          <w:tcPr>
            <w:tcW w:w="860" w:type="dxa"/>
            <w:vMerge/>
            <w:tcMar>
              <w:top w:w="0" w:type="dxa"/>
              <w:left w:w="108" w:type="dxa"/>
              <w:bottom w:w="0" w:type="dxa"/>
              <w:right w:w="108" w:type="dxa"/>
            </w:tcMar>
          </w:tcPr>
          <w:p w:rsidR="00016ACC" w:rsidRDefault="00151DAD">
            <w:pPr>
              <w:spacing w:before="60" w:after="60"/>
            </w:pPr>
          </w:p>
        </w:tc>
        <w:tc>
          <w:tcPr>
            <w:tcW w:w="1383" w:type="dxa"/>
            <w:tcMar>
              <w:top w:w="0" w:type="dxa"/>
              <w:left w:w="108" w:type="dxa"/>
              <w:bottom w:w="0" w:type="dxa"/>
              <w:right w:w="108" w:type="dxa"/>
            </w:tcMar>
          </w:tcPr>
          <w:p w:rsidR="00016ACC" w:rsidRDefault="00151DAD" w:rsidP="00016ACC">
            <w:pPr>
              <w:pStyle w:val="Tabletext"/>
            </w:pPr>
            <w:r w:rsidRPr="00A4152E">
              <w:t>W 10/24</w:t>
            </w:r>
          </w:p>
        </w:tc>
        <w:tc>
          <w:tcPr>
            <w:tcW w:w="6505" w:type="dxa"/>
            <w:shd w:val="clear" w:color="auto" w:fill="auto"/>
            <w:tcMar>
              <w:top w:w="0" w:type="dxa"/>
              <w:left w:w="108" w:type="dxa"/>
              <w:bottom w:w="0" w:type="dxa"/>
              <w:right w:w="108" w:type="dxa"/>
            </w:tcMar>
          </w:tcPr>
          <w:p w:rsidR="00016ACC" w:rsidRPr="00016ACC" w:rsidRDefault="00151DAD" w:rsidP="00016ACC">
            <w:pPr>
              <w:spacing w:before="60" w:after="60"/>
              <w:rPr>
                <w:b/>
              </w:rPr>
            </w:pPr>
            <w:r>
              <w:t xml:space="preserve">Reading 16 – At-Risk Girls &amp; Delinquency; Reading 17 – </w:t>
            </w:r>
            <w:r>
              <w:lastRenderedPageBreak/>
              <w:t>Violent Girls or Relabeled Status Offenders</w:t>
            </w:r>
            <w:proofErr w:type="gramStart"/>
            <w:r>
              <w:t>?;</w:t>
            </w:r>
            <w:proofErr w:type="gramEnd"/>
            <w:r>
              <w:t xml:space="preserve"> Reading 18 – What a Girl Wants, What a Girl Needs – </w:t>
            </w:r>
            <w:r>
              <w:rPr>
                <w:b/>
              </w:rPr>
              <w:t>Quiz 4 – Sections 6&amp;7, Readings 13-18</w:t>
            </w:r>
          </w:p>
        </w:tc>
      </w:tr>
      <w:tr w:rsidR="00016ACC" w:rsidTr="00151DAD">
        <w:tblPrEx>
          <w:tblCellMar>
            <w:top w:w="0" w:type="dxa"/>
            <w:bottom w:w="0" w:type="dxa"/>
          </w:tblCellMar>
        </w:tblPrEx>
        <w:trPr>
          <w:trHeight w:val="334"/>
        </w:trPr>
        <w:tc>
          <w:tcPr>
            <w:tcW w:w="860" w:type="dxa"/>
            <w:vMerge w:val="restart"/>
            <w:tcMar>
              <w:top w:w="0" w:type="dxa"/>
              <w:left w:w="108" w:type="dxa"/>
              <w:bottom w:w="0" w:type="dxa"/>
              <w:right w:w="108" w:type="dxa"/>
            </w:tcMar>
          </w:tcPr>
          <w:p w:rsidR="00016ACC" w:rsidRDefault="00151DAD">
            <w:pPr>
              <w:spacing w:before="60" w:after="60"/>
            </w:pPr>
            <w:r>
              <w:lastRenderedPageBreak/>
              <w:t>11</w:t>
            </w:r>
          </w:p>
          <w:p w:rsidR="00016ACC" w:rsidRDefault="00151DAD"/>
        </w:tc>
        <w:tc>
          <w:tcPr>
            <w:tcW w:w="1383" w:type="dxa"/>
            <w:shd w:val="clear" w:color="auto" w:fill="auto"/>
            <w:tcMar>
              <w:top w:w="0" w:type="dxa"/>
              <w:left w:w="108" w:type="dxa"/>
              <w:bottom w:w="0" w:type="dxa"/>
              <w:right w:w="108" w:type="dxa"/>
            </w:tcMar>
          </w:tcPr>
          <w:p w:rsidR="00016ACC" w:rsidRPr="008B7A95" w:rsidRDefault="00151DAD" w:rsidP="00016ACC">
            <w:r w:rsidRPr="008B7A95">
              <w:t>M 10/29</w:t>
            </w:r>
          </w:p>
        </w:tc>
        <w:tc>
          <w:tcPr>
            <w:tcW w:w="6505" w:type="dxa"/>
            <w:tcMar>
              <w:top w:w="0" w:type="dxa"/>
              <w:left w:w="108" w:type="dxa"/>
              <w:bottom w:w="0" w:type="dxa"/>
              <w:right w:w="108" w:type="dxa"/>
            </w:tcMar>
          </w:tcPr>
          <w:p w:rsidR="00016ACC" w:rsidRDefault="00151DAD" w:rsidP="00016ACC">
            <w:pPr>
              <w:spacing w:before="60" w:after="60"/>
            </w:pPr>
            <w:r>
              <w:t>Movie</w:t>
            </w:r>
            <w:r>
              <w:t xml:space="preserve"> – Girl Hood</w:t>
            </w:r>
          </w:p>
        </w:tc>
      </w:tr>
      <w:tr w:rsidR="00016ACC" w:rsidTr="00151DAD">
        <w:tblPrEx>
          <w:tblCellMar>
            <w:top w:w="0" w:type="dxa"/>
            <w:bottom w:w="0" w:type="dxa"/>
          </w:tblCellMar>
        </w:tblPrEx>
        <w:trPr>
          <w:trHeight w:val="333"/>
        </w:trPr>
        <w:tc>
          <w:tcPr>
            <w:tcW w:w="860" w:type="dxa"/>
            <w:vMerge/>
            <w:tcMar>
              <w:top w:w="0" w:type="dxa"/>
              <w:left w:w="108" w:type="dxa"/>
              <w:bottom w:w="0" w:type="dxa"/>
              <w:right w:w="108" w:type="dxa"/>
            </w:tcMar>
          </w:tcPr>
          <w:p w:rsidR="00016ACC" w:rsidRDefault="00151DAD">
            <w:pPr>
              <w:spacing w:before="60" w:after="60"/>
            </w:pPr>
          </w:p>
        </w:tc>
        <w:tc>
          <w:tcPr>
            <w:tcW w:w="1383" w:type="dxa"/>
            <w:shd w:val="clear" w:color="auto" w:fill="auto"/>
            <w:tcMar>
              <w:top w:w="0" w:type="dxa"/>
              <w:left w:w="108" w:type="dxa"/>
              <w:bottom w:w="0" w:type="dxa"/>
              <w:right w:w="108" w:type="dxa"/>
            </w:tcMar>
          </w:tcPr>
          <w:p w:rsidR="00016ACC" w:rsidRPr="008B7A95" w:rsidRDefault="00151DAD" w:rsidP="00016ACC">
            <w:r w:rsidRPr="008B7A95">
              <w:t>W 10/31</w:t>
            </w:r>
          </w:p>
        </w:tc>
        <w:tc>
          <w:tcPr>
            <w:tcW w:w="6505" w:type="dxa"/>
            <w:tcMar>
              <w:top w:w="0" w:type="dxa"/>
              <w:left w:w="108" w:type="dxa"/>
              <w:bottom w:w="0" w:type="dxa"/>
              <w:right w:w="108" w:type="dxa"/>
            </w:tcMar>
          </w:tcPr>
          <w:p w:rsidR="00016ACC" w:rsidRPr="00016ACC" w:rsidRDefault="00151DAD" w:rsidP="00016ACC">
            <w:pPr>
              <w:spacing w:before="60" w:after="60"/>
              <w:rPr>
                <w:b/>
              </w:rPr>
            </w:pPr>
            <w:r w:rsidRPr="00016ACC">
              <w:rPr>
                <w:b/>
              </w:rPr>
              <w:t>Test 2 – Sections 4-7, Readings 7-18</w:t>
            </w:r>
          </w:p>
        </w:tc>
      </w:tr>
      <w:tr w:rsidR="00016ACC" w:rsidTr="00151DAD">
        <w:tblPrEx>
          <w:tblCellMar>
            <w:top w:w="0" w:type="dxa"/>
            <w:bottom w:w="0" w:type="dxa"/>
          </w:tblCellMar>
        </w:tblPrEx>
        <w:trPr>
          <w:trHeight w:val="334"/>
        </w:trPr>
        <w:tc>
          <w:tcPr>
            <w:tcW w:w="860" w:type="dxa"/>
            <w:vMerge w:val="restart"/>
            <w:tcMar>
              <w:top w:w="0" w:type="dxa"/>
              <w:left w:w="108" w:type="dxa"/>
              <w:bottom w:w="0" w:type="dxa"/>
              <w:right w:w="108" w:type="dxa"/>
            </w:tcMar>
          </w:tcPr>
          <w:p w:rsidR="00016ACC" w:rsidRDefault="00151DAD">
            <w:pPr>
              <w:spacing w:before="60" w:after="60"/>
            </w:pPr>
            <w:r>
              <w:t>12</w:t>
            </w:r>
          </w:p>
          <w:p w:rsidR="00016ACC" w:rsidRDefault="00151DAD"/>
        </w:tc>
        <w:tc>
          <w:tcPr>
            <w:tcW w:w="1383" w:type="dxa"/>
            <w:tcMar>
              <w:top w:w="0" w:type="dxa"/>
              <w:left w:w="108" w:type="dxa"/>
              <w:bottom w:w="0" w:type="dxa"/>
              <w:right w:w="108" w:type="dxa"/>
            </w:tcMar>
          </w:tcPr>
          <w:p w:rsidR="00016ACC" w:rsidRPr="008B7A95" w:rsidRDefault="00151DAD" w:rsidP="00016ACC">
            <w:r w:rsidRPr="008B7A95">
              <w:t>M 11/5</w:t>
            </w:r>
          </w:p>
        </w:tc>
        <w:tc>
          <w:tcPr>
            <w:tcW w:w="6505" w:type="dxa"/>
            <w:shd w:val="clear" w:color="auto" w:fill="auto"/>
            <w:tcMar>
              <w:top w:w="0" w:type="dxa"/>
              <w:left w:w="108" w:type="dxa"/>
              <w:bottom w:w="0" w:type="dxa"/>
              <w:right w:w="108" w:type="dxa"/>
            </w:tcMar>
          </w:tcPr>
          <w:p w:rsidR="00016ACC" w:rsidRPr="00D930DA" w:rsidRDefault="00151DAD" w:rsidP="00016ACC">
            <w:pPr>
              <w:spacing w:before="60" w:after="60"/>
              <w:rPr>
                <w:b/>
              </w:rPr>
            </w:pPr>
            <w:r>
              <w:t>Section VIII – Female Offenders &amp; Their Crimes</w:t>
            </w:r>
          </w:p>
        </w:tc>
      </w:tr>
      <w:tr w:rsidR="00016ACC" w:rsidTr="00151DAD">
        <w:tblPrEx>
          <w:tblCellMar>
            <w:top w:w="0" w:type="dxa"/>
            <w:bottom w:w="0" w:type="dxa"/>
          </w:tblCellMar>
        </w:tblPrEx>
        <w:trPr>
          <w:trHeight w:val="333"/>
        </w:trPr>
        <w:tc>
          <w:tcPr>
            <w:tcW w:w="860" w:type="dxa"/>
            <w:vMerge/>
            <w:tcMar>
              <w:top w:w="0" w:type="dxa"/>
              <w:left w:w="108" w:type="dxa"/>
              <w:bottom w:w="0" w:type="dxa"/>
              <w:right w:w="108" w:type="dxa"/>
            </w:tcMar>
          </w:tcPr>
          <w:p w:rsidR="00016ACC" w:rsidRDefault="00151DAD">
            <w:pPr>
              <w:spacing w:before="60" w:after="60"/>
            </w:pPr>
          </w:p>
        </w:tc>
        <w:tc>
          <w:tcPr>
            <w:tcW w:w="1383" w:type="dxa"/>
            <w:tcMar>
              <w:top w:w="0" w:type="dxa"/>
              <w:left w:w="108" w:type="dxa"/>
              <w:bottom w:w="0" w:type="dxa"/>
              <w:right w:w="108" w:type="dxa"/>
            </w:tcMar>
          </w:tcPr>
          <w:p w:rsidR="00016ACC" w:rsidRPr="008B7A95" w:rsidRDefault="00151DAD" w:rsidP="00016ACC">
            <w:r w:rsidRPr="008B7A95">
              <w:t>W 11/7</w:t>
            </w:r>
          </w:p>
        </w:tc>
        <w:tc>
          <w:tcPr>
            <w:tcW w:w="6505" w:type="dxa"/>
            <w:shd w:val="clear" w:color="auto" w:fill="auto"/>
            <w:tcMar>
              <w:top w:w="0" w:type="dxa"/>
              <w:left w:w="108" w:type="dxa"/>
              <w:bottom w:w="0" w:type="dxa"/>
              <w:right w:w="108" w:type="dxa"/>
            </w:tcMar>
          </w:tcPr>
          <w:p w:rsidR="00016ACC" w:rsidRPr="00D930DA" w:rsidRDefault="00151DAD" w:rsidP="00016ACC">
            <w:pPr>
              <w:spacing w:before="60" w:after="60"/>
              <w:rPr>
                <w:b/>
              </w:rPr>
            </w:pPr>
            <w:r>
              <w:t xml:space="preserve">Reading 19 – Locked Up Means Locked Out, Reading 20 – Infanticide &amp; </w:t>
            </w:r>
            <w:proofErr w:type="spellStart"/>
            <w:r>
              <w:t>Neonaticide</w:t>
            </w:r>
            <w:proofErr w:type="spellEnd"/>
            <w:r>
              <w:t>, Reading 21 – Understanding the Experiences of S</w:t>
            </w:r>
            <w:r>
              <w:t>treet Level Prostitutes; Reading 22 – Girls, Gangs &amp; Violence</w:t>
            </w:r>
          </w:p>
        </w:tc>
      </w:tr>
      <w:tr w:rsidR="00016ACC" w:rsidTr="00151DAD">
        <w:tblPrEx>
          <w:tblCellMar>
            <w:top w:w="0" w:type="dxa"/>
            <w:bottom w:w="0" w:type="dxa"/>
          </w:tblCellMar>
        </w:tblPrEx>
        <w:trPr>
          <w:trHeight w:val="334"/>
        </w:trPr>
        <w:tc>
          <w:tcPr>
            <w:tcW w:w="860" w:type="dxa"/>
            <w:vMerge w:val="restart"/>
            <w:tcMar>
              <w:top w:w="0" w:type="dxa"/>
              <w:left w:w="108" w:type="dxa"/>
              <w:bottom w:w="0" w:type="dxa"/>
              <w:right w:w="108" w:type="dxa"/>
            </w:tcMar>
          </w:tcPr>
          <w:p w:rsidR="00016ACC" w:rsidRDefault="00151DAD">
            <w:pPr>
              <w:spacing w:before="60" w:after="60"/>
            </w:pPr>
            <w:r>
              <w:t>13</w:t>
            </w:r>
          </w:p>
          <w:p w:rsidR="00016ACC" w:rsidRDefault="00151DAD"/>
        </w:tc>
        <w:tc>
          <w:tcPr>
            <w:tcW w:w="1383" w:type="dxa"/>
            <w:shd w:val="clear" w:color="auto" w:fill="auto"/>
            <w:tcMar>
              <w:top w:w="0" w:type="dxa"/>
              <w:left w:w="108" w:type="dxa"/>
              <w:bottom w:w="0" w:type="dxa"/>
              <w:right w:w="108" w:type="dxa"/>
            </w:tcMar>
          </w:tcPr>
          <w:p w:rsidR="00016ACC" w:rsidRPr="008B7A95" w:rsidRDefault="00151DAD" w:rsidP="00016ACC">
            <w:r w:rsidRPr="008B7A95">
              <w:t>M 11/12</w:t>
            </w:r>
          </w:p>
        </w:tc>
        <w:tc>
          <w:tcPr>
            <w:tcW w:w="6505" w:type="dxa"/>
            <w:tcMar>
              <w:top w:w="0" w:type="dxa"/>
              <w:left w:w="108" w:type="dxa"/>
              <w:bottom w:w="0" w:type="dxa"/>
              <w:right w:w="108" w:type="dxa"/>
            </w:tcMar>
          </w:tcPr>
          <w:p w:rsidR="00016ACC" w:rsidRDefault="00151DAD" w:rsidP="00016ACC">
            <w:pPr>
              <w:spacing w:before="60" w:after="60"/>
            </w:pPr>
            <w:r w:rsidRPr="00A4152E">
              <w:rPr>
                <w:b/>
              </w:rPr>
              <w:t>Veterans’ Day – No Class</w:t>
            </w:r>
          </w:p>
        </w:tc>
      </w:tr>
      <w:tr w:rsidR="00016ACC" w:rsidTr="00151DAD">
        <w:tblPrEx>
          <w:tblCellMar>
            <w:top w:w="0" w:type="dxa"/>
            <w:bottom w:w="0" w:type="dxa"/>
          </w:tblCellMar>
        </w:tblPrEx>
        <w:trPr>
          <w:trHeight w:val="333"/>
        </w:trPr>
        <w:tc>
          <w:tcPr>
            <w:tcW w:w="860" w:type="dxa"/>
            <w:vMerge/>
            <w:tcMar>
              <w:top w:w="0" w:type="dxa"/>
              <w:left w:w="108" w:type="dxa"/>
              <w:bottom w:w="0" w:type="dxa"/>
              <w:right w:w="108" w:type="dxa"/>
            </w:tcMar>
          </w:tcPr>
          <w:p w:rsidR="00016ACC" w:rsidRDefault="00151DAD">
            <w:pPr>
              <w:spacing w:before="60" w:after="60"/>
            </w:pPr>
          </w:p>
        </w:tc>
        <w:tc>
          <w:tcPr>
            <w:tcW w:w="1383" w:type="dxa"/>
            <w:shd w:val="clear" w:color="auto" w:fill="auto"/>
            <w:tcMar>
              <w:top w:w="0" w:type="dxa"/>
              <w:left w:w="108" w:type="dxa"/>
              <w:bottom w:w="0" w:type="dxa"/>
              <w:right w:w="108" w:type="dxa"/>
            </w:tcMar>
          </w:tcPr>
          <w:p w:rsidR="00016ACC" w:rsidRPr="008B7A95" w:rsidRDefault="00151DAD" w:rsidP="00016ACC">
            <w:r w:rsidRPr="008B7A95">
              <w:t>W 11/14</w:t>
            </w:r>
          </w:p>
        </w:tc>
        <w:tc>
          <w:tcPr>
            <w:tcW w:w="6505" w:type="dxa"/>
            <w:tcMar>
              <w:top w:w="0" w:type="dxa"/>
              <w:left w:w="108" w:type="dxa"/>
              <w:bottom w:w="0" w:type="dxa"/>
              <w:right w:w="108" w:type="dxa"/>
            </w:tcMar>
          </w:tcPr>
          <w:p w:rsidR="00016ACC" w:rsidRDefault="00151DAD" w:rsidP="00016ACC">
            <w:pPr>
              <w:spacing w:before="60" w:after="60"/>
            </w:pPr>
            <w:r>
              <w:t>Movie – Very Young Girls</w:t>
            </w:r>
          </w:p>
        </w:tc>
      </w:tr>
      <w:tr w:rsidR="00016ACC" w:rsidTr="00151DAD">
        <w:tblPrEx>
          <w:tblCellMar>
            <w:top w:w="0" w:type="dxa"/>
            <w:bottom w:w="0" w:type="dxa"/>
          </w:tblCellMar>
        </w:tblPrEx>
        <w:trPr>
          <w:trHeight w:val="334"/>
        </w:trPr>
        <w:tc>
          <w:tcPr>
            <w:tcW w:w="860" w:type="dxa"/>
            <w:vMerge w:val="restart"/>
            <w:tcMar>
              <w:top w:w="0" w:type="dxa"/>
              <w:left w:w="108" w:type="dxa"/>
              <w:bottom w:w="0" w:type="dxa"/>
              <w:right w:w="108" w:type="dxa"/>
            </w:tcMar>
          </w:tcPr>
          <w:p w:rsidR="00016ACC" w:rsidRDefault="00151DAD">
            <w:pPr>
              <w:spacing w:before="60" w:after="60"/>
            </w:pPr>
            <w:r>
              <w:t>14</w:t>
            </w:r>
          </w:p>
          <w:p w:rsidR="00016ACC" w:rsidRDefault="00151DAD"/>
        </w:tc>
        <w:tc>
          <w:tcPr>
            <w:tcW w:w="1383" w:type="dxa"/>
            <w:shd w:val="clear" w:color="auto" w:fill="auto"/>
            <w:tcMar>
              <w:top w:w="0" w:type="dxa"/>
              <w:left w:w="108" w:type="dxa"/>
              <w:bottom w:w="0" w:type="dxa"/>
              <w:right w:w="108" w:type="dxa"/>
            </w:tcMar>
          </w:tcPr>
          <w:p w:rsidR="00016ACC" w:rsidRPr="008B7A95" w:rsidRDefault="00151DAD" w:rsidP="00016ACC">
            <w:r w:rsidRPr="008B7A95">
              <w:t>M 11/19</w:t>
            </w:r>
          </w:p>
        </w:tc>
        <w:tc>
          <w:tcPr>
            <w:tcW w:w="6505" w:type="dxa"/>
            <w:tcMar>
              <w:top w:w="0" w:type="dxa"/>
              <w:left w:w="108" w:type="dxa"/>
              <w:bottom w:w="0" w:type="dxa"/>
              <w:right w:w="108" w:type="dxa"/>
            </w:tcMar>
          </w:tcPr>
          <w:p w:rsidR="00016ACC" w:rsidRDefault="00151DAD" w:rsidP="00016ACC">
            <w:pPr>
              <w:spacing w:before="60" w:after="60"/>
            </w:pPr>
            <w:r>
              <w:t>Section IX – Processing &amp; Sentencing of Female Offenders</w:t>
            </w:r>
          </w:p>
        </w:tc>
      </w:tr>
      <w:tr w:rsidR="00016ACC" w:rsidTr="00151DAD">
        <w:tblPrEx>
          <w:tblCellMar>
            <w:top w:w="0" w:type="dxa"/>
            <w:bottom w:w="0" w:type="dxa"/>
          </w:tblCellMar>
        </w:tblPrEx>
        <w:trPr>
          <w:trHeight w:val="333"/>
        </w:trPr>
        <w:tc>
          <w:tcPr>
            <w:tcW w:w="860" w:type="dxa"/>
            <w:vMerge/>
            <w:tcMar>
              <w:top w:w="0" w:type="dxa"/>
              <w:left w:w="108" w:type="dxa"/>
              <w:bottom w:w="0" w:type="dxa"/>
              <w:right w:w="108" w:type="dxa"/>
            </w:tcMar>
          </w:tcPr>
          <w:p w:rsidR="00016ACC" w:rsidRDefault="00151DAD">
            <w:pPr>
              <w:spacing w:before="60" w:after="60"/>
            </w:pPr>
          </w:p>
        </w:tc>
        <w:tc>
          <w:tcPr>
            <w:tcW w:w="1383" w:type="dxa"/>
            <w:shd w:val="clear" w:color="auto" w:fill="auto"/>
            <w:tcMar>
              <w:top w:w="0" w:type="dxa"/>
              <w:left w:w="108" w:type="dxa"/>
              <w:bottom w:w="0" w:type="dxa"/>
              <w:right w:w="108" w:type="dxa"/>
            </w:tcMar>
          </w:tcPr>
          <w:p w:rsidR="00016ACC" w:rsidRPr="008B7A95" w:rsidRDefault="00151DAD" w:rsidP="00016ACC">
            <w:r w:rsidRPr="008B7A95">
              <w:t>W 11/21</w:t>
            </w:r>
          </w:p>
        </w:tc>
        <w:tc>
          <w:tcPr>
            <w:tcW w:w="6505" w:type="dxa"/>
            <w:tcMar>
              <w:top w:w="0" w:type="dxa"/>
              <w:left w:w="108" w:type="dxa"/>
              <w:bottom w:w="0" w:type="dxa"/>
              <w:right w:w="108" w:type="dxa"/>
            </w:tcMar>
          </w:tcPr>
          <w:p w:rsidR="00016ACC" w:rsidRPr="00016ACC" w:rsidRDefault="00151DAD" w:rsidP="00016ACC">
            <w:pPr>
              <w:spacing w:before="60" w:after="60"/>
              <w:rPr>
                <w:b/>
              </w:rPr>
            </w:pPr>
            <w:r>
              <w:t xml:space="preserve">Reading 23 – Racial &amp; Ethnic Disparities </w:t>
            </w:r>
            <w:r>
              <w:t xml:space="preserve">in Girl’ Sentencing in the Juvenile Justice System, Reading 24 – Ages of Chivalry, Places of Paternalism; Reading 25 – The Impact of Race, Gender &amp; Age on the Pretrial Decision – </w:t>
            </w:r>
            <w:r>
              <w:rPr>
                <w:b/>
              </w:rPr>
              <w:t>Quiz 5 – Sections 8&amp;9, Readings 19-25</w:t>
            </w:r>
          </w:p>
        </w:tc>
      </w:tr>
      <w:tr w:rsidR="00016ACC" w:rsidTr="00151DAD">
        <w:tblPrEx>
          <w:tblCellMar>
            <w:top w:w="0" w:type="dxa"/>
            <w:bottom w:w="0" w:type="dxa"/>
          </w:tblCellMar>
        </w:tblPrEx>
        <w:trPr>
          <w:trHeight w:val="334"/>
        </w:trPr>
        <w:tc>
          <w:tcPr>
            <w:tcW w:w="860" w:type="dxa"/>
            <w:vMerge w:val="restart"/>
            <w:tcMar>
              <w:top w:w="0" w:type="dxa"/>
              <w:left w:w="108" w:type="dxa"/>
              <w:bottom w:w="0" w:type="dxa"/>
              <w:right w:w="108" w:type="dxa"/>
            </w:tcMar>
          </w:tcPr>
          <w:p w:rsidR="00016ACC" w:rsidRDefault="00151DAD">
            <w:pPr>
              <w:spacing w:before="60" w:after="60"/>
            </w:pPr>
            <w:r>
              <w:t>15</w:t>
            </w:r>
          </w:p>
          <w:p w:rsidR="00016ACC" w:rsidRDefault="00151DAD"/>
        </w:tc>
        <w:tc>
          <w:tcPr>
            <w:tcW w:w="1383" w:type="dxa"/>
            <w:shd w:val="clear" w:color="auto" w:fill="auto"/>
            <w:tcMar>
              <w:top w:w="0" w:type="dxa"/>
              <w:left w:w="108" w:type="dxa"/>
              <w:bottom w:w="0" w:type="dxa"/>
              <w:right w:w="108" w:type="dxa"/>
            </w:tcMar>
          </w:tcPr>
          <w:p w:rsidR="00016ACC" w:rsidRPr="008B7A95" w:rsidRDefault="00151DAD" w:rsidP="00016ACC">
            <w:r w:rsidRPr="008B7A95">
              <w:t>M 11/26</w:t>
            </w:r>
          </w:p>
        </w:tc>
        <w:tc>
          <w:tcPr>
            <w:tcW w:w="6505" w:type="dxa"/>
            <w:tcMar>
              <w:top w:w="0" w:type="dxa"/>
              <w:left w:w="108" w:type="dxa"/>
              <w:bottom w:w="0" w:type="dxa"/>
              <w:right w:w="108" w:type="dxa"/>
            </w:tcMar>
          </w:tcPr>
          <w:p w:rsidR="00016ACC" w:rsidRDefault="00151DAD" w:rsidP="00016ACC">
            <w:pPr>
              <w:spacing w:before="60" w:after="60"/>
            </w:pPr>
            <w:r>
              <w:t>Section X – The Incarcerat</w:t>
            </w:r>
            <w:r>
              <w:t>ion of Women</w:t>
            </w:r>
          </w:p>
        </w:tc>
      </w:tr>
      <w:tr w:rsidR="00016ACC" w:rsidTr="00151DAD">
        <w:tblPrEx>
          <w:tblCellMar>
            <w:top w:w="0" w:type="dxa"/>
            <w:bottom w:w="0" w:type="dxa"/>
          </w:tblCellMar>
        </w:tblPrEx>
        <w:trPr>
          <w:trHeight w:val="333"/>
        </w:trPr>
        <w:tc>
          <w:tcPr>
            <w:tcW w:w="860" w:type="dxa"/>
            <w:vMerge/>
            <w:tcMar>
              <w:top w:w="0" w:type="dxa"/>
              <w:left w:w="108" w:type="dxa"/>
              <w:bottom w:w="0" w:type="dxa"/>
              <w:right w:w="108" w:type="dxa"/>
            </w:tcMar>
          </w:tcPr>
          <w:p w:rsidR="00016ACC" w:rsidRDefault="00151DAD">
            <w:pPr>
              <w:spacing w:before="60" w:after="60"/>
            </w:pPr>
          </w:p>
        </w:tc>
        <w:tc>
          <w:tcPr>
            <w:tcW w:w="1383" w:type="dxa"/>
            <w:shd w:val="clear" w:color="auto" w:fill="auto"/>
            <w:tcMar>
              <w:top w:w="0" w:type="dxa"/>
              <w:left w:w="108" w:type="dxa"/>
              <w:bottom w:w="0" w:type="dxa"/>
              <w:right w:w="108" w:type="dxa"/>
            </w:tcMar>
          </w:tcPr>
          <w:p w:rsidR="00016ACC" w:rsidRPr="008B7A95" w:rsidRDefault="00151DAD" w:rsidP="00016ACC">
            <w:r w:rsidRPr="008B7A95">
              <w:t>W 11/28</w:t>
            </w:r>
          </w:p>
        </w:tc>
        <w:tc>
          <w:tcPr>
            <w:tcW w:w="6505" w:type="dxa"/>
            <w:tcMar>
              <w:top w:w="0" w:type="dxa"/>
              <w:left w:w="108" w:type="dxa"/>
              <w:bottom w:w="0" w:type="dxa"/>
              <w:right w:w="108" w:type="dxa"/>
            </w:tcMar>
          </w:tcPr>
          <w:p w:rsidR="00016ACC" w:rsidRDefault="00151DAD" w:rsidP="00016ACC">
            <w:pPr>
              <w:spacing w:before="60" w:after="60"/>
            </w:pPr>
            <w:r>
              <w:t>Reading 26 – Women Offenders &amp; the Gendered Effects of Public Policy; Reading 27 – Throwaway Moms; Reading 28 – Collateral Costs of Imprisonment for Women</w:t>
            </w:r>
          </w:p>
        </w:tc>
      </w:tr>
      <w:tr w:rsidR="00016ACC" w:rsidTr="00151DAD">
        <w:tblPrEx>
          <w:tblCellMar>
            <w:top w:w="0" w:type="dxa"/>
            <w:bottom w:w="0" w:type="dxa"/>
          </w:tblCellMar>
        </w:tblPrEx>
        <w:trPr>
          <w:trHeight w:val="274"/>
        </w:trPr>
        <w:tc>
          <w:tcPr>
            <w:tcW w:w="860" w:type="dxa"/>
            <w:vMerge w:val="restart"/>
            <w:tcMar>
              <w:top w:w="0" w:type="dxa"/>
              <w:left w:w="108" w:type="dxa"/>
              <w:bottom w:w="0" w:type="dxa"/>
              <w:right w:w="108" w:type="dxa"/>
            </w:tcMar>
          </w:tcPr>
          <w:p w:rsidR="00016ACC" w:rsidRDefault="00151DAD" w:rsidP="00016ACC">
            <w:pPr>
              <w:spacing w:before="60" w:after="60"/>
            </w:pPr>
            <w:r>
              <w:t>16</w:t>
            </w:r>
          </w:p>
        </w:tc>
        <w:tc>
          <w:tcPr>
            <w:tcW w:w="1383" w:type="dxa"/>
            <w:shd w:val="clear" w:color="auto" w:fill="auto"/>
            <w:tcMar>
              <w:top w:w="0" w:type="dxa"/>
              <w:left w:w="108" w:type="dxa"/>
              <w:bottom w:w="0" w:type="dxa"/>
              <w:right w:w="108" w:type="dxa"/>
            </w:tcMar>
          </w:tcPr>
          <w:p w:rsidR="00016ACC" w:rsidRPr="005E3567" w:rsidRDefault="00151DAD" w:rsidP="00016ACC">
            <w:r w:rsidRPr="005E3567">
              <w:t>M 12/3</w:t>
            </w:r>
          </w:p>
        </w:tc>
        <w:tc>
          <w:tcPr>
            <w:tcW w:w="6505" w:type="dxa"/>
            <w:tcMar>
              <w:top w:w="0" w:type="dxa"/>
              <w:left w:w="108" w:type="dxa"/>
              <w:bottom w:w="0" w:type="dxa"/>
              <w:right w:w="108" w:type="dxa"/>
            </w:tcMar>
          </w:tcPr>
          <w:p w:rsidR="00016ACC" w:rsidRDefault="00151DAD" w:rsidP="00016ACC">
            <w:pPr>
              <w:spacing w:before="60" w:after="60"/>
            </w:pPr>
            <w:r>
              <w:t>Movie – War on the Family</w:t>
            </w:r>
          </w:p>
        </w:tc>
      </w:tr>
      <w:tr w:rsidR="00016ACC" w:rsidTr="00151DAD">
        <w:tblPrEx>
          <w:tblCellMar>
            <w:top w:w="0" w:type="dxa"/>
            <w:bottom w:w="0" w:type="dxa"/>
          </w:tblCellMar>
        </w:tblPrEx>
        <w:trPr>
          <w:trHeight w:val="273"/>
        </w:trPr>
        <w:tc>
          <w:tcPr>
            <w:tcW w:w="860" w:type="dxa"/>
            <w:vMerge/>
            <w:tcMar>
              <w:top w:w="0" w:type="dxa"/>
              <w:left w:w="108" w:type="dxa"/>
              <w:bottom w:w="0" w:type="dxa"/>
              <w:right w:w="108" w:type="dxa"/>
            </w:tcMar>
          </w:tcPr>
          <w:p w:rsidR="00016ACC" w:rsidRDefault="00151DAD" w:rsidP="00016ACC">
            <w:pPr>
              <w:spacing w:before="60" w:after="60"/>
            </w:pPr>
          </w:p>
        </w:tc>
        <w:tc>
          <w:tcPr>
            <w:tcW w:w="1383" w:type="dxa"/>
            <w:shd w:val="clear" w:color="auto" w:fill="auto"/>
            <w:tcMar>
              <w:top w:w="0" w:type="dxa"/>
              <w:left w:w="108" w:type="dxa"/>
              <w:bottom w:w="0" w:type="dxa"/>
              <w:right w:w="108" w:type="dxa"/>
            </w:tcMar>
          </w:tcPr>
          <w:p w:rsidR="00016ACC" w:rsidRPr="005E3567" w:rsidRDefault="00151DAD" w:rsidP="00016ACC">
            <w:r w:rsidRPr="005E3567">
              <w:t>W 12/5</w:t>
            </w:r>
          </w:p>
        </w:tc>
        <w:tc>
          <w:tcPr>
            <w:tcW w:w="6505" w:type="dxa"/>
            <w:tcMar>
              <w:top w:w="0" w:type="dxa"/>
              <w:left w:w="108" w:type="dxa"/>
              <w:bottom w:w="0" w:type="dxa"/>
              <w:right w:w="108" w:type="dxa"/>
            </w:tcMar>
          </w:tcPr>
          <w:p w:rsidR="00016ACC" w:rsidRPr="00016ACC" w:rsidRDefault="00151DAD" w:rsidP="00016ACC">
            <w:pPr>
              <w:spacing w:before="60" w:after="60"/>
              <w:rPr>
                <w:b/>
              </w:rPr>
            </w:pPr>
            <w:r>
              <w:t>Section XI – Women &amp; Work in the</w:t>
            </w:r>
            <w:r>
              <w:t xml:space="preserve"> Criminal Justice System – </w:t>
            </w:r>
            <w:r>
              <w:rPr>
                <w:b/>
              </w:rPr>
              <w:t>Research Paper Due</w:t>
            </w:r>
          </w:p>
        </w:tc>
      </w:tr>
      <w:tr w:rsidR="00016ACC" w:rsidTr="00151DAD">
        <w:tblPrEx>
          <w:tblCellMar>
            <w:top w:w="0" w:type="dxa"/>
            <w:bottom w:w="0" w:type="dxa"/>
          </w:tblCellMar>
        </w:tblPrEx>
        <w:tc>
          <w:tcPr>
            <w:tcW w:w="860" w:type="dxa"/>
            <w:tcMar>
              <w:top w:w="0" w:type="dxa"/>
              <w:left w:w="108" w:type="dxa"/>
              <w:bottom w:w="0" w:type="dxa"/>
              <w:right w:w="108" w:type="dxa"/>
            </w:tcMar>
          </w:tcPr>
          <w:p w:rsidR="00016ACC" w:rsidRDefault="00151DAD" w:rsidP="00016ACC">
            <w:pPr>
              <w:spacing w:before="60" w:after="60"/>
            </w:pPr>
            <w:r>
              <w:t>17</w:t>
            </w:r>
          </w:p>
        </w:tc>
        <w:tc>
          <w:tcPr>
            <w:tcW w:w="1383" w:type="dxa"/>
            <w:tcMar>
              <w:top w:w="0" w:type="dxa"/>
              <w:left w:w="108" w:type="dxa"/>
              <w:bottom w:w="0" w:type="dxa"/>
              <w:right w:w="108" w:type="dxa"/>
            </w:tcMar>
          </w:tcPr>
          <w:p w:rsidR="00016ACC" w:rsidRPr="005E3567" w:rsidRDefault="00151DAD" w:rsidP="00016ACC">
            <w:r w:rsidRPr="005E3567">
              <w:t>M 12/10</w:t>
            </w:r>
          </w:p>
        </w:tc>
        <w:tc>
          <w:tcPr>
            <w:tcW w:w="6505" w:type="dxa"/>
            <w:tcMar>
              <w:top w:w="0" w:type="dxa"/>
              <w:left w:w="108" w:type="dxa"/>
              <w:bottom w:w="0" w:type="dxa"/>
              <w:right w:w="108" w:type="dxa"/>
            </w:tcMar>
          </w:tcPr>
          <w:p w:rsidR="00016ACC" w:rsidRPr="00016ACC" w:rsidRDefault="00151DAD" w:rsidP="00016ACC">
            <w:pPr>
              <w:spacing w:before="60" w:after="60"/>
              <w:rPr>
                <w:b/>
              </w:rPr>
            </w:pPr>
            <w:r>
              <w:t xml:space="preserve">Reading 29 – Survival in an “All Boys Club”; Reading 30 – Gender &amp; Judicial Decisions; Reading 31 – Gender &amp; Stress – </w:t>
            </w:r>
            <w:r>
              <w:rPr>
                <w:b/>
              </w:rPr>
              <w:t>Quiz 6 – Sections 10&amp;11, Readings 26-31</w:t>
            </w:r>
          </w:p>
        </w:tc>
      </w:tr>
      <w:tr w:rsidR="00016ACC" w:rsidTr="00151DAD">
        <w:tblPrEx>
          <w:tblCellMar>
            <w:top w:w="0" w:type="dxa"/>
            <w:bottom w:w="0" w:type="dxa"/>
          </w:tblCellMar>
        </w:tblPrEx>
        <w:tc>
          <w:tcPr>
            <w:tcW w:w="860" w:type="dxa"/>
            <w:tcMar>
              <w:top w:w="0" w:type="dxa"/>
              <w:left w:w="108" w:type="dxa"/>
              <w:bottom w:w="0" w:type="dxa"/>
              <w:right w:w="108" w:type="dxa"/>
            </w:tcMar>
          </w:tcPr>
          <w:p w:rsidR="00016ACC" w:rsidRPr="00E157FC" w:rsidRDefault="00151DAD" w:rsidP="00016ACC">
            <w:pPr>
              <w:spacing w:before="60" w:after="60"/>
            </w:pPr>
            <w:r w:rsidRPr="00E157FC">
              <w:t>Final</w:t>
            </w:r>
          </w:p>
        </w:tc>
        <w:tc>
          <w:tcPr>
            <w:tcW w:w="1383" w:type="dxa"/>
            <w:tcMar>
              <w:top w:w="0" w:type="dxa"/>
              <w:left w:w="108" w:type="dxa"/>
              <w:bottom w:w="0" w:type="dxa"/>
              <w:right w:w="108" w:type="dxa"/>
            </w:tcMar>
          </w:tcPr>
          <w:p w:rsidR="00016ACC" w:rsidRDefault="00151DAD">
            <w:pPr>
              <w:spacing w:before="60" w:after="60"/>
            </w:pPr>
            <w:r>
              <w:t>M 12/17</w:t>
            </w:r>
          </w:p>
        </w:tc>
        <w:tc>
          <w:tcPr>
            <w:tcW w:w="6505" w:type="dxa"/>
            <w:tcMar>
              <w:top w:w="0" w:type="dxa"/>
              <w:left w:w="108" w:type="dxa"/>
              <w:bottom w:w="0" w:type="dxa"/>
              <w:right w:w="108" w:type="dxa"/>
            </w:tcMar>
          </w:tcPr>
          <w:p w:rsidR="00016ACC" w:rsidRDefault="00151DAD">
            <w:pPr>
              <w:spacing w:before="60" w:after="60"/>
            </w:pPr>
            <w:r w:rsidRPr="00E157FC">
              <w:rPr>
                <w:b/>
              </w:rPr>
              <w:t>7:15-9:30 Test 3 – Sectio</w:t>
            </w:r>
            <w:r w:rsidRPr="00E157FC">
              <w:rPr>
                <w:b/>
              </w:rPr>
              <w:t>ns 8-11, Readings 19-31</w:t>
            </w:r>
          </w:p>
        </w:tc>
      </w:tr>
    </w:tbl>
    <w:p w:rsidR="00016ACC" w:rsidRDefault="00151DAD">
      <w:r w:rsidRPr="008B7A95">
        <w:rPr>
          <w:b/>
        </w:rPr>
        <w:t>**All information is subject to change based on the progression of the course and the Instructor’s discretion</w:t>
      </w:r>
      <w:proofErr w:type="gramStart"/>
      <w:r w:rsidRPr="008B7A95">
        <w:rPr>
          <w:b/>
        </w:rPr>
        <w:t>.*</w:t>
      </w:r>
      <w:proofErr w:type="gramEnd"/>
      <w:r w:rsidRPr="008B7A95">
        <w:rPr>
          <w:b/>
        </w:rPr>
        <w:t>*</w:t>
      </w:r>
    </w:p>
    <w:sectPr w:rsidR="00016ACC">
      <w:headerReference w:type="default" r:id="rId40"/>
      <w:footerReference w:type="default" r:id="rId41"/>
      <w:pgSz w:w="12240" w:h="15840"/>
      <w:pgMar w:top="1440" w:right="1584" w:bottom="1008" w:left="201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ACC" w:rsidRDefault="00151DAD">
      <w:r>
        <w:separator/>
      </w:r>
    </w:p>
  </w:endnote>
  <w:endnote w:type="continuationSeparator" w:id="0">
    <w:p w:rsidR="00016ACC" w:rsidRDefault="0015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ACC" w:rsidRDefault="00151DAD">
    <w:pPr>
      <w:spacing w:before="360"/>
      <w:ind w:right="360"/>
    </w:pPr>
    <w:r>
      <w:rPr>
        <w:rFonts w:ascii="Arial" w:eastAsia="Arial" w:hAnsi="Arial" w:cs="Arial"/>
        <w:sz w:val="18"/>
        <w:szCs w:val="18"/>
      </w:rPr>
      <w:t>Gender and Crime, JS 150, Fall 2012</w:t>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Pr="007F0283">
      <w:rPr>
        <w:rFonts w:ascii="Arial" w:hAnsi="Arial"/>
        <w:sz w:val="18"/>
      </w:rPr>
      <w:t xml:space="preserve">Page </w:t>
    </w:r>
    <w:r w:rsidRPr="007F0283">
      <w:rPr>
        <w:rStyle w:val="PageNumber"/>
        <w:sz w:val="18"/>
      </w:rPr>
      <w:fldChar w:fldCharType="begin"/>
    </w:r>
    <w:r w:rsidRPr="007F0283">
      <w:rPr>
        <w:rStyle w:val="PageNumber"/>
        <w:rFonts w:ascii="Arial" w:hAnsi="Arial"/>
        <w:sz w:val="18"/>
      </w:rPr>
      <w:instrText xml:space="preserve"> PAGE </w:instrText>
    </w:r>
    <w:r w:rsidRPr="007F0283">
      <w:rPr>
        <w:rStyle w:val="PageNumber"/>
        <w:sz w:val="18"/>
      </w:rPr>
      <w:fldChar w:fldCharType="separate"/>
    </w:r>
    <w:r>
      <w:rPr>
        <w:rStyle w:val="PageNumber"/>
        <w:rFonts w:ascii="Arial" w:hAnsi="Arial"/>
        <w:noProof/>
        <w:sz w:val="18"/>
      </w:rPr>
      <w:t>1</w:t>
    </w:r>
    <w:r w:rsidRPr="007F0283">
      <w:rPr>
        <w:rStyle w:val="PageNumber"/>
        <w:sz w:val="18"/>
      </w:rPr>
      <w:fldChar w:fldCharType="end"/>
    </w:r>
    <w:r w:rsidRPr="007F0283">
      <w:rPr>
        <w:rStyle w:val="PageNumber"/>
        <w:rFonts w:ascii="Arial" w:hAnsi="Arial"/>
        <w:sz w:val="18"/>
      </w:rPr>
      <w:t xml:space="preserve"> of </w:t>
    </w:r>
    <w:r w:rsidRPr="007F0283">
      <w:rPr>
        <w:rStyle w:val="PageNumber"/>
        <w:sz w:val="18"/>
      </w:rPr>
      <w:fldChar w:fldCharType="begin"/>
    </w:r>
    <w:r w:rsidRPr="007F0283">
      <w:rPr>
        <w:rStyle w:val="PageNumber"/>
        <w:rFonts w:ascii="Arial" w:hAnsi="Arial"/>
        <w:sz w:val="18"/>
      </w:rPr>
      <w:instrText xml:space="preserve"> NUMPAGES </w:instrText>
    </w:r>
    <w:r w:rsidRPr="007F0283">
      <w:rPr>
        <w:rStyle w:val="PageNumber"/>
        <w:sz w:val="18"/>
      </w:rPr>
      <w:fldChar w:fldCharType="separate"/>
    </w:r>
    <w:r>
      <w:rPr>
        <w:rStyle w:val="PageNumber"/>
        <w:rFonts w:ascii="Arial" w:hAnsi="Arial"/>
        <w:noProof/>
        <w:sz w:val="18"/>
      </w:rPr>
      <w:t>7</w:t>
    </w:r>
    <w:r w:rsidRPr="007F0283">
      <w:rPr>
        <w:rStyle w:val="PageNumber"/>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ACC" w:rsidRDefault="00151DAD">
      <w:r>
        <w:separator/>
      </w:r>
    </w:p>
  </w:footnote>
  <w:footnote w:type="continuationSeparator" w:id="0">
    <w:p w:rsidR="00016ACC" w:rsidRDefault="00151D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ACC" w:rsidRDefault="00151DAD">
    <w:pPr>
      <w:spacing w:after="12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BCA0B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2"/>
    <w:multiLevelType w:val="hybridMultilevel"/>
    <w:tmpl w:val="00000002"/>
    <w:lvl w:ilvl="0">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3"/>
    <w:multiLevelType w:val="hybridMultilevel"/>
    <w:tmpl w:val="00000003"/>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151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20" Type="http://schemas.openxmlformats.org/officeDocument/2006/relationships/hyperlink" Target="http://www.sjsu.edu/larc/" TargetMode="External"/><Relationship Id="rId21" Type="http://schemas.openxmlformats.org/officeDocument/2006/relationships/hyperlink" Target="http://www.sjsu.edu/larc/" TargetMode="External"/><Relationship Id="rId22" Type="http://schemas.openxmlformats.org/officeDocument/2006/relationships/hyperlink" Target="http://www.sjsu.edu/larc/" TargetMode="External"/><Relationship Id="rId23" Type="http://schemas.openxmlformats.org/officeDocument/2006/relationships/hyperlink" Target="http://www.sjsu.edu/larc/" TargetMode="External"/><Relationship Id="rId24" Type="http://schemas.openxmlformats.org/officeDocument/2006/relationships/hyperlink" Target="http://www.sjsu.edu/larc/" TargetMode="External"/><Relationship Id="rId25" Type="http://schemas.openxmlformats.org/officeDocument/2006/relationships/hyperlink" Target="http://www.sjsu.edu/writingcenter" TargetMode="External"/><Relationship Id="rId26" Type="http://schemas.openxmlformats.org/officeDocument/2006/relationships/hyperlink" Target="http://www.sjsu.edu/muse/peermentor/" TargetMode="External"/><Relationship Id="rId27" Type="http://schemas.openxmlformats.org/officeDocument/2006/relationships/hyperlink" Target="http://www.sjsu.edu/muse/peermentor/" TargetMode="External"/><Relationship Id="rId28" Type="http://schemas.openxmlformats.org/officeDocument/2006/relationships/hyperlink" Target="http://www.sjsu.edu/muse/peermentor/" TargetMode="External"/><Relationship Id="rId29" Type="http://schemas.openxmlformats.org/officeDocument/2006/relationships/hyperlink" Target="http://www.sjsu.edu/muse/peermentor/"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sjsu.edu/muse/peermentor/" TargetMode="External"/><Relationship Id="rId31" Type="http://schemas.openxmlformats.org/officeDocument/2006/relationships/hyperlink" Target="http://www.sjsu.edu/muse/peermentor/" TargetMode="External"/><Relationship Id="rId32" Type="http://schemas.openxmlformats.org/officeDocument/2006/relationships/hyperlink" Target="http://www.sjsu.edu/muse/peermentor/" TargetMode="External"/><Relationship Id="rId9" Type="http://schemas.openxmlformats.org/officeDocument/2006/relationships/hyperlink" Target="https://sjsu.desire2learn.co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aniel.dexheimer@sjsu.edu" TargetMode="External"/><Relationship Id="rId33" Type="http://schemas.openxmlformats.org/officeDocument/2006/relationships/hyperlink" Target="http://www.sjsu.edu/muse/peermentor/" TargetMode="External"/><Relationship Id="rId34" Type="http://schemas.openxmlformats.org/officeDocument/2006/relationships/hyperlink" Target="http://www.sjsu.edu/muse/peermentor/" TargetMode="External"/><Relationship Id="rId35" Type="http://schemas.openxmlformats.org/officeDocument/2006/relationships/hyperlink" Target="http://www.sjsu.edu/muse/peermentor/" TargetMode="External"/><Relationship Id="rId36" Type="http://schemas.openxmlformats.org/officeDocument/2006/relationships/hyperlink" Target="http://www.sjsu.edu/muse/peermentor/" TargetMode="External"/><Relationship Id="rId10" Type="http://schemas.openxmlformats.org/officeDocument/2006/relationships/hyperlink" Target="http://www.sagepub.com/mallicoat/study/intro.htm" TargetMode="External"/><Relationship Id="rId11" Type="http://schemas.openxmlformats.org/officeDocument/2006/relationships/hyperlink" Target="mailto:Nyle.Monday@sjsu.edu" TargetMode="External"/><Relationship Id="rId12" Type="http://schemas.openxmlformats.org/officeDocument/2006/relationships/hyperlink" Target="http://www.sjsu.edu/advising/faq/index.htm#add" TargetMode="External"/><Relationship Id="rId13" Type="http://schemas.openxmlformats.org/officeDocument/2006/relationships/hyperlink" Target="http://www.sjsu.edu/aars/policies/latedrops/" TargetMode="External"/><Relationship Id="rId14" Type="http://schemas.openxmlformats.org/officeDocument/2006/relationships/hyperlink" Target="http://www.sjsu.edu/studentconduct/docs/Student_Conduct_Code.pdf" TargetMode="External"/><Relationship Id="rId15" Type="http://schemas.openxmlformats.org/officeDocument/2006/relationships/hyperlink" Target="http://www.sjsu.edu/studentconduct" TargetMode="External"/><Relationship Id="rId16" Type="http://schemas.openxmlformats.org/officeDocument/2006/relationships/hyperlink" Target="http://www.sjsu.edu/larc/" TargetMode="External"/><Relationship Id="rId17" Type="http://schemas.openxmlformats.org/officeDocument/2006/relationships/hyperlink" Target="http://www.sjsu.edu/larc/" TargetMode="External"/><Relationship Id="rId18" Type="http://schemas.openxmlformats.org/officeDocument/2006/relationships/hyperlink" Target="http://www.sjsu.edu/larc/" TargetMode="External"/><Relationship Id="rId19" Type="http://schemas.openxmlformats.org/officeDocument/2006/relationships/hyperlink" Target="http://www.sjsu.edu/larc/" TargetMode="External"/><Relationship Id="rId37" Type="http://schemas.openxmlformats.org/officeDocument/2006/relationships/hyperlink" Target="http://www.sjsu.edu/muse/peermentor/" TargetMode="External"/><Relationship Id="rId38" Type="http://schemas.openxmlformats.org/officeDocument/2006/relationships/hyperlink" Target="tel:408.924.2910" TargetMode="External"/><Relationship Id="rId39" Type="http://schemas.openxmlformats.org/officeDocument/2006/relationships/hyperlink" Target="http://www.sjsu.edu/casa/ssc/" TargetMode="External"/><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2448</Words>
  <Characters>13960</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DELETE THIS PAGE 1 OF INSTRUCTION AFTER COMPLETING YOUR SYLLABUS</vt:lpstr>
    </vt:vector>
  </TitlesOfParts>
  <Company/>
  <LinksUpToDate>false</LinksUpToDate>
  <CharactersWithSpaces>16376</CharactersWithSpaces>
  <SharedDoc>false</SharedDoc>
  <HLinks>
    <vt:vector size="192" baseType="variant">
      <vt:variant>
        <vt:i4>3932254</vt:i4>
      </vt:variant>
      <vt:variant>
        <vt:i4>93</vt:i4>
      </vt:variant>
      <vt:variant>
        <vt:i4>0</vt:i4>
      </vt:variant>
      <vt:variant>
        <vt:i4>5</vt:i4>
      </vt:variant>
      <vt:variant>
        <vt:lpwstr>http://www.sjsu.edu/casa/ssc/</vt:lpwstr>
      </vt:variant>
      <vt:variant>
        <vt:lpwstr/>
      </vt:variant>
      <vt:variant>
        <vt:i4>6553665</vt:i4>
      </vt:variant>
      <vt:variant>
        <vt:i4>90</vt:i4>
      </vt:variant>
      <vt:variant>
        <vt:i4>0</vt:i4>
      </vt:variant>
      <vt:variant>
        <vt:i4>5</vt:i4>
      </vt:variant>
      <vt:variant>
        <vt:lpwstr>file://localhost/tel/408.924.2910</vt:lpwstr>
      </vt:variant>
      <vt:variant>
        <vt:lpwstr/>
      </vt:variant>
      <vt:variant>
        <vt:i4>1703944</vt:i4>
      </vt:variant>
      <vt:variant>
        <vt:i4>87</vt:i4>
      </vt:variant>
      <vt:variant>
        <vt:i4>0</vt:i4>
      </vt:variant>
      <vt:variant>
        <vt:i4>5</vt:i4>
      </vt:variant>
      <vt:variant>
        <vt:lpwstr>http://www.sjsu.edu/muse/peermentor/</vt:lpwstr>
      </vt:variant>
      <vt:variant>
        <vt:lpwstr/>
      </vt:variant>
      <vt:variant>
        <vt:i4>1703944</vt:i4>
      </vt:variant>
      <vt:variant>
        <vt:i4>84</vt:i4>
      </vt:variant>
      <vt:variant>
        <vt:i4>0</vt:i4>
      </vt:variant>
      <vt:variant>
        <vt:i4>5</vt:i4>
      </vt:variant>
      <vt:variant>
        <vt:lpwstr>http://www.sjsu.edu/muse/peermentor/</vt:lpwstr>
      </vt:variant>
      <vt:variant>
        <vt:lpwstr/>
      </vt:variant>
      <vt:variant>
        <vt:i4>1703944</vt:i4>
      </vt:variant>
      <vt:variant>
        <vt:i4>81</vt:i4>
      </vt:variant>
      <vt:variant>
        <vt:i4>0</vt:i4>
      </vt:variant>
      <vt:variant>
        <vt:i4>5</vt:i4>
      </vt:variant>
      <vt:variant>
        <vt:lpwstr>http://www.sjsu.edu/muse/peermentor/</vt:lpwstr>
      </vt:variant>
      <vt:variant>
        <vt:lpwstr/>
      </vt:variant>
      <vt:variant>
        <vt:i4>1703944</vt:i4>
      </vt:variant>
      <vt:variant>
        <vt:i4>78</vt:i4>
      </vt:variant>
      <vt:variant>
        <vt:i4>0</vt:i4>
      </vt:variant>
      <vt:variant>
        <vt:i4>5</vt:i4>
      </vt:variant>
      <vt:variant>
        <vt:lpwstr>http://www.sjsu.edu/muse/peermentor/</vt:lpwstr>
      </vt:variant>
      <vt:variant>
        <vt:lpwstr/>
      </vt:variant>
      <vt:variant>
        <vt:i4>1703944</vt:i4>
      </vt:variant>
      <vt:variant>
        <vt:i4>75</vt:i4>
      </vt:variant>
      <vt:variant>
        <vt:i4>0</vt:i4>
      </vt:variant>
      <vt:variant>
        <vt:i4>5</vt:i4>
      </vt:variant>
      <vt:variant>
        <vt:lpwstr>http://www.sjsu.edu/muse/peermentor/</vt:lpwstr>
      </vt:variant>
      <vt:variant>
        <vt:lpwstr/>
      </vt:variant>
      <vt:variant>
        <vt:i4>1703944</vt:i4>
      </vt:variant>
      <vt:variant>
        <vt:i4>72</vt:i4>
      </vt:variant>
      <vt:variant>
        <vt:i4>0</vt:i4>
      </vt:variant>
      <vt:variant>
        <vt:i4>5</vt:i4>
      </vt:variant>
      <vt:variant>
        <vt:lpwstr>http://www.sjsu.edu/muse/peermentor/</vt:lpwstr>
      </vt:variant>
      <vt:variant>
        <vt:lpwstr/>
      </vt:variant>
      <vt:variant>
        <vt:i4>1703944</vt:i4>
      </vt:variant>
      <vt:variant>
        <vt:i4>69</vt:i4>
      </vt:variant>
      <vt:variant>
        <vt:i4>0</vt:i4>
      </vt:variant>
      <vt:variant>
        <vt:i4>5</vt:i4>
      </vt:variant>
      <vt:variant>
        <vt:lpwstr>http://www.sjsu.edu/muse/peermentor/</vt:lpwstr>
      </vt:variant>
      <vt:variant>
        <vt:lpwstr/>
      </vt:variant>
      <vt:variant>
        <vt:i4>1703944</vt:i4>
      </vt:variant>
      <vt:variant>
        <vt:i4>66</vt:i4>
      </vt:variant>
      <vt:variant>
        <vt:i4>0</vt:i4>
      </vt:variant>
      <vt:variant>
        <vt:i4>5</vt:i4>
      </vt:variant>
      <vt:variant>
        <vt:lpwstr>http://www.sjsu.edu/muse/peermentor/</vt:lpwstr>
      </vt:variant>
      <vt:variant>
        <vt:lpwstr/>
      </vt:variant>
      <vt:variant>
        <vt:i4>1703944</vt:i4>
      </vt:variant>
      <vt:variant>
        <vt:i4>63</vt:i4>
      </vt:variant>
      <vt:variant>
        <vt:i4>0</vt:i4>
      </vt:variant>
      <vt:variant>
        <vt:i4>5</vt:i4>
      </vt:variant>
      <vt:variant>
        <vt:lpwstr>http://www.sjsu.edu/muse/peermentor/</vt:lpwstr>
      </vt:variant>
      <vt:variant>
        <vt:lpwstr/>
      </vt:variant>
      <vt:variant>
        <vt:i4>1703944</vt:i4>
      </vt:variant>
      <vt:variant>
        <vt:i4>60</vt:i4>
      </vt:variant>
      <vt:variant>
        <vt:i4>0</vt:i4>
      </vt:variant>
      <vt:variant>
        <vt:i4>5</vt:i4>
      </vt:variant>
      <vt:variant>
        <vt:lpwstr>http://www.sjsu.edu/muse/peermentor/</vt:lpwstr>
      </vt:variant>
      <vt:variant>
        <vt:lpwstr/>
      </vt:variant>
      <vt:variant>
        <vt:i4>1703944</vt:i4>
      </vt:variant>
      <vt:variant>
        <vt:i4>57</vt:i4>
      </vt:variant>
      <vt:variant>
        <vt:i4>0</vt:i4>
      </vt:variant>
      <vt:variant>
        <vt:i4>5</vt:i4>
      </vt:variant>
      <vt:variant>
        <vt:lpwstr>http://www.sjsu.edu/muse/peermentor/</vt:lpwstr>
      </vt:variant>
      <vt:variant>
        <vt:lpwstr/>
      </vt:variant>
      <vt:variant>
        <vt:i4>1703944</vt:i4>
      </vt:variant>
      <vt:variant>
        <vt:i4>54</vt:i4>
      </vt:variant>
      <vt:variant>
        <vt:i4>0</vt:i4>
      </vt:variant>
      <vt:variant>
        <vt:i4>5</vt:i4>
      </vt:variant>
      <vt:variant>
        <vt:lpwstr>http://www.sjsu.edu/muse/peermentor/</vt:lpwstr>
      </vt:variant>
      <vt:variant>
        <vt:lpwstr/>
      </vt:variant>
      <vt:variant>
        <vt:i4>2883662</vt:i4>
      </vt:variant>
      <vt:variant>
        <vt:i4>51</vt:i4>
      </vt:variant>
      <vt:variant>
        <vt:i4>0</vt:i4>
      </vt:variant>
      <vt:variant>
        <vt:i4>5</vt:i4>
      </vt:variant>
      <vt:variant>
        <vt:lpwstr>http://www.sjsu.edu/writingcenter</vt:lpwstr>
      </vt:variant>
      <vt:variant>
        <vt:lpwstr/>
      </vt:variant>
      <vt:variant>
        <vt:i4>7209036</vt:i4>
      </vt:variant>
      <vt:variant>
        <vt:i4>48</vt:i4>
      </vt:variant>
      <vt:variant>
        <vt:i4>0</vt:i4>
      </vt:variant>
      <vt:variant>
        <vt:i4>5</vt:i4>
      </vt:variant>
      <vt:variant>
        <vt:lpwstr>http://www.sjsu.edu/larc/</vt:lpwstr>
      </vt:variant>
      <vt:variant>
        <vt:lpwstr/>
      </vt:variant>
      <vt:variant>
        <vt:i4>7209036</vt:i4>
      </vt:variant>
      <vt:variant>
        <vt:i4>45</vt:i4>
      </vt:variant>
      <vt:variant>
        <vt:i4>0</vt:i4>
      </vt:variant>
      <vt:variant>
        <vt:i4>5</vt:i4>
      </vt:variant>
      <vt:variant>
        <vt:lpwstr>http://www.sjsu.edu/larc/</vt:lpwstr>
      </vt:variant>
      <vt:variant>
        <vt:lpwstr/>
      </vt:variant>
      <vt:variant>
        <vt:i4>7209036</vt:i4>
      </vt:variant>
      <vt:variant>
        <vt:i4>42</vt:i4>
      </vt:variant>
      <vt:variant>
        <vt:i4>0</vt:i4>
      </vt:variant>
      <vt:variant>
        <vt:i4>5</vt:i4>
      </vt:variant>
      <vt:variant>
        <vt:lpwstr>http://www.sjsu.edu/larc/</vt:lpwstr>
      </vt:variant>
      <vt:variant>
        <vt:lpwstr/>
      </vt:variant>
      <vt:variant>
        <vt:i4>7209036</vt:i4>
      </vt:variant>
      <vt:variant>
        <vt:i4>39</vt:i4>
      </vt:variant>
      <vt:variant>
        <vt:i4>0</vt:i4>
      </vt:variant>
      <vt:variant>
        <vt:i4>5</vt:i4>
      </vt:variant>
      <vt:variant>
        <vt:lpwstr>http://www.sjsu.edu/larc/</vt:lpwstr>
      </vt:variant>
      <vt:variant>
        <vt:lpwstr/>
      </vt:variant>
      <vt:variant>
        <vt:i4>7209036</vt:i4>
      </vt:variant>
      <vt:variant>
        <vt:i4>36</vt:i4>
      </vt:variant>
      <vt:variant>
        <vt:i4>0</vt:i4>
      </vt:variant>
      <vt:variant>
        <vt:i4>5</vt:i4>
      </vt:variant>
      <vt:variant>
        <vt:lpwstr>http://www.sjsu.edu/larc/</vt:lpwstr>
      </vt:variant>
      <vt:variant>
        <vt:lpwstr/>
      </vt:variant>
      <vt:variant>
        <vt:i4>7209036</vt:i4>
      </vt:variant>
      <vt:variant>
        <vt:i4>33</vt:i4>
      </vt:variant>
      <vt:variant>
        <vt:i4>0</vt:i4>
      </vt:variant>
      <vt:variant>
        <vt:i4>5</vt:i4>
      </vt:variant>
      <vt:variant>
        <vt:lpwstr>http://www.sjsu.edu/larc/</vt:lpwstr>
      </vt:variant>
      <vt:variant>
        <vt:lpwstr/>
      </vt:variant>
      <vt:variant>
        <vt:i4>7209036</vt:i4>
      </vt:variant>
      <vt:variant>
        <vt:i4>30</vt:i4>
      </vt:variant>
      <vt:variant>
        <vt:i4>0</vt:i4>
      </vt:variant>
      <vt:variant>
        <vt:i4>5</vt:i4>
      </vt:variant>
      <vt:variant>
        <vt:lpwstr>http://www.sjsu.edu/larc/</vt:lpwstr>
      </vt:variant>
      <vt:variant>
        <vt:lpwstr/>
      </vt:variant>
      <vt:variant>
        <vt:i4>7209036</vt:i4>
      </vt:variant>
      <vt:variant>
        <vt:i4>27</vt:i4>
      </vt:variant>
      <vt:variant>
        <vt:i4>0</vt:i4>
      </vt:variant>
      <vt:variant>
        <vt:i4>5</vt:i4>
      </vt:variant>
      <vt:variant>
        <vt:lpwstr>http://www.sjsu.edu/larc/</vt:lpwstr>
      </vt:variant>
      <vt:variant>
        <vt:lpwstr/>
      </vt:variant>
      <vt:variant>
        <vt:i4>7209036</vt:i4>
      </vt:variant>
      <vt:variant>
        <vt:i4>24</vt:i4>
      </vt:variant>
      <vt:variant>
        <vt:i4>0</vt:i4>
      </vt:variant>
      <vt:variant>
        <vt:i4>5</vt:i4>
      </vt:variant>
      <vt:variant>
        <vt:lpwstr>http://www.sjsu.edu/larc/</vt:lpwstr>
      </vt:variant>
      <vt:variant>
        <vt:lpwstr/>
      </vt:variant>
      <vt:variant>
        <vt:i4>2097212</vt:i4>
      </vt:variant>
      <vt:variant>
        <vt:i4>21</vt:i4>
      </vt:variant>
      <vt:variant>
        <vt:i4>0</vt:i4>
      </vt:variant>
      <vt:variant>
        <vt:i4>5</vt:i4>
      </vt:variant>
      <vt:variant>
        <vt:lpwstr>http://www.sjsu.edu/studentconduct</vt:lpwstr>
      </vt:variant>
      <vt:variant>
        <vt:lpwstr/>
      </vt:variant>
      <vt:variant>
        <vt:i4>4522014</vt:i4>
      </vt:variant>
      <vt:variant>
        <vt:i4>18</vt:i4>
      </vt:variant>
      <vt:variant>
        <vt:i4>0</vt:i4>
      </vt:variant>
      <vt:variant>
        <vt:i4>5</vt:i4>
      </vt:variant>
      <vt:variant>
        <vt:lpwstr>http://www.sjsu.edu/studentconduct/docs/Student_Conduct_Code.pdf</vt:lpwstr>
      </vt:variant>
      <vt:variant>
        <vt:lpwstr/>
      </vt:variant>
      <vt:variant>
        <vt:i4>2031680</vt:i4>
      </vt:variant>
      <vt:variant>
        <vt:i4>15</vt:i4>
      </vt:variant>
      <vt:variant>
        <vt:i4>0</vt:i4>
      </vt:variant>
      <vt:variant>
        <vt:i4>5</vt:i4>
      </vt:variant>
      <vt:variant>
        <vt:lpwstr>http://www.sjsu.edu/aars/policies/latedrops/</vt:lpwstr>
      </vt:variant>
      <vt:variant>
        <vt:lpwstr/>
      </vt:variant>
      <vt:variant>
        <vt:i4>6291534</vt:i4>
      </vt:variant>
      <vt:variant>
        <vt:i4>12</vt:i4>
      </vt:variant>
      <vt:variant>
        <vt:i4>0</vt:i4>
      </vt:variant>
      <vt:variant>
        <vt:i4>5</vt:i4>
      </vt:variant>
      <vt:variant>
        <vt:lpwstr>http://www.sjsu.edu/advising/faq/index.htm</vt:lpwstr>
      </vt:variant>
      <vt:variant>
        <vt:lpwstr>add</vt:lpwstr>
      </vt:variant>
      <vt:variant>
        <vt:i4>8061046</vt:i4>
      </vt:variant>
      <vt:variant>
        <vt:i4>9</vt:i4>
      </vt:variant>
      <vt:variant>
        <vt:i4>0</vt:i4>
      </vt:variant>
      <vt:variant>
        <vt:i4>5</vt:i4>
      </vt:variant>
      <vt:variant>
        <vt:lpwstr>mailto:Nyle.Monday@sjsu.edu</vt:lpwstr>
      </vt:variant>
      <vt:variant>
        <vt:lpwstr/>
      </vt:variant>
      <vt:variant>
        <vt:i4>1441880</vt:i4>
      </vt:variant>
      <vt:variant>
        <vt:i4>6</vt:i4>
      </vt:variant>
      <vt:variant>
        <vt:i4>0</vt:i4>
      </vt:variant>
      <vt:variant>
        <vt:i4>5</vt:i4>
      </vt:variant>
      <vt:variant>
        <vt:lpwstr>http://www.sagepub.com/mallicoat/study/intro.htm</vt:lpwstr>
      </vt:variant>
      <vt:variant>
        <vt:lpwstr/>
      </vt:variant>
      <vt:variant>
        <vt:i4>6946848</vt:i4>
      </vt:variant>
      <vt:variant>
        <vt:i4>3</vt:i4>
      </vt:variant>
      <vt:variant>
        <vt:i4>0</vt:i4>
      </vt:variant>
      <vt:variant>
        <vt:i4>5</vt:i4>
      </vt:variant>
      <vt:variant>
        <vt:lpwstr>https://sjsu.desire2learn.com/</vt:lpwstr>
      </vt:variant>
      <vt:variant>
        <vt:lpwstr/>
      </vt:variant>
      <vt:variant>
        <vt:i4>131181</vt:i4>
      </vt:variant>
      <vt:variant>
        <vt:i4>0</vt:i4>
      </vt:variant>
      <vt:variant>
        <vt:i4>0</vt:i4>
      </vt:variant>
      <vt:variant>
        <vt:i4>5</vt:i4>
      </vt:variant>
      <vt:variant>
        <vt:lpwstr>mailto:daniel.dexheimer@sjsu.edu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PAGE 1 OF INSTRUCTION AFTER COMPLETING YOUR SYLLABUS</dc:title>
  <dc:subject/>
  <dc:creator>Mark Correia</dc:creator>
  <cp:keywords/>
  <cp:lastModifiedBy>Dan Dexheimer</cp:lastModifiedBy>
  <cp:revision>2</cp:revision>
  <cp:lastPrinted>2011-12-09T16:33:00Z</cp:lastPrinted>
  <dcterms:created xsi:type="dcterms:W3CDTF">2012-08-16T16:11:00Z</dcterms:created>
  <dcterms:modified xsi:type="dcterms:W3CDTF">2012-08-16T16:11:00Z</dcterms:modified>
</cp:coreProperties>
</file>