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E2E9F" w14:textId="77777777" w:rsidR="005940E9" w:rsidRDefault="005940E9" w:rsidP="00BD2452">
      <w:pPr>
        <w:rPr>
          <w:rFonts w:ascii="Arial" w:hAnsi="Arial" w:cs="Arial"/>
        </w:rPr>
      </w:pPr>
      <w:bookmarkStart w:id="0" w:name="_GoBack"/>
      <w:bookmarkEnd w:id="0"/>
    </w:p>
    <w:p w14:paraId="573F32D2" w14:textId="77777777" w:rsidR="005940E9" w:rsidRDefault="005940E9" w:rsidP="00BD2452">
      <w:pPr>
        <w:pStyle w:val="Title"/>
      </w:pPr>
      <w:r w:rsidRPr="00E26786">
        <w:t xml:space="preserve">San Jose State University </w:t>
      </w:r>
    </w:p>
    <w:p w14:paraId="2E8D90CF" w14:textId="77777777" w:rsidR="005940E9" w:rsidRPr="00E26786" w:rsidRDefault="005940E9" w:rsidP="00BD2452">
      <w:pPr>
        <w:pStyle w:val="Title"/>
      </w:pPr>
      <w:r w:rsidRPr="00E26786">
        <w:t>Department of Justice Studies</w:t>
      </w:r>
    </w:p>
    <w:p w14:paraId="07F92BF8" w14:textId="47CAA348" w:rsidR="005940E9" w:rsidRDefault="006778C2" w:rsidP="00BD2452">
      <w:pPr>
        <w:pStyle w:val="Title"/>
      </w:pPr>
      <w:r>
        <w:t>Fall</w:t>
      </w:r>
      <w:r w:rsidR="00917029">
        <w:t xml:space="preserve"> 2014</w:t>
      </w:r>
    </w:p>
    <w:p w14:paraId="7D18899B" w14:textId="77777777" w:rsidR="005940E9" w:rsidRDefault="005940E9" w:rsidP="00BD2452">
      <w:pPr>
        <w:pStyle w:val="Heading1"/>
      </w:pPr>
      <w:r>
        <w:t>JS 179 “Human Rights Practicum and Seminar</w:t>
      </w:r>
      <w:r w:rsidRPr="00E26786">
        <w:t>”</w:t>
      </w:r>
    </w:p>
    <w:p w14:paraId="3163E836" w14:textId="77777777" w:rsidR="005940E9" w:rsidRPr="00E26786" w:rsidRDefault="005940E9" w:rsidP="00BD2452">
      <w:pPr>
        <w:pStyle w:val="Heading2"/>
      </w:pPr>
      <w:r w:rsidRPr="00E26786">
        <w:t>General Class Information</w:t>
      </w:r>
      <w:r>
        <w:t>:</w:t>
      </w:r>
    </w:p>
    <w:tbl>
      <w:tblPr>
        <w:tblW w:w="9648" w:type="dxa"/>
        <w:tblLayout w:type="fixed"/>
        <w:tblLook w:val="01E0" w:firstRow="1" w:lastRow="1" w:firstColumn="1" w:lastColumn="1" w:noHBand="0" w:noVBand="0"/>
      </w:tblPr>
      <w:tblGrid>
        <w:gridCol w:w="3168"/>
        <w:gridCol w:w="6480"/>
      </w:tblGrid>
      <w:tr w:rsidR="005940E9" w14:paraId="2803221A" w14:textId="77777777">
        <w:tc>
          <w:tcPr>
            <w:tcW w:w="3168" w:type="dxa"/>
          </w:tcPr>
          <w:p w14:paraId="60D01E7B" w14:textId="77777777" w:rsidR="005940E9" w:rsidRPr="001672A1" w:rsidRDefault="005940E9" w:rsidP="00BD2452">
            <w:pPr>
              <w:pStyle w:val="contactheading"/>
              <w:rPr>
                <w:rFonts w:cs="Arial"/>
                <w:sz w:val="24"/>
              </w:rPr>
            </w:pPr>
            <w:r w:rsidRPr="001672A1">
              <w:rPr>
                <w:rFonts w:cs="Arial"/>
                <w:sz w:val="24"/>
              </w:rPr>
              <w:t>Instructor:</w:t>
            </w:r>
          </w:p>
        </w:tc>
        <w:tc>
          <w:tcPr>
            <w:tcW w:w="6480" w:type="dxa"/>
          </w:tcPr>
          <w:p w14:paraId="2B2E3DBC" w14:textId="77777777" w:rsidR="005940E9" w:rsidRDefault="005940E9" w:rsidP="00BD2452">
            <w:r w:rsidRPr="00F67E47">
              <w:t xml:space="preserve">Dr. William T. </w:t>
            </w:r>
            <w:proofErr w:type="spellStart"/>
            <w:r w:rsidRPr="00F67E47">
              <w:t>Armaline</w:t>
            </w:r>
            <w:proofErr w:type="spellEnd"/>
          </w:p>
        </w:tc>
      </w:tr>
      <w:tr w:rsidR="005940E9" w14:paraId="5B0AFC00" w14:textId="77777777">
        <w:tc>
          <w:tcPr>
            <w:tcW w:w="3168" w:type="dxa"/>
          </w:tcPr>
          <w:p w14:paraId="1B3FF9E4" w14:textId="77777777" w:rsidR="005940E9" w:rsidRPr="001672A1" w:rsidRDefault="005940E9" w:rsidP="00BD2452">
            <w:pPr>
              <w:pStyle w:val="contactheading"/>
              <w:rPr>
                <w:rFonts w:cs="Arial"/>
                <w:sz w:val="24"/>
              </w:rPr>
            </w:pPr>
            <w:r w:rsidRPr="001672A1">
              <w:rPr>
                <w:rFonts w:cs="Arial"/>
                <w:sz w:val="24"/>
              </w:rPr>
              <w:t>Office Location:</w:t>
            </w:r>
          </w:p>
        </w:tc>
        <w:tc>
          <w:tcPr>
            <w:tcW w:w="6480" w:type="dxa"/>
          </w:tcPr>
          <w:p w14:paraId="00626D62" w14:textId="77777777" w:rsidR="005940E9" w:rsidRDefault="005940E9" w:rsidP="00BD2452">
            <w:r w:rsidRPr="00F67E47">
              <w:t>MH 513</w:t>
            </w:r>
          </w:p>
        </w:tc>
      </w:tr>
      <w:tr w:rsidR="005940E9" w14:paraId="65AB5EF5" w14:textId="77777777">
        <w:tc>
          <w:tcPr>
            <w:tcW w:w="3168" w:type="dxa"/>
          </w:tcPr>
          <w:p w14:paraId="4F727D11" w14:textId="77777777" w:rsidR="005940E9" w:rsidRPr="001672A1" w:rsidRDefault="005940E9" w:rsidP="00BD2452">
            <w:pPr>
              <w:pStyle w:val="contactheading"/>
              <w:rPr>
                <w:rFonts w:cs="Arial"/>
                <w:sz w:val="24"/>
              </w:rPr>
            </w:pPr>
            <w:r w:rsidRPr="001672A1">
              <w:rPr>
                <w:rFonts w:cs="Arial"/>
                <w:sz w:val="24"/>
              </w:rPr>
              <w:t>Telephone:</w:t>
            </w:r>
          </w:p>
        </w:tc>
        <w:tc>
          <w:tcPr>
            <w:tcW w:w="6480" w:type="dxa"/>
          </w:tcPr>
          <w:p w14:paraId="7634E112" w14:textId="77777777" w:rsidR="005940E9" w:rsidRDefault="005940E9" w:rsidP="00BD2452">
            <w:r w:rsidRPr="00F67E47">
              <w:t>(</w:t>
            </w:r>
            <w:proofErr w:type="gramStart"/>
            <w:r w:rsidRPr="00F67E47">
              <w:t>office</w:t>
            </w:r>
            <w:proofErr w:type="gramEnd"/>
            <w:r w:rsidRPr="00F67E47">
              <w:t>) 408-924-2935</w:t>
            </w:r>
          </w:p>
        </w:tc>
      </w:tr>
      <w:tr w:rsidR="005940E9" w14:paraId="4EED16EE" w14:textId="77777777">
        <w:tc>
          <w:tcPr>
            <w:tcW w:w="3168" w:type="dxa"/>
          </w:tcPr>
          <w:p w14:paraId="7A66BABC" w14:textId="77777777" w:rsidR="005940E9" w:rsidRPr="001672A1" w:rsidRDefault="005940E9" w:rsidP="00BD2452">
            <w:pPr>
              <w:pStyle w:val="contactheading"/>
              <w:rPr>
                <w:rFonts w:cs="Arial"/>
                <w:sz w:val="24"/>
              </w:rPr>
            </w:pPr>
            <w:r w:rsidRPr="001672A1">
              <w:rPr>
                <w:rFonts w:cs="Arial"/>
                <w:sz w:val="24"/>
              </w:rPr>
              <w:t>Email:</w:t>
            </w:r>
          </w:p>
        </w:tc>
        <w:tc>
          <w:tcPr>
            <w:tcW w:w="6480" w:type="dxa"/>
          </w:tcPr>
          <w:p w14:paraId="5216C76A" w14:textId="77777777" w:rsidR="005940E9" w:rsidRDefault="005940E9" w:rsidP="00BD2452">
            <w:proofErr w:type="gramStart"/>
            <w:r w:rsidRPr="006C423D">
              <w:t>william.armaline@sjsu.edu</w:t>
            </w:r>
            <w:proofErr w:type="gramEnd"/>
          </w:p>
        </w:tc>
      </w:tr>
      <w:tr w:rsidR="005940E9" w14:paraId="76E81296" w14:textId="77777777">
        <w:tc>
          <w:tcPr>
            <w:tcW w:w="3168" w:type="dxa"/>
          </w:tcPr>
          <w:p w14:paraId="7895981A" w14:textId="77777777" w:rsidR="005940E9" w:rsidRPr="001672A1" w:rsidRDefault="005940E9" w:rsidP="00BD2452">
            <w:pPr>
              <w:pStyle w:val="contactheading"/>
              <w:rPr>
                <w:rFonts w:cs="Arial"/>
                <w:sz w:val="24"/>
              </w:rPr>
            </w:pPr>
            <w:r w:rsidRPr="001672A1">
              <w:rPr>
                <w:rFonts w:cs="Arial"/>
                <w:sz w:val="24"/>
              </w:rPr>
              <w:t>Office Hours:</w:t>
            </w:r>
          </w:p>
        </w:tc>
        <w:tc>
          <w:tcPr>
            <w:tcW w:w="6480" w:type="dxa"/>
          </w:tcPr>
          <w:p w14:paraId="1DF91003" w14:textId="61121897" w:rsidR="005940E9" w:rsidRDefault="006778C2" w:rsidP="00BD2452">
            <w:r>
              <w:t>Mondays and Wednesdays 9:00-10</w:t>
            </w:r>
            <w:r w:rsidR="005940E9">
              <w:t>:00, 3:00-4:00</w:t>
            </w:r>
          </w:p>
        </w:tc>
      </w:tr>
      <w:tr w:rsidR="005940E9" w14:paraId="38568045" w14:textId="77777777">
        <w:tc>
          <w:tcPr>
            <w:tcW w:w="3168" w:type="dxa"/>
          </w:tcPr>
          <w:p w14:paraId="401DF9FB" w14:textId="77777777" w:rsidR="005940E9" w:rsidRPr="001672A1" w:rsidRDefault="005940E9" w:rsidP="00BD2452">
            <w:pPr>
              <w:pStyle w:val="contactheading"/>
              <w:rPr>
                <w:rFonts w:cs="Arial"/>
                <w:sz w:val="24"/>
              </w:rPr>
            </w:pPr>
            <w:r w:rsidRPr="001672A1">
              <w:rPr>
                <w:rFonts w:cs="Arial"/>
                <w:sz w:val="24"/>
              </w:rPr>
              <w:t>Class Days/Time:</w:t>
            </w:r>
          </w:p>
        </w:tc>
        <w:tc>
          <w:tcPr>
            <w:tcW w:w="6480" w:type="dxa"/>
          </w:tcPr>
          <w:p w14:paraId="590BE4D4" w14:textId="77777777" w:rsidR="005940E9" w:rsidRDefault="005940E9" w:rsidP="00BD2452">
            <w:r>
              <w:t>Mondays and Wednesdays 1:30-2:45</w:t>
            </w:r>
          </w:p>
        </w:tc>
      </w:tr>
      <w:tr w:rsidR="005940E9" w14:paraId="3675A62C" w14:textId="77777777">
        <w:tc>
          <w:tcPr>
            <w:tcW w:w="3168" w:type="dxa"/>
          </w:tcPr>
          <w:p w14:paraId="69839614" w14:textId="77777777" w:rsidR="005940E9" w:rsidRPr="001672A1" w:rsidRDefault="005940E9" w:rsidP="00BD2452">
            <w:pPr>
              <w:pStyle w:val="contactheading"/>
              <w:rPr>
                <w:rFonts w:cs="Arial"/>
                <w:sz w:val="24"/>
              </w:rPr>
            </w:pPr>
            <w:r w:rsidRPr="001672A1">
              <w:rPr>
                <w:rFonts w:cs="Arial"/>
                <w:sz w:val="24"/>
              </w:rPr>
              <w:t>Classroom:</w:t>
            </w:r>
          </w:p>
        </w:tc>
        <w:tc>
          <w:tcPr>
            <w:tcW w:w="6480" w:type="dxa"/>
          </w:tcPr>
          <w:p w14:paraId="78217440" w14:textId="3610E207" w:rsidR="005940E9" w:rsidRDefault="006778C2" w:rsidP="00BD2452">
            <w:r>
              <w:t>MQH 526</w:t>
            </w:r>
          </w:p>
        </w:tc>
      </w:tr>
      <w:tr w:rsidR="005940E9" w14:paraId="3645AD9D" w14:textId="77777777">
        <w:tc>
          <w:tcPr>
            <w:tcW w:w="3168" w:type="dxa"/>
          </w:tcPr>
          <w:p w14:paraId="5A74C79D" w14:textId="77777777" w:rsidR="005940E9" w:rsidRPr="001672A1" w:rsidRDefault="005940E9" w:rsidP="00BD2452">
            <w:pPr>
              <w:pStyle w:val="contactheading"/>
              <w:rPr>
                <w:rFonts w:cs="Arial"/>
                <w:sz w:val="24"/>
              </w:rPr>
            </w:pPr>
            <w:r w:rsidRPr="001672A1">
              <w:rPr>
                <w:rFonts w:cs="Arial"/>
                <w:sz w:val="24"/>
              </w:rPr>
              <w:t>Competency Area in JS:</w:t>
            </w:r>
          </w:p>
          <w:p w14:paraId="4D1AC5E0" w14:textId="77777777" w:rsidR="005940E9" w:rsidRPr="001672A1" w:rsidRDefault="005940E9" w:rsidP="00BD2452">
            <w:pPr>
              <w:pStyle w:val="contactheading"/>
              <w:rPr>
                <w:rFonts w:cs="Arial"/>
                <w:sz w:val="24"/>
              </w:rPr>
            </w:pPr>
            <w:r w:rsidRPr="001672A1">
              <w:rPr>
                <w:rFonts w:cs="Arial"/>
                <w:sz w:val="24"/>
              </w:rPr>
              <w:t>Prerequisites:</w:t>
            </w:r>
          </w:p>
        </w:tc>
        <w:tc>
          <w:tcPr>
            <w:tcW w:w="6480" w:type="dxa"/>
          </w:tcPr>
          <w:p w14:paraId="1725F52C" w14:textId="77777777" w:rsidR="005940E9" w:rsidRDefault="005940E9" w:rsidP="00BD2452">
            <w:r>
              <w:t xml:space="preserve">Area E </w:t>
            </w:r>
          </w:p>
          <w:p w14:paraId="263B67D0" w14:textId="77777777" w:rsidR="005940E9" w:rsidRDefault="005940E9" w:rsidP="00BD2452"/>
          <w:p w14:paraId="500A4D56" w14:textId="464F84E7" w:rsidR="005940E9" w:rsidRPr="00D00C75" w:rsidRDefault="005940E9" w:rsidP="00BD2452">
            <w:r>
              <w:t xml:space="preserve">JS 25, </w:t>
            </w:r>
            <w:r w:rsidR="00C46A16">
              <w:t xml:space="preserve">100W, JS 171 or SOCI 118, HR Minor enrollment </w:t>
            </w:r>
          </w:p>
        </w:tc>
      </w:tr>
    </w:tbl>
    <w:p w14:paraId="2A2243EB" w14:textId="77777777" w:rsidR="005940E9" w:rsidRDefault="005940E9" w:rsidP="00BD2452">
      <w:pPr>
        <w:jc w:val="center"/>
        <w:rPr>
          <w:rFonts w:ascii="Arial" w:hAnsi="Arial" w:cs="Arial"/>
        </w:rPr>
      </w:pPr>
      <w:r w:rsidRPr="00E26786">
        <w:rPr>
          <w:rFonts w:ascii="Arial" w:hAnsi="Arial" w:cs="Arial"/>
        </w:rPr>
        <w:t xml:space="preserve"> </w:t>
      </w:r>
      <w:r w:rsidRPr="00E26786">
        <w:rPr>
          <w:rFonts w:ascii="Arial" w:hAnsi="Arial" w:cs="Arial"/>
        </w:rPr>
        <w:tab/>
      </w:r>
    </w:p>
    <w:p w14:paraId="7F9446B7" w14:textId="77777777" w:rsidR="005940E9" w:rsidRDefault="005940E9" w:rsidP="00BD2452">
      <w:pPr>
        <w:pStyle w:val="Heading2"/>
      </w:pPr>
      <w:r w:rsidRPr="00E26786">
        <w:t>Prerequisites:</w:t>
      </w:r>
    </w:p>
    <w:p w14:paraId="7669CB18" w14:textId="190481C7" w:rsidR="005940E9" w:rsidRDefault="006778C2" w:rsidP="00291F3A">
      <w:pPr>
        <w:rPr>
          <w:rFonts w:ascii="Arial" w:hAnsi="Arial" w:cs="Arial"/>
        </w:rPr>
      </w:pPr>
      <w:r>
        <w:rPr>
          <w:rFonts w:ascii="Arial" w:hAnsi="Arial" w:cs="Arial"/>
        </w:rPr>
        <w:t>JS 179 is</w:t>
      </w:r>
      <w:r w:rsidR="005940E9">
        <w:rPr>
          <w:rFonts w:ascii="Arial" w:hAnsi="Arial" w:cs="Arial"/>
        </w:rPr>
        <w:t xml:space="preserve"> the capstone course for the Minor in Human Rights, </w:t>
      </w:r>
      <w:r>
        <w:rPr>
          <w:rFonts w:ascii="Arial" w:hAnsi="Arial" w:cs="Arial"/>
        </w:rPr>
        <w:t xml:space="preserve">so </w:t>
      </w:r>
      <w:r w:rsidR="005940E9">
        <w:rPr>
          <w:rFonts w:ascii="Arial" w:hAnsi="Arial" w:cs="Arial"/>
        </w:rPr>
        <w:t xml:space="preserve">JS 25 and JS 171 or SOCI 118 are required prerequisite courses.  Completion of the Z requirement, 100W from any department, is also a prerequisite for this course.    </w:t>
      </w:r>
    </w:p>
    <w:p w14:paraId="53A15838" w14:textId="77777777" w:rsidR="005940E9" w:rsidRDefault="005940E9" w:rsidP="00BD2452">
      <w:pPr>
        <w:pStyle w:val="Heading2"/>
      </w:pPr>
      <w:r w:rsidRPr="00E26786">
        <w:t>Course Catalog Description:</w:t>
      </w:r>
    </w:p>
    <w:p w14:paraId="6FC249F6" w14:textId="77777777" w:rsidR="005940E9" w:rsidRPr="00E26786" w:rsidRDefault="005940E9" w:rsidP="00BD2452">
      <w:pPr>
        <w:rPr>
          <w:rFonts w:ascii="Arial" w:hAnsi="Arial" w:cs="Arial"/>
        </w:rPr>
      </w:pPr>
      <w:r>
        <w:rPr>
          <w:rFonts w:ascii="Arial" w:hAnsi="Arial" w:cs="Arial"/>
        </w:rPr>
        <w:t xml:space="preserve">“Complete field experience in human rights advocacy/reporting/organizing while surveying recent human rights scholarship in seminar format.” </w:t>
      </w:r>
    </w:p>
    <w:p w14:paraId="0B9C589C" w14:textId="77777777" w:rsidR="005940E9" w:rsidRPr="00E26786" w:rsidRDefault="005940E9" w:rsidP="00BD2452">
      <w:pPr>
        <w:rPr>
          <w:rFonts w:ascii="Arial" w:hAnsi="Arial" w:cs="Arial"/>
        </w:rPr>
      </w:pPr>
    </w:p>
    <w:p w14:paraId="07FFFE11" w14:textId="77777777" w:rsidR="005940E9" w:rsidRPr="00C452D6" w:rsidRDefault="005940E9" w:rsidP="00BD2452">
      <w:pPr>
        <w:rPr>
          <w:rFonts w:ascii="Arial" w:hAnsi="Arial" w:cs="Arial"/>
          <w:b/>
          <w:i/>
        </w:rPr>
      </w:pPr>
      <w:r w:rsidRPr="00E26786">
        <w:rPr>
          <w:rFonts w:ascii="Arial" w:hAnsi="Arial" w:cs="Arial"/>
          <w:b/>
          <w:i/>
        </w:rPr>
        <w:t>Instructor Course Description:</w:t>
      </w:r>
    </w:p>
    <w:p w14:paraId="02C277CB" w14:textId="77777777" w:rsidR="005940E9" w:rsidRPr="00E26786" w:rsidRDefault="005940E9" w:rsidP="00BD2452">
      <w:pPr>
        <w:rPr>
          <w:rFonts w:ascii="Arial" w:hAnsi="Arial" w:cs="Arial"/>
        </w:rPr>
      </w:pPr>
    </w:p>
    <w:p w14:paraId="797A6143" w14:textId="77777777" w:rsidR="005940E9" w:rsidRDefault="005940E9" w:rsidP="000B596D">
      <w:pPr>
        <w:rPr>
          <w:rFonts w:ascii="Arial" w:hAnsi="Arial" w:cs="Arial"/>
        </w:rPr>
      </w:pPr>
      <w:r w:rsidRPr="00E26786">
        <w:rPr>
          <w:rFonts w:ascii="Arial" w:hAnsi="Arial" w:cs="Arial"/>
        </w:rPr>
        <w:t xml:space="preserve">This Service Learning </w:t>
      </w:r>
      <w:r>
        <w:rPr>
          <w:rFonts w:ascii="Arial" w:hAnsi="Arial" w:cs="Arial"/>
        </w:rPr>
        <w:t>Course is essentially composed of two parts.  Students in this course will conduct 24+ hours of Community Engagement (CE) working with a human rights or human rights related organization in the San Francisco Bay Area.  This will provide qualitative methodological training valuable to those seeking to enter the field of human rights research, advocacy, or reporting</w:t>
      </w:r>
      <w:proofErr w:type="gramStart"/>
      <w:r>
        <w:rPr>
          <w:rFonts w:ascii="Arial" w:hAnsi="Arial" w:cs="Arial"/>
        </w:rPr>
        <w:t>;</w:t>
      </w:r>
      <w:proofErr w:type="gramEnd"/>
      <w:r>
        <w:rPr>
          <w:rFonts w:ascii="Arial" w:hAnsi="Arial" w:cs="Arial"/>
        </w:rPr>
        <w:t xml:space="preserve"> and an opportunity for students to explore careers relating to human rights.  Second, the course will consist of a graduate-style scholarly seminar where students will </w:t>
      </w:r>
      <w:proofErr w:type="gramStart"/>
      <w:r>
        <w:rPr>
          <w:rFonts w:ascii="Arial" w:hAnsi="Arial" w:cs="Arial"/>
        </w:rPr>
        <w:lastRenderedPageBreak/>
        <w:t>reflect</w:t>
      </w:r>
      <w:proofErr w:type="gramEnd"/>
      <w:r>
        <w:rPr>
          <w:rFonts w:ascii="Arial" w:hAnsi="Arial" w:cs="Arial"/>
        </w:rPr>
        <w:t xml:space="preserve"> on and share their field experiences with others, and critically engage relevant, recent scholarship in the field of human rights.    </w:t>
      </w:r>
    </w:p>
    <w:p w14:paraId="66F24239" w14:textId="77777777" w:rsidR="005940E9" w:rsidRPr="00A8283B" w:rsidRDefault="005940E9" w:rsidP="00BD2452">
      <w:pPr>
        <w:pStyle w:val="Heading2"/>
      </w:pPr>
      <w:r w:rsidRPr="00E26786">
        <w:t>Course Goals and Student Learning Objectives:</w:t>
      </w:r>
    </w:p>
    <w:p w14:paraId="76E3716D" w14:textId="77777777" w:rsidR="005940E9" w:rsidRDefault="005940E9" w:rsidP="00BD2452">
      <w:pPr>
        <w:widowControl w:val="0"/>
        <w:autoSpaceDE w:val="0"/>
        <w:autoSpaceDN w:val="0"/>
        <w:adjustRightInd w:val="0"/>
        <w:spacing w:line="320" w:lineRule="atLeast"/>
        <w:rPr>
          <w:rFonts w:ascii="Arial" w:hAnsi="Arial" w:cs="Arial"/>
        </w:rPr>
      </w:pPr>
      <w:r w:rsidRPr="00E26786">
        <w:rPr>
          <w:rFonts w:ascii="Arial" w:hAnsi="Arial" w:cs="Arial"/>
        </w:rPr>
        <w:t xml:space="preserve">The goals of this course are to (1) </w:t>
      </w:r>
      <w:r>
        <w:rPr>
          <w:rFonts w:ascii="Arial" w:hAnsi="Arial" w:cs="Arial"/>
        </w:rPr>
        <w:t>give students an opportunity to explore applied careers in human rights advocacy, law, research, reporting, and/or organizing; (2) provide valuable training in ethnographic and qualitative research methods; (3) expose students to cutting edge scholarship and advocacy in the field of human rights; (4) prepare students for graduate level coursework, where students reflect on their experiences in relation to course readings and recent, relevant research.</w:t>
      </w:r>
    </w:p>
    <w:p w14:paraId="0E8351F2" w14:textId="77777777" w:rsidR="005940E9" w:rsidRPr="00E26786" w:rsidRDefault="005940E9" w:rsidP="00BD2452">
      <w:pPr>
        <w:widowControl w:val="0"/>
        <w:autoSpaceDE w:val="0"/>
        <w:autoSpaceDN w:val="0"/>
        <w:adjustRightInd w:val="0"/>
        <w:spacing w:line="320" w:lineRule="atLeast"/>
        <w:rPr>
          <w:rFonts w:ascii="Arial" w:hAnsi="Arial" w:cs="Arial"/>
        </w:rPr>
      </w:pPr>
    </w:p>
    <w:p w14:paraId="5EEB6164" w14:textId="77777777" w:rsidR="005940E9" w:rsidRDefault="005940E9" w:rsidP="00BD2452">
      <w:pPr>
        <w:widowControl w:val="0"/>
        <w:autoSpaceDE w:val="0"/>
        <w:autoSpaceDN w:val="0"/>
        <w:adjustRightInd w:val="0"/>
        <w:spacing w:line="320" w:lineRule="atLeast"/>
        <w:rPr>
          <w:rFonts w:ascii="Arial" w:hAnsi="Arial" w:cs="Arial"/>
        </w:rPr>
      </w:pPr>
      <w:r w:rsidRPr="00E26786">
        <w:rPr>
          <w:rFonts w:ascii="Arial" w:hAnsi="Arial" w:cs="Arial"/>
        </w:rPr>
        <w:t>Upon successful completion of this course, students should be able to:</w:t>
      </w:r>
    </w:p>
    <w:p w14:paraId="0704272D" w14:textId="77777777" w:rsidR="005940E9" w:rsidRDefault="005940E9" w:rsidP="00BD2452">
      <w:pPr>
        <w:widowControl w:val="0"/>
        <w:numPr>
          <w:ilvl w:val="0"/>
          <w:numId w:val="6"/>
        </w:numPr>
        <w:autoSpaceDE w:val="0"/>
        <w:autoSpaceDN w:val="0"/>
        <w:adjustRightInd w:val="0"/>
        <w:spacing w:line="320" w:lineRule="atLeast"/>
        <w:rPr>
          <w:rFonts w:ascii="Arial" w:hAnsi="Arial" w:cs="Arial"/>
        </w:rPr>
      </w:pPr>
      <w:r w:rsidRPr="00E26786">
        <w:rPr>
          <w:rFonts w:ascii="Arial" w:hAnsi="Arial" w:cs="Arial"/>
        </w:rPr>
        <w:t xml:space="preserve">(SLO1) </w:t>
      </w:r>
      <w:r>
        <w:rPr>
          <w:rFonts w:ascii="Arial" w:hAnsi="Arial" w:cs="Arial"/>
        </w:rPr>
        <w:t>Collect and apply direct observational field notes as qualitative data to an analysis of contemporary human rights advocacy/reporting/organizing.</w:t>
      </w:r>
    </w:p>
    <w:p w14:paraId="455FA7C3" w14:textId="77777777" w:rsidR="005940E9" w:rsidRPr="00E26786" w:rsidRDefault="005940E9" w:rsidP="00BD2452">
      <w:pPr>
        <w:widowControl w:val="0"/>
        <w:numPr>
          <w:ilvl w:val="0"/>
          <w:numId w:val="6"/>
        </w:numPr>
        <w:autoSpaceDE w:val="0"/>
        <w:autoSpaceDN w:val="0"/>
        <w:adjustRightInd w:val="0"/>
        <w:spacing w:line="320" w:lineRule="atLeast"/>
        <w:rPr>
          <w:rFonts w:ascii="Arial" w:hAnsi="Arial" w:cs="Arial"/>
        </w:rPr>
      </w:pPr>
      <w:r>
        <w:rPr>
          <w:rFonts w:ascii="Arial" w:hAnsi="Arial" w:cs="Arial"/>
        </w:rPr>
        <w:t xml:space="preserve">(SLO2) Work with other students (team) and an organizational supervisor to complete and assess a tangible Community Engagement project of mutual design.  </w:t>
      </w:r>
    </w:p>
    <w:p w14:paraId="01B3C972" w14:textId="77777777" w:rsidR="005940E9" w:rsidRPr="00C452D6" w:rsidRDefault="005940E9" w:rsidP="00BD2452">
      <w:pPr>
        <w:widowControl w:val="0"/>
        <w:numPr>
          <w:ilvl w:val="0"/>
          <w:numId w:val="6"/>
        </w:numPr>
        <w:autoSpaceDE w:val="0"/>
        <w:autoSpaceDN w:val="0"/>
        <w:adjustRightInd w:val="0"/>
        <w:spacing w:line="320" w:lineRule="atLeast"/>
        <w:rPr>
          <w:rFonts w:ascii="Arial" w:hAnsi="Arial" w:cs="Arial"/>
          <w:u w:val="single"/>
        </w:rPr>
      </w:pPr>
      <w:r w:rsidRPr="00E26786">
        <w:rPr>
          <w:rFonts w:ascii="Arial" w:hAnsi="Arial" w:cs="Arial"/>
        </w:rPr>
        <w:t xml:space="preserve">(SLO3) </w:t>
      </w:r>
      <w:r>
        <w:rPr>
          <w:rFonts w:ascii="Arial" w:hAnsi="Arial" w:cs="Arial"/>
        </w:rPr>
        <w:t xml:space="preserve">Review, apply and critique the most recent scholarly literature in the field of Human Rights from journals such as </w:t>
      </w:r>
      <w:r>
        <w:rPr>
          <w:rFonts w:ascii="Arial" w:hAnsi="Arial" w:cs="Arial"/>
          <w:i/>
        </w:rPr>
        <w:t xml:space="preserve">Human Rights Quarterly, Societies Without Borders, </w:t>
      </w:r>
      <w:r>
        <w:rPr>
          <w:rFonts w:ascii="Arial" w:hAnsi="Arial" w:cs="Arial"/>
        </w:rPr>
        <w:t xml:space="preserve">and the </w:t>
      </w:r>
      <w:r>
        <w:rPr>
          <w:rFonts w:ascii="Arial" w:hAnsi="Arial" w:cs="Arial"/>
          <w:i/>
        </w:rPr>
        <w:t>Journal of Human Rights</w:t>
      </w:r>
      <w:r>
        <w:rPr>
          <w:rFonts w:ascii="Arial" w:hAnsi="Arial" w:cs="Arial"/>
        </w:rPr>
        <w:t>.</w:t>
      </w:r>
    </w:p>
    <w:p w14:paraId="6943D994" w14:textId="77777777" w:rsidR="005940E9" w:rsidRPr="00B847C4" w:rsidRDefault="005940E9" w:rsidP="00BD2452">
      <w:pPr>
        <w:widowControl w:val="0"/>
        <w:numPr>
          <w:ilvl w:val="0"/>
          <w:numId w:val="6"/>
        </w:numPr>
        <w:autoSpaceDE w:val="0"/>
        <w:autoSpaceDN w:val="0"/>
        <w:adjustRightInd w:val="0"/>
        <w:spacing w:line="320" w:lineRule="atLeast"/>
        <w:rPr>
          <w:rFonts w:ascii="Arial" w:hAnsi="Arial" w:cs="Arial"/>
          <w:u w:val="single"/>
        </w:rPr>
      </w:pPr>
      <w:r w:rsidRPr="00E26786">
        <w:rPr>
          <w:rFonts w:ascii="Arial" w:hAnsi="Arial" w:cs="Arial"/>
        </w:rPr>
        <w:t xml:space="preserve">(SLO4) </w:t>
      </w:r>
      <w:r>
        <w:rPr>
          <w:rFonts w:ascii="Arial" w:hAnsi="Arial" w:cs="Arial"/>
        </w:rPr>
        <w:t>Exhibit familiarity with local and national Human Rights organizations, advocacy networks, and policy campaigns.</w:t>
      </w:r>
    </w:p>
    <w:p w14:paraId="6AFEE153" w14:textId="77777777" w:rsidR="005940E9" w:rsidRPr="00CD543E" w:rsidRDefault="005940E9" w:rsidP="00B847C4">
      <w:pPr>
        <w:widowControl w:val="0"/>
        <w:autoSpaceDE w:val="0"/>
        <w:autoSpaceDN w:val="0"/>
        <w:adjustRightInd w:val="0"/>
        <w:spacing w:line="320" w:lineRule="atLeast"/>
        <w:ind w:left="360"/>
        <w:rPr>
          <w:rFonts w:ascii="Arial" w:hAnsi="Arial" w:cs="Arial"/>
          <w:u w:val="single"/>
        </w:rPr>
      </w:pPr>
    </w:p>
    <w:p w14:paraId="4F1726D6" w14:textId="77777777" w:rsidR="005940E9" w:rsidRDefault="005940E9" w:rsidP="00BD2452">
      <w:pPr>
        <w:pStyle w:val="Heading2"/>
      </w:pPr>
      <w:r w:rsidRPr="00E26786">
        <w:t>Required Texts:</w:t>
      </w:r>
    </w:p>
    <w:p w14:paraId="20F3E621" w14:textId="560659A1" w:rsidR="00C46A16" w:rsidRPr="00C46A16" w:rsidRDefault="00C46A16" w:rsidP="00C46A16">
      <w:pPr>
        <w:rPr>
          <w:rFonts w:ascii="Arial" w:hAnsi="Arial" w:cs="Arial"/>
        </w:rPr>
      </w:pPr>
      <w:r w:rsidRPr="00C46A16">
        <w:rPr>
          <w:rFonts w:ascii="Arial" w:hAnsi="Arial" w:cs="Arial"/>
        </w:rPr>
        <w:t xml:space="preserve">None.  </w:t>
      </w:r>
      <w:proofErr w:type="gramStart"/>
      <w:r w:rsidRPr="00C46A16">
        <w:rPr>
          <w:rFonts w:ascii="Arial" w:hAnsi="Arial" w:cs="Arial"/>
        </w:rPr>
        <w:t>All readin</w:t>
      </w:r>
      <w:r>
        <w:rPr>
          <w:rFonts w:ascii="Arial" w:hAnsi="Arial" w:cs="Arial"/>
        </w:rPr>
        <w:t>gs will be provided by instructor</w:t>
      </w:r>
      <w:proofErr w:type="gramEnd"/>
      <w:r>
        <w:rPr>
          <w:rFonts w:ascii="Arial" w:hAnsi="Arial" w:cs="Arial"/>
        </w:rPr>
        <w:t xml:space="preserve"> (PDF via email).  </w:t>
      </w:r>
    </w:p>
    <w:p w14:paraId="47D047B2" w14:textId="77777777" w:rsidR="00C46A16" w:rsidRPr="00C46A16" w:rsidRDefault="00C46A16" w:rsidP="00C46A16"/>
    <w:p w14:paraId="7A2A18B1" w14:textId="77777777" w:rsidR="005940E9" w:rsidRDefault="005940E9" w:rsidP="00BD2452">
      <w:pPr>
        <w:pStyle w:val="Heading2"/>
      </w:pPr>
      <w:r w:rsidRPr="00E26786">
        <w:t>Suggested, Related Readings and Resources for Further Reference and Research:</w:t>
      </w:r>
    </w:p>
    <w:p w14:paraId="3C0236B6" w14:textId="77777777" w:rsidR="005940E9" w:rsidRDefault="005940E9" w:rsidP="00BD2452">
      <w:pPr>
        <w:pStyle w:val="Heading3"/>
      </w:pPr>
      <w:r w:rsidRPr="00E26786">
        <w:t>Human Rights Documents and Reporting (International Law):</w:t>
      </w:r>
    </w:p>
    <w:p w14:paraId="3BF9BA0F" w14:textId="77777777" w:rsidR="005940E9" w:rsidRDefault="005940E9" w:rsidP="00BD2452">
      <w:pPr>
        <w:numPr>
          <w:ilvl w:val="0"/>
          <w:numId w:val="19"/>
        </w:numPr>
        <w:rPr>
          <w:rFonts w:ascii="Arial" w:hAnsi="Arial" w:cs="Arial"/>
        </w:rPr>
      </w:pPr>
      <w:r w:rsidRPr="00E26786">
        <w:rPr>
          <w:rFonts w:ascii="Arial" w:hAnsi="Arial" w:cs="Arial"/>
        </w:rPr>
        <w:t xml:space="preserve">Center for the Study of Human Rights.  (2001).  </w:t>
      </w:r>
      <w:r w:rsidRPr="008753A7">
        <w:rPr>
          <w:rFonts w:ascii="Arial" w:hAnsi="Arial" w:cs="Arial"/>
          <w:i/>
        </w:rPr>
        <w:t>25+ Human Rights Documents.</w:t>
      </w:r>
      <w:r w:rsidRPr="00E26786">
        <w:rPr>
          <w:rFonts w:ascii="Arial" w:hAnsi="Arial" w:cs="Arial"/>
        </w:rPr>
        <w:t xml:space="preserve">  NY</w:t>
      </w:r>
      <w:proofErr w:type="gramStart"/>
      <w:r w:rsidRPr="00E26786">
        <w:rPr>
          <w:rFonts w:ascii="Arial" w:hAnsi="Arial" w:cs="Arial"/>
        </w:rPr>
        <w:t>:CSHR</w:t>
      </w:r>
      <w:proofErr w:type="gramEnd"/>
      <w:r w:rsidRPr="00E26786">
        <w:rPr>
          <w:rFonts w:ascii="Arial" w:hAnsi="Arial" w:cs="Arial"/>
        </w:rPr>
        <w:t xml:space="preserve">. </w:t>
      </w:r>
    </w:p>
    <w:p w14:paraId="7663B866" w14:textId="77777777" w:rsidR="005940E9" w:rsidRDefault="005940E9" w:rsidP="00BD2452">
      <w:pPr>
        <w:numPr>
          <w:ilvl w:val="0"/>
          <w:numId w:val="19"/>
        </w:numPr>
        <w:rPr>
          <w:rFonts w:ascii="Arial" w:hAnsi="Arial" w:cs="Arial"/>
        </w:rPr>
      </w:pPr>
      <w:r w:rsidRPr="00E26786">
        <w:rPr>
          <w:rFonts w:ascii="Arial" w:hAnsi="Arial" w:cs="Arial"/>
        </w:rPr>
        <w:t>Amnesty International</w:t>
      </w:r>
      <w:proofErr w:type="gramStart"/>
      <w:r w:rsidRPr="00E26786">
        <w:rPr>
          <w:rFonts w:ascii="Arial" w:hAnsi="Arial" w:cs="Arial"/>
        </w:rPr>
        <w:t xml:space="preserve">:  </w:t>
      </w:r>
      <w:proofErr w:type="gramEnd"/>
      <w:r w:rsidR="009C74C5">
        <w:fldChar w:fldCharType="begin"/>
      </w:r>
      <w:r w:rsidR="009C74C5">
        <w:instrText xml:space="preserve"> HYPERLINK "http://www.amnesty.org/" </w:instrText>
      </w:r>
      <w:r w:rsidR="009C74C5">
        <w:fldChar w:fldCharType="separate"/>
      </w:r>
      <w:r>
        <w:rPr>
          <w:rStyle w:val="Hyperlink"/>
          <w:rFonts w:ascii="Arial" w:hAnsi="Arial" w:cs="Arial"/>
        </w:rPr>
        <w:t>More information on Amnesty International can be found at: http://www.amnesty.org</w:t>
      </w:r>
      <w:r w:rsidR="009C74C5">
        <w:rPr>
          <w:rStyle w:val="Hyperlink"/>
          <w:rFonts w:ascii="Arial" w:hAnsi="Arial" w:cs="Arial"/>
        </w:rPr>
        <w:fldChar w:fldCharType="end"/>
      </w:r>
      <w:r>
        <w:rPr>
          <w:rFonts w:ascii="Arial" w:hAnsi="Arial" w:cs="Arial"/>
        </w:rPr>
        <w:t>.</w:t>
      </w:r>
    </w:p>
    <w:p w14:paraId="6AA610EC" w14:textId="77777777" w:rsidR="005940E9" w:rsidRDefault="005940E9" w:rsidP="00BD2452">
      <w:pPr>
        <w:numPr>
          <w:ilvl w:val="0"/>
          <w:numId w:val="19"/>
        </w:numPr>
        <w:rPr>
          <w:rFonts w:ascii="Arial" w:hAnsi="Arial" w:cs="Arial"/>
        </w:rPr>
      </w:pPr>
      <w:r w:rsidRPr="00E26786">
        <w:rPr>
          <w:rFonts w:ascii="Arial" w:hAnsi="Arial" w:cs="Arial"/>
        </w:rPr>
        <w:t>Human Rights Watch</w:t>
      </w:r>
      <w:proofErr w:type="gramStart"/>
      <w:r w:rsidRPr="00E26786">
        <w:rPr>
          <w:rFonts w:ascii="Arial" w:hAnsi="Arial" w:cs="Arial"/>
        </w:rPr>
        <w:t xml:space="preserve">:  </w:t>
      </w:r>
      <w:proofErr w:type="gramEnd"/>
      <w:r w:rsidR="009C74C5">
        <w:fldChar w:fldCharType="begin"/>
      </w:r>
      <w:r w:rsidR="009C74C5">
        <w:instrText xml:space="preserve"> HYPERLINK "http://www.hrw.org/" </w:instrText>
      </w:r>
      <w:r w:rsidR="009C74C5">
        <w:fldChar w:fldCharType="separate"/>
      </w:r>
      <w:r>
        <w:rPr>
          <w:rStyle w:val="Hyperlink"/>
          <w:rFonts w:ascii="Arial" w:hAnsi="Arial" w:cs="Arial"/>
        </w:rPr>
        <w:t>More information on Human Rights Watch can be found at: http://www.hrw.org</w:t>
      </w:r>
      <w:r w:rsidR="009C74C5">
        <w:rPr>
          <w:rStyle w:val="Hyperlink"/>
          <w:rFonts w:ascii="Arial" w:hAnsi="Arial" w:cs="Arial"/>
        </w:rPr>
        <w:fldChar w:fldCharType="end"/>
      </w:r>
      <w:r>
        <w:rPr>
          <w:rFonts w:ascii="Arial" w:hAnsi="Arial" w:cs="Arial"/>
        </w:rPr>
        <w:t>.</w:t>
      </w:r>
    </w:p>
    <w:p w14:paraId="7FE40EEA" w14:textId="77777777" w:rsidR="005940E9" w:rsidRDefault="005940E9" w:rsidP="00BD2452">
      <w:pPr>
        <w:numPr>
          <w:ilvl w:val="0"/>
          <w:numId w:val="19"/>
        </w:numPr>
        <w:rPr>
          <w:rFonts w:ascii="Arial" w:hAnsi="Arial" w:cs="Arial"/>
        </w:rPr>
      </w:pPr>
      <w:r w:rsidRPr="00E26786">
        <w:rPr>
          <w:rFonts w:ascii="Arial" w:hAnsi="Arial" w:cs="Arial"/>
        </w:rPr>
        <w:t>United Nations</w:t>
      </w:r>
      <w:proofErr w:type="gramStart"/>
      <w:r w:rsidRPr="00E26786">
        <w:rPr>
          <w:rFonts w:ascii="Arial" w:hAnsi="Arial" w:cs="Arial"/>
        </w:rPr>
        <w:t xml:space="preserve">:  </w:t>
      </w:r>
      <w:proofErr w:type="gramEnd"/>
      <w:r w:rsidR="009C74C5">
        <w:fldChar w:fldCharType="begin"/>
      </w:r>
      <w:r w:rsidR="009C74C5">
        <w:instrText xml:space="preserve"> HYPERLINK "http://www.un.org/rights" </w:instrText>
      </w:r>
      <w:r w:rsidR="009C74C5">
        <w:fldChar w:fldCharType="separate"/>
      </w:r>
      <w:r>
        <w:rPr>
          <w:rStyle w:val="Hyperlink"/>
          <w:rFonts w:ascii="Arial" w:hAnsi="Arial" w:cs="Arial"/>
        </w:rPr>
        <w:t>More information on United Nations can be found at: http://www.un.org/rights</w:t>
      </w:r>
      <w:r w:rsidR="009C74C5">
        <w:rPr>
          <w:rStyle w:val="Hyperlink"/>
          <w:rFonts w:ascii="Arial" w:hAnsi="Arial" w:cs="Arial"/>
        </w:rPr>
        <w:fldChar w:fldCharType="end"/>
      </w:r>
      <w:r>
        <w:rPr>
          <w:rFonts w:ascii="Arial" w:hAnsi="Arial" w:cs="Arial"/>
        </w:rPr>
        <w:t>.</w:t>
      </w:r>
    </w:p>
    <w:p w14:paraId="6B1D1766" w14:textId="77777777" w:rsidR="005940E9" w:rsidRDefault="005940E9" w:rsidP="00BD2452">
      <w:pPr>
        <w:pStyle w:val="Heading2"/>
      </w:pPr>
      <w:r w:rsidRPr="00E26786">
        <w:lastRenderedPageBreak/>
        <w:t>Library Liaison:</w:t>
      </w:r>
    </w:p>
    <w:p w14:paraId="56178F93" w14:textId="77777777" w:rsidR="005940E9" w:rsidRDefault="005940E9" w:rsidP="00BD2452">
      <w:pPr>
        <w:rPr>
          <w:rFonts w:ascii="Arial" w:hAnsi="Arial" w:cs="Arial"/>
        </w:rPr>
      </w:pPr>
      <w:r w:rsidRPr="00E26786">
        <w:rPr>
          <w:rFonts w:ascii="Arial" w:hAnsi="Arial" w:cs="Arial"/>
        </w:rPr>
        <w:t>For help with library resources and library research (including the use of databases and online research materials—such as journal search engines), students are strongly encouraged to contact the Justice Studies Library Liaison:</w:t>
      </w:r>
    </w:p>
    <w:p w14:paraId="60EBED6A" w14:textId="53687788" w:rsidR="005940E9" w:rsidRDefault="006778C2" w:rsidP="00BD2452">
      <w:pPr>
        <w:rPr>
          <w:rFonts w:ascii="Arial" w:hAnsi="Arial" w:cs="Arial"/>
        </w:rPr>
      </w:pPr>
      <w:proofErr w:type="spellStart"/>
      <w:r>
        <w:rPr>
          <w:rFonts w:ascii="Arial" w:hAnsi="Arial" w:cs="Arial"/>
          <w:szCs w:val="24"/>
        </w:rPr>
        <w:t>Silke</w:t>
      </w:r>
      <w:proofErr w:type="spellEnd"/>
      <w:r>
        <w:rPr>
          <w:rFonts w:ascii="Arial" w:hAnsi="Arial" w:cs="Arial"/>
          <w:szCs w:val="24"/>
        </w:rPr>
        <w:t xml:space="preserve"> Higgins, </w:t>
      </w:r>
      <w:hyperlink r:id="rId8" w:history="1">
        <w:r w:rsidRPr="002B5E40">
          <w:rPr>
            <w:rStyle w:val="Hyperlink"/>
            <w:rFonts w:ascii="Arial" w:hAnsi="Arial" w:cs="Arial"/>
            <w:szCs w:val="24"/>
          </w:rPr>
          <w:t>silke.higgins@sjsu.edu</w:t>
        </w:r>
      </w:hyperlink>
      <w:r>
        <w:rPr>
          <w:rFonts w:ascii="Arial" w:hAnsi="Arial" w:cs="Arial"/>
          <w:szCs w:val="24"/>
        </w:rPr>
        <w:t>, (</w:t>
      </w:r>
      <w:proofErr w:type="gramStart"/>
      <w:r>
        <w:rPr>
          <w:rFonts w:ascii="Arial" w:hAnsi="Arial" w:cs="Arial"/>
          <w:szCs w:val="24"/>
        </w:rPr>
        <w:t>408)808</w:t>
      </w:r>
      <w:proofErr w:type="gramEnd"/>
      <w:r>
        <w:rPr>
          <w:rFonts w:ascii="Arial" w:hAnsi="Arial" w:cs="Arial"/>
          <w:szCs w:val="24"/>
        </w:rPr>
        <w:t>-2118</w:t>
      </w:r>
      <w:r w:rsidR="005940E9" w:rsidRPr="00E26786">
        <w:rPr>
          <w:rFonts w:ascii="Arial" w:hAnsi="Arial" w:cs="Arial"/>
        </w:rPr>
        <w:t>.</w:t>
      </w:r>
    </w:p>
    <w:p w14:paraId="55FFF4BE" w14:textId="77777777" w:rsidR="005940E9" w:rsidRDefault="005940E9" w:rsidP="00BD2452">
      <w:pPr>
        <w:pStyle w:val="Heading2"/>
      </w:pPr>
      <w:r w:rsidRPr="00E26786">
        <w:t>Classroom Protocol:</w:t>
      </w:r>
    </w:p>
    <w:p w14:paraId="575CF2D1" w14:textId="77777777" w:rsidR="005940E9" w:rsidRPr="00FD4DB6" w:rsidRDefault="005940E9" w:rsidP="00BD2452">
      <w:pPr>
        <w:numPr>
          <w:ilvl w:val="0"/>
          <w:numId w:val="21"/>
        </w:numPr>
        <w:rPr>
          <w:rFonts w:ascii="Arial" w:hAnsi="Arial" w:cs="Arial"/>
        </w:rPr>
      </w:pPr>
      <w:r w:rsidRPr="00FD4DB6">
        <w:rPr>
          <w:rFonts w:ascii="Arial" w:hAnsi="Arial" w:cs="Arial"/>
        </w:rPr>
        <w:t>This course depends on participation and interaction.  Students are expected to be on time to class out of respect for your colleagues and instructor.</w:t>
      </w:r>
    </w:p>
    <w:p w14:paraId="23DC14F1" w14:textId="77777777" w:rsidR="005940E9" w:rsidRPr="00FD4DB6" w:rsidRDefault="005940E9" w:rsidP="00BD2452">
      <w:pPr>
        <w:numPr>
          <w:ilvl w:val="0"/>
          <w:numId w:val="21"/>
        </w:numPr>
        <w:rPr>
          <w:rFonts w:ascii="Arial" w:hAnsi="Arial" w:cs="Arial"/>
        </w:rPr>
      </w:pPr>
      <w:r w:rsidRPr="00FD4DB6">
        <w:rPr>
          <w:rFonts w:ascii="Arial" w:hAnsi="Arial" w:cs="Arial"/>
        </w:rPr>
        <w:t xml:space="preserve">All classroom participants are expected to foster an environment that encourages participation, rather than silencing others (be respectful to one another, do not insult or intimidate others, and so forth).  </w:t>
      </w:r>
    </w:p>
    <w:p w14:paraId="4D1C334C" w14:textId="77777777" w:rsidR="005940E9" w:rsidRPr="00FD4DB6" w:rsidRDefault="005940E9" w:rsidP="00BD2452">
      <w:pPr>
        <w:numPr>
          <w:ilvl w:val="0"/>
          <w:numId w:val="21"/>
        </w:numPr>
        <w:rPr>
          <w:rFonts w:ascii="Arial" w:hAnsi="Arial" w:cs="Arial"/>
        </w:rPr>
      </w:pPr>
      <w:r w:rsidRPr="00FD4DB6">
        <w:rPr>
          <w:rFonts w:ascii="Arial" w:hAnsi="Arial" w:cs="Arial"/>
        </w:rPr>
        <w:t>Students are expected to complete all readings and assignments by the dates indicated on the syllabus.</w:t>
      </w:r>
    </w:p>
    <w:p w14:paraId="4DE8CAF7" w14:textId="77777777" w:rsidR="005940E9" w:rsidRPr="00FD4DB6" w:rsidRDefault="005940E9" w:rsidP="00BD2452">
      <w:pPr>
        <w:numPr>
          <w:ilvl w:val="0"/>
          <w:numId w:val="21"/>
        </w:numPr>
        <w:rPr>
          <w:rFonts w:ascii="Arial" w:hAnsi="Arial" w:cs="Arial"/>
        </w:rPr>
      </w:pPr>
      <w:r w:rsidRPr="00FD4DB6">
        <w:rPr>
          <w:rFonts w:ascii="Arial" w:hAnsi="Arial" w:cs="Arial"/>
        </w:rPr>
        <w:t>Students are responsible for any and all notes and materials missed in their absence.</w:t>
      </w:r>
    </w:p>
    <w:p w14:paraId="76BF5632" w14:textId="77777777" w:rsidR="005940E9" w:rsidRPr="00FD4DB6" w:rsidRDefault="005940E9" w:rsidP="00BD2452">
      <w:pPr>
        <w:numPr>
          <w:ilvl w:val="0"/>
          <w:numId w:val="21"/>
        </w:numPr>
        <w:rPr>
          <w:rFonts w:ascii="Arial" w:hAnsi="Arial" w:cs="Arial"/>
        </w:rPr>
      </w:pPr>
      <w:r w:rsidRPr="00FD4DB6">
        <w:rPr>
          <w:rFonts w:ascii="Arial" w:hAnsi="Arial" w:cs="Arial"/>
        </w:rPr>
        <w:t>Cell phone, PDA, and Laptop/Internet use will not be tolerated during class time unless they are part of class activities or necessary to field an emergency.</w:t>
      </w:r>
    </w:p>
    <w:p w14:paraId="255AAEA8" w14:textId="77777777" w:rsidR="005940E9" w:rsidRDefault="005940E9" w:rsidP="00BD2452">
      <w:pPr>
        <w:pStyle w:val="Heading2"/>
      </w:pPr>
      <w:r w:rsidRPr="00E26786">
        <w:t>Adding and Dropping:</w:t>
      </w:r>
    </w:p>
    <w:p w14:paraId="22EB2B7D" w14:textId="77777777" w:rsidR="005940E9" w:rsidRPr="00E26786" w:rsidRDefault="005940E9" w:rsidP="00BD2452">
      <w:pPr>
        <w:rPr>
          <w:rFonts w:ascii="Arial" w:hAnsi="Arial" w:cs="Arial"/>
        </w:rPr>
      </w:pPr>
      <w:r w:rsidRPr="00E26786">
        <w:rPr>
          <w:rFonts w:ascii="Arial" w:hAnsi="Arial" w:cs="Arial"/>
        </w:rPr>
        <w:t xml:space="preserve">Students are responsible for understanding the policies and procedures about add/drops, academic renewal, etc.  </w:t>
      </w:r>
      <w:hyperlink r:id="rId9" w:history="1">
        <w:r>
          <w:rPr>
            <w:rStyle w:val="Hyperlink"/>
            <w:rFonts w:ascii="Arial" w:hAnsi="Arial" w:cs="Arial"/>
          </w:rPr>
          <w:t>Information about add/drops is available at: http://info.sjsu.edu/web-dbgen/narr/soc-fall/rec-324.html</w:t>
        </w:r>
      </w:hyperlink>
      <w:r>
        <w:rPr>
          <w:rFonts w:ascii="Arial" w:hAnsi="Arial" w:cs="Arial"/>
        </w:rPr>
        <w:t>.</w:t>
      </w:r>
    </w:p>
    <w:p w14:paraId="32F026B0" w14:textId="77777777" w:rsidR="005940E9" w:rsidRPr="00E26786" w:rsidRDefault="009C74C5" w:rsidP="00BD2452">
      <w:pPr>
        <w:rPr>
          <w:rFonts w:ascii="Arial" w:hAnsi="Arial" w:cs="Arial"/>
        </w:rPr>
      </w:pPr>
      <w:hyperlink r:id="rId10" w:history="1">
        <w:r w:rsidR="005940E9">
          <w:rPr>
            <w:rStyle w:val="Hyperlink"/>
            <w:rFonts w:ascii="Arial" w:hAnsi="Arial" w:cs="Arial"/>
          </w:rPr>
          <w:t>Information about late drops is available at: http://www.sjsu.edu/sac/advising/latedrops/policy/</w:t>
        </w:r>
      </w:hyperlink>
      <w:r w:rsidR="005940E9">
        <w:rPr>
          <w:rFonts w:ascii="Arial" w:hAnsi="Arial" w:cs="Arial"/>
        </w:rPr>
        <w:t>.</w:t>
      </w:r>
    </w:p>
    <w:p w14:paraId="42090454" w14:textId="77777777" w:rsidR="005940E9" w:rsidRPr="00E26786" w:rsidRDefault="005940E9" w:rsidP="00BD2452">
      <w:pPr>
        <w:rPr>
          <w:rFonts w:ascii="Arial" w:hAnsi="Arial" w:cs="Arial"/>
        </w:rPr>
      </w:pPr>
    </w:p>
    <w:p w14:paraId="6EF7F4E9" w14:textId="77777777" w:rsidR="005940E9" w:rsidRDefault="005940E9" w:rsidP="00BD2452">
      <w:pPr>
        <w:rPr>
          <w:rFonts w:ascii="Arial" w:hAnsi="Arial" w:cs="Arial"/>
        </w:rPr>
      </w:pPr>
      <w:r w:rsidRPr="00E26786">
        <w:rPr>
          <w:rFonts w:ascii="Arial" w:hAnsi="Arial" w:cs="Arial"/>
        </w:rPr>
        <w:t xml:space="preserve">Students should be aware of the current deadlines and penalties for adding and dropping classes. </w:t>
      </w:r>
    </w:p>
    <w:p w14:paraId="397B8C26" w14:textId="77777777" w:rsidR="005940E9" w:rsidRDefault="005940E9" w:rsidP="00BD2452">
      <w:pPr>
        <w:pStyle w:val="Heading2"/>
      </w:pPr>
      <w:r w:rsidRPr="00E26786">
        <w:t>Assignments and Grading Policy:</w:t>
      </w:r>
    </w:p>
    <w:p w14:paraId="53BC713C" w14:textId="77777777" w:rsidR="005940E9" w:rsidRPr="006C423D" w:rsidRDefault="005940E9" w:rsidP="00BD2452">
      <w:pPr>
        <w:pStyle w:val="Heading3"/>
        <w:rPr>
          <w:rFonts w:ascii="Arial" w:hAnsi="Arial"/>
          <w:sz w:val="22"/>
        </w:rPr>
      </w:pPr>
      <w:r w:rsidRPr="006C423D">
        <w:rPr>
          <w:rFonts w:ascii="Arial" w:hAnsi="Arial"/>
          <w:sz w:val="22"/>
        </w:rPr>
        <w:t>Readings</w:t>
      </w:r>
    </w:p>
    <w:p w14:paraId="7F50E60E" w14:textId="77777777" w:rsidR="005940E9" w:rsidRPr="00E26786" w:rsidRDefault="005940E9" w:rsidP="00BD2452">
      <w:pPr>
        <w:rPr>
          <w:rFonts w:ascii="Arial" w:hAnsi="Arial" w:cs="Arial"/>
        </w:rPr>
      </w:pPr>
      <w:r w:rsidRPr="00E26786">
        <w:rPr>
          <w:rFonts w:ascii="Arial" w:hAnsi="Arial" w:cs="Arial"/>
        </w:rPr>
        <w:t xml:space="preserve">Students are expected to complete readings by the class session indicated on the course schedule.  Students should come to class prepared to </w:t>
      </w:r>
      <w:r w:rsidRPr="00E26786">
        <w:rPr>
          <w:rFonts w:ascii="Arial" w:hAnsi="Arial" w:cs="Arial"/>
          <w:i/>
        </w:rPr>
        <w:t>discuss</w:t>
      </w:r>
      <w:r w:rsidRPr="00E26786">
        <w:rPr>
          <w:rFonts w:ascii="Arial" w:hAnsi="Arial" w:cs="Arial"/>
        </w:rPr>
        <w:t xml:space="preserve"> the assigned readings such that class time is not wasted, and we can engage the material together.</w:t>
      </w:r>
    </w:p>
    <w:p w14:paraId="5D96B06E" w14:textId="77777777" w:rsidR="005940E9" w:rsidRPr="00E26786" w:rsidRDefault="005940E9" w:rsidP="00BD2452">
      <w:pPr>
        <w:rPr>
          <w:rFonts w:ascii="Arial" w:hAnsi="Arial" w:cs="Arial"/>
        </w:rPr>
      </w:pPr>
    </w:p>
    <w:p w14:paraId="78FB43D9" w14:textId="77777777" w:rsidR="005940E9" w:rsidRDefault="005940E9" w:rsidP="00BD2452">
      <w:pPr>
        <w:rPr>
          <w:rFonts w:ascii="Arial" w:hAnsi="Arial" w:cs="Arial"/>
          <w:b/>
          <w:sz w:val="22"/>
        </w:rPr>
      </w:pPr>
      <w:r>
        <w:rPr>
          <w:rFonts w:ascii="Arial" w:hAnsi="Arial" w:cs="Arial"/>
          <w:b/>
          <w:sz w:val="22"/>
        </w:rPr>
        <w:t>Classroom Activities and Discussion:</w:t>
      </w:r>
    </w:p>
    <w:p w14:paraId="5A66DE81" w14:textId="4BD394A9" w:rsidR="005940E9" w:rsidRDefault="005940E9" w:rsidP="00BD2452">
      <w:pPr>
        <w:rPr>
          <w:rFonts w:ascii="Arial" w:hAnsi="Arial" w:cs="Arial"/>
        </w:rPr>
      </w:pPr>
      <w:r>
        <w:rPr>
          <w:rFonts w:ascii="Arial" w:hAnsi="Arial" w:cs="Arial"/>
        </w:rPr>
        <w:t>Though not graded per se, this course requires a great deal of classroom discussion and classroom activity.  This is primarily because much of the course material is often new and challenging for undergraduate students.  These discussions and classroom activities are designed to help students successfully achieve all learning objectives (SLO 1, 2, 3 and 4), and reflect upon the</w:t>
      </w:r>
      <w:r w:rsidR="006778C2">
        <w:rPr>
          <w:rFonts w:ascii="Arial" w:hAnsi="Arial" w:cs="Arial"/>
        </w:rPr>
        <w:t>ir experiences in the field</w:t>
      </w:r>
      <w:r>
        <w:rPr>
          <w:rFonts w:ascii="Arial" w:hAnsi="Arial" w:cs="Arial"/>
        </w:rPr>
        <w:t>.</w:t>
      </w:r>
    </w:p>
    <w:p w14:paraId="3772F2AD" w14:textId="77777777" w:rsidR="005940E9" w:rsidRPr="00C452D6" w:rsidRDefault="005940E9" w:rsidP="00BD2452">
      <w:pPr>
        <w:rPr>
          <w:rFonts w:ascii="Arial" w:hAnsi="Arial" w:cs="Arial"/>
        </w:rPr>
      </w:pPr>
    </w:p>
    <w:p w14:paraId="4FD49B55" w14:textId="77777777" w:rsidR="005940E9" w:rsidRPr="006C423D" w:rsidRDefault="005940E9" w:rsidP="00BD2452">
      <w:pPr>
        <w:pStyle w:val="Heading3"/>
        <w:rPr>
          <w:rFonts w:ascii="Arial" w:hAnsi="Arial"/>
          <w:sz w:val="22"/>
        </w:rPr>
      </w:pPr>
      <w:r w:rsidRPr="006C423D">
        <w:rPr>
          <w:rFonts w:ascii="Arial" w:hAnsi="Arial"/>
          <w:sz w:val="22"/>
        </w:rPr>
        <w:lastRenderedPageBreak/>
        <w:t>Reading Reflection Papers (SLO3, SLO4) 40%:</w:t>
      </w:r>
    </w:p>
    <w:p w14:paraId="2A57E678" w14:textId="77777777" w:rsidR="005940E9" w:rsidRDefault="005940E9" w:rsidP="006C423D">
      <w:pPr>
        <w:rPr>
          <w:rFonts w:ascii="Arial" w:hAnsi="Arial"/>
        </w:rPr>
      </w:pPr>
      <w:r w:rsidRPr="00A8283B">
        <w:rPr>
          <w:rFonts w:ascii="Arial" w:hAnsi="Arial"/>
          <w:u w:val="single"/>
        </w:rPr>
        <w:t>Description and Purpose:</w:t>
      </w:r>
      <w:r w:rsidRPr="00A8283B">
        <w:rPr>
          <w:rFonts w:ascii="Arial" w:hAnsi="Arial"/>
        </w:rPr>
        <w:tab/>
      </w:r>
    </w:p>
    <w:p w14:paraId="0931543A" w14:textId="77777777" w:rsidR="005940E9" w:rsidRPr="006C423D" w:rsidRDefault="005940E9" w:rsidP="004F5EA7">
      <w:pPr>
        <w:rPr>
          <w:rFonts w:ascii="Arial" w:hAnsi="Arial"/>
        </w:rPr>
      </w:pPr>
      <w:r>
        <w:rPr>
          <w:rFonts w:ascii="Arial" w:hAnsi="Arial"/>
        </w:rPr>
        <w:t>The course reader is essentially a collection of some of the most provocative and locally relevant scholarship in the multidisciplinary field of human rights in the past five years</w:t>
      </w:r>
      <w:r w:rsidRPr="00A8283B">
        <w:rPr>
          <w:rFonts w:ascii="Arial" w:hAnsi="Arial"/>
        </w:rPr>
        <w:t>.</w:t>
      </w:r>
      <w:r>
        <w:rPr>
          <w:rFonts w:ascii="Arial" w:hAnsi="Arial"/>
        </w:rPr>
        <w:t xml:space="preserve">  Each week, students should complete a 2-page reflection paper (typed, 12-point font, normal margins, double spaced, citations in APA format—though no outside research, title page, or running headers necessary) based on the assigned readings for that week.  Each reflection paper should consist of three parts:  1) Summary, 2) Critique, 3) Discussion questions.  We will use these papers to generate discussion </w:t>
      </w:r>
      <w:r>
        <w:rPr>
          <w:rFonts w:ascii="Arial" w:hAnsi="Arial"/>
          <w:i/>
        </w:rPr>
        <w:t xml:space="preserve">as peers </w:t>
      </w:r>
      <w:r>
        <w:rPr>
          <w:rFonts w:ascii="Arial" w:hAnsi="Arial"/>
        </w:rPr>
        <w:t xml:space="preserve">in class.  Further, this format mimics the basic design of graduate courses in the social sciences, and will help develop students’ ability to digest and employ challenging material.  </w:t>
      </w:r>
    </w:p>
    <w:p w14:paraId="4478E540" w14:textId="77777777" w:rsidR="005940E9" w:rsidRPr="00A8283B" w:rsidRDefault="005940E9" w:rsidP="00BD2452">
      <w:pPr>
        <w:ind w:left="2880" w:hanging="2880"/>
        <w:rPr>
          <w:rFonts w:ascii="Arial" w:hAnsi="Arial"/>
        </w:rPr>
      </w:pPr>
    </w:p>
    <w:p w14:paraId="6CFF9A38" w14:textId="77777777" w:rsidR="005940E9" w:rsidRDefault="005940E9" w:rsidP="00BD2452">
      <w:pPr>
        <w:ind w:left="2880" w:hanging="2880"/>
        <w:rPr>
          <w:rFonts w:ascii="Arial" w:hAnsi="Arial"/>
        </w:rPr>
      </w:pPr>
      <w:r w:rsidRPr="00A8283B">
        <w:rPr>
          <w:rFonts w:ascii="Arial" w:hAnsi="Arial"/>
          <w:u w:val="single"/>
        </w:rPr>
        <w:t>Grading:</w:t>
      </w:r>
      <w:r w:rsidRPr="00A8283B">
        <w:rPr>
          <w:rFonts w:ascii="Arial" w:hAnsi="Arial"/>
        </w:rPr>
        <w:tab/>
      </w:r>
    </w:p>
    <w:p w14:paraId="24CC4B9C" w14:textId="77777777" w:rsidR="005940E9" w:rsidRPr="006C423D" w:rsidRDefault="005940E9" w:rsidP="005F33B0">
      <w:pPr>
        <w:rPr>
          <w:rFonts w:ascii="Arial" w:hAnsi="Arial" w:cs="Arial"/>
        </w:rPr>
      </w:pPr>
      <w:r w:rsidRPr="00E26786">
        <w:rPr>
          <w:rFonts w:ascii="Arial" w:hAnsi="Arial" w:cs="Arial"/>
        </w:rPr>
        <w:t>These a</w:t>
      </w:r>
      <w:r>
        <w:rPr>
          <w:rFonts w:ascii="Arial" w:hAnsi="Arial" w:cs="Arial"/>
        </w:rPr>
        <w:t xml:space="preserve">ssignments will be graded on a 10-point scale, </w:t>
      </w:r>
      <w:r>
        <w:rPr>
          <w:rFonts w:ascii="Arial" w:hAnsi="Arial"/>
        </w:rPr>
        <w:t xml:space="preserve">based on a standard rubric by the instructor (will be distributed in class).  Reflection papers will be worth </w:t>
      </w:r>
      <w:r w:rsidRPr="006C423D">
        <w:rPr>
          <w:rFonts w:ascii="Arial" w:hAnsi="Arial"/>
          <w:b/>
        </w:rPr>
        <w:t>40%</w:t>
      </w:r>
      <w:r w:rsidRPr="006C423D">
        <w:rPr>
          <w:rFonts w:ascii="Arial" w:hAnsi="Arial"/>
        </w:rPr>
        <w:t xml:space="preserve"> of the final course grade.  </w:t>
      </w:r>
    </w:p>
    <w:p w14:paraId="4C7D5D7D" w14:textId="77777777" w:rsidR="005940E9" w:rsidRDefault="005940E9" w:rsidP="00BD2452">
      <w:pPr>
        <w:pStyle w:val="Heading3"/>
      </w:pPr>
    </w:p>
    <w:p w14:paraId="007858A2" w14:textId="5E7F86C5" w:rsidR="005940E9" w:rsidRPr="006C423D" w:rsidRDefault="006778C2" w:rsidP="00BD2452">
      <w:pPr>
        <w:pStyle w:val="Heading3"/>
        <w:rPr>
          <w:rFonts w:ascii="Arial" w:hAnsi="Arial"/>
          <w:sz w:val="22"/>
        </w:rPr>
      </w:pPr>
      <w:r>
        <w:rPr>
          <w:rFonts w:ascii="Arial" w:hAnsi="Arial"/>
          <w:sz w:val="22"/>
        </w:rPr>
        <w:t>Human Rights Action Project (HRAP</w:t>
      </w:r>
      <w:r w:rsidR="00C46A16">
        <w:rPr>
          <w:rFonts w:ascii="Arial" w:hAnsi="Arial"/>
          <w:sz w:val="22"/>
        </w:rPr>
        <w:t>) Field Notes (SLO1, SLO2) 2</w:t>
      </w:r>
      <w:r w:rsidR="005940E9" w:rsidRPr="006C423D">
        <w:rPr>
          <w:rFonts w:ascii="Arial" w:hAnsi="Arial"/>
          <w:sz w:val="22"/>
        </w:rPr>
        <w:t>0%:</w:t>
      </w:r>
    </w:p>
    <w:p w14:paraId="23ECF8A0" w14:textId="77777777" w:rsidR="005940E9" w:rsidRDefault="005940E9" w:rsidP="006C423D">
      <w:pPr>
        <w:rPr>
          <w:rFonts w:ascii="Arial" w:hAnsi="Arial"/>
        </w:rPr>
      </w:pPr>
      <w:r w:rsidRPr="00A8283B">
        <w:rPr>
          <w:rFonts w:ascii="Arial" w:hAnsi="Arial"/>
          <w:u w:val="single"/>
        </w:rPr>
        <w:t>Description and Purpose:</w:t>
      </w:r>
      <w:r w:rsidRPr="00A8283B">
        <w:rPr>
          <w:rFonts w:ascii="Arial" w:hAnsi="Arial"/>
        </w:rPr>
        <w:tab/>
      </w:r>
    </w:p>
    <w:p w14:paraId="550AC753" w14:textId="4A5D1D65" w:rsidR="005940E9" w:rsidRDefault="005940E9" w:rsidP="006C423D">
      <w:pPr>
        <w:rPr>
          <w:rFonts w:ascii="Arial" w:hAnsi="Arial"/>
        </w:rPr>
      </w:pPr>
      <w:r>
        <w:rPr>
          <w:rFonts w:ascii="Arial" w:hAnsi="Arial"/>
        </w:rPr>
        <w:t>Please see the detailed han</w:t>
      </w:r>
      <w:r w:rsidR="006778C2">
        <w:rPr>
          <w:rFonts w:ascii="Arial" w:hAnsi="Arial"/>
        </w:rPr>
        <w:t>dout, “Human Rights Action</w:t>
      </w:r>
      <w:r>
        <w:rPr>
          <w:rFonts w:ascii="Arial" w:hAnsi="Arial"/>
        </w:rPr>
        <w:t xml:space="preserve"> Projects and As</w:t>
      </w:r>
      <w:r w:rsidR="006778C2">
        <w:rPr>
          <w:rFonts w:ascii="Arial" w:hAnsi="Arial"/>
        </w:rPr>
        <w:t>signments” for details on the applied</w:t>
      </w:r>
      <w:r>
        <w:rPr>
          <w:rFonts w:ascii="Arial" w:hAnsi="Arial"/>
        </w:rPr>
        <w:t xml:space="preserve"> portion of this Service Learning course.  This document, along with all other required paperwork (Service Learning Agreement and individual Service Learning Plan/Contract) will be distributed and discussed on the first day in class.  That said, you </w:t>
      </w:r>
      <w:proofErr w:type="gramStart"/>
      <w:r>
        <w:rPr>
          <w:rFonts w:ascii="Arial" w:hAnsi="Arial"/>
        </w:rPr>
        <w:t>will</w:t>
      </w:r>
      <w:proofErr w:type="gramEnd"/>
      <w:r>
        <w:rPr>
          <w:rFonts w:ascii="Arial" w:hAnsi="Arial"/>
        </w:rPr>
        <w:t xml:space="preserve"> complete two graded assignments in the process of your </w:t>
      </w:r>
      <w:r w:rsidR="006778C2">
        <w:rPr>
          <w:rFonts w:ascii="Arial" w:hAnsi="Arial"/>
        </w:rPr>
        <w:t>HRAP</w:t>
      </w:r>
      <w:r>
        <w:rPr>
          <w:rFonts w:ascii="Arial" w:hAnsi="Arial"/>
        </w:rPr>
        <w:t xml:space="preserve"> work.  The first of which are your Field Notes—you might think of these as a structured journal where you are collecting qualitative data on your partnered organization and </w:t>
      </w:r>
      <w:r w:rsidR="006778C2">
        <w:rPr>
          <w:rFonts w:ascii="Arial" w:hAnsi="Arial"/>
        </w:rPr>
        <w:t>HRAP</w:t>
      </w:r>
      <w:r>
        <w:rPr>
          <w:rFonts w:ascii="Arial" w:hAnsi="Arial"/>
        </w:rPr>
        <w:t>.</w:t>
      </w:r>
    </w:p>
    <w:p w14:paraId="198D9F26" w14:textId="77777777" w:rsidR="005940E9" w:rsidRDefault="005940E9" w:rsidP="006C423D">
      <w:pPr>
        <w:rPr>
          <w:rFonts w:ascii="Arial" w:hAnsi="Arial"/>
        </w:rPr>
      </w:pPr>
    </w:p>
    <w:p w14:paraId="691F2475" w14:textId="6074E15C" w:rsidR="005940E9" w:rsidRPr="006C423D" w:rsidRDefault="005940E9" w:rsidP="006C423D">
      <w:pPr>
        <w:rPr>
          <w:rFonts w:ascii="Arial" w:hAnsi="Arial"/>
        </w:rPr>
      </w:pPr>
      <w:r w:rsidRPr="006C423D">
        <w:rPr>
          <w:rFonts w:ascii="Arial" w:hAnsi="Arial"/>
        </w:rPr>
        <w:t xml:space="preserve">Your Field Notes should be completed for every day you spend on-site with your organization and </w:t>
      </w:r>
      <w:r w:rsidR="006778C2">
        <w:rPr>
          <w:rFonts w:ascii="Arial" w:hAnsi="Arial"/>
        </w:rPr>
        <w:t>team to complete your HRAP</w:t>
      </w:r>
      <w:r w:rsidRPr="006C423D">
        <w:rPr>
          <w:rFonts w:ascii="Arial" w:hAnsi="Arial"/>
        </w:rPr>
        <w:t xml:space="preserve">.  Though we will discuss Field Notes more in class, each entry should include the following:  (1) What did you and your team </w:t>
      </w:r>
      <w:r w:rsidRPr="006C423D">
        <w:rPr>
          <w:rFonts w:ascii="Arial" w:hAnsi="Arial"/>
          <w:i/>
        </w:rPr>
        <w:t>do</w:t>
      </w:r>
      <w:r w:rsidRPr="006C423D">
        <w:rPr>
          <w:rFonts w:ascii="Arial" w:hAnsi="Arial"/>
        </w:rPr>
        <w:t xml:space="preserve"> that day?  (2) What did you and your </w:t>
      </w:r>
      <w:proofErr w:type="gramStart"/>
      <w:r w:rsidRPr="006C423D">
        <w:rPr>
          <w:rFonts w:ascii="Arial" w:hAnsi="Arial"/>
        </w:rPr>
        <w:t xml:space="preserve">team </w:t>
      </w:r>
      <w:r w:rsidRPr="006C423D">
        <w:rPr>
          <w:rFonts w:ascii="Arial" w:hAnsi="Arial"/>
          <w:i/>
        </w:rPr>
        <w:t>learn</w:t>
      </w:r>
      <w:proofErr w:type="gramEnd"/>
      <w:r w:rsidRPr="006C423D">
        <w:rPr>
          <w:rFonts w:ascii="Arial" w:hAnsi="Arial"/>
        </w:rPr>
        <w:t xml:space="preserve"> that day?  (3) Were there any crucial observations made about the organization or project?  Explain.  (4) How many hours did you log that day?</w:t>
      </w:r>
    </w:p>
    <w:p w14:paraId="6AC68A6C" w14:textId="77777777" w:rsidR="005940E9" w:rsidRPr="006C423D" w:rsidRDefault="005940E9" w:rsidP="006C423D">
      <w:pPr>
        <w:rPr>
          <w:rFonts w:ascii="Arial" w:hAnsi="Arial"/>
        </w:rPr>
      </w:pPr>
    </w:p>
    <w:p w14:paraId="5DB93CFB" w14:textId="77777777" w:rsidR="005940E9" w:rsidRPr="006C423D" w:rsidRDefault="005940E9" w:rsidP="006C423D">
      <w:pPr>
        <w:rPr>
          <w:rFonts w:ascii="Arial" w:hAnsi="Arial"/>
          <w:u w:val="single"/>
        </w:rPr>
      </w:pPr>
      <w:r w:rsidRPr="006C423D">
        <w:rPr>
          <w:rFonts w:ascii="Arial" w:hAnsi="Arial"/>
          <w:u w:val="single"/>
        </w:rPr>
        <w:t>Grading:</w:t>
      </w:r>
    </w:p>
    <w:p w14:paraId="26654AD1" w14:textId="5002966A" w:rsidR="005940E9" w:rsidRPr="006C423D" w:rsidRDefault="005940E9" w:rsidP="006C423D">
      <w:pPr>
        <w:rPr>
          <w:rFonts w:ascii="Arial" w:hAnsi="Arial"/>
        </w:rPr>
      </w:pPr>
      <w:r w:rsidRPr="006C423D">
        <w:rPr>
          <w:rFonts w:ascii="Arial" w:hAnsi="Arial"/>
        </w:rPr>
        <w:t xml:space="preserve">Though your Field Notes will be checked periodically for progress through classroom activities (see schedule), you will turn them in on the day of your assigned Sociological Analysis presentation.  You may keep your Field Notes in a hand written journal or electronic file.  At any rate, your Field Notes should be clear, legible, and organized at the time of submission.  They will be evaluated based on the perceived level of effort, and the thoroughness and depth of your notes/reflections. Your Field Notes will be worth </w:t>
      </w:r>
      <w:r w:rsidR="00C46A16">
        <w:rPr>
          <w:rFonts w:ascii="Arial" w:hAnsi="Arial"/>
          <w:b/>
        </w:rPr>
        <w:t>2</w:t>
      </w:r>
      <w:r w:rsidRPr="006C423D">
        <w:rPr>
          <w:rFonts w:ascii="Arial" w:hAnsi="Arial"/>
          <w:b/>
        </w:rPr>
        <w:t xml:space="preserve">0% </w:t>
      </w:r>
      <w:r w:rsidRPr="006C423D">
        <w:rPr>
          <w:rFonts w:ascii="Arial" w:hAnsi="Arial"/>
        </w:rPr>
        <w:t>of the final course grade.</w:t>
      </w:r>
    </w:p>
    <w:p w14:paraId="16F40168" w14:textId="77777777" w:rsidR="005940E9" w:rsidRDefault="005940E9" w:rsidP="006C423D">
      <w:pPr>
        <w:rPr>
          <w:rFonts w:ascii="Arial" w:hAnsi="Arial"/>
          <w:u w:val="single"/>
        </w:rPr>
      </w:pPr>
    </w:p>
    <w:p w14:paraId="29E69F37" w14:textId="77777777" w:rsidR="005940E9" w:rsidRPr="00A8283B" w:rsidRDefault="005940E9" w:rsidP="00F92272">
      <w:pPr>
        <w:rPr>
          <w:rFonts w:ascii="Arial" w:hAnsi="Arial"/>
        </w:rPr>
      </w:pPr>
      <w:r>
        <w:rPr>
          <w:rFonts w:ascii="Arial" w:hAnsi="Arial"/>
        </w:rPr>
        <w:lastRenderedPageBreak/>
        <w:t xml:space="preserve">NOTE:  students who would like to combine their field site with other internships or service learning courses should approach and inform the JS 179 instructor in the first week of class.  Please remember that formal internships and service learning courses require documentation and liability agreements.  Students should see their faculty internship or service-learning supervisors in their respective major departments for further information on the necessary paperwork.  </w:t>
      </w:r>
    </w:p>
    <w:p w14:paraId="0F76CFCF" w14:textId="77777777" w:rsidR="005940E9" w:rsidRPr="00A8283B" w:rsidRDefault="005940E9" w:rsidP="00F4238B">
      <w:pPr>
        <w:ind w:left="2880" w:hanging="2880"/>
        <w:rPr>
          <w:rFonts w:ascii="Arial" w:hAnsi="Arial"/>
        </w:rPr>
      </w:pPr>
    </w:p>
    <w:p w14:paraId="5C0EEEF8" w14:textId="77777777" w:rsidR="005940E9" w:rsidRDefault="005940E9" w:rsidP="00BD2452">
      <w:pPr>
        <w:rPr>
          <w:rFonts w:ascii="Arial" w:hAnsi="Arial" w:cs="Arial"/>
        </w:rPr>
      </w:pPr>
    </w:p>
    <w:p w14:paraId="43F297D4" w14:textId="7E163FF9" w:rsidR="005940E9" w:rsidRDefault="006778C2" w:rsidP="00BD2452">
      <w:pPr>
        <w:rPr>
          <w:rFonts w:ascii="Arial" w:hAnsi="Arial" w:cs="Arial"/>
          <w:b/>
          <w:sz w:val="22"/>
        </w:rPr>
      </w:pPr>
      <w:r>
        <w:rPr>
          <w:rFonts w:ascii="Arial" w:hAnsi="Arial" w:cs="Arial"/>
          <w:b/>
          <w:sz w:val="22"/>
        </w:rPr>
        <w:t>Human Rights Action Project</w:t>
      </w:r>
      <w:r w:rsidR="005940E9">
        <w:rPr>
          <w:rFonts w:ascii="Arial" w:hAnsi="Arial" w:cs="Arial"/>
          <w:b/>
          <w:sz w:val="22"/>
        </w:rPr>
        <w:t xml:space="preserve"> Sociological Analy</w:t>
      </w:r>
      <w:r w:rsidR="00C46A16">
        <w:rPr>
          <w:rFonts w:ascii="Arial" w:hAnsi="Arial" w:cs="Arial"/>
          <w:b/>
          <w:sz w:val="22"/>
        </w:rPr>
        <w:t>sis Presentations (SLO1, SLO2) 4</w:t>
      </w:r>
      <w:r w:rsidR="005940E9">
        <w:rPr>
          <w:rFonts w:ascii="Arial" w:hAnsi="Arial" w:cs="Arial"/>
          <w:b/>
          <w:sz w:val="22"/>
        </w:rPr>
        <w:t>0%:</w:t>
      </w:r>
    </w:p>
    <w:p w14:paraId="4CB783E5" w14:textId="77777777" w:rsidR="005940E9" w:rsidRDefault="005940E9" w:rsidP="00182FE6">
      <w:pPr>
        <w:ind w:left="2880" w:hanging="2880"/>
        <w:rPr>
          <w:rFonts w:ascii="Arial" w:hAnsi="Arial"/>
        </w:rPr>
      </w:pPr>
      <w:r w:rsidRPr="00A8283B">
        <w:rPr>
          <w:rFonts w:ascii="Arial" w:hAnsi="Arial"/>
          <w:u w:val="single"/>
        </w:rPr>
        <w:t>Description and Purpose:</w:t>
      </w:r>
      <w:r w:rsidRPr="0075354D">
        <w:rPr>
          <w:rFonts w:ascii="Arial" w:hAnsi="Arial"/>
        </w:rPr>
        <w:tab/>
      </w:r>
    </w:p>
    <w:p w14:paraId="374BC6E7" w14:textId="6CDC2037" w:rsidR="005940E9" w:rsidRPr="006C423D" w:rsidRDefault="005940E9">
      <w:pPr>
        <w:rPr>
          <w:rFonts w:ascii="Arial" w:hAnsi="Arial"/>
        </w:rPr>
      </w:pPr>
      <w:r w:rsidRPr="006C423D">
        <w:rPr>
          <w:rFonts w:ascii="Arial" w:hAnsi="Arial"/>
        </w:rPr>
        <w:t xml:space="preserve">These presentations are designed to summarize </w:t>
      </w:r>
      <w:r w:rsidR="006778C2">
        <w:rPr>
          <w:rFonts w:ascii="Arial" w:hAnsi="Arial"/>
        </w:rPr>
        <w:t>and reflect upon your HRAP</w:t>
      </w:r>
      <w:r w:rsidRPr="006C423D">
        <w:rPr>
          <w:rFonts w:ascii="Arial" w:hAnsi="Arial"/>
        </w:rPr>
        <w:t xml:space="preserve"> and share this information/experience with other students in the course.    In a multimedia presentation of your/your team’s design, critically describe and assess the organization’s history, mission, programs, funding, staffing, operations, and outcomes/community </w:t>
      </w:r>
      <w:proofErr w:type="gramStart"/>
      <w:r w:rsidRPr="006C423D">
        <w:rPr>
          <w:rFonts w:ascii="Arial" w:hAnsi="Arial"/>
        </w:rPr>
        <w:t>impact</w:t>
      </w:r>
      <w:proofErr w:type="gramEnd"/>
      <w:r w:rsidRPr="006C423D">
        <w:rPr>
          <w:rFonts w:ascii="Arial" w:hAnsi="Arial"/>
        </w:rPr>
        <w:t xml:space="preserve"> as they have to do with defining and/or realizing human rights practice in the U.S.  Your presentations should be approximately 30 minutes in length, with 10 minutes allotted for class discussion facilitated by those presenting.</w:t>
      </w:r>
    </w:p>
    <w:p w14:paraId="711A562B" w14:textId="77777777" w:rsidR="005940E9" w:rsidRPr="006C423D" w:rsidRDefault="005940E9">
      <w:pPr>
        <w:rPr>
          <w:rFonts w:ascii="Arial" w:hAnsi="Arial"/>
        </w:rPr>
      </w:pPr>
    </w:p>
    <w:p w14:paraId="1A68B00D" w14:textId="77777777" w:rsidR="005940E9" w:rsidRPr="006C423D" w:rsidRDefault="005940E9">
      <w:pPr>
        <w:rPr>
          <w:rFonts w:ascii="Arial" w:hAnsi="Arial"/>
        </w:rPr>
      </w:pPr>
      <w:r w:rsidRPr="006C423D">
        <w:rPr>
          <w:rFonts w:ascii="Arial" w:hAnsi="Arial"/>
        </w:rPr>
        <w:t xml:space="preserve">We will discuss these presentations further in class, where students will also receive a </w:t>
      </w:r>
      <w:proofErr w:type="gramStart"/>
      <w:r w:rsidRPr="006C423D">
        <w:rPr>
          <w:rFonts w:ascii="Arial" w:hAnsi="Arial"/>
        </w:rPr>
        <w:t>sample grading</w:t>
      </w:r>
      <w:proofErr w:type="gramEnd"/>
      <w:r w:rsidRPr="006C423D">
        <w:rPr>
          <w:rFonts w:ascii="Arial" w:hAnsi="Arial"/>
        </w:rPr>
        <w:t xml:space="preserve"> rubric. </w:t>
      </w:r>
    </w:p>
    <w:p w14:paraId="3D36A316" w14:textId="77777777" w:rsidR="005940E9" w:rsidRPr="006C423D" w:rsidRDefault="005940E9" w:rsidP="0075354D">
      <w:pPr>
        <w:ind w:left="2880" w:hanging="2880"/>
        <w:rPr>
          <w:rFonts w:ascii="Arial" w:hAnsi="Arial"/>
        </w:rPr>
      </w:pPr>
    </w:p>
    <w:p w14:paraId="741B5DF4" w14:textId="77777777" w:rsidR="005940E9" w:rsidRDefault="005940E9" w:rsidP="0075354D">
      <w:pPr>
        <w:ind w:left="2880" w:hanging="2880"/>
        <w:rPr>
          <w:rFonts w:ascii="Arial" w:hAnsi="Arial"/>
        </w:rPr>
      </w:pPr>
      <w:r w:rsidRPr="00A8283B">
        <w:rPr>
          <w:rFonts w:ascii="Arial" w:hAnsi="Arial"/>
          <w:u w:val="single"/>
        </w:rPr>
        <w:t>Grading:</w:t>
      </w:r>
      <w:r w:rsidRPr="00A8283B">
        <w:rPr>
          <w:rFonts w:ascii="Arial" w:hAnsi="Arial"/>
        </w:rPr>
        <w:tab/>
      </w:r>
    </w:p>
    <w:p w14:paraId="58F0471C" w14:textId="610DD731" w:rsidR="005940E9" w:rsidRPr="006C423D" w:rsidRDefault="005940E9" w:rsidP="00F92272">
      <w:pPr>
        <w:rPr>
          <w:rFonts w:ascii="Arial" w:hAnsi="Arial" w:cs="Arial"/>
        </w:rPr>
      </w:pPr>
      <w:r>
        <w:rPr>
          <w:rFonts w:ascii="Arial" w:hAnsi="Arial" w:cs="Arial"/>
        </w:rPr>
        <w:t xml:space="preserve">Presentations will be graded on a 30-point scale, </w:t>
      </w:r>
      <w:r>
        <w:rPr>
          <w:rFonts w:ascii="Arial" w:hAnsi="Arial"/>
        </w:rPr>
        <w:t xml:space="preserve">based on a standard rubric by the instructor (will be distributed in class).  Sociological Analysis presentations will be worth </w:t>
      </w:r>
      <w:r w:rsidR="00C46A16">
        <w:rPr>
          <w:rFonts w:ascii="Arial" w:hAnsi="Arial"/>
          <w:b/>
        </w:rPr>
        <w:t>4</w:t>
      </w:r>
      <w:r>
        <w:rPr>
          <w:rFonts w:ascii="Arial" w:hAnsi="Arial"/>
          <w:b/>
        </w:rPr>
        <w:t xml:space="preserve">0% </w:t>
      </w:r>
      <w:r>
        <w:rPr>
          <w:rFonts w:ascii="Arial" w:hAnsi="Arial"/>
        </w:rPr>
        <w:t xml:space="preserve">of the final course grade.  </w:t>
      </w:r>
    </w:p>
    <w:p w14:paraId="14E4E58D" w14:textId="77777777" w:rsidR="005940E9" w:rsidRDefault="005940E9" w:rsidP="00BD2452">
      <w:pPr>
        <w:rPr>
          <w:rFonts w:ascii="Arial" w:hAnsi="Arial" w:cs="Arial"/>
          <w:b/>
          <w:sz w:val="22"/>
        </w:rPr>
      </w:pPr>
    </w:p>
    <w:p w14:paraId="2C4706AD" w14:textId="77777777" w:rsidR="005940E9" w:rsidRPr="00E26786" w:rsidRDefault="005940E9" w:rsidP="00BD2452">
      <w:pPr>
        <w:rPr>
          <w:rFonts w:ascii="Arial" w:hAnsi="Arial" w:cs="Arial"/>
        </w:rPr>
      </w:pPr>
      <w:r w:rsidRPr="00E26786">
        <w:rPr>
          <w:rFonts w:ascii="Arial" w:hAnsi="Arial" w:cs="Arial"/>
          <w:b/>
          <w:sz w:val="22"/>
        </w:rPr>
        <w:t>Grading Scale</w:t>
      </w:r>
    </w:p>
    <w:p w14:paraId="3BD7D405" w14:textId="77777777" w:rsidR="005940E9" w:rsidRPr="00E26786" w:rsidRDefault="005940E9" w:rsidP="00BD2452">
      <w:pPr>
        <w:rPr>
          <w:rFonts w:ascii="Arial" w:hAnsi="Arial" w:cs="Arial"/>
        </w:rPr>
      </w:pPr>
      <w:r>
        <w:rPr>
          <w:rFonts w:ascii="Arial" w:hAnsi="Arial" w:cs="Arial"/>
        </w:rPr>
        <w:t>F</w:t>
      </w:r>
      <w:r w:rsidRPr="00E26786">
        <w:rPr>
          <w:rFonts w:ascii="Arial" w:hAnsi="Arial" w:cs="Arial"/>
        </w:rPr>
        <w:t>inal grades will be calculated as a percentage on a typical “10-point letter grade scale”:</w:t>
      </w:r>
    </w:p>
    <w:p w14:paraId="61ED8DFE" w14:textId="77777777" w:rsidR="005940E9" w:rsidRPr="00E26786" w:rsidRDefault="005940E9" w:rsidP="00BD2452">
      <w:pPr>
        <w:rPr>
          <w:rFonts w:ascii="Arial" w:hAnsi="Arial" w:cs="Arial"/>
        </w:rPr>
      </w:pPr>
    </w:p>
    <w:p w14:paraId="716D42BB" w14:textId="77777777" w:rsidR="005940E9" w:rsidRPr="00E26786" w:rsidRDefault="005940E9" w:rsidP="00BD2452">
      <w:pPr>
        <w:rPr>
          <w:rFonts w:ascii="Arial" w:hAnsi="Arial" w:cs="Arial"/>
        </w:rPr>
      </w:pPr>
      <w:r w:rsidRPr="00E26786">
        <w:rPr>
          <w:rFonts w:ascii="Arial" w:hAnsi="Arial" w:cs="Arial"/>
        </w:rPr>
        <w:t>98-100%</w:t>
      </w:r>
      <w:r w:rsidRPr="00E26786">
        <w:rPr>
          <w:rFonts w:ascii="Arial" w:hAnsi="Arial" w:cs="Arial"/>
        </w:rPr>
        <w:tab/>
        <w:t>A+</w:t>
      </w:r>
    </w:p>
    <w:p w14:paraId="07A5EAA3" w14:textId="77777777" w:rsidR="005940E9" w:rsidRPr="00E26786" w:rsidRDefault="005940E9" w:rsidP="00BD2452">
      <w:pPr>
        <w:numPr>
          <w:ilvl w:val="1"/>
          <w:numId w:val="23"/>
        </w:numPr>
        <w:rPr>
          <w:rFonts w:ascii="Arial" w:hAnsi="Arial" w:cs="Arial"/>
        </w:rPr>
      </w:pPr>
      <w:r w:rsidRPr="00E26786">
        <w:rPr>
          <w:rFonts w:ascii="Arial" w:hAnsi="Arial" w:cs="Arial"/>
        </w:rPr>
        <w:t>A</w:t>
      </w:r>
    </w:p>
    <w:p w14:paraId="03271582" w14:textId="77777777" w:rsidR="005940E9" w:rsidRPr="00E26786" w:rsidRDefault="005940E9" w:rsidP="00BD2452">
      <w:pPr>
        <w:numPr>
          <w:ilvl w:val="1"/>
          <w:numId w:val="24"/>
        </w:numPr>
        <w:rPr>
          <w:rFonts w:ascii="Arial" w:hAnsi="Arial" w:cs="Arial"/>
        </w:rPr>
      </w:pPr>
      <w:r w:rsidRPr="00E26786">
        <w:rPr>
          <w:rFonts w:ascii="Arial" w:hAnsi="Arial" w:cs="Arial"/>
        </w:rPr>
        <w:t>A-</w:t>
      </w:r>
    </w:p>
    <w:p w14:paraId="0D70C8BD" w14:textId="77777777" w:rsidR="005940E9" w:rsidRPr="00E26786" w:rsidRDefault="005940E9" w:rsidP="00BD2452">
      <w:pPr>
        <w:numPr>
          <w:ilvl w:val="1"/>
          <w:numId w:val="25"/>
        </w:numPr>
        <w:rPr>
          <w:rFonts w:ascii="Arial" w:hAnsi="Arial" w:cs="Arial"/>
        </w:rPr>
      </w:pPr>
      <w:r w:rsidRPr="00E26786">
        <w:rPr>
          <w:rFonts w:ascii="Arial" w:hAnsi="Arial" w:cs="Arial"/>
        </w:rPr>
        <w:t>B+</w:t>
      </w:r>
    </w:p>
    <w:p w14:paraId="3AD1AA18" w14:textId="77777777" w:rsidR="005940E9" w:rsidRPr="00E26786" w:rsidRDefault="005940E9" w:rsidP="00BD2452">
      <w:pPr>
        <w:numPr>
          <w:ilvl w:val="1"/>
          <w:numId w:val="26"/>
        </w:numPr>
        <w:rPr>
          <w:rFonts w:ascii="Arial" w:hAnsi="Arial" w:cs="Arial"/>
        </w:rPr>
      </w:pPr>
      <w:r w:rsidRPr="00E26786">
        <w:rPr>
          <w:rFonts w:ascii="Arial" w:hAnsi="Arial" w:cs="Arial"/>
        </w:rPr>
        <w:t>B</w:t>
      </w:r>
    </w:p>
    <w:p w14:paraId="18772460" w14:textId="77777777" w:rsidR="005940E9" w:rsidRPr="00E26786" w:rsidRDefault="005940E9" w:rsidP="00BD2452">
      <w:pPr>
        <w:numPr>
          <w:ilvl w:val="1"/>
          <w:numId w:val="27"/>
        </w:numPr>
        <w:rPr>
          <w:rFonts w:ascii="Arial" w:hAnsi="Arial" w:cs="Arial"/>
        </w:rPr>
      </w:pPr>
      <w:r w:rsidRPr="00E26786">
        <w:rPr>
          <w:rFonts w:ascii="Arial" w:hAnsi="Arial" w:cs="Arial"/>
        </w:rPr>
        <w:t>B-</w:t>
      </w:r>
    </w:p>
    <w:p w14:paraId="2DBB3F8F" w14:textId="77777777" w:rsidR="005940E9" w:rsidRPr="00E26786" w:rsidRDefault="005940E9" w:rsidP="00BD2452">
      <w:pPr>
        <w:numPr>
          <w:ilvl w:val="1"/>
          <w:numId w:val="29"/>
        </w:numPr>
        <w:rPr>
          <w:rFonts w:ascii="Arial" w:hAnsi="Arial" w:cs="Arial"/>
        </w:rPr>
      </w:pPr>
      <w:r w:rsidRPr="00E26786">
        <w:rPr>
          <w:rFonts w:ascii="Arial" w:hAnsi="Arial" w:cs="Arial"/>
        </w:rPr>
        <w:t>C+</w:t>
      </w:r>
    </w:p>
    <w:p w14:paraId="03820BC6" w14:textId="77777777" w:rsidR="005940E9" w:rsidRPr="00E26786" w:rsidRDefault="005940E9" w:rsidP="00BD2452">
      <w:pPr>
        <w:numPr>
          <w:ilvl w:val="1"/>
          <w:numId w:val="30"/>
        </w:numPr>
        <w:rPr>
          <w:rFonts w:ascii="Arial" w:hAnsi="Arial" w:cs="Arial"/>
        </w:rPr>
      </w:pPr>
      <w:r w:rsidRPr="00E26786">
        <w:rPr>
          <w:rFonts w:ascii="Arial" w:hAnsi="Arial" w:cs="Arial"/>
        </w:rPr>
        <w:t>C</w:t>
      </w:r>
    </w:p>
    <w:p w14:paraId="2F0A4E99" w14:textId="77777777" w:rsidR="005940E9" w:rsidRPr="00E26786" w:rsidRDefault="005940E9" w:rsidP="00BD2452">
      <w:pPr>
        <w:numPr>
          <w:ilvl w:val="1"/>
          <w:numId w:val="31"/>
        </w:numPr>
        <w:rPr>
          <w:rFonts w:ascii="Arial" w:hAnsi="Arial" w:cs="Arial"/>
        </w:rPr>
      </w:pPr>
      <w:r w:rsidRPr="00E26786">
        <w:rPr>
          <w:rFonts w:ascii="Arial" w:hAnsi="Arial" w:cs="Arial"/>
        </w:rPr>
        <w:t>C-</w:t>
      </w:r>
    </w:p>
    <w:p w14:paraId="397608BE" w14:textId="77777777" w:rsidR="005940E9" w:rsidRPr="00E26786" w:rsidRDefault="005940E9" w:rsidP="00BD2452">
      <w:pPr>
        <w:numPr>
          <w:ilvl w:val="1"/>
          <w:numId w:val="32"/>
        </w:numPr>
        <w:rPr>
          <w:rFonts w:ascii="Arial" w:hAnsi="Arial" w:cs="Arial"/>
        </w:rPr>
      </w:pPr>
      <w:r w:rsidRPr="00E26786">
        <w:rPr>
          <w:rFonts w:ascii="Arial" w:hAnsi="Arial" w:cs="Arial"/>
        </w:rPr>
        <w:t>D+</w:t>
      </w:r>
    </w:p>
    <w:p w14:paraId="003A2D9B" w14:textId="77777777" w:rsidR="005940E9" w:rsidRPr="00E26786" w:rsidRDefault="005940E9" w:rsidP="00BD2452">
      <w:pPr>
        <w:numPr>
          <w:ilvl w:val="1"/>
          <w:numId w:val="33"/>
        </w:numPr>
        <w:rPr>
          <w:rFonts w:ascii="Arial" w:hAnsi="Arial" w:cs="Arial"/>
        </w:rPr>
      </w:pPr>
      <w:r w:rsidRPr="00E26786">
        <w:rPr>
          <w:rFonts w:ascii="Arial" w:hAnsi="Arial" w:cs="Arial"/>
        </w:rPr>
        <w:t>D</w:t>
      </w:r>
    </w:p>
    <w:p w14:paraId="52F438D9" w14:textId="77777777" w:rsidR="005940E9" w:rsidRPr="00E26786" w:rsidRDefault="005940E9" w:rsidP="00BD2452">
      <w:pPr>
        <w:numPr>
          <w:ilvl w:val="1"/>
          <w:numId w:val="34"/>
        </w:numPr>
        <w:rPr>
          <w:rFonts w:ascii="Arial" w:hAnsi="Arial" w:cs="Arial"/>
        </w:rPr>
      </w:pPr>
      <w:r w:rsidRPr="00E26786">
        <w:rPr>
          <w:rFonts w:ascii="Arial" w:hAnsi="Arial" w:cs="Arial"/>
        </w:rPr>
        <w:t>D-</w:t>
      </w:r>
    </w:p>
    <w:p w14:paraId="7E35B6BE" w14:textId="77777777" w:rsidR="005940E9" w:rsidRPr="00CD543E" w:rsidRDefault="005940E9" w:rsidP="00BD2452">
      <w:pPr>
        <w:rPr>
          <w:rFonts w:ascii="Arial" w:hAnsi="Arial" w:cs="Arial"/>
        </w:rPr>
      </w:pPr>
      <w:r w:rsidRPr="00E26786">
        <w:rPr>
          <w:rFonts w:ascii="Arial" w:hAnsi="Arial" w:cs="Arial"/>
        </w:rPr>
        <w:t>&lt;60</w:t>
      </w:r>
      <w:r w:rsidRPr="00E26786">
        <w:rPr>
          <w:rFonts w:ascii="Arial" w:hAnsi="Arial" w:cs="Arial"/>
        </w:rPr>
        <w:tab/>
      </w:r>
      <w:r w:rsidRPr="00E26786">
        <w:rPr>
          <w:rFonts w:ascii="Arial" w:hAnsi="Arial" w:cs="Arial"/>
        </w:rPr>
        <w:tab/>
        <w:t>F</w:t>
      </w:r>
    </w:p>
    <w:p w14:paraId="6DB0A469" w14:textId="77777777" w:rsidR="005940E9" w:rsidRDefault="005940E9" w:rsidP="00BD2452">
      <w:pPr>
        <w:pStyle w:val="Heading2"/>
      </w:pPr>
      <w:r w:rsidRPr="00E26786">
        <w:lastRenderedPageBreak/>
        <w:t>University Policies:</w:t>
      </w:r>
    </w:p>
    <w:p w14:paraId="2CA0470F" w14:textId="77777777" w:rsidR="005940E9" w:rsidRPr="006C423D" w:rsidRDefault="005940E9" w:rsidP="00BD2452">
      <w:pPr>
        <w:pStyle w:val="Heading3"/>
        <w:rPr>
          <w:rFonts w:ascii="Arial" w:hAnsi="Arial"/>
          <w:sz w:val="22"/>
        </w:rPr>
      </w:pPr>
      <w:r w:rsidRPr="006C423D">
        <w:rPr>
          <w:rFonts w:ascii="Arial" w:hAnsi="Arial"/>
          <w:sz w:val="22"/>
        </w:rPr>
        <w:t>Academic Integrity:</w:t>
      </w:r>
    </w:p>
    <w:p w14:paraId="1BD2C81E" w14:textId="77777777" w:rsidR="005940E9" w:rsidRPr="008753A7" w:rsidRDefault="005940E9" w:rsidP="00BD2452">
      <w:pPr>
        <w:pStyle w:val="BodyText"/>
        <w:rPr>
          <w:rFonts w:ascii="Arial" w:hAnsi="Arial"/>
          <w:bCs/>
        </w:rPr>
      </w:pPr>
      <w:r w:rsidRPr="008753A7">
        <w:rPr>
          <w:rFonts w:ascii="Arial" w:hAnsi="Arial"/>
        </w:rPr>
        <w:t xml:space="preserve">Students should know that the University’s </w:t>
      </w:r>
      <w:hyperlink r:id="rId11" w:history="1">
        <w:r>
          <w:rPr>
            <w:rStyle w:val="Hyperlink"/>
            <w:rFonts w:ascii="Arial" w:hAnsi="Arial"/>
          </w:rPr>
          <w:t>Academic Integrity Policy is available at: http://www.sa.sjsu.edu/download/judicial_affairs/Academic_Integrity_Policy_S07-2.pdf</w:t>
        </w:r>
      </w:hyperlink>
      <w:r w:rsidRPr="008753A7">
        <w:rPr>
          <w:rFonts w:ascii="Arial" w:hAnsi="Arial"/>
        </w:rPr>
        <w:t xml:space="preserve">. </w:t>
      </w:r>
      <w:r w:rsidRPr="008753A7">
        <w:rPr>
          <w:rFonts w:ascii="Arial" w:hAnsi="Arial"/>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2" w:history="1">
        <w:r w:rsidRPr="008753A7">
          <w:rPr>
            <w:rStyle w:val="Hyperlink"/>
            <w:rFonts w:ascii="Arial" w:hAnsi="Arial"/>
            <w:bCs/>
          </w:rPr>
          <w:t>Student Conduct and Ethical Development is available at http://www.sa.sjsu.edu/judicial_affairs/index.html</w:t>
        </w:r>
      </w:hyperlink>
      <w:r w:rsidRPr="008753A7">
        <w:rPr>
          <w:rFonts w:ascii="Arial" w:hAnsi="Arial"/>
          <w:bCs/>
        </w:rPr>
        <w:t xml:space="preserve">. </w:t>
      </w:r>
    </w:p>
    <w:p w14:paraId="0053ED2F" w14:textId="77777777" w:rsidR="005940E9" w:rsidRPr="008753A7" w:rsidRDefault="005940E9" w:rsidP="00BD2452">
      <w:pPr>
        <w:pStyle w:val="BodyText"/>
        <w:rPr>
          <w:rFonts w:ascii="Arial" w:hAnsi="Arial"/>
        </w:rPr>
      </w:pPr>
      <w:r w:rsidRPr="008753A7">
        <w:rPr>
          <w:rFonts w:ascii="Arial" w:hAnsi="Arial"/>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2EBEE616" w14:textId="77777777" w:rsidR="005940E9" w:rsidRPr="006C423D" w:rsidRDefault="005940E9" w:rsidP="00BD2452">
      <w:pPr>
        <w:pStyle w:val="Heading2"/>
        <w:rPr>
          <w:rFonts w:ascii="Arial" w:hAnsi="Arial"/>
          <w:sz w:val="22"/>
        </w:rPr>
      </w:pPr>
      <w:r w:rsidRPr="006C423D">
        <w:rPr>
          <w:rFonts w:ascii="Arial" w:hAnsi="Arial"/>
          <w:sz w:val="22"/>
        </w:rPr>
        <w:t>Campus Policy in Compliance with the American Disabilities Act:</w:t>
      </w:r>
    </w:p>
    <w:p w14:paraId="6C8DB4CE" w14:textId="77777777" w:rsidR="005940E9" w:rsidRDefault="005940E9" w:rsidP="00BD2452">
      <w:pPr>
        <w:pStyle w:val="BodyText"/>
        <w:rPr>
          <w:rFonts w:ascii="Arial" w:hAnsi="Arial" w:cs="Arial"/>
        </w:rPr>
      </w:pPr>
      <w:r w:rsidRPr="00E26786">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135E30C2" w14:textId="77777777" w:rsidR="005940E9" w:rsidRPr="006C423D" w:rsidRDefault="005940E9" w:rsidP="00BD2452">
      <w:pPr>
        <w:pStyle w:val="Heading2"/>
        <w:rPr>
          <w:rFonts w:ascii="Arial" w:hAnsi="Arial"/>
          <w:sz w:val="22"/>
        </w:rPr>
      </w:pPr>
      <w:r w:rsidRPr="006C423D">
        <w:rPr>
          <w:rFonts w:ascii="Arial" w:hAnsi="Arial"/>
          <w:sz w:val="22"/>
        </w:rPr>
        <w:t>Student Technology Resources:</w:t>
      </w:r>
    </w:p>
    <w:p w14:paraId="1F8147F0" w14:textId="77777777" w:rsidR="005940E9" w:rsidRPr="00E26786" w:rsidRDefault="005940E9" w:rsidP="00BD2452">
      <w:pPr>
        <w:rPr>
          <w:rFonts w:ascii="Arial" w:hAnsi="Arial" w:cs="Arial"/>
        </w:rPr>
      </w:pPr>
      <w:r w:rsidRPr="00E26786">
        <w:rPr>
          <w:rFonts w:ascii="Arial" w:hAnsi="Arial" w:cs="Arial"/>
        </w:rPr>
        <w:t xml:space="preserve">Computer labs for student use are available in the Academic Success Center located on the </w:t>
      </w:r>
      <w:bookmarkStart w:id="1" w:name="OLE_LINK1"/>
      <w:bookmarkStart w:id="2" w:name="OLE_LINK2"/>
      <w:r w:rsidRPr="00E26786">
        <w:rPr>
          <w:rFonts w:ascii="Arial" w:hAnsi="Arial" w:cs="Arial"/>
        </w:rPr>
        <w:t>1</w:t>
      </w:r>
      <w:r w:rsidRPr="00E26786">
        <w:rPr>
          <w:rFonts w:ascii="Arial" w:hAnsi="Arial" w:cs="Arial"/>
          <w:vertAlign w:val="superscript"/>
        </w:rPr>
        <w:t>st</w:t>
      </w:r>
      <w:r w:rsidRPr="00E26786">
        <w:rPr>
          <w:rFonts w:ascii="Arial" w:hAnsi="Arial" w:cs="Arial"/>
        </w:rPr>
        <w:t xml:space="preserve"> </w:t>
      </w:r>
      <w:bookmarkEnd w:id="1"/>
      <w:bookmarkEnd w:id="2"/>
      <w:r w:rsidRPr="00E26786">
        <w:rPr>
          <w:rFonts w:ascii="Arial" w:hAnsi="Arial" w:cs="Arial"/>
        </w:rPr>
        <w:t>floor of Clark Hall and on the 2</w:t>
      </w:r>
      <w:r w:rsidRPr="00E26786">
        <w:rPr>
          <w:rFonts w:ascii="Arial" w:hAnsi="Arial" w:cs="Arial"/>
          <w:vertAlign w:val="superscript"/>
        </w:rPr>
        <w:t>nd</w:t>
      </w:r>
      <w:r w:rsidRPr="00E26786">
        <w:rPr>
          <w:rFonts w:ascii="Arial" w:hAnsi="Arial" w:cs="Arial"/>
        </w:rPr>
        <w:t xml:space="preserve"> floor of the Student Union. Additional computer labs may be available in your department/college. Computers are also available in the Martin Luther King Library.</w:t>
      </w:r>
    </w:p>
    <w:p w14:paraId="3DB18446" w14:textId="77777777" w:rsidR="005940E9" w:rsidRPr="00E26786" w:rsidRDefault="005940E9" w:rsidP="00BD2452">
      <w:pPr>
        <w:rPr>
          <w:rFonts w:ascii="Arial" w:hAnsi="Arial" w:cs="Arial"/>
        </w:rPr>
      </w:pPr>
      <w:r w:rsidRPr="00E26786">
        <w:rPr>
          <w:rFonts w:ascii="Arial" w:hAnsi="Arial" w:cs="Arial"/>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5E2C5336" w14:textId="77777777" w:rsidR="005940E9" w:rsidRPr="006C423D" w:rsidRDefault="005940E9" w:rsidP="00BD2452">
      <w:pPr>
        <w:pStyle w:val="Heading2"/>
        <w:rPr>
          <w:rFonts w:ascii="Arial" w:hAnsi="Arial"/>
          <w:sz w:val="22"/>
        </w:rPr>
      </w:pPr>
      <w:r w:rsidRPr="006C423D">
        <w:rPr>
          <w:rFonts w:ascii="Arial" w:hAnsi="Arial"/>
          <w:sz w:val="22"/>
        </w:rPr>
        <w:t>Learning Assistance Resource Center:</w:t>
      </w:r>
    </w:p>
    <w:p w14:paraId="65811A07" w14:textId="77777777" w:rsidR="005940E9" w:rsidRPr="00D1425B" w:rsidRDefault="005940E9" w:rsidP="00BD2452">
      <w:pPr>
        <w:pStyle w:val="BodyText"/>
        <w:rPr>
          <w:rFonts w:ascii="Arial" w:hAnsi="Arial" w:cs="Arial"/>
        </w:rPr>
      </w:pPr>
      <w:r w:rsidRPr="00D1425B">
        <w:rPr>
          <w:rFonts w:ascii="Arial" w:hAnsi="Arial" w:cs="Arial"/>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w:t>
      </w:r>
      <w:r w:rsidRPr="00D1425B">
        <w:rPr>
          <w:rFonts w:ascii="Arial" w:hAnsi="Arial" w:cs="Arial"/>
        </w:rPr>
        <w:lastRenderedPageBreak/>
        <w:t xml:space="preserve">academic preparation and basic skills development. </w:t>
      </w:r>
      <w:hyperlink r:id="rId13" w:history="1">
        <w:r w:rsidRPr="00D1425B">
          <w:rPr>
            <w:rStyle w:val="Hyperlink"/>
            <w:rFonts w:ascii="Arial" w:hAnsi="Arial" w:cs="Arial"/>
          </w:rPr>
          <w:t>The LARC website is located at: http:/www.sjsu.edu/larc/</w:t>
        </w:r>
      </w:hyperlink>
      <w:r w:rsidRPr="00D1425B">
        <w:rPr>
          <w:rFonts w:ascii="Arial" w:hAnsi="Arial" w:cs="Arial"/>
        </w:rPr>
        <w:t>.</w:t>
      </w:r>
    </w:p>
    <w:p w14:paraId="24D06F76" w14:textId="77777777" w:rsidR="005940E9" w:rsidRPr="00D1425B" w:rsidRDefault="005940E9" w:rsidP="00BD2452">
      <w:pPr>
        <w:pStyle w:val="BodyText"/>
        <w:rPr>
          <w:rFonts w:ascii="Arial" w:hAnsi="Arial" w:cs="Arial"/>
        </w:rPr>
      </w:pPr>
      <w:r w:rsidRPr="006C423D">
        <w:rPr>
          <w:rFonts w:ascii="Arial" w:hAnsi="Arial" w:cs="Arial"/>
          <w:i/>
        </w:rPr>
        <w:t>SJSU Writing Center</w:t>
      </w:r>
      <w:r w:rsidRPr="00D1425B">
        <w:rPr>
          <w:rFonts w:ascii="Arial" w:hAnsi="Arial" w:cs="Arial"/>
        </w:rPr>
        <w:t>:</w:t>
      </w:r>
    </w:p>
    <w:p w14:paraId="6B50D170" w14:textId="77777777" w:rsidR="005940E9" w:rsidRPr="00D1425B" w:rsidRDefault="005940E9" w:rsidP="00BD2452">
      <w:pPr>
        <w:pStyle w:val="BodyText"/>
        <w:rPr>
          <w:rFonts w:ascii="Arial" w:hAnsi="Arial" w:cs="Arial"/>
        </w:rPr>
      </w:pPr>
      <w:r w:rsidRPr="00D1425B">
        <w:rPr>
          <w:rFonts w:ascii="Arial" w:hAnsi="Arial" w:cs="Arial"/>
        </w:rPr>
        <w:t xml:space="preserve">The SJSU Writing Center is located in Room 126 in Clark Hall.  </w:t>
      </w:r>
      <w:proofErr w:type="gramStart"/>
      <w:r w:rsidRPr="00D1425B">
        <w:rPr>
          <w:rFonts w:ascii="Arial" w:hAnsi="Arial" w:cs="Arial"/>
        </w:rPr>
        <w:t>The Writing Center is staffed by professional instructors and upper-division or graduate-level writing specialists from each of the seven SJSU colleges</w:t>
      </w:r>
      <w:proofErr w:type="gramEnd"/>
      <w:r w:rsidRPr="00D1425B">
        <w:rPr>
          <w:rFonts w:ascii="Arial" w:hAnsi="Arial" w:cs="Arial"/>
        </w:rPr>
        <w:t xml:space="preserve">. Our writing specialists have met a rigorous GPA requirement, and they are well trained to assist all students at all levels within all disciplines to become better writers.  </w:t>
      </w:r>
      <w:hyperlink r:id="rId14" w:history="1">
        <w:r w:rsidRPr="00D1425B">
          <w:rPr>
            <w:rStyle w:val="Hyperlink"/>
            <w:rFonts w:ascii="Arial" w:hAnsi="Arial" w:cs="Arial"/>
          </w:rPr>
          <w:t>The Writing Center website is located at: http://www.sjsu.edu/writingcenter/about/staff/</w:t>
        </w:r>
      </w:hyperlink>
      <w:r w:rsidRPr="00D1425B">
        <w:rPr>
          <w:rFonts w:ascii="Arial" w:hAnsi="Arial" w:cs="Arial"/>
        </w:rPr>
        <w:t>.</w:t>
      </w:r>
    </w:p>
    <w:p w14:paraId="167FB225" w14:textId="77777777" w:rsidR="005940E9" w:rsidRPr="00D1425B" w:rsidRDefault="005940E9" w:rsidP="00BD2452">
      <w:pPr>
        <w:pStyle w:val="BodyText"/>
        <w:rPr>
          <w:rFonts w:ascii="Arial" w:hAnsi="Arial" w:cs="Arial"/>
        </w:rPr>
      </w:pPr>
      <w:r w:rsidRPr="006C423D">
        <w:rPr>
          <w:rFonts w:ascii="Arial" w:hAnsi="Arial" w:cs="Arial"/>
          <w:i/>
        </w:rPr>
        <w:t>Peer Mentor Center</w:t>
      </w:r>
      <w:r w:rsidRPr="00D1425B">
        <w:rPr>
          <w:rFonts w:ascii="Arial" w:hAnsi="Arial" w:cs="Arial"/>
        </w:rPr>
        <w:t>:</w:t>
      </w:r>
    </w:p>
    <w:p w14:paraId="3BE2040B" w14:textId="77777777" w:rsidR="005940E9" w:rsidRDefault="005940E9" w:rsidP="00BD2452">
      <w:pPr>
        <w:rPr>
          <w:rFonts w:ascii="Arial" w:hAnsi="Arial" w:cs="Arial"/>
        </w:rPr>
      </w:pPr>
      <w:r w:rsidRPr="00D1425B">
        <w:rPr>
          <w:rFonts w:ascii="Arial" w:hAnsi="Arial" w:cs="Arial"/>
        </w:rPr>
        <w:t>The Peer Mentor Center is located on the 1</w:t>
      </w:r>
      <w:r w:rsidRPr="00D1425B">
        <w:rPr>
          <w:rFonts w:ascii="Arial" w:hAnsi="Arial" w:cs="Arial"/>
          <w:vertAlign w:val="superscript"/>
        </w:rPr>
        <w:t>st</w:t>
      </w:r>
      <w:r w:rsidRPr="00D1425B">
        <w:rPr>
          <w:rFonts w:ascii="Arial" w:hAnsi="Arial" w:cs="Arial"/>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5" w:history="1">
        <w:r>
          <w:rPr>
            <w:rStyle w:val="Hyperlink"/>
            <w:rFonts w:ascii="Arial" w:hAnsi="Arial" w:cs="Arial"/>
          </w:rPr>
          <w:t>The Peer Mentor Center website is located at: http://www.sjsu.edu/muse/peermentor/</w:t>
        </w:r>
      </w:hyperlink>
      <w:r w:rsidRPr="00E26786">
        <w:rPr>
          <w:rFonts w:ascii="Arial" w:hAnsi="Arial" w:cs="Arial"/>
        </w:rPr>
        <w:t>.</w:t>
      </w:r>
    </w:p>
    <w:p w14:paraId="68C1E23A" w14:textId="77777777" w:rsidR="005940E9" w:rsidRDefault="005940E9" w:rsidP="00BD2452"/>
    <w:p w14:paraId="7110A8CE" w14:textId="77777777" w:rsidR="005940E9" w:rsidRPr="00E26786" w:rsidRDefault="005940E9" w:rsidP="00BD2452">
      <w:pPr>
        <w:pStyle w:val="Title"/>
        <w:pageBreakBefore/>
      </w:pPr>
      <w:r w:rsidRPr="00E26786">
        <w:lastRenderedPageBreak/>
        <w:t>Course Schedule</w:t>
      </w:r>
    </w:p>
    <w:p w14:paraId="2728C998" w14:textId="01B32494" w:rsidR="005940E9" w:rsidRPr="00E26786" w:rsidRDefault="005940E9" w:rsidP="00BD2452">
      <w:pPr>
        <w:pStyle w:val="Heading1"/>
        <w:rPr>
          <w:rFonts w:cs="Arial"/>
        </w:rPr>
      </w:pPr>
      <w:r>
        <w:t>JS 179 “Human Rights Practicum and Seminar</w:t>
      </w:r>
      <w:r w:rsidRPr="00E26786">
        <w:t>”</w:t>
      </w:r>
      <w:r>
        <w:t xml:space="preserve"> </w:t>
      </w:r>
      <w:r w:rsidR="00156144">
        <w:rPr>
          <w:rFonts w:cs="Arial"/>
        </w:rPr>
        <w:t>Fall</w:t>
      </w:r>
      <w:r w:rsidR="00FD6B85">
        <w:rPr>
          <w:rFonts w:cs="Arial"/>
        </w:rPr>
        <w:t xml:space="preserve"> 2014</w:t>
      </w:r>
    </w:p>
    <w:p w14:paraId="62CA8F47" w14:textId="77777777" w:rsidR="005940E9" w:rsidRPr="00E26786" w:rsidRDefault="005940E9" w:rsidP="00BD2452">
      <w:pPr>
        <w:jc w:val="center"/>
        <w:rPr>
          <w:rFonts w:ascii="Arial" w:hAnsi="Arial" w:cs="Arial"/>
        </w:rPr>
      </w:pPr>
      <w:r w:rsidRPr="00E26786">
        <w:rPr>
          <w:rFonts w:ascii="Arial" w:hAnsi="Arial" w:cs="Arial"/>
        </w:rPr>
        <w:t>Note:  The following course schedule is subject to change with fair notice.</w:t>
      </w:r>
    </w:p>
    <w:p w14:paraId="0FE78670" w14:textId="77777777" w:rsidR="005940E9" w:rsidRPr="00E26786" w:rsidRDefault="005940E9" w:rsidP="00BD2452">
      <w:pPr>
        <w:jc w:val="center"/>
        <w:rPr>
          <w:rFonts w:ascii="Arial" w:hAnsi="Arial" w:cs="Aria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6768"/>
      </w:tblGrid>
      <w:tr w:rsidR="005940E9" w:rsidRPr="00E26786" w14:paraId="58AD4155" w14:textId="77777777">
        <w:trPr>
          <w:trHeight w:val="626"/>
          <w:tblHeader/>
        </w:trPr>
        <w:tc>
          <w:tcPr>
            <w:tcW w:w="918" w:type="dxa"/>
          </w:tcPr>
          <w:p w14:paraId="401D42E4" w14:textId="77777777" w:rsidR="005940E9" w:rsidRPr="001672A1" w:rsidRDefault="005940E9" w:rsidP="00BD2452">
            <w:pPr>
              <w:pStyle w:val="contactheading"/>
              <w:jc w:val="center"/>
              <w:rPr>
                <w:rFonts w:ascii="Arial" w:hAnsi="Arial" w:cs="Arial"/>
                <w:sz w:val="24"/>
              </w:rPr>
            </w:pPr>
            <w:r w:rsidRPr="001672A1">
              <w:rPr>
                <w:rFonts w:ascii="Arial" w:hAnsi="Arial" w:cs="Arial"/>
                <w:sz w:val="24"/>
              </w:rPr>
              <w:t>Week</w:t>
            </w:r>
            <w:r w:rsidRPr="001672A1">
              <w:rPr>
                <w:rFonts w:ascii="Arial" w:hAnsi="Arial" w:cs="Arial"/>
                <w:color w:val="FFFFFF"/>
                <w:sz w:val="24"/>
              </w:rPr>
              <w:t>.</w:t>
            </w:r>
          </w:p>
        </w:tc>
        <w:tc>
          <w:tcPr>
            <w:tcW w:w="1530" w:type="dxa"/>
          </w:tcPr>
          <w:p w14:paraId="3D9BF441" w14:textId="77777777" w:rsidR="005940E9" w:rsidRPr="001672A1" w:rsidRDefault="005940E9" w:rsidP="00BD2452">
            <w:pPr>
              <w:pStyle w:val="contactheading"/>
              <w:jc w:val="center"/>
              <w:rPr>
                <w:rFonts w:ascii="Arial" w:hAnsi="Arial" w:cs="Arial"/>
                <w:sz w:val="24"/>
              </w:rPr>
            </w:pPr>
            <w:r w:rsidRPr="001672A1">
              <w:rPr>
                <w:rFonts w:ascii="Arial" w:hAnsi="Arial" w:cs="Arial"/>
                <w:sz w:val="24"/>
              </w:rPr>
              <w:t>Date</w:t>
            </w:r>
            <w:r w:rsidRPr="001672A1">
              <w:rPr>
                <w:rFonts w:ascii="Arial" w:hAnsi="Arial" w:cs="Arial"/>
                <w:color w:val="FFFFFF"/>
                <w:sz w:val="24"/>
              </w:rPr>
              <w:t>.</w:t>
            </w:r>
          </w:p>
        </w:tc>
        <w:tc>
          <w:tcPr>
            <w:tcW w:w="6768" w:type="dxa"/>
          </w:tcPr>
          <w:p w14:paraId="22F629C5" w14:textId="77777777" w:rsidR="005940E9" w:rsidRPr="001672A1" w:rsidRDefault="005940E9" w:rsidP="00BD2452">
            <w:pPr>
              <w:pStyle w:val="contactheading"/>
              <w:jc w:val="center"/>
              <w:rPr>
                <w:rFonts w:ascii="Arial" w:hAnsi="Arial" w:cs="Arial"/>
                <w:color w:val="FFFFFF"/>
                <w:sz w:val="24"/>
              </w:rPr>
            </w:pPr>
            <w:r w:rsidRPr="001672A1">
              <w:rPr>
                <w:rFonts w:ascii="Arial" w:hAnsi="Arial" w:cs="Arial"/>
                <w:sz w:val="24"/>
              </w:rPr>
              <w:t>Topics, Readings, Assignments, Deadlines</w:t>
            </w:r>
            <w:r w:rsidRPr="001672A1">
              <w:rPr>
                <w:rFonts w:ascii="Arial" w:hAnsi="Arial" w:cs="Arial"/>
                <w:color w:val="FFFFFF"/>
                <w:sz w:val="24"/>
              </w:rPr>
              <w:t>.</w:t>
            </w:r>
          </w:p>
        </w:tc>
      </w:tr>
      <w:tr w:rsidR="005940E9" w:rsidRPr="00CD543E" w14:paraId="50087012" w14:textId="77777777">
        <w:tc>
          <w:tcPr>
            <w:tcW w:w="918" w:type="dxa"/>
          </w:tcPr>
          <w:p w14:paraId="09B040C2" w14:textId="77777777" w:rsidR="005940E9" w:rsidRPr="00CD543E" w:rsidRDefault="005940E9" w:rsidP="00BD2452">
            <w:pPr>
              <w:pStyle w:val="Tabletext"/>
              <w:rPr>
                <w:rFonts w:ascii="Arial" w:hAnsi="Arial" w:cs="Arial"/>
              </w:rPr>
            </w:pPr>
            <w:r w:rsidRPr="00CD543E">
              <w:rPr>
                <w:rFonts w:ascii="Arial" w:hAnsi="Arial" w:cs="Arial"/>
              </w:rPr>
              <w:t>1.</w:t>
            </w:r>
          </w:p>
          <w:p w14:paraId="49B11503" w14:textId="77777777" w:rsidR="005940E9" w:rsidRPr="00CD543E" w:rsidRDefault="005940E9" w:rsidP="00BD2452">
            <w:pPr>
              <w:rPr>
                <w:rFonts w:ascii="Arial" w:hAnsi="Arial" w:cs="Arial"/>
              </w:rPr>
            </w:pPr>
          </w:p>
        </w:tc>
        <w:tc>
          <w:tcPr>
            <w:tcW w:w="1530" w:type="dxa"/>
          </w:tcPr>
          <w:p w14:paraId="03A58B6A" w14:textId="6F8F9868" w:rsidR="005940E9" w:rsidRDefault="006E4603" w:rsidP="00BD2452">
            <w:pPr>
              <w:rPr>
                <w:rFonts w:ascii="Arial" w:hAnsi="Arial" w:cs="Arial"/>
              </w:rPr>
            </w:pPr>
            <w:r>
              <w:rPr>
                <w:rFonts w:ascii="Arial" w:hAnsi="Arial" w:cs="Arial"/>
              </w:rPr>
              <w:t>8</w:t>
            </w:r>
            <w:r w:rsidR="005940E9" w:rsidRPr="00CD543E">
              <w:rPr>
                <w:rFonts w:ascii="Arial" w:hAnsi="Arial" w:cs="Arial"/>
              </w:rPr>
              <w:t>/2</w:t>
            </w:r>
            <w:r>
              <w:rPr>
                <w:rFonts w:ascii="Arial" w:hAnsi="Arial" w:cs="Arial"/>
              </w:rPr>
              <w:t>5</w:t>
            </w:r>
          </w:p>
          <w:p w14:paraId="00E21D61" w14:textId="77777777" w:rsidR="00FD6B85" w:rsidRDefault="00FD6B85" w:rsidP="00BD2452">
            <w:pPr>
              <w:rPr>
                <w:rFonts w:ascii="Arial" w:hAnsi="Arial" w:cs="Arial"/>
              </w:rPr>
            </w:pPr>
          </w:p>
          <w:p w14:paraId="7D8DCABB" w14:textId="77777777" w:rsidR="00FD6B85" w:rsidRDefault="00FD6B85" w:rsidP="00BD2452">
            <w:pPr>
              <w:rPr>
                <w:rFonts w:ascii="Arial" w:hAnsi="Arial" w:cs="Arial"/>
              </w:rPr>
            </w:pPr>
          </w:p>
          <w:p w14:paraId="0813A6D9" w14:textId="77777777" w:rsidR="00FD6B85" w:rsidRDefault="00FD6B85" w:rsidP="00BD2452">
            <w:pPr>
              <w:rPr>
                <w:rFonts w:ascii="Arial" w:hAnsi="Arial" w:cs="Arial"/>
              </w:rPr>
            </w:pPr>
          </w:p>
          <w:p w14:paraId="297FF952" w14:textId="6FA19BDF" w:rsidR="00FD6B85" w:rsidRPr="00CD543E" w:rsidRDefault="006E4603" w:rsidP="00BD2452">
            <w:pPr>
              <w:rPr>
                <w:rFonts w:ascii="Arial" w:hAnsi="Arial" w:cs="Arial"/>
              </w:rPr>
            </w:pPr>
            <w:r>
              <w:rPr>
                <w:rFonts w:ascii="Arial" w:hAnsi="Arial" w:cs="Arial"/>
                <w:szCs w:val="24"/>
                <w:lang w:bidi="x-none"/>
              </w:rPr>
              <w:t>8/27</w:t>
            </w:r>
          </w:p>
        </w:tc>
        <w:tc>
          <w:tcPr>
            <w:tcW w:w="6768" w:type="dxa"/>
          </w:tcPr>
          <w:p w14:paraId="2D8C817A" w14:textId="06CF840C" w:rsidR="005940E9" w:rsidRPr="00AF13D7" w:rsidRDefault="005940E9" w:rsidP="00BD2452">
            <w:pPr>
              <w:pStyle w:val="Tabletext"/>
              <w:rPr>
                <w:rFonts w:ascii="Arial" w:hAnsi="Arial" w:cs="Arial"/>
                <w:i/>
              </w:rPr>
            </w:pPr>
            <w:r w:rsidRPr="00CD543E">
              <w:rPr>
                <w:rFonts w:ascii="Arial" w:hAnsi="Arial" w:cs="Arial"/>
              </w:rPr>
              <w:t xml:space="preserve">Introduction to course and explanation of </w:t>
            </w:r>
            <w:r w:rsidR="00AF13D7">
              <w:rPr>
                <w:rFonts w:ascii="Arial" w:hAnsi="Arial" w:cs="Arial"/>
              </w:rPr>
              <w:t xml:space="preserve">syllabus, collect student interests to assign appropriate readings.  </w:t>
            </w:r>
            <w:r w:rsidR="00AF13D7">
              <w:rPr>
                <w:rFonts w:ascii="Arial" w:hAnsi="Arial" w:cs="Arial"/>
                <w:i/>
              </w:rPr>
              <w:t>Distribute all student</w:t>
            </w:r>
            <w:r w:rsidR="00FD6B85">
              <w:rPr>
                <w:rFonts w:ascii="Arial" w:hAnsi="Arial" w:cs="Arial"/>
                <w:i/>
              </w:rPr>
              <w:t xml:space="preserve"> </w:t>
            </w:r>
            <w:r w:rsidR="006E4603">
              <w:rPr>
                <w:rFonts w:ascii="Arial" w:hAnsi="Arial" w:cs="Arial"/>
                <w:i/>
              </w:rPr>
              <w:t>paperwork for completion by 9/08</w:t>
            </w:r>
            <w:r w:rsidR="00AF13D7">
              <w:rPr>
                <w:rFonts w:ascii="Arial" w:hAnsi="Arial" w:cs="Arial"/>
                <w:i/>
              </w:rPr>
              <w:t>.</w:t>
            </w:r>
          </w:p>
          <w:p w14:paraId="024FF220" w14:textId="1378BA0B" w:rsidR="005940E9" w:rsidRPr="00CD543E" w:rsidRDefault="00FD6B85" w:rsidP="00BD2452">
            <w:pPr>
              <w:rPr>
                <w:rFonts w:ascii="Arial" w:hAnsi="Arial" w:cs="Arial"/>
              </w:rPr>
            </w:pPr>
            <w:r>
              <w:rPr>
                <w:rFonts w:ascii="Arial" w:hAnsi="Arial" w:cs="Arial"/>
              </w:rPr>
              <w:t>Getting familiar with Local HR Organizations and Campaigns, guest presentations.</w:t>
            </w:r>
          </w:p>
        </w:tc>
      </w:tr>
      <w:tr w:rsidR="005940E9" w:rsidRPr="00CD543E" w14:paraId="6968AAED" w14:textId="77777777">
        <w:tc>
          <w:tcPr>
            <w:tcW w:w="918" w:type="dxa"/>
          </w:tcPr>
          <w:p w14:paraId="6EC03017" w14:textId="77777777" w:rsidR="005940E9" w:rsidRPr="00CD543E" w:rsidRDefault="005940E9" w:rsidP="00BD2452">
            <w:pPr>
              <w:pStyle w:val="Tabletext"/>
              <w:rPr>
                <w:rFonts w:ascii="Arial" w:hAnsi="Arial" w:cs="Arial"/>
              </w:rPr>
            </w:pPr>
            <w:r w:rsidRPr="00CD543E">
              <w:rPr>
                <w:rFonts w:ascii="Arial" w:hAnsi="Arial" w:cs="Arial"/>
              </w:rPr>
              <w:t>2.</w:t>
            </w:r>
          </w:p>
          <w:p w14:paraId="5E01D31F" w14:textId="77777777" w:rsidR="005940E9" w:rsidRPr="00CD543E" w:rsidRDefault="005940E9" w:rsidP="00BD2452">
            <w:pPr>
              <w:rPr>
                <w:rFonts w:ascii="Arial" w:hAnsi="Arial" w:cs="Arial"/>
              </w:rPr>
            </w:pPr>
          </w:p>
        </w:tc>
        <w:tc>
          <w:tcPr>
            <w:tcW w:w="1530" w:type="dxa"/>
          </w:tcPr>
          <w:p w14:paraId="5F83A80B" w14:textId="77777777" w:rsidR="006E4603" w:rsidRPr="00CD543E" w:rsidRDefault="006E4603" w:rsidP="006E4603">
            <w:pPr>
              <w:rPr>
                <w:rFonts w:ascii="Arial" w:hAnsi="Arial"/>
                <w:lang w:bidi="x-none"/>
              </w:rPr>
            </w:pPr>
            <w:r>
              <w:rPr>
                <w:rFonts w:ascii="Arial" w:hAnsi="Arial"/>
                <w:lang w:bidi="x-none"/>
              </w:rPr>
              <w:t>9/01</w:t>
            </w:r>
          </w:p>
          <w:p w14:paraId="209DAC8C" w14:textId="77777777" w:rsidR="005940E9" w:rsidRPr="00CD543E" w:rsidRDefault="005940E9" w:rsidP="00BD2452">
            <w:pPr>
              <w:rPr>
                <w:rFonts w:ascii="Arial" w:hAnsi="Arial"/>
              </w:rPr>
            </w:pPr>
          </w:p>
          <w:p w14:paraId="5BF14083" w14:textId="77777777" w:rsidR="005940E9" w:rsidRDefault="005940E9" w:rsidP="00BD2452">
            <w:pPr>
              <w:rPr>
                <w:rFonts w:ascii="Arial" w:hAnsi="Arial"/>
              </w:rPr>
            </w:pPr>
          </w:p>
          <w:p w14:paraId="5144D0A2" w14:textId="45C0A01A" w:rsidR="005940E9" w:rsidRPr="00CD543E" w:rsidRDefault="006E4603" w:rsidP="00BD2452">
            <w:r>
              <w:rPr>
                <w:rFonts w:ascii="Arial" w:hAnsi="Arial"/>
              </w:rPr>
              <w:t>9/03</w:t>
            </w:r>
          </w:p>
        </w:tc>
        <w:tc>
          <w:tcPr>
            <w:tcW w:w="6768" w:type="dxa"/>
          </w:tcPr>
          <w:p w14:paraId="01F88CCD" w14:textId="77777777" w:rsidR="00FD6B85" w:rsidRDefault="005940E9" w:rsidP="00BD2452">
            <w:pPr>
              <w:rPr>
                <w:rFonts w:ascii="Arial" w:hAnsi="Arial" w:cs="Arial"/>
              </w:rPr>
            </w:pPr>
            <w:r>
              <w:rPr>
                <w:rFonts w:ascii="Arial" w:hAnsi="Arial" w:cs="Arial"/>
              </w:rPr>
              <w:t>Ethnographic methods and HR advocacy,</w:t>
            </w:r>
            <w:r w:rsidR="00FD6B85">
              <w:rPr>
                <w:rFonts w:ascii="Arial" w:hAnsi="Arial" w:cs="Arial"/>
              </w:rPr>
              <w:t xml:space="preserve"> reporting, and research part 1</w:t>
            </w:r>
          </w:p>
          <w:p w14:paraId="69303FE9" w14:textId="77777777" w:rsidR="00FD6B85" w:rsidRDefault="00FD6B85" w:rsidP="00BD2452">
            <w:pPr>
              <w:rPr>
                <w:rFonts w:ascii="Arial" w:hAnsi="Arial" w:cs="Arial"/>
              </w:rPr>
            </w:pPr>
          </w:p>
          <w:p w14:paraId="67F97E21" w14:textId="7B10B3C5" w:rsidR="005940E9" w:rsidRPr="00F15197" w:rsidRDefault="00FD6B85" w:rsidP="00BD2452">
            <w:pPr>
              <w:rPr>
                <w:rFonts w:ascii="Arial" w:hAnsi="Arial" w:cs="Arial"/>
                <w:i/>
              </w:rPr>
            </w:pPr>
            <w:r>
              <w:rPr>
                <w:rFonts w:ascii="Arial" w:hAnsi="Arial" w:cs="Arial"/>
              </w:rPr>
              <w:t>Ethnographic methods and HR advocacy, reporting, and research part 2</w:t>
            </w:r>
            <w:proofErr w:type="gramStart"/>
            <w:r>
              <w:rPr>
                <w:rFonts w:ascii="Arial" w:hAnsi="Arial" w:cs="Arial"/>
              </w:rPr>
              <w:t>;</w:t>
            </w:r>
            <w:proofErr w:type="gramEnd"/>
            <w:r>
              <w:rPr>
                <w:rFonts w:ascii="Arial" w:hAnsi="Arial" w:cs="Arial"/>
              </w:rPr>
              <w:t xml:space="preserve"> How to dissect a journal article.</w:t>
            </w:r>
            <w:r w:rsidR="005940E9" w:rsidRPr="00F15197">
              <w:rPr>
                <w:rFonts w:ascii="Arial" w:hAnsi="Arial" w:cs="Arial"/>
                <w:i/>
              </w:rPr>
              <w:t xml:space="preserve"> </w:t>
            </w:r>
          </w:p>
        </w:tc>
      </w:tr>
      <w:tr w:rsidR="005940E9" w:rsidRPr="00CD543E" w14:paraId="52F1F76B" w14:textId="77777777">
        <w:tc>
          <w:tcPr>
            <w:tcW w:w="918" w:type="dxa"/>
          </w:tcPr>
          <w:p w14:paraId="6F72385C" w14:textId="373E397D" w:rsidR="005940E9" w:rsidRPr="00CD543E" w:rsidRDefault="005940E9" w:rsidP="00BD2452">
            <w:pPr>
              <w:pStyle w:val="Tabletext"/>
              <w:rPr>
                <w:rFonts w:ascii="Arial" w:hAnsi="Arial" w:cs="Arial"/>
              </w:rPr>
            </w:pPr>
            <w:r w:rsidRPr="00CD543E">
              <w:rPr>
                <w:rFonts w:ascii="Arial" w:hAnsi="Arial" w:cs="Arial"/>
              </w:rPr>
              <w:t>3.</w:t>
            </w:r>
          </w:p>
          <w:p w14:paraId="0BE921B4" w14:textId="77777777" w:rsidR="005940E9" w:rsidRPr="00CD543E" w:rsidRDefault="005940E9" w:rsidP="00BD2452">
            <w:pPr>
              <w:rPr>
                <w:rFonts w:ascii="Arial" w:hAnsi="Arial" w:cs="Arial"/>
              </w:rPr>
            </w:pPr>
          </w:p>
        </w:tc>
        <w:tc>
          <w:tcPr>
            <w:tcW w:w="1530" w:type="dxa"/>
          </w:tcPr>
          <w:p w14:paraId="09BEA8AC" w14:textId="396993E1" w:rsidR="005940E9" w:rsidRPr="00CD543E" w:rsidRDefault="006E4603" w:rsidP="00BD2452">
            <w:pPr>
              <w:pStyle w:val="Tabletext"/>
              <w:rPr>
                <w:rFonts w:ascii="Arial" w:hAnsi="Arial"/>
              </w:rPr>
            </w:pPr>
            <w:r>
              <w:rPr>
                <w:rFonts w:ascii="Arial" w:hAnsi="Arial"/>
              </w:rPr>
              <w:t>9/08</w:t>
            </w:r>
          </w:p>
          <w:p w14:paraId="6E2C33ED" w14:textId="77777777" w:rsidR="005940E9" w:rsidRDefault="005940E9" w:rsidP="00BD2452">
            <w:pPr>
              <w:rPr>
                <w:rFonts w:ascii="Arial" w:hAnsi="Arial"/>
              </w:rPr>
            </w:pPr>
          </w:p>
          <w:p w14:paraId="28B38A25" w14:textId="77777777" w:rsidR="00FD6B85" w:rsidRDefault="00FD6B85" w:rsidP="00BD2452">
            <w:pPr>
              <w:rPr>
                <w:rFonts w:ascii="Arial" w:hAnsi="Arial"/>
              </w:rPr>
            </w:pPr>
          </w:p>
          <w:p w14:paraId="0AC77839" w14:textId="77777777" w:rsidR="00FD6B85" w:rsidRDefault="00FD6B85" w:rsidP="00BD2452">
            <w:pPr>
              <w:rPr>
                <w:rFonts w:ascii="Arial" w:hAnsi="Arial"/>
              </w:rPr>
            </w:pPr>
          </w:p>
          <w:p w14:paraId="30D0F9C5" w14:textId="123B2435" w:rsidR="005940E9" w:rsidRPr="00CD543E" w:rsidRDefault="006E4603" w:rsidP="00BD2452">
            <w:r>
              <w:rPr>
                <w:rFonts w:ascii="Arial" w:hAnsi="Arial"/>
              </w:rPr>
              <w:t>9</w:t>
            </w:r>
            <w:r w:rsidR="00FD6B85">
              <w:rPr>
                <w:rFonts w:ascii="Arial" w:hAnsi="Arial"/>
              </w:rPr>
              <w:t>/1</w:t>
            </w:r>
            <w:r>
              <w:rPr>
                <w:rFonts w:ascii="Arial" w:hAnsi="Arial"/>
              </w:rPr>
              <w:t>0</w:t>
            </w:r>
          </w:p>
        </w:tc>
        <w:tc>
          <w:tcPr>
            <w:tcW w:w="6768" w:type="dxa"/>
          </w:tcPr>
          <w:p w14:paraId="12357AC5" w14:textId="77777777" w:rsidR="00FD6B85" w:rsidRPr="006C423D" w:rsidRDefault="00FD6B85" w:rsidP="00FD6B85">
            <w:r>
              <w:rPr>
                <w:rFonts w:ascii="Arial" w:hAnsi="Arial"/>
              </w:rPr>
              <w:t xml:space="preserve">Scholarship seminar (instructor led); </w:t>
            </w:r>
            <w:r>
              <w:rPr>
                <w:rFonts w:ascii="Arial" w:hAnsi="Arial"/>
                <w:i/>
              </w:rPr>
              <w:t>read article 2</w:t>
            </w:r>
            <w:r>
              <w:rPr>
                <w:rFonts w:ascii="Arial" w:hAnsi="Arial"/>
              </w:rPr>
              <w:t xml:space="preserve">; assign presentation dates; </w:t>
            </w:r>
            <w:r>
              <w:rPr>
                <w:rFonts w:ascii="Arial" w:hAnsi="Arial"/>
                <w:b/>
                <w:i/>
              </w:rPr>
              <w:t>Service Learning Agreements and Student Learning Plans/Contracts Due.</w:t>
            </w:r>
          </w:p>
          <w:p w14:paraId="4DA329A5" w14:textId="606A404C" w:rsidR="00AF13D7" w:rsidRDefault="00AF13D7" w:rsidP="00BD2452">
            <w:pPr>
              <w:rPr>
                <w:rFonts w:ascii="Arial" w:hAnsi="Arial" w:cs="Arial"/>
              </w:rPr>
            </w:pPr>
          </w:p>
          <w:p w14:paraId="07816B26" w14:textId="19B062B0" w:rsidR="00AF13D7" w:rsidRDefault="00156144" w:rsidP="00BD2452">
            <w:pPr>
              <w:rPr>
                <w:rFonts w:ascii="Arial" w:hAnsi="Arial" w:cs="Arial"/>
              </w:rPr>
            </w:pPr>
            <w:r>
              <w:rPr>
                <w:rFonts w:ascii="Arial" w:hAnsi="Arial"/>
              </w:rPr>
              <w:t>HRAP</w:t>
            </w:r>
            <w:r w:rsidR="00FD6B85" w:rsidRPr="006C423D">
              <w:rPr>
                <w:rFonts w:ascii="Arial" w:hAnsi="Arial"/>
              </w:rPr>
              <w:t xml:space="preserve"> Fieldwork</w:t>
            </w:r>
          </w:p>
          <w:p w14:paraId="7212B68B" w14:textId="5C05A89D" w:rsidR="005940E9" w:rsidRPr="00CD543E" w:rsidRDefault="005940E9" w:rsidP="00BD2452">
            <w:pPr>
              <w:rPr>
                <w:rFonts w:ascii="Arial" w:hAnsi="Arial" w:cs="Arial"/>
              </w:rPr>
            </w:pPr>
          </w:p>
        </w:tc>
      </w:tr>
      <w:tr w:rsidR="00FD6B85" w:rsidRPr="00CD543E" w14:paraId="7628A97B" w14:textId="77777777">
        <w:tc>
          <w:tcPr>
            <w:tcW w:w="918" w:type="dxa"/>
          </w:tcPr>
          <w:p w14:paraId="27ADA6B4" w14:textId="77777777" w:rsidR="00FD6B85" w:rsidRPr="00CD543E" w:rsidRDefault="00FD6B85" w:rsidP="00BD2452">
            <w:pPr>
              <w:pStyle w:val="Tabletext"/>
              <w:rPr>
                <w:rFonts w:ascii="Arial" w:hAnsi="Arial" w:cs="Arial"/>
              </w:rPr>
            </w:pPr>
            <w:r w:rsidRPr="00CD543E">
              <w:rPr>
                <w:rFonts w:ascii="Arial" w:hAnsi="Arial" w:cs="Arial"/>
              </w:rPr>
              <w:t>4.</w:t>
            </w:r>
          </w:p>
          <w:p w14:paraId="4BE11145" w14:textId="77777777" w:rsidR="00FD6B85" w:rsidRPr="00CD543E" w:rsidRDefault="00FD6B85" w:rsidP="00BD2452">
            <w:pPr>
              <w:rPr>
                <w:rFonts w:ascii="Arial" w:hAnsi="Arial" w:cs="Arial"/>
              </w:rPr>
            </w:pPr>
          </w:p>
        </w:tc>
        <w:tc>
          <w:tcPr>
            <w:tcW w:w="1530" w:type="dxa"/>
          </w:tcPr>
          <w:p w14:paraId="146061A8" w14:textId="1505AB91" w:rsidR="00FD6B85" w:rsidRPr="00CD543E" w:rsidRDefault="006E4603" w:rsidP="00BD2452">
            <w:pPr>
              <w:pStyle w:val="Tabletext"/>
              <w:rPr>
                <w:rFonts w:ascii="Arial" w:hAnsi="Arial" w:cs="Arial"/>
              </w:rPr>
            </w:pPr>
            <w:r>
              <w:rPr>
                <w:rFonts w:ascii="Arial" w:hAnsi="Arial" w:cs="Arial"/>
              </w:rPr>
              <w:t>9/15</w:t>
            </w:r>
          </w:p>
          <w:p w14:paraId="1CAB3E91" w14:textId="77777777" w:rsidR="00FD6B85" w:rsidRPr="00CD543E" w:rsidRDefault="00FD6B85" w:rsidP="00BD2452">
            <w:pPr>
              <w:rPr>
                <w:rFonts w:ascii="Arial" w:hAnsi="Arial"/>
              </w:rPr>
            </w:pPr>
          </w:p>
          <w:p w14:paraId="708BFB44" w14:textId="09AF99E2" w:rsidR="00FD6B85" w:rsidRPr="00CD543E" w:rsidRDefault="006E4603" w:rsidP="00BD2452">
            <w:r>
              <w:rPr>
                <w:rFonts w:ascii="Arial" w:hAnsi="Arial"/>
              </w:rPr>
              <w:t>9</w:t>
            </w:r>
            <w:r w:rsidR="00FD6B85">
              <w:rPr>
                <w:rFonts w:ascii="Arial" w:hAnsi="Arial"/>
              </w:rPr>
              <w:t>/1</w:t>
            </w:r>
            <w:r>
              <w:rPr>
                <w:rFonts w:ascii="Arial" w:hAnsi="Arial"/>
              </w:rPr>
              <w:t>7</w:t>
            </w:r>
          </w:p>
        </w:tc>
        <w:tc>
          <w:tcPr>
            <w:tcW w:w="6768" w:type="dxa"/>
          </w:tcPr>
          <w:p w14:paraId="15311052" w14:textId="77777777" w:rsidR="00FD6B85" w:rsidRPr="00F15197" w:rsidRDefault="00FD6B85" w:rsidP="006E4603">
            <w:pPr>
              <w:rPr>
                <w:rFonts w:ascii="Arial" w:hAnsi="Arial" w:cs="Arial"/>
                <w:i/>
              </w:rPr>
            </w:pPr>
            <w:r>
              <w:rPr>
                <w:rFonts w:ascii="Arial" w:hAnsi="Arial" w:cs="Arial"/>
              </w:rPr>
              <w:t xml:space="preserve">Scholarship seminar; </w:t>
            </w:r>
            <w:r>
              <w:rPr>
                <w:rFonts w:ascii="Arial" w:hAnsi="Arial" w:cs="Arial"/>
                <w:i/>
              </w:rPr>
              <w:t>read article 3</w:t>
            </w:r>
          </w:p>
          <w:p w14:paraId="164BD762" w14:textId="77777777" w:rsidR="00FD6B85" w:rsidRPr="002313F7" w:rsidRDefault="00FD6B85" w:rsidP="006E4603">
            <w:pPr>
              <w:rPr>
                <w:rFonts w:ascii="Arial" w:hAnsi="Arial" w:cs="Arial"/>
                <w:i/>
              </w:rPr>
            </w:pPr>
          </w:p>
          <w:p w14:paraId="0E882302" w14:textId="77777777" w:rsidR="00156144" w:rsidRDefault="00156144" w:rsidP="00156144">
            <w:pPr>
              <w:rPr>
                <w:rFonts w:ascii="Arial" w:hAnsi="Arial" w:cs="Arial"/>
              </w:rPr>
            </w:pPr>
            <w:r>
              <w:rPr>
                <w:rFonts w:ascii="Arial" w:hAnsi="Arial"/>
              </w:rPr>
              <w:t>HRAP</w:t>
            </w:r>
            <w:r w:rsidRPr="006C423D">
              <w:rPr>
                <w:rFonts w:ascii="Arial" w:hAnsi="Arial"/>
              </w:rPr>
              <w:t xml:space="preserve"> Fieldwork</w:t>
            </w:r>
          </w:p>
          <w:p w14:paraId="29211B7F" w14:textId="04C18140" w:rsidR="00FD6B85" w:rsidRPr="006C423D" w:rsidRDefault="00FD6B85" w:rsidP="00F15197">
            <w:pPr>
              <w:rPr>
                <w:rFonts w:ascii="Arial" w:hAnsi="Arial" w:cs="Arial"/>
              </w:rPr>
            </w:pPr>
          </w:p>
        </w:tc>
      </w:tr>
      <w:tr w:rsidR="00FD6B85" w:rsidRPr="00CD543E" w14:paraId="2E5F2EDE" w14:textId="77777777">
        <w:tc>
          <w:tcPr>
            <w:tcW w:w="918" w:type="dxa"/>
          </w:tcPr>
          <w:p w14:paraId="10FAC56E" w14:textId="77777777" w:rsidR="00FD6B85" w:rsidRPr="00CD543E" w:rsidRDefault="00FD6B85" w:rsidP="00BD2452">
            <w:pPr>
              <w:pStyle w:val="Tabletext"/>
              <w:rPr>
                <w:rFonts w:ascii="Arial" w:hAnsi="Arial" w:cs="Arial"/>
              </w:rPr>
            </w:pPr>
            <w:r w:rsidRPr="00CD543E">
              <w:rPr>
                <w:rFonts w:ascii="Arial" w:hAnsi="Arial" w:cs="Arial"/>
              </w:rPr>
              <w:t>5.</w:t>
            </w:r>
          </w:p>
          <w:p w14:paraId="7F74B63E" w14:textId="77777777" w:rsidR="00FD6B85" w:rsidRPr="00CD543E" w:rsidRDefault="00FD6B85" w:rsidP="00BD2452">
            <w:pPr>
              <w:rPr>
                <w:rFonts w:ascii="Arial" w:hAnsi="Arial" w:cs="Arial"/>
              </w:rPr>
            </w:pPr>
          </w:p>
        </w:tc>
        <w:tc>
          <w:tcPr>
            <w:tcW w:w="1530" w:type="dxa"/>
          </w:tcPr>
          <w:p w14:paraId="3B806BF3" w14:textId="6AF5BDB0" w:rsidR="00FD6B85" w:rsidRPr="00CD543E" w:rsidRDefault="006E4603" w:rsidP="00BD2452">
            <w:pPr>
              <w:pStyle w:val="Tabletext"/>
              <w:rPr>
                <w:rFonts w:ascii="Arial" w:hAnsi="Arial" w:cs="Arial"/>
              </w:rPr>
            </w:pPr>
            <w:r>
              <w:rPr>
                <w:rFonts w:ascii="Arial" w:hAnsi="Arial" w:cs="Arial"/>
              </w:rPr>
              <w:t>9/22</w:t>
            </w:r>
          </w:p>
          <w:p w14:paraId="48BA13D5" w14:textId="77777777" w:rsidR="00FD6B85" w:rsidRPr="00CD543E" w:rsidRDefault="00FD6B85" w:rsidP="00BD2452">
            <w:pPr>
              <w:rPr>
                <w:rFonts w:ascii="Arial" w:hAnsi="Arial"/>
              </w:rPr>
            </w:pPr>
          </w:p>
          <w:p w14:paraId="2597A1F4" w14:textId="584D67D0" w:rsidR="00FD6B85" w:rsidRPr="00CD543E" w:rsidRDefault="006E4603" w:rsidP="00BD2452">
            <w:r>
              <w:rPr>
                <w:rFonts w:ascii="Arial" w:hAnsi="Arial"/>
              </w:rPr>
              <w:t>9</w:t>
            </w:r>
            <w:r w:rsidR="00FD6B85">
              <w:rPr>
                <w:rFonts w:ascii="Arial" w:hAnsi="Arial"/>
              </w:rPr>
              <w:t>/2</w:t>
            </w:r>
            <w:r>
              <w:rPr>
                <w:rFonts w:ascii="Arial" w:hAnsi="Arial"/>
              </w:rPr>
              <w:t>4</w:t>
            </w:r>
          </w:p>
        </w:tc>
        <w:tc>
          <w:tcPr>
            <w:tcW w:w="6768" w:type="dxa"/>
          </w:tcPr>
          <w:p w14:paraId="1A8D12C8" w14:textId="77777777" w:rsidR="00FD6B85" w:rsidRPr="006C423D" w:rsidRDefault="00FD6B85" w:rsidP="00FD6B85">
            <w:pPr>
              <w:rPr>
                <w:rFonts w:ascii="Arial" w:hAnsi="Arial" w:cs="Arial"/>
                <w:i/>
              </w:rPr>
            </w:pPr>
            <w:r>
              <w:rPr>
                <w:rFonts w:ascii="Arial" w:hAnsi="Arial" w:cs="Arial"/>
              </w:rPr>
              <w:t xml:space="preserve">Scholarship seminar:  </w:t>
            </w:r>
            <w:r>
              <w:rPr>
                <w:rFonts w:ascii="Arial" w:hAnsi="Arial" w:cs="Arial"/>
                <w:i/>
              </w:rPr>
              <w:t>read article 4</w:t>
            </w:r>
          </w:p>
          <w:p w14:paraId="3116408C" w14:textId="77777777" w:rsidR="00FD6B85" w:rsidRPr="002313F7" w:rsidRDefault="00FD6B85" w:rsidP="00FD6B85">
            <w:pPr>
              <w:rPr>
                <w:rFonts w:ascii="Arial" w:hAnsi="Arial" w:cs="Arial"/>
              </w:rPr>
            </w:pPr>
          </w:p>
          <w:p w14:paraId="5F006CEA" w14:textId="24659576" w:rsidR="00FD6B85" w:rsidRPr="00FD6B85" w:rsidRDefault="00156144" w:rsidP="00FD6B85">
            <w:pPr>
              <w:rPr>
                <w:rFonts w:ascii="Arial" w:hAnsi="Arial" w:cs="Arial"/>
              </w:rPr>
            </w:pPr>
            <w:r>
              <w:rPr>
                <w:rFonts w:ascii="Arial" w:hAnsi="Arial"/>
              </w:rPr>
              <w:t>HRAP</w:t>
            </w:r>
            <w:r w:rsidRPr="006C423D">
              <w:rPr>
                <w:rFonts w:ascii="Arial" w:hAnsi="Arial"/>
              </w:rPr>
              <w:t xml:space="preserve"> Fieldwork</w:t>
            </w:r>
          </w:p>
        </w:tc>
      </w:tr>
      <w:tr w:rsidR="00FD6B85" w:rsidRPr="00CD543E" w14:paraId="6D969B80" w14:textId="77777777">
        <w:tc>
          <w:tcPr>
            <w:tcW w:w="918" w:type="dxa"/>
          </w:tcPr>
          <w:p w14:paraId="1495B6AB" w14:textId="3D322783" w:rsidR="00FD6B85" w:rsidRPr="00CD543E" w:rsidRDefault="00FD6B85" w:rsidP="00BD2452">
            <w:pPr>
              <w:pStyle w:val="Tabletext"/>
              <w:rPr>
                <w:rFonts w:ascii="Arial" w:hAnsi="Arial" w:cs="Arial"/>
              </w:rPr>
            </w:pPr>
            <w:r w:rsidRPr="00CD543E">
              <w:rPr>
                <w:rFonts w:ascii="Arial" w:hAnsi="Arial" w:cs="Arial"/>
              </w:rPr>
              <w:t>6.</w:t>
            </w:r>
          </w:p>
          <w:p w14:paraId="4E8D848E" w14:textId="77777777" w:rsidR="00FD6B85" w:rsidRPr="00CD543E" w:rsidRDefault="00FD6B85" w:rsidP="00BD2452">
            <w:pPr>
              <w:rPr>
                <w:rFonts w:ascii="Arial" w:hAnsi="Arial" w:cs="Arial"/>
              </w:rPr>
            </w:pPr>
          </w:p>
        </w:tc>
        <w:tc>
          <w:tcPr>
            <w:tcW w:w="1530" w:type="dxa"/>
          </w:tcPr>
          <w:p w14:paraId="26230B89" w14:textId="221BE502" w:rsidR="00FD6B85" w:rsidRPr="00CD543E" w:rsidRDefault="006E4603" w:rsidP="00BD2452">
            <w:pPr>
              <w:pStyle w:val="Tabletext"/>
              <w:rPr>
                <w:rFonts w:ascii="Arial" w:hAnsi="Arial" w:cs="Arial"/>
              </w:rPr>
            </w:pPr>
            <w:r>
              <w:rPr>
                <w:rFonts w:ascii="Arial" w:hAnsi="Arial" w:cs="Arial"/>
              </w:rPr>
              <w:t>9/29</w:t>
            </w:r>
          </w:p>
          <w:p w14:paraId="297E5958" w14:textId="77777777" w:rsidR="00FD6B85" w:rsidRPr="00CD543E" w:rsidRDefault="00FD6B85" w:rsidP="00BD2452">
            <w:pPr>
              <w:rPr>
                <w:rFonts w:ascii="Arial" w:hAnsi="Arial"/>
              </w:rPr>
            </w:pPr>
          </w:p>
          <w:p w14:paraId="6F363EE3" w14:textId="56BD58F8" w:rsidR="00FD6B85" w:rsidRPr="00CD543E" w:rsidRDefault="006E4603" w:rsidP="00BD2452">
            <w:r>
              <w:rPr>
                <w:rFonts w:ascii="Arial" w:hAnsi="Arial"/>
              </w:rPr>
              <w:t>10</w:t>
            </w:r>
            <w:r w:rsidR="00FD6B85">
              <w:rPr>
                <w:rFonts w:ascii="Arial" w:hAnsi="Arial"/>
              </w:rPr>
              <w:t>/0</w:t>
            </w:r>
            <w:r>
              <w:rPr>
                <w:rFonts w:ascii="Arial" w:hAnsi="Arial"/>
              </w:rPr>
              <w:t>1</w:t>
            </w:r>
          </w:p>
        </w:tc>
        <w:tc>
          <w:tcPr>
            <w:tcW w:w="6768" w:type="dxa"/>
          </w:tcPr>
          <w:p w14:paraId="7FFA0081" w14:textId="77777777" w:rsidR="00FD6B85" w:rsidRDefault="00FD6B85" w:rsidP="00FD6B85">
            <w:pPr>
              <w:rPr>
                <w:rFonts w:ascii="Arial" w:hAnsi="Arial" w:cs="Arial"/>
              </w:rPr>
            </w:pPr>
            <w:r>
              <w:rPr>
                <w:rFonts w:ascii="Arial" w:hAnsi="Arial" w:cs="Arial"/>
              </w:rPr>
              <w:t>Checking in on field work; informal discussion of placements and progress</w:t>
            </w:r>
          </w:p>
          <w:p w14:paraId="34F245B5" w14:textId="77777777" w:rsidR="00FD6B85" w:rsidRDefault="00FD6B85" w:rsidP="00FD6B85">
            <w:pPr>
              <w:rPr>
                <w:rFonts w:ascii="Arial" w:hAnsi="Arial" w:cs="Arial"/>
              </w:rPr>
            </w:pPr>
          </w:p>
          <w:p w14:paraId="57EE5743" w14:textId="48ECBFAE" w:rsidR="00FD6B85" w:rsidRPr="00FD6B85" w:rsidRDefault="00156144" w:rsidP="00FD6B85">
            <w:pPr>
              <w:rPr>
                <w:rFonts w:ascii="Arial" w:hAnsi="Arial" w:cs="Arial"/>
              </w:rPr>
            </w:pPr>
            <w:r>
              <w:rPr>
                <w:rFonts w:ascii="Arial" w:hAnsi="Arial"/>
              </w:rPr>
              <w:t>HRAP</w:t>
            </w:r>
            <w:r w:rsidRPr="006C423D">
              <w:rPr>
                <w:rFonts w:ascii="Arial" w:hAnsi="Arial"/>
              </w:rPr>
              <w:t xml:space="preserve"> Fieldwork</w:t>
            </w:r>
          </w:p>
        </w:tc>
      </w:tr>
      <w:tr w:rsidR="00FD6B85" w:rsidRPr="00CD543E" w14:paraId="1623A9D8" w14:textId="77777777">
        <w:tc>
          <w:tcPr>
            <w:tcW w:w="918" w:type="dxa"/>
          </w:tcPr>
          <w:p w14:paraId="45D8687F" w14:textId="77777777" w:rsidR="00FD6B85" w:rsidRPr="00CD543E" w:rsidRDefault="00FD6B85" w:rsidP="00BD2452">
            <w:pPr>
              <w:pStyle w:val="Tabletext"/>
              <w:rPr>
                <w:rFonts w:ascii="Arial" w:hAnsi="Arial" w:cs="Arial"/>
              </w:rPr>
            </w:pPr>
            <w:r w:rsidRPr="00CD543E">
              <w:rPr>
                <w:rFonts w:ascii="Arial" w:hAnsi="Arial" w:cs="Arial"/>
              </w:rPr>
              <w:t>7.</w:t>
            </w:r>
          </w:p>
          <w:p w14:paraId="1A2DB8AA" w14:textId="77777777" w:rsidR="00FD6B85" w:rsidRPr="00CD543E" w:rsidRDefault="00FD6B85" w:rsidP="00BD2452">
            <w:pPr>
              <w:rPr>
                <w:rFonts w:ascii="Arial" w:hAnsi="Arial" w:cs="Arial"/>
              </w:rPr>
            </w:pPr>
          </w:p>
        </w:tc>
        <w:tc>
          <w:tcPr>
            <w:tcW w:w="1530" w:type="dxa"/>
          </w:tcPr>
          <w:p w14:paraId="67121424" w14:textId="288BAAD5" w:rsidR="00FD6B85" w:rsidRPr="002313F7" w:rsidRDefault="006E4603" w:rsidP="00BD2452">
            <w:pPr>
              <w:pStyle w:val="Tabletext"/>
              <w:rPr>
                <w:rFonts w:ascii="Arial" w:hAnsi="Arial" w:cs="Arial"/>
              </w:rPr>
            </w:pPr>
            <w:r>
              <w:rPr>
                <w:rFonts w:ascii="Arial" w:hAnsi="Arial" w:cs="Arial"/>
              </w:rPr>
              <w:t>10/06</w:t>
            </w:r>
          </w:p>
          <w:p w14:paraId="3B9BA6BC" w14:textId="77777777" w:rsidR="00FD6B85" w:rsidRPr="002313F7" w:rsidRDefault="00FD6B85" w:rsidP="00BD2452">
            <w:pPr>
              <w:rPr>
                <w:rFonts w:ascii="Arial" w:hAnsi="Arial"/>
              </w:rPr>
            </w:pPr>
          </w:p>
          <w:p w14:paraId="5D584539" w14:textId="0CBB6650" w:rsidR="00FD6B85" w:rsidRPr="002313F7" w:rsidRDefault="006E4603" w:rsidP="00BD2452">
            <w:r>
              <w:rPr>
                <w:rFonts w:ascii="Arial" w:hAnsi="Arial"/>
              </w:rPr>
              <w:t>10</w:t>
            </w:r>
            <w:r w:rsidR="00FD6B85">
              <w:rPr>
                <w:rFonts w:ascii="Arial" w:hAnsi="Arial"/>
              </w:rPr>
              <w:t>/</w:t>
            </w:r>
            <w:r>
              <w:rPr>
                <w:rFonts w:ascii="Arial" w:hAnsi="Arial"/>
              </w:rPr>
              <w:t>08</w:t>
            </w:r>
          </w:p>
        </w:tc>
        <w:tc>
          <w:tcPr>
            <w:tcW w:w="6768" w:type="dxa"/>
          </w:tcPr>
          <w:p w14:paraId="7495E94F" w14:textId="77777777" w:rsidR="00FD6B85" w:rsidRPr="00F15197" w:rsidRDefault="00FD6B85" w:rsidP="006E4603">
            <w:pPr>
              <w:rPr>
                <w:rFonts w:ascii="Arial" w:hAnsi="Arial" w:cs="Arial"/>
                <w:i/>
              </w:rPr>
            </w:pPr>
            <w:r>
              <w:rPr>
                <w:rFonts w:ascii="Arial" w:hAnsi="Arial" w:cs="Arial"/>
              </w:rPr>
              <w:t xml:space="preserve">Scholarship seminar; </w:t>
            </w:r>
            <w:r>
              <w:rPr>
                <w:rFonts w:ascii="Arial" w:hAnsi="Arial" w:cs="Arial"/>
                <w:i/>
              </w:rPr>
              <w:t>read article 5</w:t>
            </w:r>
          </w:p>
          <w:p w14:paraId="36247B01" w14:textId="77777777" w:rsidR="00FD6B85" w:rsidRPr="002313F7" w:rsidRDefault="00FD6B85" w:rsidP="006E4603">
            <w:pPr>
              <w:rPr>
                <w:rFonts w:ascii="Arial" w:hAnsi="Arial" w:cs="Arial"/>
              </w:rPr>
            </w:pPr>
          </w:p>
          <w:p w14:paraId="1728DFF0" w14:textId="3596D88C" w:rsidR="00FD6B85" w:rsidRPr="00FD6B85" w:rsidRDefault="00156144" w:rsidP="00BD2452">
            <w:pPr>
              <w:rPr>
                <w:rFonts w:ascii="Arial" w:hAnsi="Arial" w:cs="Arial"/>
              </w:rPr>
            </w:pPr>
            <w:r>
              <w:rPr>
                <w:rFonts w:ascii="Arial" w:hAnsi="Arial"/>
              </w:rPr>
              <w:t>HRAP</w:t>
            </w:r>
            <w:r w:rsidRPr="006C423D">
              <w:rPr>
                <w:rFonts w:ascii="Arial" w:hAnsi="Arial"/>
              </w:rPr>
              <w:t xml:space="preserve"> Fieldwork</w:t>
            </w:r>
          </w:p>
        </w:tc>
      </w:tr>
      <w:tr w:rsidR="00FD6B85" w:rsidRPr="00CD543E" w14:paraId="563B17A7" w14:textId="77777777">
        <w:tc>
          <w:tcPr>
            <w:tcW w:w="918" w:type="dxa"/>
          </w:tcPr>
          <w:p w14:paraId="71378B06" w14:textId="77777777" w:rsidR="00FD6B85" w:rsidRPr="00CD543E" w:rsidRDefault="00FD6B85" w:rsidP="00BD2452">
            <w:pPr>
              <w:pStyle w:val="Tabletext"/>
              <w:rPr>
                <w:rFonts w:ascii="Arial" w:hAnsi="Arial" w:cs="Arial"/>
              </w:rPr>
            </w:pPr>
            <w:r w:rsidRPr="00CD543E">
              <w:rPr>
                <w:rFonts w:ascii="Arial" w:hAnsi="Arial" w:cs="Arial"/>
              </w:rPr>
              <w:t>8.</w:t>
            </w:r>
          </w:p>
          <w:p w14:paraId="7ADD50EC" w14:textId="77777777" w:rsidR="00FD6B85" w:rsidRPr="00CD543E" w:rsidRDefault="00FD6B85" w:rsidP="00BD2452">
            <w:pPr>
              <w:rPr>
                <w:rFonts w:ascii="Arial" w:hAnsi="Arial" w:cs="Arial"/>
              </w:rPr>
            </w:pPr>
          </w:p>
        </w:tc>
        <w:tc>
          <w:tcPr>
            <w:tcW w:w="1530" w:type="dxa"/>
          </w:tcPr>
          <w:p w14:paraId="177675BB" w14:textId="4BEA3DD8" w:rsidR="00FD6B85" w:rsidRPr="00CD543E" w:rsidRDefault="006E4603" w:rsidP="00BD2452">
            <w:pPr>
              <w:pStyle w:val="Tabletext"/>
              <w:rPr>
                <w:rFonts w:ascii="Arial" w:hAnsi="Arial" w:cs="Arial"/>
              </w:rPr>
            </w:pPr>
            <w:r>
              <w:rPr>
                <w:rFonts w:ascii="Arial" w:hAnsi="Arial" w:cs="Arial"/>
              </w:rPr>
              <w:t>10/13</w:t>
            </w:r>
          </w:p>
          <w:p w14:paraId="368F547C" w14:textId="77777777" w:rsidR="00FD6B85" w:rsidRPr="00CD543E" w:rsidRDefault="00FD6B85" w:rsidP="00BD2452">
            <w:pPr>
              <w:rPr>
                <w:rFonts w:ascii="Arial" w:hAnsi="Arial"/>
              </w:rPr>
            </w:pPr>
          </w:p>
          <w:p w14:paraId="33A8F2D0" w14:textId="1813810A" w:rsidR="00FD6B85" w:rsidRPr="00CD543E" w:rsidRDefault="006E4603" w:rsidP="00BD2452">
            <w:r>
              <w:rPr>
                <w:rFonts w:ascii="Arial" w:hAnsi="Arial"/>
              </w:rPr>
              <w:t>10</w:t>
            </w:r>
            <w:r w:rsidR="00FD6B85">
              <w:rPr>
                <w:rFonts w:ascii="Arial" w:hAnsi="Arial"/>
              </w:rPr>
              <w:t>/1</w:t>
            </w:r>
            <w:r>
              <w:rPr>
                <w:rFonts w:ascii="Arial" w:hAnsi="Arial"/>
              </w:rPr>
              <w:t>5</w:t>
            </w:r>
          </w:p>
        </w:tc>
        <w:tc>
          <w:tcPr>
            <w:tcW w:w="6768" w:type="dxa"/>
          </w:tcPr>
          <w:p w14:paraId="47F8025A" w14:textId="3817A560" w:rsidR="00FD6B85" w:rsidRDefault="00FD6B85" w:rsidP="00FD6B85">
            <w:pPr>
              <w:pStyle w:val="Tabletext"/>
              <w:rPr>
                <w:rFonts w:ascii="Arial" w:hAnsi="Arial" w:cs="Arial"/>
              </w:rPr>
            </w:pPr>
            <w:r>
              <w:rPr>
                <w:rFonts w:ascii="Arial" w:hAnsi="Arial" w:cs="Arial"/>
              </w:rPr>
              <w:t>Film TBA</w:t>
            </w:r>
          </w:p>
          <w:p w14:paraId="7603456E" w14:textId="77777777" w:rsidR="00FD6B85" w:rsidRDefault="00FD6B85" w:rsidP="00FD6B85">
            <w:pPr>
              <w:rPr>
                <w:rFonts w:ascii="Arial" w:hAnsi="Arial" w:cs="Arial"/>
              </w:rPr>
            </w:pPr>
          </w:p>
          <w:p w14:paraId="280801D5" w14:textId="0455EC33" w:rsidR="00FD6B85" w:rsidRPr="006C423D" w:rsidRDefault="00156144" w:rsidP="00FD6B85">
            <w:pPr>
              <w:rPr>
                <w:rFonts w:ascii="Arial" w:hAnsi="Arial" w:cs="Arial"/>
              </w:rPr>
            </w:pPr>
            <w:r>
              <w:rPr>
                <w:rFonts w:ascii="Arial" w:hAnsi="Arial"/>
              </w:rPr>
              <w:t>HRAP</w:t>
            </w:r>
            <w:r w:rsidRPr="006C423D">
              <w:rPr>
                <w:rFonts w:ascii="Arial" w:hAnsi="Arial"/>
              </w:rPr>
              <w:t xml:space="preserve"> Fieldwork</w:t>
            </w:r>
          </w:p>
        </w:tc>
      </w:tr>
      <w:tr w:rsidR="00FD6B85" w:rsidRPr="00CD543E" w14:paraId="5067F826" w14:textId="77777777">
        <w:tc>
          <w:tcPr>
            <w:tcW w:w="918" w:type="dxa"/>
          </w:tcPr>
          <w:p w14:paraId="34074240" w14:textId="77777777" w:rsidR="00FD6B85" w:rsidRPr="00CD543E" w:rsidRDefault="00FD6B85" w:rsidP="00BD2452">
            <w:pPr>
              <w:pStyle w:val="Tabletext"/>
              <w:rPr>
                <w:rFonts w:ascii="Arial" w:hAnsi="Arial" w:cs="Arial"/>
              </w:rPr>
            </w:pPr>
            <w:r w:rsidRPr="00CD543E">
              <w:rPr>
                <w:rFonts w:ascii="Arial" w:hAnsi="Arial"/>
              </w:rPr>
              <w:t>9.</w:t>
            </w:r>
          </w:p>
        </w:tc>
        <w:tc>
          <w:tcPr>
            <w:tcW w:w="1530" w:type="dxa"/>
          </w:tcPr>
          <w:p w14:paraId="15857043" w14:textId="66638145" w:rsidR="00FD6B85" w:rsidRPr="00CD543E" w:rsidRDefault="006E4603" w:rsidP="00BD2452">
            <w:pPr>
              <w:pStyle w:val="Tabletext"/>
              <w:rPr>
                <w:rFonts w:ascii="Arial" w:hAnsi="Arial" w:cs="Arial"/>
              </w:rPr>
            </w:pPr>
            <w:r>
              <w:rPr>
                <w:rFonts w:ascii="Arial" w:hAnsi="Arial" w:cs="Arial"/>
              </w:rPr>
              <w:t>10/20</w:t>
            </w:r>
          </w:p>
          <w:p w14:paraId="3B307A1B" w14:textId="77777777" w:rsidR="00FD6B85" w:rsidRPr="00CD543E" w:rsidRDefault="00FD6B85" w:rsidP="00BD2452">
            <w:pPr>
              <w:rPr>
                <w:rFonts w:ascii="Arial" w:hAnsi="Arial"/>
              </w:rPr>
            </w:pPr>
          </w:p>
          <w:p w14:paraId="21FD0FDA" w14:textId="77777777" w:rsidR="00156144" w:rsidRDefault="00156144" w:rsidP="00BD2452">
            <w:pPr>
              <w:rPr>
                <w:rFonts w:ascii="Arial" w:hAnsi="Arial"/>
              </w:rPr>
            </w:pPr>
          </w:p>
          <w:p w14:paraId="4DC92763" w14:textId="42071D8F" w:rsidR="00FD6B85" w:rsidRPr="00CD543E" w:rsidRDefault="006E4603" w:rsidP="00BD2452">
            <w:r>
              <w:rPr>
                <w:rFonts w:ascii="Arial" w:hAnsi="Arial"/>
              </w:rPr>
              <w:lastRenderedPageBreak/>
              <w:t>10</w:t>
            </w:r>
            <w:r w:rsidR="00FD6B85">
              <w:rPr>
                <w:rFonts w:ascii="Arial" w:hAnsi="Arial"/>
              </w:rPr>
              <w:t>/2</w:t>
            </w:r>
            <w:r>
              <w:rPr>
                <w:rFonts w:ascii="Arial" w:hAnsi="Arial"/>
              </w:rPr>
              <w:t>2</w:t>
            </w:r>
          </w:p>
        </w:tc>
        <w:tc>
          <w:tcPr>
            <w:tcW w:w="6768" w:type="dxa"/>
          </w:tcPr>
          <w:p w14:paraId="68E339FE" w14:textId="77777777" w:rsidR="006E4603" w:rsidRPr="00CD543E" w:rsidRDefault="006E4603" w:rsidP="006E4603">
            <w:pPr>
              <w:rPr>
                <w:rFonts w:ascii="Arial" w:hAnsi="Arial" w:cs="Arial"/>
              </w:rPr>
            </w:pPr>
            <w:r>
              <w:rPr>
                <w:rFonts w:ascii="Arial" w:hAnsi="Arial" w:cs="Arial"/>
              </w:rPr>
              <w:lastRenderedPageBreak/>
              <w:t>Checking in on field work; informal discussion of placements and progress</w:t>
            </w:r>
          </w:p>
          <w:p w14:paraId="39202A21" w14:textId="77777777" w:rsidR="00156144" w:rsidRDefault="00156144" w:rsidP="006E4603">
            <w:pPr>
              <w:rPr>
                <w:rFonts w:ascii="Arial" w:hAnsi="Arial" w:cs="Arial"/>
              </w:rPr>
            </w:pPr>
          </w:p>
          <w:p w14:paraId="6F53175F" w14:textId="77777777" w:rsidR="00156144" w:rsidRDefault="00156144" w:rsidP="00156144">
            <w:pPr>
              <w:rPr>
                <w:rFonts w:ascii="Arial" w:hAnsi="Arial" w:cs="Arial"/>
              </w:rPr>
            </w:pPr>
            <w:r>
              <w:rPr>
                <w:rFonts w:ascii="Arial" w:hAnsi="Arial"/>
              </w:rPr>
              <w:lastRenderedPageBreak/>
              <w:t>HRAP</w:t>
            </w:r>
            <w:r w:rsidRPr="006C423D">
              <w:rPr>
                <w:rFonts w:ascii="Arial" w:hAnsi="Arial"/>
              </w:rPr>
              <w:t xml:space="preserve"> Fieldwork</w:t>
            </w:r>
          </w:p>
          <w:p w14:paraId="68B705D7" w14:textId="768B800C" w:rsidR="00FD6B85" w:rsidRPr="00422C18" w:rsidRDefault="00FD6B85" w:rsidP="00BD2452">
            <w:pPr>
              <w:rPr>
                <w:rFonts w:ascii="Arial" w:hAnsi="Arial" w:cs="Arial"/>
              </w:rPr>
            </w:pPr>
          </w:p>
        </w:tc>
      </w:tr>
      <w:tr w:rsidR="006E4603" w:rsidRPr="00CD543E" w14:paraId="36D5825E" w14:textId="77777777">
        <w:tc>
          <w:tcPr>
            <w:tcW w:w="918" w:type="dxa"/>
          </w:tcPr>
          <w:p w14:paraId="3FA7AAFD" w14:textId="77777777" w:rsidR="006E4603" w:rsidRPr="00CD543E" w:rsidRDefault="006E4603" w:rsidP="00BD2452">
            <w:pPr>
              <w:pStyle w:val="Tabletext"/>
              <w:rPr>
                <w:rFonts w:ascii="Arial" w:hAnsi="Arial" w:cs="Arial"/>
              </w:rPr>
            </w:pPr>
            <w:r w:rsidRPr="00CD543E">
              <w:rPr>
                <w:rFonts w:ascii="Arial" w:hAnsi="Arial" w:cs="Arial"/>
              </w:rPr>
              <w:lastRenderedPageBreak/>
              <w:t>10.</w:t>
            </w:r>
          </w:p>
          <w:p w14:paraId="1E5775F1" w14:textId="77777777" w:rsidR="006E4603" w:rsidRPr="00CD543E" w:rsidRDefault="006E4603" w:rsidP="00BD2452">
            <w:pPr>
              <w:rPr>
                <w:rFonts w:ascii="Arial" w:hAnsi="Arial" w:cs="Arial"/>
              </w:rPr>
            </w:pPr>
          </w:p>
        </w:tc>
        <w:tc>
          <w:tcPr>
            <w:tcW w:w="1530" w:type="dxa"/>
          </w:tcPr>
          <w:p w14:paraId="1C5463B6" w14:textId="5AFF8097" w:rsidR="006E4603" w:rsidRPr="00CD543E" w:rsidRDefault="006E4603" w:rsidP="00BD2452">
            <w:pPr>
              <w:pStyle w:val="Tabletext"/>
              <w:rPr>
                <w:rFonts w:ascii="Arial" w:hAnsi="Arial" w:cs="Arial"/>
              </w:rPr>
            </w:pPr>
            <w:r>
              <w:rPr>
                <w:rFonts w:ascii="Arial" w:hAnsi="Arial" w:cs="Arial"/>
              </w:rPr>
              <w:t>10/27</w:t>
            </w:r>
          </w:p>
          <w:p w14:paraId="3DA5D9CF" w14:textId="77777777" w:rsidR="006E4603" w:rsidRDefault="006E4603" w:rsidP="00BD2452">
            <w:pPr>
              <w:rPr>
                <w:rFonts w:ascii="Arial" w:hAnsi="Arial"/>
              </w:rPr>
            </w:pPr>
          </w:p>
          <w:p w14:paraId="6C8209B1" w14:textId="2450B16F" w:rsidR="006E4603" w:rsidRPr="00CD543E" w:rsidRDefault="006E4603" w:rsidP="00BD2452">
            <w:r>
              <w:rPr>
                <w:rFonts w:ascii="Arial" w:hAnsi="Arial"/>
              </w:rPr>
              <w:t>10/29</w:t>
            </w:r>
          </w:p>
        </w:tc>
        <w:tc>
          <w:tcPr>
            <w:tcW w:w="6768" w:type="dxa"/>
          </w:tcPr>
          <w:p w14:paraId="3EBFE976" w14:textId="77777777" w:rsidR="006E4603" w:rsidRPr="006C423D" w:rsidRDefault="006E4603" w:rsidP="006E4603">
            <w:pPr>
              <w:rPr>
                <w:rFonts w:ascii="Arial" w:hAnsi="Arial" w:cs="Arial"/>
                <w:i/>
              </w:rPr>
            </w:pPr>
            <w:r>
              <w:rPr>
                <w:rFonts w:ascii="Arial" w:hAnsi="Arial" w:cs="Arial"/>
              </w:rPr>
              <w:t xml:space="preserve">Scholarship seminar; </w:t>
            </w:r>
            <w:r>
              <w:rPr>
                <w:rFonts w:ascii="Arial" w:hAnsi="Arial" w:cs="Arial"/>
                <w:i/>
              </w:rPr>
              <w:t>read article 6</w:t>
            </w:r>
          </w:p>
          <w:p w14:paraId="636C3605" w14:textId="77777777" w:rsidR="006E4603" w:rsidRPr="002313F7" w:rsidRDefault="006E4603" w:rsidP="006E4603">
            <w:pPr>
              <w:rPr>
                <w:rFonts w:ascii="Arial" w:hAnsi="Arial" w:cs="Arial"/>
              </w:rPr>
            </w:pPr>
          </w:p>
          <w:p w14:paraId="3E073DAA" w14:textId="07AD609E" w:rsidR="006E4603" w:rsidRPr="00AF13D7" w:rsidRDefault="00156144" w:rsidP="00AF13D7">
            <w:pPr>
              <w:rPr>
                <w:rFonts w:ascii="Arial" w:hAnsi="Arial" w:cs="Arial"/>
              </w:rPr>
            </w:pPr>
            <w:r>
              <w:rPr>
                <w:rFonts w:ascii="Arial" w:hAnsi="Arial"/>
              </w:rPr>
              <w:t>HRAP</w:t>
            </w:r>
            <w:r w:rsidRPr="006C423D">
              <w:rPr>
                <w:rFonts w:ascii="Arial" w:hAnsi="Arial"/>
              </w:rPr>
              <w:t xml:space="preserve"> Fieldwork</w:t>
            </w:r>
          </w:p>
        </w:tc>
      </w:tr>
      <w:tr w:rsidR="00156144" w:rsidRPr="00CD543E" w14:paraId="6112D431" w14:textId="77777777">
        <w:tc>
          <w:tcPr>
            <w:tcW w:w="918" w:type="dxa"/>
          </w:tcPr>
          <w:p w14:paraId="37F7214C" w14:textId="4292DFD1" w:rsidR="00156144" w:rsidRPr="00CD543E" w:rsidRDefault="00156144" w:rsidP="00BD2452">
            <w:pPr>
              <w:pStyle w:val="Tabletext"/>
              <w:rPr>
                <w:rFonts w:ascii="Arial" w:hAnsi="Arial" w:cs="Arial"/>
              </w:rPr>
            </w:pPr>
            <w:r w:rsidRPr="00CD543E">
              <w:rPr>
                <w:rFonts w:ascii="Arial" w:hAnsi="Arial" w:cs="Arial"/>
              </w:rPr>
              <w:t>11.</w:t>
            </w:r>
          </w:p>
          <w:p w14:paraId="1EC52F96" w14:textId="77777777" w:rsidR="00156144" w:rsidRPr="00CD543E" w:rsidRDefault="00156144" w:rsidP="00BD2452">
            <w:pPr>
              <w:rPr>
                <w:rFonts w:ascii="Arial" w:hAnsi="Arial" w:cs="Arial"/>
              </w:rPr>
            </w:pPr>
          </w:p>
        </w:tc>
        <w:tc>
          <w:tcPr>
            <w:tcW w:w="1530" w:type="dxa"/>
          </w:tcPr>
          <w:p w14:paraId="0DBF5234" w14:textId="675198FF" w:rsidR="00156144" w:rsidRPr="00CD543E" w:rsidRDefault="00156144" w:rsidP="00BD2452">
            <w:pPr>
              <w:pStyle w:val="Tabletext"/>
              <w:rPr>
                <w:rFonts w:ascii="Arial" w:hAnsi="Arial" w:cs="Arial"/>
              </w:rPr>
            </w:pPr>
            <w:r>
              <w:rPr>
                <w:rFonts w:ascii="Arial" w:hAnsi="Arial" w:cs="Arial"/>
              </w:rPr>
              <w:t>11/03</w:t>
            </w:r>
          </w:p>
          <w:p w14:paraId="7FC15E04" w14:textId="77777777" w:rsidR="00156144" w:rsidRPr="00CD543E" w:rsidRDefault="00156144" w:rsidP="00BD2452">
            <w:pPr>
              <w:rPr>
                <w:rFonts w:ascii="Arial" w:hAnsi="Arial"/>
              </w:rPr>
            </w:pPr>
          </w:p>
          <w:p w14:paraId="3840CA72" w14:textId="30CDED15" w:rsidR="00156144" w:rsidRPr="00CD543E" w:rsidRDefault="00156144" w:rsidP="00BD2452">
            <w:r>
              <w:rPr>
                <w:rFonts w:ascii="Arial" w:hAnsi="Arial"/>
              </w:rPr>
              <w:t>11/05</w:t>
            </w:r>
          </w:p>
        </w:tc>
        <w:tc>
          <w:tcPr>
            <w:tcW w:w="6768" w:type="dxa"/>
          </w:tcPr>
          <w:p w14:paraId="74559D54" w14:textId="77777777" w:rsidR="00156144" w:rsidRPr="002313F7" w:rsidRDefault="00156144" w:rsidP="00110325">
            <w:pPr>
              <w:rPr>
                <w:rFonts w:ascii="Arial" w:hAnsi="Arial" w:cs="Arial"/>
              </w:rPr>
            </w:pPr>
            <w:r>
              <w:rPr>
                <w:rFonts w:ascii="Arial" w:hAnsi="Arial" w:cs="Arial"/>
              </w:rPr>
              <w:t>Film TBA</w:t>
            </w:r>
          </w:p>
          <w:p w14:paraId="1381905C" w14:textId="77777777" w:rsidR="00156144" w:rsidRDefault="00156144" w:rsidP="00110325">
            <w:pPr>
              <w:rPr>
                <w:rFonts w:ascii="Arial" w:hAnsi="Arial" w:cs="Arial"/>
              </w:rPr>
            </w:pPr>
          </w:p>
          <w:p w14:paraId="25D7C0F9" w14:textId="64FC6AA9" w:rsidR="00156144" w:rsidRPr="00C4254C" w:rsidRDefault="00156144" w:rsidP="00BD2452">
            <w:pPr>
              <w:rPr>
                <w:rFonts w:ascii="Arial" w:hAnsi="Arial" w:cs="Arial"/>
              </w:rPr>
            </w:pPr>
            <w:r>
              <w:rPr>
                <w:rFonts w:ascii="Arial" w:hAnsi="Arial"/>
              </w:rPr>
              <w:t>HRAP</w:t>
            </w:r>
            <w:r w:rsidRPr="006C423D">
              <w:rPr>
                <w:rFonts w:ascii="Arial" w:hAnsi="Arial"/>
              </w:rPr>
              <w:t xml:space="preserve"> Fieldwork</w:t>
            </w:r>
          </w:p>
        </w:tc>
      </w:tr>
      <w:tr w:rsidR="00156144" w:rsidRPr="00CD543E" w14:paraId="33761B7C" w14:textId="77777777">
        <w:tc>
          <w:tcPr>
            <w:tcW w:w="918" w:type="dxa"/>
          </w:tcPr>
          <w:p w14:paraId="2A633D6F" w14:textId="77777777" w:rsidR="00156144" w:rsidRPr="00CD543E" w:rsidRDefault="00156144" w:rsidP="00BD2452">
            <w:pPr>
              <w:pStyle w:val="Tabletext"/>
              <w:rPr>
                <w:rFonts w:ascii="Arial" w:hAnsi="Arial" w:cs="Arial"/>
              </w:rPr>
            </w:pPr>
            <w:r w:rsidRPr="00CD543E">
              <w:rPr>
                <w:rFonts w:ascii="Arial" w:hAnsi="Arial" w:cs="Arial"/>
              </w:rPr>
              <w:t>12.</w:t>
            </w:r>
          </w:p>
          <w:p w14:paraId="3C3898CD" w14:textId="77777777" w:rsidR="00156144" w:rsidRPr="00CD543E" w:rsidRDefault="00156144" w:rsidP="00BD2452">
            <w:pPr>
              <w:rPr>
                <w:rFonts w:ascii="Arial" w:hAnsi="Arial" w:cs="Arial"/>
              </w:rPr>
            </w:pPr>
          </w:p>
        </w:tc>
        <w:tc>
          <w:tcPr>
            <w:tcW w:w="1530" w:type="dxa"/>
          </w:tcPr>
          <w:p w14:paraId="624AC344" w14:textId="7D601CE2" w:rsidR="00156144" w:rsidRPr="00CD543E" w:rsidRDefault="00156144" w:rsidP="00BD2452">
            <w:pPr>
              <w:pStyle w:val="Tabletext"/>
              <w:rPr>
                <w:rFonts w:ascii="Arial" w:hAnsi="Arial" w:cs="Arial"/>
              </w:rPr>
            </w:pPr>
            <w:r>
              <w:rPr>
                <w:rFonts w:ascii="Arial" w:hAnsi="Arial" w:cs="Arial"/>
              </w:rPr>
              <w:t>11/10</w:t>
            </w:r>
          </w:p>
          <w:p w14:paraId="6931FCE4" w14:textId="77777777" w:rsidR="00156144" w:rsidRPr="00CD543E" w:rsidRDefault="00156144" w:rsidP="00BD2452">
            <w:pPr>
              <w:rPr>
                <w:rFonts w:ascii="Arial" w:hAnsi="Arial"/>
              </w:rPr>
            </w:pPr>
          </w:p>
          <w:p w14:paraId="3DBF93F7" w14:textId="37609917" w:rsidR="00156144" w:rsidRPr="00CD543E" w:rsidRDefault="00156144" w:rsidP="00BD2452">
            <w:r>
              <w:rPr>
                <w:rFonts w:ascii="Arial" w:hAnsi="Arial"/>
              </w:rPr>
              <w:t>11/12</w:t>
            </w:r>
          </w:p>
        </w:tc>
        <w:tc>
          <w:tcPr>
            <w:tcW w:w="6768" w:type="dxa"/>
          </w:tcPr>
          <w:p w14:paraId="4DBB0BA6" w14:textId="77777777" w:rsidR="00156144" w:rsidRPr="00CD543E" w:rsidRDefault="00156144" w:rsidP="00110325">
            <w:pPr>
              <w:rPr>
                <w:rFonts w:ascii="Arial" w:hAnsi="Arial" w:cs="Arial"/>
              </w:rPr>
            </w:pPr>
            <w:r>
              <w:rPr>
                <w:rFonts w:ascii="Arial" w:hAnsi="Arial" w:cs="Arial"/>
              </w:rPr>
              <w:t xml:space="preserve">Scholarship seminar; </w:t>
            </w:r>
            <w:r>
              <w:rPr>
                <w:rFonts w:ascii="Arial" w:hAnsi="Arial" w:cs="Arial"/>
                <w:i/>
              </w:rPr>
              <w:t>read article 7</w:t>
            </w:r>
          </w:p>
          <w:p w14:paraId="1BBABA6C" w14:textId="77777777" w:rsidR="00156144" w:rsidRDefault="00156144" w:rsidP="00110325">
            <w:pPr>
              <w:rPr>
                <w:rFonts w:ascii="Arial" w:hAnsi="Arial" w:cs="Arial"/>
              </w:rPr>
            </w:pPr>
          </w:p>
          <w:p w14:paraId="05FF6FF1" w14:textId="6BF45AF2" w:rsidR="00156144" w:rsidRPr="00853301" w:rsidRDefault="00156144" w:rsidP="00BD2452">
            <w:pPr>
              <w:rPr>
                <w:rFonts w:ascii="Arial" w:hAnsi="Arial" w:cs="Arial"/>
              </w:rPr>
            </w:pPr>
            <w:r>
              <w:rPr>
                <w:rFonts w:ascii="Arial" w:hAnsi="Arial"/>
              </w:rPr>
              <w:t>HRAP</w:t>
            </w:r>
            <w:r w:rsidRPr="006C423D">
              <w:rPr>
                <w:rFonts w:ascii="Arial" w:hAnsi="Arial"/>
              </w:rPr>
              <w:t xml:space="preserve"> Fieldwork</w:t>
            </w:r>
          </w:p>
        </w:tc>
      </w:tr>
      <w:tr w:rsidR="00156144" w:rsidRPr="00CD543E" w14:paraId="1CDE05E6" w14:textId="77777777">
        <w:tc>
          <w:tcPr>
            <w:tcW w:w="918" w:type="dxa"/>
          </w:tcPr>
          <w:p w14:paraId="550940F5" w14:textId="77777777" w:rsidR="00156144" w:rsidRPr="00CD543E" w:rsidRDefault="00156144" w:rsidP="00BD2452">
            <w:pPr>
              <w:pStyle w:val="Tabletext"/>
              <w:rPr>
                <w:rFonts w:ascii="Arial" w:hAnsi="Arial" w:cs="Arial"/>
              </w:rPr>
            </w:pPr>
            <w:r w:rsidRPr="00CD543E">
              <w:rPr>
                <w:rFonts w:ascii="Arial" w:hAnsi="Arial" w:cs="Arial"/>
              </w:rPr>
              <w:t>13.</w:t>
            </w:r>
          </w:p>
          <w:p w14:paraId="5F0DD9D5" w14:textId="77777777" w:rsidR="00156144" w:rsidRPr="00CD543E" w:rsidRDefault="00156144" w:rsidP="00BD2452">
            <w:pPr>
              <w:rPr>
                <w:rFonts w:ascii="Arial" w:hAnsi="Arial" w:cs="Arial"/>
              </w:rPr>
            </w:pPr>
          </w:p>
        </w:tc>
        <w:tc>
          <w:tcPr>
            <w:tcW w:w="1530" w:type="dxa"/>
          </w:tcPr>
          <w:p w14:paraId="316AB09F" w14:textId="25577DAC" w:rsidR="00156144" w:rsidRPr="002313F7" w:rsidRDefault="00156144" w:rsidP="00BD2452">
            <w:pPr>
              <w:pStyle w:val="Tabletext"/>
              <w:rPr>
                <w:rFonts w:ascii="Arial" w:hAnsi="Arial" w:cs="Arial"/>
              </w:rPr>
            </w:pPr>
            <w:r>
              <w:rPr>
                <w:rFonts w:ascii="Arial" w:hAnsi="Arial" w:cs="Arial"/>
              </w:rPr>
              <w:t>11/17</w:t>
            </w:r>
          </w:p>
          <w:p w14:paraId="6506A158" w14:textId="77777777" w:rsidR="00156144" w:rsidRPr="002313F7" w:rsidRDefault="00156144" w:rsidP="00BD2452">
            <w:pPr>
              <w:rPr>
                <w:rFonts w:ascii="Arial" w:hAnsi="Arial"/>
              </w:rPr>
            </w:pPr>
          </w:p>
          <w:p w14:paraId="4A68A827" w14:textId="1A13C8A1" w:rsidR="00156144" w:rsidRPr="002313F7" w:rsidRDefault="00156144" w:rsidP="00BD2452">
            <w:r>
              <w:rPr>
                <w:rFonts w:ascii="Arial" w:hAnsi="Arial"/>
              </w:rPr>
              <w:t>11/19</w:t>
            </w:r>
          </w:p>
        </w:tc>
        <w:tc>
          <w:tcPr>
            <w:tcW w:w="6768" w:type="dxa"/>
          </w:tcPr>
          <w:p w14:paraId="639EAD01" w14:textId="493BA5E0" w:rsidR="00156144" w:rsidRPr="00CD543E" w:rsidRDefault="00156144" w:rsidP="00156144">
            <w:pPr>
              <w:rPr>
                <w:rFonts w:ascii="Arial" w:hAnsi="Arial" w:cs="Arial"/>
              </w:rPr>
            </w:pPr>
            <w:r>
              <w:rPr>
                <w:rFonts w:ascii="Arial" w:hAnsi="Arial" w:cs="Arial"/>
              </w:rPr>
              <w:t xml:space="preserve">Scholarship seminar; </w:t>
            </w:r>
            <w:r>
              <w:rPr>
                <w:rFonts w:ascii="Arial" w:hAnsi="Arial" w:cs="Arial"/>
                <w:i/>
              </w:rPr>
              <w:t>read article 8</w:t>
            </w:r>
          </w:p>
          <w:p w14:paraId="595FFB4B" w14:textId="77777777" w:rsidR="00156144" w:rsidRDefault="00156144" w:rsidP="00156144">
            <w:pPr>
              <w:rPr>
                <w:rFonts w:ascii="Arial" w:hAnsi="Arial" w:cs="Arial"/>
              </w:rPr>
            </w:pPr>
          </w:p>
          <w:p w14:paraId="7FCDFFDF" w14:textId="2BD04712" w:rsidR="00156144" w:rsidRPr="00C4254C" w:rsidRDefault="00156144" w:rsidP="00156144">
            <w:pPr>
              <w:rPr>
                <w:rFonts w:ascii="Arial" w:hAnsi="Arial" w:cs="Arial"/>
              </w:rPr>
            </w:pPr>
            <w:r>
              <w:rPr>
                <w:rFonts w:ascii="Arial" w:hAnsi="Arial"/>
              </w:rPr>
              <w:t>HRAP</w:t>
            </w:r>
            <w:r w:rsidRPr="006C423D">
              <w:rPr>
                <w:rFonts w:ascii="Arial" w:hAnsi="Arial"/>
              </w:rPr>
              <w:t xml:space="preserve"> Fieldwork</w:t>
            </w:r>
          </w:p>
        </w:tc>
      </w:tr>
      <w:tr w:rsidR="00156144" w:rsidRPr="00CD543E" w14:paraId="174B44C3" w14:textId="77777777">
        <w:tc>
          <w:tcPr>
            <w:tcW w:w="918" w:type="dxa"/>
          </w:tcPr>
          <w:p w14:paraId="0C951403" w14:textId="77777777" w:rsidR="00156144" w:rsidRPr="00CD543E" w:rsidRDefault="00156144" w:rsidP="00BD2452">
            <w:pPr>
              <w:pStyle w:val="Tabletext"/>
              <w:rPr>
                <w:rFonts w:ascii="Arial" w:hAnsi="Arial" w:cs="Arial"/>
              </w:rPr>
            </w:pPr>
            <w:r w:rsidRPr="00CD543E">
              <w:rPr>
                <w:rFonts w:ascii="Arial" w:hAnsi="Arial" w:cs="Arial"/>
              </w:rPr>
              <w:t>14.</w:t>
            </w:r>
          </w:p>
          <w:p w14:paraId="4E2D6731" w14:textId="77777777" w:rsidR="00156144" w:rsidRPr="00CD543E" w:rsidRDefault="00156144" w:rsidP="00BD2452">
            <w:pPr>
              <w:rPr>
                <w:rFonts w:ascii="Arial" w:hAnsi="Arial" w:cs="Arial"/>
              </w:rPr>
            </w:pPr>
          </w:p>
        </w:tc>
        <w:tc>
          <w:tcPr>
            <w:tcW w:w="1530" w:type="dxa"/>
          </w:tcPr>
          <w:p w14:paraId="3EDCB42B" w14:textId="6E481B63" w:rsidR="00156144" w:rsidRPr="00CD543E" w:rsidRDefault="00156144" w:rsidP="00BD2452">
            <w:pPr>
              <w:pStyle w:val="Tabletext"/>
              <w:rPr>
                <w:rFonts w:ascii="Arial" w:hAnsi="Arial" w:cs="Arial"/>
              </w:rPr>
            </w:pPr>
            <w:r>
              <w:rPr>
                <w:rFonts w:ascii="Arial" w:hAnsi="Arial" w:cs="Arial"/>
              </w:rPr>
              <w:t>11/24</w:t>
            </w:r>
          </w:p>
          <w:p w14:paraId="33F8A8A5" w14:textId="77777777" w:rsidR="00156144" w:rsidRPr="00CD543E" w:rsidRDefault="00156144" w:rsidP="00BD2452">
            <w:pPr>
              <w:rPr>
                <w:rFonts w:ascii="Arial" w:hAnsi="Arial"/>
              </w:rPr>
            </w:pPr>
          </w:p>
          <w:p w14:paraId="656A7F4E" w14:textId="6355B93D" w:rsidR="00156144" w:rsidRPr="00CD543E" w:rsidRDefault="00156144" w:rsidP="00BD2452">
            <w:r>
              <w:rPr>
                <w:rFonts w:ascii="Arial" w:hAnsi="Arial"/>
              </w:rPr>
              <w:t>11/26</w:t>
            </w:r>
          </w:p>
        </w:tc>
        <w:tc>
          <w:tcPr>
            <w:tcW w:w="6768" w:type="dxa"/>
          </w:tcPr>
          <w:p w14:paraId="4F0814C5" w14:textId="7016EF7B" w:rsidR="00156144" w:rsidRDefault="00156144" w:rsidP="00BD2452">
            <w:pPr>
              <w:rPr>
                <w:rFonts w:ascii="Arial" w:hAnsi="Arial" w:cs="Arial"/>
              </w:rPr>
            </w:pPr>
            <w:r>
              <w:rPr>
                <w:rFonts w:ascii="Arial" w:hAnsi="Arial" w:cs="Arial"/>
              </w:rPr>
              <w:t>LIBRARY DAY  (Work on and complete presentations)</w:t>
            </w:r>
          </w:p>
          <w:p w14:paraId="0411A62F" w14:textId="77777777" w:rsidR="00156144" w:rsidRDefault="00156144" w:rsidP="00BD2452">
            <w:pPr>
              <w:rPr>
                <w:rFonts w:ascii="Arial" w:hAnsi="Arial" w:cs="Arial"/>
              </w:rPr>
            </w:pPr>
          </w:p>
          <w:p w14:paraId="7B877974" w14:textId="3420F9AB" w:rsidR="00156144" w:rsidRPr="00156144" w:rsidRDefault="00156144" w:rsidP="00BD2452">
            <w:pPr>
              <w:rPr>
                <w:rFonts w:ascii="Arial" w:hAnsi="Arial" w:cs="Arial"/>
              </w:rPr>
            </w:pPr>
            <w:r>
              <w:rPr>
                <w:rFonts w:ascii="Arial" w:hAnsi="Arial" w:cs="Arial"/>
              </w:rPr>
              <w:t>LIBRARY DAY</w:t>
            </w:r>
          </w:p>
        </w:tc>
      </w:tr>
      <w:tr w:rsidR="00156144" w:rsidRPr="00CD543E" w14:paraId="7896F990" w14:textId="77777777">
        <w:tc>
          <w:tcPr>
            <w:tcW w:w="918" w:type="dxa"/>
          </w:tcPr>
          <w:p w14:paraId="3D99BCCA" w14:textId="77777777" w:rsidR="00156144" w:rsidRPr="00CD543E" w:rsidRDefault="00156144" w:rsidP="00BD2452">
            <w:pPr>
              <w:pStyle w:val="Tabletext"/>
              <w:rPr>
                <w:rFonts w:ascii="Arial" w:hAnsi="Arial" w:cs="Arial"/>
              </w:rPr>
            </w:pPr>
            <w:r w:rsidRPr="00CD543E">
              <w:rPr>
                <w:rFonts w:ascii="Arial" w:hAnsi="Arial" w:cs="Arial"/>
              </w:rPr>
              <w:t>15.</w:t>
            </w:r>
          </w:p>
          <w:p w14:paraId="4DEC63F4" w14:textId="77777777" w:rsidR="00156144" w:rsidRPr="00CD543E" w:rsidRDefault="00156144" w:rsidP="00BD2452">
            <w:pPr>
              <w:rPr>
                <w:rFonts w:ascii="Arial" w:hAnsi="Arial" w:cs="Arial"/>
              </w:rPr>
            </w:pPr>
          </w:p>
        </w:tc>
        <w:tc>
          <w:tcPr>
            <w:tcW w:w="1530" w:type="dxa"/>
          </w:tcPr>
          <w:p w14:paraId="00C367ED" w14:textId="200C5163" w:rsidR="00156144" w:rsidRPr="00CD543E" w:rsidRDefault="00156144" w:rsidP="00BD2452">
            <w:pPr>
              <w:pStyle w:val="Tabletext"/>
              <w:rPr>
                <w:rFonts w:ascii="Arial" w:hAnsi="Arial" w:cs="Arial"/>
              </w:rPr>
            </w:pPr>
            <w:r>
              <w:rPr>
                <w:rFonts w:ascii="Arial" w:hAnsi="Arial" w:cs="Arial"/>
              </w:rPr>
              <w:t>12/01</w:t>
            </w:r>
          </w:p>
          <w:p w14:paraId="6376B23B" w14:textId="77777777" w:rsidR="00156144" w:rsidRPr="00CD543E" w:rsidRDefault="00156144" w:rsidP="00BD2452">
            <w:pPr>
              <w:rPr>
                <w:rFonts w:ascii="Arial" w:hAnsi="Arial"/>
              </w:rPr>
            </w:pPr>
          </w:p>
          <w:p w14:paraId="5BA0780B" w14:textId="7856777E" w:rsidR="00156144" w:rsidRPr="00CD543E" w:rsidRDefault="00156144" w:rsidP="00BD2452">
            <w:r>
              <w:rPr>
                <w:rFonts w:ascii="Arial" w:hAnsi="Arial"/>
              </w:rPr>
              <w:t>12/03</w:t>
            </w:r>
          </w:p>
        </w:tc>
        <w:tc>
          <w:tcPr>
            <w:tcW w:w="6768" w:type="dxa"/>
          </w:tcPr>
          <w:p w14:paraId="51B7C4E7" w14:textId="77777777" w:rsidR="00156144" w:rsidRPr="006C423D" w:rsidRDefault="00156144" w:rsidP="00FD6B85">
            <w:pPr>
              <w:rPr>
                <w:rFonts w:ascii="Arial" w:hAnsi="Arial" w:cs="Arial"/>
                <w:b/>
                <w:i/>
              </w:rPr>
            </w:pPr>
            <w:r w:rsidRPr="006C423D">
              <w:rPr>
                <w:rFonts w:ascii="Arial" w:hAnsi="Arial" w:cs="Arial"/>
                <w:b/>
                <w:i/>
              </w:rPr>
              <w:t>Sociological Analysis Presentations, Field Notes Due</w:t>
            </w:r>
          </w:p>
          <w:p w14:paraId="1209B93F" w14:textId="77777777" w:rsidR="00156144" w:rsidRPr="002313F7" w:rsidRDefault="00156144" w:rsidP="00FD6B85">
            <w:pPr>
              <w:rPr>
                <w:rFonts w:ascii="Arial" w:hAnsi="Arial" w:cs="Arial"/>
              </w:rPr>
            </w:pPr>
          </w:p>
          <w:p w14:paraId="44DD4B1A" w14:textId="391B8AE3" w:rsidR="00156144" w:rsidRPr="00FD6B85" w:rsidRDefault="00156144" w:rsidP="00BD2452">
            <w:pPr>
              <w:rPr>
                <w:rFonts w:ascii="Arial" w:hAnsi="Arial" w:cs="Arial"/>
                <w:b/>
                <w:i/>
              </w:rPr>
            </w:pPr>
            <w:r w:rsidRPr="006C423D">
              <w:rPr>
                <w:rFonts w:ascii="Arial" w:hAnsi="Arial" w:cs="Arial"/>
                <w:b/>
                <w:i/>
              </w:rPr>
              <w:t>Sociological Analysis Presentations, Field Notes Due</w:t>
            </w:r>
          </w:p>
        </w:tc>
      </w:tr>
      <w:tr w:rsidR="00156144" w:rsidRPr="00CD543E" w14:paraId="7472A7AC" w14:textId="77777777">
        <w:tc>
          <w:tcPr>
            <w:tcW w:w="918" w:type="dxa"/>
          </w:tcPr>
          <w:p w14:paraId="52F0F057" w14:textId="77777777" w:rsidR="00156144" w:rsidRPr="00CD543E" w:rsidRDefault="00156144" w:rsidP="00BD2452">
            <w:pPr>
              <w:pStyle w:val="Tabletext"/>
              <w:rPr>
                <w:rFonts w:ascii="Arial" w:hAnsi="Arial" w:cs="Arial"/>
              </w:rPr>
            </w:pPr>
            <w:r w:rsidRPr="00CD543E">
              <w:rPr>
                <w:rFonts w:ascii="Arial" w:hAnsi="Arial" w:cs="Arial"/>
              </w:rPr>
              <w:t>16.</w:t>
            </w:r>
          </w:p>
          <w:p w14:paraId="00410A28" w14:textId="77777777" w:rsidR="00156144" w:rsidRPr="00CD543E" w:rsidRDefault="00156144" w:rsidP="00BD2452">
            <w:pPr>
              <w:rPr>
                <w:rFonts w:ascii="Arial" w:hAnsi="Arial" w:cs="Arial"/>
              </w:rPr>
            </w:pPr>
          </w:p>
          <w:p w14:paraId="5A2F5E1F" w14:textId="77777777" w:rsidR="00156144" w:rsidRPr="00CD543E" w:rsidRDefault="00156144" w:rsidP="00BD2452">
            <w:pPr>
              <w:rPr>
                <w:rFonts w:ascii="Arial" w:hAnsi="Arial" w:cs="Arial"/>
              </w:rPr>
            </w:pPr>
          </w:p>
          <w:p w14:paraId="663AB0F0" w14:textId="77777777" w:rsidR="00156144" w:rsidRPr="00CD543E" w:rsidRDefault="00156144" w:rsidP="00BD2452">
            <w:pPr>
              <w:rPr>
                <w:rFonts w:ascii="Arial" w:hAnsi="Arial" w:cs="Arial"/>
              </w:rPr>
            </w:pPr>
          </w:p>
          <w:p w14:paraId="74A2E211" w14:textId="77777777" w:rsidR="00156144" w:rsidRPr="00CD543E" w:rsidRDefault="00156144" w:rsidP="00BD2452">
            <w:pPr>
              <w:rPr>
                <w:rFonts w:ascii="Arial" w:hAnsi="Arial" w:cs="Arial"/>
              </w:rPr>
            </w:pPr>
          </w:p>
        </w:tc>
        <w:tc>
          <w:tcPr>
            <w:tcW w:w="1530" w:type="dxa"/>
          </w:tcPr>
          <w:p w14:paraId="54EB162C" w14:textId="43ACAF85" w:rsidR="00156144" w:rsidRPr="006E4603" w:rsidRDefault="00156144" w:rsidP="006E4603">
            <w:pPr>
              <w:pStyle w:val="Tabletext"/>
              <w:rPr>
                <w:rFonts w:ascii="Arial" w:hAnsi="Arial" w:cs="Arial"/>
              </w:rPr>
            </w:pPr>
            <w:r>
              <w:rPr>
                <w:rFonts w:ascii="Arial" w:hAnsi="Arial" w:cs="Arial"/>
              </w:rPr>
              <w:t>12/08</w:t>
            </w:r>
          </w:p>
          <w:p w14:paraId="59BE6CAD" w14:textId="77777777" w:rsidR="00156144" w:rsidRDefault="00156144" w:rsidP="006E4603"/>
          <w:p w14:paraId="7A972207" w14:textId="795C08C1" w:rsidR="00156144" w:rsidRPr="006E4603" w:rsidRDefault="00156144" w:rsidP="006E4603">
            <w:pPr>
              <w:rPr>
                <w:rFonts w:ascii="Arial" w:hAnsi="Arial"/>
              </w:rPr>
            </w:pPr>
            <w:r>
              <w:rPr>
                <w:rFonts w:ascii="Arial" w:hAnsi="Arial"/>
              </w:rPr>
              <w:t>12/10</w:t>
            </w:r>
          </w:p>
        </w:tc>
        <w:tc>
          <w:tcPr>
            <w:tcW w:w="6768" w:type="dxa"/>
          </w:tcPr>
          <w:p w14:paraId="5AC8C122" w14:textId="659FEF50" w:rsidR="00156144" w:rsidRDefault="00156144" w:rsidP="00BD2452">
            <w:pPr>
              <w:rPr>
                <w:rFonts w:ascii="Arial" w:hAnsi="Arial" w:cs="Arial"/>
              </w:rPr>
            </w:pPr>
            <w:r w:rsidRPr="006C423D">
              <w:rPr>
                <w:rFonts w:ascii="Arial" w:hAnsi="Arial" w:cs="Arial"/>
                <w:b/>
                <w:i/>
              </w:rPr>
              <w:t>Sociological Analysis Presentations, Field Notes Due</w:t>
            </w:r>
          </w:p>
          <w:p w14:paraId="194B0956" w14:textId="77777777" w:rsidR="00156144" w:rsidRDefault="00156144" w:rsidP="00BD2452">
            <w:pPr>
              <w:rPr>
                <w:rFonts w:ascii="Arial" w:hAnsi="Arial" w:cs="Arial"/>
              </w:rPr>
            </w:pPr>
          </w:p>
          <w:p w14:paraId="02CFAED4" w14:textId="77777777" w:rsidR="00156144" w:rsidRPr="009C7D16" w:rsidRDefault="00156144" w:rsidP="00BD2452">
            <w:pPr>
              <w:rPr>
                <w:rFonts w:ascii="Arial" w:hAnsi="Arial" w:cs="Arial"/>
              </w:rPr>
            </w:pPr>
            <w:r w:rsidRPr="009C7D16">
              <w:rPr>
                <w:rFonts w:ascii="Arial" w:hAnsi="Arial" w:cs="Arial"/>
              </w:rPr>
              <w:t>Wrap-up, Thank-</w:t>
            </w:r>
            <w:proofErr w:type="spellStart"/>
            <w:r w:rsidRPr="009C7D16">
              <w:rPr>
                <w:rFonts w:ascii="Arial" w:hAnsi="Arial" w:cs="Arial"/>
              </w:rPr>
              <w:t>you’s</w:t>
            </w:r>
            <w:proofErr w:type="spellEnd"/>
            <w:r w:rsidRPr="009C7D16">
              <w:rPr>
                <w:rFonts w:ascii="Arial" w:hAnsi="Arial" w:cs="Arial"/>
              </w:rPr>
              <w:t xml:space="preserve"> to partnered organizations, and making use of your CE projects.</w:t>
            </w:r>
          </w:p>
        </w:tc>
      </w:tr>
      <w:tr w:rsidR="00156144" w:rsidRPr="00CD543E" w14:paraId="7E10BAFA" w14:textId="77777777">
        <w:tc>
          <w:tcPr>
            <w:tcW w:w="918" w:type="dxa"/>
          </w:tcPr>
          <w:p w14:paraId="6D975537" w14:textId="05742CE6" w:rsidR="00156144" w:rsidRPr="00CD543E" w:rsidRDefault="00156144" w:rsidP="00BD2452">
            <w:pPr>
              <w:pStyle w:val="Tabletext"/>
              <w:rPr>
                <w:rFonts w:ascii="Arial" w:hAnsi="Arial" w:cs="Arial"/>
              </w:rPr>
            </w:pPr>
            <w:r w:rsidRPr="00853301">
              <w:rPr>
                <w:rFonts w:ascii="Arial" w:hAnsi="Arial" w:cs="Arial"/>
                <w:b/>
              </w:rPr>
              <w:t>Final Exam</w:t>
            </w:r>
            <w:r w:rsidRPr="00CD543E">
              <w:rPr>
                <w:rFonts w:ascii="Arial" w:hAnsi="Arial" w:cs="Arial"/>
                <w:color w:val="FFFFFF"/>
              </w:rPr>
              <w:t>.</w:t>
            </w:r>
          </w:p>
          <w:p w14:paraId="61AD06C1" w14:textId="77777777" w:rsidR="00156144" w:rsidRPr="00CD543E" w:rsidRDefault="00156144" w:rsidP="00BD2452">
            <w:pPr>
              <w:rPr>
                <w:rFonts w:ascii="Arial" w:hAnsi="Arial" w:cs="Arial"/>
              </w:rPr>
            </w:pPr>
          </w:p>
        </w:tc>
        <w:tc>
          <w:tcPr>
            <w:tcW w:w="1530" w:type="dxa"/>
          </w:tcPr>
          <w:p w14:paraId="45E909FB" w14:textId="77777777" w:rsidR="00156144" w:rsidRPr="00CD543E" w:rsidRDefault="00156144" w:rsidP="00BD2452">
            <w:pPr>
              <w:pStyle w:val="Tabletext"/>
              <w:rPr>
                <w:rFonts w:ascii="Arial" w:hAnsi="Arial" w:cs="Arial"/>
              </w:rPr>
            </w:pPr>
            <w:r w:rsidRPr="00CD543E">
              <w:rPr>
                <w:rFonts w:ascii="Arial" w:hAnsi="Arial" w:cs="Arial"/>
                <w:color w:val="FFFFFF"/>
              </w:rPr>
              <w:t>.</w:t>
            </w:r>
          </w:p>
        </w:tc>
        <w:tc>
          <w:tcPr>
            <w:tcW w:w="6768" w:type="dxa"/>
          </w:tcPr>
          <w:p w14:paraId="1830C34B" w14:textId="77777777" w:rsidR="00156144" w:rsidRPr="00CD543E" w:rsidRDefault="00156144" w:rsidP="00BD2452">
            <w:pPr>
              <w:pStyle w:val="Tabletext"/>
              <w:rPr>
                <w:rFonts w:ascii="Arial" w:hAnsi="Arial" w:cs="Arial"/>
              </w:rPr>
            </w:pPr>
            <w:r w:rsidRPr="00CD543E">
              <w:rPr>
                <w:rFonts w:ascii="Arial" w:hAnsi="Arial" w:cs="Arial"/>
              </w:rPr>
              <w:t xml:space="preserve">Place and Time: </w:t>
            </w:r>
          </w:p>
          <w:p w14:paraId="21C0D74F" w14:textId="77777777" w:rsidR="00156144" w:rsidRPr="00CD543E" w:rsidRDefault="00156144" w:rsidP="00BD2452">
            <w:pPr>
              <w:rPr>
                <w:rFonts w:ascii="Arial" w:hAnsi="Arial" w:cs="Arial"/>
              </w:rPr>
            </w:pPr>
            <w:r>
              <w:rPr>
                <w:rFonts w:ascii="Arial" w:hAnsi="Arial" w:cs="Arial"/>
              </w:rPr>
              <w:t>N/A</w:t>
            </w:r>
          </w:p>
        </w:tc>
      </w:tr>
    </w:tbl>
    <w:p w14:paraId="62E1FB62" w14:textId="77777777" w:rsidR="005940E9" w:rsidRPr="00CD543E" w:rsidRDefault="005940E9" w:rsidP="00BD2452">
      <w:pPr>
        <w:rPr>
          <w:rFonts w:ascii="Arial" w:hAnsi="Arial" w:cs="Arial"/>
        </w:rPr>
      </w:pPr>
    </w:p>
    <w:sectPr w:rsidR="005940E9" w:rsidRPr="00CD543E" w:rsidSect="00BD2452">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FFDF5" w14:textId="77777777" w:rsidR="006E4603" w:rsidRDefault="006E4603">
      <w:r>
        <w:separator/>
      </w:r>
    </w:p>
  </w:endnote>
  <w:endnote w:type="continuationSeparator" w:id="0">
    <w:p w14:paraId="4E33950C" w14:textId="77777777" w:rsidR="006E4603" w:rsidRDefault="006E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D3E1" w14:textId="77777777" w:rsidR="006E4603" w:rsidRDefault="006E4603" w:rsidP="00BD2452">
    <w:pPr>
      <w:pStyle w:val="Footer"/>
      <w:ind w:right="360"/>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3C7B" w14:textId="77777777" w:rsidR="006E4603" w:rsidRDefault="006E4603" w:rsidP="00BD2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4C5">
      <w:rPr>
        <w:rStyle w:val="PageNumber"/>
        <w:noProof/>
      </w:rPr>
      <w:t>9</w:t>
    </w:r>
    <w:r>
      <w:rPr>
        <w:rStyle w:val="PageNumber"/>
      </w:rPr>
      <w:fldChar w:fldCharType="end"/>
    </w:r>
  </w:p>
  <w:p w14:paraId="7BEC1B56" w14:textId="23194A8A" w:rsidR="006E4603" w:rsidRPr="00B07AF3" w:rsidRDefault="006E4603" w:rsidP="00BD2452">
    <w:pPr>
      <w:pStyle w:val="Footer"/>
      <w:ind w:right="360"/>
      <w:rPr>
        <w:rFonts w:ascii="Times" w:hAnsi="Times"/>
      </w:rPr>
    </w:pPr>
    <w:r>
      <w:rPr>
        <w:rFonts w:ascii="Times" w:hAnsi="Times"/>
      </w:rPr>
      <w:t>JS 179 “Human Rights Practicum and Seminar” Fall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5D478" w14:textId="77777777" w:rsidR="006E4603" w:rsidRDefault="006E4603">
      <w:r>
        <w:separator/>
      </w:r>
    </w:p>
  </w:footnote>
  <w:footnote w:type="continuationSeparator" w:id="0">
    <w:p w14:paraId="299B7DB5" w14:textId="77777777" w:rsidR="006E4603" w:rsidRDefault="006E46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ECFD2"/>
    <w:lvl w:ilvl="0">
      <w:start w:val="1"/>
      <w:numFmt w:val="decimal"/>
      <w:lvlText w:val="%1."/>
      <w:lvlJc w:val="left"/>
      <w:pPr>
        <w:tabs>
          <w:tab w:val="num" w:pos="1800"/>
        </w:tabs>
        <w:ind w:left="1800" w:hanging="360"/>
      </w:pPr>
    </w:lvl>
  </w:abstractNum>
  <w:abstractNum w:abstractNumId="1">
    <w:nsid w:val="FFFFFF7D"/>
    <w:multiLevelType w:val="singleLevel"/>
    <w:tmpl w:val="1B1A278A"/>
    <w:lvl w:ilvl="0">
      <w:start w:val="1"/>
      <w:numFmt w:val="decimal"/>
      <w:lvlText w:val="%1."/>
      <w:lvlJc w:val="left"/>
      <w:pPr>
        <w:tabs>
          <w:tab w:val="num" w:pos="1440"/>
        </w:tabs>
        <w:ind w:left="1440" w:hanging="360"/>
      </w:pPr>
    </w:lvl>
  </w:abstractNum>
  <w:abstractNum w:abstractNumId="2">
    <w:nsid w:val="FFFFFF7E"/>
    <w:multiLevelType w:val="singleLevel"/>
    <w:tmpl w:val="BE544038"/>
    <w:lvl w:ilvl="0">
      <w:start w:val="1"/>
      <w:numFmt w:val="decimal"/>
      <w:lvlText w:val="%1."/>
      <w:lvlJc w:val="left"/>
      <w:pPr>
        <w:tabs>
          <w:tab w:val="num" w:pos="1080"/>
        </w:tabs>
        <w:ind w:left="1080" w:hanging="360"/>
      </w:pPr>
    </w:lvl>
  </w:abstractNum>
  <w:abstractNum w:abstractNumId="3">
    <w:nsid w:val="FFFFFF7F"/>
    <w:multiLevelType w:val="singleLevel"/>
    <w:tmpl w:val="3A589034"/>
    <w:lvl w:ilvl="0">
      <w:start w:val="1"/>
      <w:numFmt w:val="decimal"/>
      <w:lvlText w:val="%1."/>
      <w:lvlJc w:val="left"/>
      <w:pPr>
        <w:tabs>
          <w:tab w:val="num" w:pos="720"/>
        </w:tabs>
        <w:ind w:left="720" w:hanging="360"/>
      </w:pPr>
    </w:lvl>
  </w:abstractNum>
  <w:abstractNum w:abstractNumId="4">
    <w:nsid w:val="FFFFFF80"/>
    <w:multiLevelType w:val="singleLevel"/>
    <w:tmpl w:val="470042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7CE1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229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6C3E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10866A"/>
    <w:lvl w:ilvl="0">
      <w:start w:val="1"/>
      <w:numFmt w:val="decimal"/>
      <w:lvlText w:val="%1."/>
      <w:lvlJc w:val="left"/>
      <w:pPr>
        <w:tabs>
          <w:tab w:val="num" w:pos="360"/>
        </w:tabs>
        <w:ind w:left="360" w:hanging="360"/>
      </w:pPr>
    </w:lvl>
  </w:abstractNum>
  <w:abstractNum w:abstractNumId="9">
    <w:nsid w:val="FFFFFF89"/>
    <w:multiLevelType w:val="singleLevel"/>
    <w:tmpl w:val="45E84268"/>
    <w:lvl w:ilvl="0">
      <w:start w:val="1"/>
      <w:numFmt w:val="bullet"/>
      <w:lvlText w:val=""/>
      <w:lvlJc w:val="left"/>
      <w:pPr>
        <w:tabs>
          <w:tab w:val="num" w:pos="360"/>
        </w:tabs>
        <w:ind w:left="360" w:hanging="360"/>
      </w:pPr>
      <w:rPr>
        <w:rFonts w:ascii="Symbol" w:hAnsi="Symbol" w:hint="default"/>
      </w:rPr>
    </w:lvl>
  </w:abstractNum>
  <w:abstractNum w:abstractNumId="10">
    <w:nsid w:val="010F412A"/>
    <w:multiLevelType w:val="multilevel"/>
    <w:tmpl w:val="7A241596"/>
    <w:lvl w:ilvl="0">
      <w:start w:val="98"/>
      <w:numFmt w:val="decimal"/>
      <w:lvlText w:val="%1"/>
      <w:lvlJc w:val="left"/>
      <w:pPr>
        <w:tabs>
          <w:tab w:val="num" w:pos="780"/>
        </w:tabs>
        <w:ind w:left="780" w:hanging="780"/>
      </w:pPr>
      <w:rPr>
        <w:rFonts w:hint="default"/>
      </w:rPr>
    </w:lvl>
    <w:lvl w:ilvl="1">
      <w:start w:val="100"/>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1D62CE2"/>
    <w:multiLevelType w:val="hybridMultilevel"/>
    <w:tmpl w:val="34805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72A7DAA"/>
    <w:multiLevelType w:val="multilevel"/>
    <w:tmpl w:val="26D64A98"/>
    <w:lvl w:ilvl="0">
      <w:start w:val="98"/>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B4A44B4"/>
    <w:multiLevelType w:val="hybridMultilevel"/>
    <w:tmpl w:val="F592AD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0FC524D1"/>
    <w:multiLevelType w:val="hybridMultilevel"/>
    <w:tmpl w:val="4D4C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9E2572"/>
    <w:multiLevelType w:val="hybridMultilevel"/>
    <w:tmpl w:val="EA3C8622"/>
    <w:lvl w:ilvl="0" w:tplc="9AA46C8C">
      <w:start w:val="1"/>
      <w:numFmt w:val="decimal"/>
      <w:lvlText w:val="%1)"/>
      <w:lvlJc w:val="left"/>
      <w:pPr>
        <w:tabs>
          <w:tab w:val="num" w:pos="2160"/>
        </w:tabs>
        <w:ind w:left="2160" w:hanging="7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7">
    <w:nsid w:val="16224234"/>
    <w:multiLevelType w:val="hybridMultilevel"/>
    <w:tmpl w:val="94040B04"/>
    <w:lvl w:ilvl="0" w:tplc="96D2CF4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1D980CDD"/>
    <w:multiLevelType w:val="multilevel"/>
    <w:tmpl w:val="773008B6"/>
    <w:lvl w:ilvl="0">
      <w:start w:val="94"/>
      <w:numFmt w:val="decimal"/>
      <w:lvlText w:val="%1"/>
      <w:lvlJc w:val="left"/>
      <w:pPr>
        <w:tabs>
          <w:tab w:val="num" w:pos="1440"/>
        </w:tabs>
        <w:ind w:left="1440" w:hanging="1440"/>
      </w:pPr>
      <w:rPr>
        <w:rFonts w:hint="default"/>
      </w:rPr>
    </w:lvl>
    <w:lvl w:ilvl="1">
      <w:start w:val="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206CE5"/>
    <w:multiLevelType w:val="hybridMultilevel"/>
    <w:tmpl w:val="C0DAEA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1E607FD9"/>
    <w:multiLevelType w:val="hybridMultilevel"/>
    <w:tmpl w:val="2FE6F2C6"/>
    <w:lvl w:ilvl="0" w:tplc="60921E4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1FB3498B"/>
    <w:multiLevelType w:val="multilevel"/>
    <w:tmpl w:val="2D98AF8E"/>
    <w:lvl w:ilvl="0">
      <w:start w:val="88"/>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01B66C4"/>
    <w:multiLevelType w:val="hybridMultilevel"/>
    <w:tmpl w:val="51FC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354086A"/>
    <w:multiLevelType w:val="multilevel"/>
    <w:tmpl w:val="E836028A"/>
    <w:lvl w:ilvl="0">
      <w:start w:val="84"/>
      <w:numFmt w:val="decimal"/>
      <w:lvlText w:val="%1"/>
      <w:lvlJc w:val="left"/>
      <w:pPr>
        <w:tabs>
          <w:tab w:val="num" w:pos="1440"/>
        </w:tabs>
        <w:ind w:left="1440" w:hanging="1440"/>
      </w:pPr>
      <w:rPr>
        <w:rFonts w:hint="default"/>
      </w:rPr>
    </w:lvl>
    <w:lvl w:ilvl="1">
      <w:start w:val="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7FD3CAD"/>
    <w:multiLevelType w:val="hybridMultilevel"/>
    <w:tmpl w:val="ADF62EAA"/>
    <w:lvl w:ilvl="0" w:tplc="1568EFE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5">
    <w:nsid w:val="299333B6"/>
    <w:multiLevelType w:val="multilevel"/>
    <w:tmpl w:val="2B8612CA"/>
    <w:lvl w:ilvl="0">
      <w:start w:val="60"/>
      <w:numFmt w:val="decimal"/>
      <w:lvlText w:val="%1"/>
      <w:lvlJc w:val="left"/>
      <w:pPr>
        <w:tabs>
          <w:tab w:val="num" w:pos="1440"/>
        </w:tabs>
        <w:ind w:left="1440" w:hanging="1440"/>
      </w:pPr>
      <w:rPr>
        <w:rFonts w:hint="default"/>
      </w:rPr>
    </w:lvl>
    <w:lvl w:ilvl="1">
      <w:start w:val="6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E6507D"/>
    <w:multiLevelType w:val="multilevel"/>
    <w:tmpl w:val="0338E470"/>
    <w:lvl w:ilvl="0">
      <w:start w:val="64"/>
      <w:numFmt w:val="decimal"/>
      <w:lvlText w:val="%1"/>
      <w:lvlJc w:val="left"/>
      <w:pPr>
        <w:tabs>
          <w:tab w:val="num" w:pos="1440"/>
        </w:tabs>
        <w:ind w:left="1440" w:hanging="1440"/>
      </w:pPr>
      <w:rPr>
        <w:rFonts w:hint="default"/>
      </w:rPr>
    </w:lvl>
    <w:lvl w:ilvl="1">
      <w:start w:val="6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0B25104"/>
    <w:multiLevelType w:val="multilevel"/>
    <w:tmpl w:val="AD68ED94"/>
    <w:lvl w:ilvl="0">
      <w:start w:val="78"/>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17C27B7"/>
    <w:multiLevelType w:val="multilevel"/>
    <w:tmpl w:val="B5F065EE"/>
    <w:lvl w:ilvl="0">
      <w:start w:val="70"/>
      <w:numFmt w:val="decimal"/>
      <w:lvlText w:val="%1"/>
      <w:lvlJc w:val="left"/>
      <w:pPr>
        <w:tabs>
          <w:tab w:val="num" w:pos="1440"/>
        </w:tabs>
        <w:ind w:left="1440" w:hanging="1440"/>
      </w:pPr>
      <w:rPr>
        <w:rFonts w:hint="default"/>
      </w:rPr>
    </w:lvl>
    <w:lvl w:ilvl="1">
      <w:start w:val="7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1C03DAC"/>
    <w:multiLevelType w:val="hybridMultilevel"/>
    <w:tmpl w:val="244AACB0"/>
    <w:lvl w:ilvl="0" w:tplc="23AA842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44F07BAE"/>
    <w:multiLevelType w:val="hybridMultilevel"/>
    <w:tmpl w:val="1F94F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DF1520"/>
    <w:multiLevelType w:val="multilevel"/>
    <w:tmpl w:val="4F6C5954"/>
    <w:lvl w:ilvl="0">
      <w:start w:val="9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0D07ECE"/>
    <w:multiLevelType w:val="hybridMultilevel"/>
    <w:tmpl w:val="C7BE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A333A"/>
    <w:multiLevelType w:val="hybridMultilevel"/>
    <w:tmpl w:val="0742C4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7242964"/>
    <w:multiLevelType w:val="hybridMultilevel"/>
    <w:tmpl w:val="588A0DEA"/>
    <w:lvl w:ilvl="0" w:tplc="04090011">
      <w:start w:val="1"/>
      <w:numFmt w:val="decimal"/>
      <w:lvlText w:val="%1)"/>
      <w:lvlJc w:val="left"/>
      <w:pPr>
        <w:tabs>
          <w:tab w:val="num" w:pos="720"/>
        </w:tabs>
        <w:ind w:left="720" w:hanging="360"/>
      </w:pPr>
      <w:rPr>
        <w:rFonts w:hint="default"/>
      </w:rPr>
    </w:lvl>
    <w:lvl w:ilvl="1" w:tplc="1A744F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95361E2"/>
    <w:multiLevelType w:val="multilevel"/>
    <w:tmpl w:val="D9A06DF0"/>
    <w:lvl w:ilvl="0">
      <w:start w:val="80"/>
      <w:numFmt w:val="decimal"/>
      <w:lvlText w:val="%1"/>
      <w:lvlJc w:val="left"/>
      <w:pPr>
        <w:tabs>
          <w:tab w:val="num" w:pos="1440"/>
        </w:tabs>
        <w:ind w:left="1440" w:hanging="1440"/>
      </w:pPr>
      <w:rPr>
        <w:rFonts w:hint="default"/>
      </w:rPr>
    </w:lvl>
    <w:lvl w:ilvl="1">
      <w:start w:val="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BFD145A"/>
    <w:multiLevelType w:val="multilevel"/>
    <w:tmpl w:val="CDBAF6D2"/>
    <w:lvl w:ilvl="0">
      <w:start w:val="68"/>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F3B09CC"/>
    <w:multiLevelType w:val="multilevel"/>
    <w:tmpl w:val="203AB216"/>
    <w:lvl w:ilvl="0">
      <w:start w:val="74"/>
      <w:numFmt w:val="decimal"/>
      <w:lvlText w:val="%1"/>
      <w:lvlJc w:val="left"/>
      <w:pPr>
        <w:tabs>
          <w:tab w:val="num" w:pos="1440"/>
        </w:tabs>
        <w:ind w:left="1440" w:hanging="1440"/>
      </w:pPr>
      <w:rPr>
        <w:rFonts w:hint="default"/>
      </w:rPr>
    </w:lvl>
    <w:lvl w:ilvl="1">
      <w:start w:val="7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16927A8"/>
    <w:multiLevelType w:val="hybridMultilevel"/>
    <w:tmpl w:val="D7184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042E9"/>
    <w:multiLevelType w:val="hybridMultilevel"/>
    <w:tmpl w:val="ADE0EE20"/>
    <w:lvl w:ilvl="0" w:tplc="D576D5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9"/>
  </w:num>
  <w:num w:numId="3">
    <w:abstractNumId w:val="34"/>
  </w:num>
  <w:num w:numId="4">
    <w:abstractNumId w:val="20"/>
  </w:num>
  <w:num w:numId="5">
    <w:abstractNumId w:val="1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30"/>
  </w:num>
  <w:num w:numId="19">
    <w:abstractNumId w:val="14"/>
  </w:num>
  <w:num w:numId="20">
    <w:abstractNumId w:val="16"/>
  </w:num>
  <w:num w:numId="21">
    <w:abstractNumId w:val="15"/>
  </w:num>
  <w:num w:numId="22">
    <w:abstractNumId w:val="12"/>
  </w:num>
  <w:num w:numId="23">
    <w:abstractNumId w:val="18"/>
  </w:num>
  <w:num w:numId="24">
    <w:abstractNumId w:val="31"/>
  </w:num>
  <w:num w:numId="25">
    <w:abstractNumId w:val="21"/>
  </w:num>
  <w:num w:numId="26">
    <w:abstractNumId w:val="23"/>
  </w:num>
  <w:num w:numId="27">
    <w:abstractNumId w:val="35"/>
  </w:num>
  <w:num w:numId="28">
    <w:abstractNumId w:val="10"/>
  </w:num>
  <w:num w:numId="29">
    <w:abstractNumId w:val="27"/>
  </w:num>
  <w:num w:numId="30">
    <w:abstractNumId w:val="37"/>
  </w:num>
  <w:num w:numId="31">
    <w:abstractNumId w:val="28"/>
  </w:num>
  <w:num w:numId="32">
    <w:abstractNumId w:val="36"/>
  </w:num>
  <w:num w:numId="33">
    <w:abstractNumId w:val="26"/>
  </w:num>
  <w:num w:numId="34">
    <w:abstractNumId w:val="25"/>
  </w:num>
  <w:num w:numId="35">
    <w:abstractNumId w:val="11"/>
  </w:num>
  <w:num w:numId="36">
    <w:abstractNumId w:val="19"/>
  </w:num>
  <w:num w:numId="37">
    <w:abstractNumId w:val="24"/>
  </w:num>
  <w:num w:numId="38">
    <w:abstractNumId w:val="29"/>
  </w:num>
  <w:num w:numId="39">
    <w:abstractNumId w:val="3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8D"/>
    <w:rsid w:val="00075270"/>
    <w:rsid w:val="000B2307"/>
    <w:rsid w:val="000B596D"/>
    <w:rsid w:val="00156144"/>
    <w:rsid w:val="001672A1"/>
    <w:rsid w:val="00182FE6"/>
    <w:rsid w:val="002241D4"/>
    <w:rsid w:val="002313F7"/>
    <w:rsid w:val="0026574D"/>
    <w:rsid w:val="00265A7F"/>
    <w:rsid w:val="00291F3A"/>
    <w:rsid w:val="002B1D6E"/>
    <w:rsid w:val="003B7FE0"/>
    <w:rsid w:val="00422C18"/>
    <w:rsid w:val="0044671C"/>
    <w:rsid w:val="004D15E2"/>
    <w:rsid w:val="004F5EA7"/>
    <w:rsid w:val="00581CAD"/>
    <w:rsid w:val="005940E9"/>
    <w:rsid w:val="005B5CA3"/>
    <w:rsid w:val="005F33B0"/>
    <w:rsid w:val="006411F1"/>
    <w:rsid w:val="006778C2"/>
    <w:rsid w:val="006A5D54"/>
    <w:rsid w:val="006C423D"/>
    <w:rsid w:val="006D7FBE"/>
    <w:rsid w:val="006E4603"/>
    <w:rsid w:val="0075354D"/>
    <w:rsid w:val="00764A3C"/>
    <w:rsid w:val="00764B0C"/>
    <w:rsid w:val="00793AE6"/>
    <w:rsid w:val="00803969"/>
    <w:rsid w:val="00853301"/>
    <w:rsid w:val="00854183"/>
    <w:rsid w:val="0087057D"/>
    <w:rsid w:val="008753A7"/>
    <w:rsid w:val="008D2BC2"/>
    <w:rsid w:val="00917029"/>
    <w:rsid w:val="00944C8D"/>
    <w:rsid w:val="009C74C5"/>
    <w:rsid w:val="009C7D16"/>
    <w:rsid w:val="00A11488"/>
    <w:rsid w:val="00A6161D"/>
    <w:rsid w:val="00A8283B"/>
    <w:rsid w:val="00AF13D7"/>
    <w:rsid w:val="00AF7DBC"/>
    <w:rsid w:val="00B07AF3"/>
    <w:rsid w:val="00B665F9"/>
    <w:rsid w:val="00B847C4"/>
    <w:rsid w:val="00BD2452"/>
    <w:rsid w:val="00C01666"/>
    <w:rsid w:val="00C20D6F"/>
    <w:rsid w:val="00C4254C"/>
    <w:rsid w:val="00C452D6"/>
    <w:rsid w:val="00C46A16"/>
    <w:rsid w:val="00C6201A"/>
    <w:rsid w:val="00C64850"/>
    <w:rsid w:val="00CB37EF"/>
    <w:rsid w:val="00CD543E"/>
    <w:rsid w:val="00CE4FE5"/>
    <w:rsid w:val="00D00C75"/>
    <w:rsid w:val="00D1425B"/>
    <w:rsid w:val="00DC2234"/>
    <w:rsid w:val="00E045F2"/>
    <w:rsid w:val="00E0719B"/>
    <w:rsid w:val="00E10659"/>
    <w:rsid w:val="00E26786"/>
    <w:rsid w:val="00EF06A4"/>
    <w:rsid w:val="00EF4508"/>
    <w:rsid w:val="00F15197"/>
    <w:rsid w:val="00F4238B"/>
    <w:rsid w:val="00F54DCB"/>
    <w:rsid w:val="00F65C9C"/>
    <w:rsid w:val="00F67E47"/>
    <w:rsid w:val="00F92272"/>
    <w:rsid w:val="00FB3758"/>
    <w:rsid w:val="00FD4DB6"/>
    <w:rsid w:val="00FD6B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85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E2"/>
    <w:rPr>
      <w:sz w:val="24"/>
    </w:rPr>
  </w:style>
  <w:style w:type="paragraph" w:styleId="Heading1">
    <w:name w:val="heading 1"/>
    <w:basedOn w:val="Normal"/>
    <w:next w:val="Normal"/>
    <w:link w:val="Heading1Char"/>
    <w:uiPriority w:val="99"/>
    <w:qFormat/>
    <w:rsid w:val="00CE4FE5"/>
    <w:pPr>
      <w:keepNext/>
      <w:spacing w:before="100" w:after="60"/>
      <w:jc w:val="center"/>
      <w:outlineLvl w:val="0"/>
    </w:pPr>
    <w:rPr>
      <w:rFonts w:ascii="Calibri" w:hAnsi="Calibri"/>
      <w:b/>
      <w:bCs/>
      <w:kern w:val="32"/>
      <w:sz w:val="32"/>
      <w:szCs w:val="32"/>
    </w:rPr>
  </w:style>
  <w:style w:type="paragraph" w:styleId="Heading2">
    <w:name w:val="heading 2"/>
    <w:basedOn w:val="Normal"/>
    <w:next w:val="Normal"/>
    <w:link w:val="Heading2Char"/>
    <w:uiPriority w:val="99"/>
    <w:qFormat/>
    <w:rsid w:val="00CE4FE5"/>
    <w:pPr>
      <w:keepNext/>
      <w:spacing w:before="200" w:after="100"/>
      <w:outlineLvl w:val="1"/>
    </w:pPr>
    <w:rPr>
      <w:rFonts w:ascii="Calibri" w:hAnsi="Calibri"/>
      <w:b/>
      <w:bCs/>
      <w:i/>
      <w:iCs/>
      <w:sz w:val="28"/>
      <w:szCs w:val="28"/>
    </w:rPr>
  </w:style>
  <w:style w:type="paragraph" w:styleId="Heading3">
    <w:name w:val="heading 3"/>
    <w:basedOn w:val="Normal"/>
    <w:next w:val="Normal"/>
    <w:link w:val="Heading3Char"/>
    <w:uiPriority w:val="99"/>
    <w:qFormat/>
    <w:rsid w:val="00CE4FE5"/>
    <w:pPr>
      <w:keepNext/>
      <w:spacing w:before="10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BC2"/>
    <w:rPr>
      <w:rFonts w:ascii="Calibri" w:hAnsi="Calibri" w:cs="Times New Roman"/>
      <w:b/>
      <w:kern w:val="32"/>
      <w:sz w:val="32"/>
    </w:rPr>
  </w:style>
  <w:style w:type="character" w:customStyle="1" w:styleId="Heading2Char">
    <w:name w:val="Heading 2 Char"/>
    <w:basedOn w:val="DefaultParagraphFont"/>
    <w:link w:val="Heading2"/>
    <w:uiPriority w:val="99"/>
    <w:semiHidden/>
    <w:rsid w:val="008D2BC2"/>
    <w:rPr>
      <w:rFonts w:ascii="Calibri" w:hAnsi="Calibri" w:cs="Times New Roman"/>
      <w:b/>
      <w:i/>
      <w:sz w:val="28"/>
    </w:rPr>
  </w:style>
  <w:style w:type="character" w:customStyle="1" w:styleId="Heading3Char">
    <w:name w:val="Heading 3 Char"/>
    <w:basedOn w:val="DefaultParagraphFont"/>
    <w:link w:val="Heading3"/>
    <w:uiPriority w:val="99"/>
    <w:semiHidden/>
    <w:rsid w:val="008D2BC2"/>
    <w:rPr>
      <w:rFonts w:ascii="Calibri" w:hAnsi="Calibri" w:cs="Times New Roman"/>
      <w:b/>
      <w:sz w:val="26"/>
    </w:rPr>
  </w:style>
  <w:style w:type="character" w:styleId="Hyperlink">
    <w:name w:val="Hyperlink"/>
    <w:basedOn w:val="DefaultParagraphFont"/>
    <w:uiPriority w:val="99"/>
    <w:rsid w:val="00CE4FE5"/>
    <w:rPr>
      <w:rFonts w:cs="Times New Roman"/>
      <w:color w:val="0000FF"/>
      <w:u w:val="single"/>
    </w:rPr>
  </w:style>
  <w:style w:type="paragraph" w:styleId="BodyTextIndent">
    <w:name w:val="Body Text Indent"/>
    <w:basedOn w:val="Normal"/>
    <w:link w:val="BodyTextIndentChar"/>
    <w:uiPriority w:val="99"/>
    <w:rsid w:val="00CE4FE5"/>
    <w:pPr>
      <w:ind w:left="360"/>
    </w:pPr>
  </w:style>
  <w:style w:type="character" w:customStyle="1" w:styleId="BodyTextIndentChar">
    <w:name w:val="Body Text Indent Char"/>
    <w:basedOn w:val="DefaultParagraphFont"/>
    <w:link w:val="BodyTextIndent"/>
    <w:uiPriority w:val="99"/>
    <w:semiHidden/>
    <w:rsid w:val="008D2BC2"/>
    <w:rPr>
      <w:rFonts w:cs="Times New Roman"/>
      <w:sz w:val="24"/>
    </w:rPr>
  </w:style>
  <w:style w:type="character" w:styleId="FollowedHyperlink">
    <w:name w:val="FollowedHyperlink"/>
    <w:basedOn w:val="DefaultParagraphFont"/>
    <w:uiPriority w:val="99"/>
    <w:rsid w:val="00CE4FE5"/>
    <w:rPr>
      <w:rFonts w:cs="Times New Roman"/>
      <w:color w:val="800080"/>
      <w:u w:val="single"/>
    </w:rPr>
  </w:style>
  <w:style w:type="paragraph" w:styleId="BodyText">
    <w:name w:val="Body Text"/>
    <w:basedOn w:val="Normal"/>
    <w:link w:val="BodyTextChar"/>
    <w:uiPriority w:val="99"/>
    <w:rsid w:val="00CE4FE5"/>
    <w:pPr>
      <w:spacing w:after="120"/>
    </w:pPr>
  </w:style>
  <w:style w:type="character" w:customStyle="1" w:styleId="BodyTextChar">
    <w:name w:val="Body Text Char"/>
    <w:basedOn w:val="DefaultParagraphFont"/>
    <w:link w:val="BodyText"/>
    <w:uiPriority w:val="99"/>
    <w:semiHidden/>
    <w:rsid w:val="008D2BC2"/>
    <w:rPr>
      <w:rFonts w:cs="Times New Roman"/>
      <w:sz w:val="24"/>
    </w:rPr>
  </w:style>
  <w:style w:type="paragraph" w:customStyle="1" w:styleId="Tabletext">
    <w:name w:val="Table text"/>
    <w:next w:val="Normal"/>
    <w:uiPriority w:val="99"/>
    <w:rsid w:val="00CE4FE5"/>
    <w:pPr>
      <w:spacing w:before="60" w:after="60"/>
    </w:pPr>
    <w:rPr>
      <w:sz w:val="24"/>
      <w:szCs w:val="24"/>
    </w:rPr>
  </w:style>
  <w:style w:type="paragraph" w:customStyle="1" w:styleId="contactheading">
    <w:name w:val="contact heading"/>
    <w:basedOn w:val="Heading2"/>
    <w:uiPriority w:val="99"/>
    <w:rsid w:val="00CE4FE5"/>
    <w:pPr>
      <w:spacing w:before="120"/>
    </w:pPr>
    <w:rPr>
      <w:rFonts w:ascii="Times New Roman" w:hAnsi="Times New Roman"/>
    </w:rPr>
  </w:style>
  <w:style w:type="paragraph" w:styleId="Footer">
    <w:name w:val="footer"/>
    <w:basedOn w:val="Normal"/>
    <w:link w:val="FooterChar"/>
    <w:uiPriority w:val="99"/>
    <w:semiHidden/>
    <w:rsid w:val="00CE4FE5"/>
    <w:pPr>
      <w:tabs>
        <w:tab w:val="center" w:pos="4320"/>
        <w:tab w:val="right" w:pos="8640"/>
      </w:tabs>
    </w:pPr>
  </w:style>
  <w:style w:type="character" w:customStyle="1" w:styleId="FooterChar">
    <w:name w:val="Footer Char"/>
    <w:basedOn w:val="DefaultParagraphFont"/>
    <w:link w:val="Footer"/>
    <w:uiPriority w:val="99"/>
    <w:semiHidden/>
    <w:rsid w:val="008D2BC2"/>
    <w:rPr>
      <w:rFonts w:cs="Times New Roman"/>
      <w:sz w:val="24"/>
    </w:rPr>
  </w:style>
  <w:style w:type="character" w:styleId="PageNumber">
    <w:name w:val="page number"/>
    <w:basedOn w:val="DefaultParagraphFont"/>
    <w:uiPriority w:val="99"/>
    <w:rsid w:val="00CE4FE5"/>
    <w:rPr>
      <w:rFonts w:cs="Times New Roman"/>
    </w:rPr>
  </w:style>
  <w:style w:type="paragraph" w:styleId="Header">
    <w:name w:val="header"/>
    <w:basedOn w:val="Normal"/>
    <w:link w:val="HeaderChar"/>
    <w:uiPriority w:val="99"/>
    <w:rsid w:val="00CE4FE5"/>
    <w:pPr>
      <w:tabs>
        <w:tab w:val="center" w:pos="4320"/>
        <w:tab w:val="right" w:pos="8640"/>
      </w:tabs>
    </w:pPr>
  </w:style>
  <w:style w:type="character" w:customStyle="1" w:styleId="HeaderChar">
    <w:name w:val="Header Char"/>
    <w:basedOn w:val="DefaultParagraphFont"/>
    <w:link w:val="Header"/>
    <w:uiPriority w:val="99"/>
    <w:semiHidden/>
    <w:rsid w:val="008D2BC2"/>
    <w:rPr>
      <w:rFonts w:cs="Times New Roman"/>
      <w:sz w:val="24"/>
    </w:rPr>
  </w:style>
  <w:style w:type="paragraph" w:styleId="BalloonText">
    <w:name w:val="Balloon Text"/>
    <w:basedOn w:val="Normal"/>
    <w:link w:val="BalloonTextChar"/>
    <w:uiPriority w:val="99"/>
    <w:semiHidden/>
    <w:rsid w:val="00CE4FE5"/>
    <w:rPr>
      <w:rFonts w:ascii="Lucida Grande" w:hAnsi="Lucida Grande"/>
      <w:sz w:val="18"/>
      <w:szCs w:val="18"/>
    </w:rPr>
  </w:style>
  <w:style w:type="character" w:customStyle="1" w:styleId="BalloonTextChar">
    <w:name w:val="Balloon Text Char"/>
    <w:basedOn w:val="DefaultParagraphFont"/>
    <w:link w:val="BalloonText"/>
    <w:uiPriority w:val="99"/>
    <w:semiHidden/>
    <w:rsid w:val="008D2BC2"/>
    <w:rPr>
      <w:rFonts w:ascii="Lucida Grande" w:hAnsi="Lucida Grande" w:cs="Times New Roman"/>
      <w:sz w:val="18"/>
    </w:rPr>
  </w:style>
  <w:style w:type="character" w:styleId="CommentReference">
    <w:name w:val="annotation reference"/>
    <w:basedOn w:val="DefaultParagraphFont"/>
    <w:uiPriority w:val="99"/>
    <w:semiHidden/>
    <w:rsid w:val="00CE4FE5"/>
    <w:rPr>
      <w:rFonts w:cs="Times New Roman"/>
      <w:sz w:val="16"/>
    </w:rPr>
  </w:style>
  <w:style w:type="paragraph" w:styleId="CommentText">
    <w:name w:val="annotation text"/>
    <w:basedOn w:val="Normal"/>
    <w:link w:val="CommentTextChar"/>
    <w:uiPriority w:val="99"/>
    <w:semiHidden/>
    <w:rsid w:val="00CE4FE5"/>
    <w:rPr>
      <w:szCs w:val="24"/>
    </w:rPr>
  </w:style>
  <w:style w:type="character" w:customStyle="1" w:styleId="CommentTextChar">
    <w:name w:val="Comment Text Char"/>
    <w:basedOn w:val="DefaultParagraphFont"/>
    <w:link w:val="CommentText"/>
    <w:uiPriority w:val="99"/>
    <w:semiHidden/>
    <w:rsid w:val="008D2BC2"/>
    <w:rPr>
      <w:rFonts w:cs="Times New Roman"/>
      <w:sz w:val="24"/>
    </w:rPr>
  </w:style>
  <w:style w:type="paragraph" w:styleId="CommentSubject">
    <w:name w:val="annotation subject"/>
    <w:basedOn w:val="CommentText"/>
    <w:next w:val="CommentText"/>
    <w:link w:val="CommentSubjectChar"/>
    <w:uiPriority w:val="99"/>
    <w:semiHidden/>
    <w:rsid w:val="00CE4FE5"/>
    <w:rPr>
      <w:b/>
      <w:bCs/>
    </w:rPr>
  </w:style>
  <w:style w:type="character" w:customStyle="1" w:styleId="CommentSubjectChar">
    <w:name w:val="Comment Subject Char"/>
    <w:basedOn w:val="CommentTextChar"/>
    <w:link w:val="CommentSubject"/>
    <w:uiPriority w:val="99"/>
    <w:semiHidden/>
    <w:rsid w:val="008D2BC2"/>
    <w:rPr>
      <w:rFonts w:cs="Times New Roman"/>
      <w:b/>
      <w:sz w:val="24"/>
    </w:rPr>
  </w:style>
  <w:style w:type="table" w:styleId="TableGrid">
    <w:name w:val="Table Grid"/>
    <w:basedOn w:val="TableNormal"/>
    <w:uiPriority w:val="99"/>
    <w:rsid w:val="00CE4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E4FE5"/>
    <w:pPr>
      <w:spacing w:before="40"/>
      <w:jc w:val="center"/>
      <w:outlineLvl w:val="0"/>
    </w:pPr>
    <w:rPr>
      <w:rFonts w:ascii="Calibri" w:hAnsi="Calibri"/>
      <w:b/>
      <w:bCs/>
      <w:kern w:val="28"/>
      <w:sz w:val="32"/>
      <w:szCs w:val="32"/>
    </w:rPr>
  </w:style>
  <w:style w:type="character" w:customStyle="1" w:styleId="TitleChar">
    <w:name w:val="Title Char"/>
    <w:basedOn w:val="DefaultParagraphFont"/>
    <w:link w:val="Title"/>
    <w:uiPriority w:val="99"/>
    <w:rsid w:val="008D2BC2"/>
    <w:rPr>
      <w:rFonts w:ascii="Calibri" w:hAnsi="Calibri" w:cs="Times New Roman"/>
      <w:b/>
      <w:kern w:val="28"/>
      <w:sz w:val="32"/>
    </w:rPr>
  </w:style>
  <w:style w:type="paragraph" w:styleId="DocumentMap">
    <w:name w:val="Document Map"/>
    <w:basedOn w:val="Normal"/>
    <w:link w:val="DocumentMapChar"/>
    <w:uiPriority w:val="99"/>
    <w:semiHidden/>
    <w:rsid w:val="00CE4FE5"/>
    <w:pPr>
      <w:shd w:val="clear" w:color="auto" w:fill="000080"/>
    </w:pPr>
    <w:rPr>
      <w:rFonts w:ascii="Lucida Grande" w:hAnsi="Lucida Grande"/>
      <w:szCs w:val="24"/>
    </w:rPr>
  </w:style>
  <w:style w:type="character" w:customStyle="1" w:styleId="DocumentMapChar">
    <w:name w:val="Document Map Char"/>
    <w:basedOn w:val="DefaultParagraphFont"/>
    <w:link w:val="DocumentMap"/>
    <w:uiPriority w:val="99"/>
    <w:semiHidden/>
    <w:rsid w:val="008D2BC2"/>
    <w:rPr>
      <w:rFonts w:ascii="Lucida Grande" w:hAnsi="Lucida Grande" w:cs="Times New Roman"/>
      <w:sz w:val="24"/>
    </w:rPr>
  </w:style>
  <w:style w:type="paragraph" w:styleId="ListParagraph">
    <w:name w:val="List Paragraph"/>
    <w:basedOn w:val="Normal"/>
    <w:uiPriority w:val="99"/>
    <w:qFormat/>
    <w:rsid w:val="002241D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E2"/>
    <w:rPr>
      <w:sz w:val="24"/>
    </w:rPr>
  </w:style>
  <w:style w:type="paragraph" w:styleId="Heading1">
    <w:name w:val="heading 1"/>
    <w:basedOn w:val="Normal"/>
    <w:next w:val="Normal"/>
    <w:link w:val="Heading1Char"/>
    <w:uiPriority w:val="99"/>
    <w:qFormat/>
    <w:rsid w:val="00CE4FE5"/>
    <w:pPr>
      <w:keepNext/>
      <w:spacing w:before="100" w:after="60"/>
      <w:jc w:val="center"/>
      <w:outlineLvl w:val="0"/>
    </w:pPr>
    <w:rPr>
      <w:rFonts w:ascii="Calibri" w:hAnsi="Calibri"/>
      <w:b/>
      <w:bCs/>
      <w:kern w:val="32"/>
      <w:sz w:val="32"/>
      <w:szCs w:val="32"/>
    </w:rPr>
  </w:style>
  <w:style w:type="paragraph" w:styleId="Heading2">
    <w:name w:val="heading 2"/>
    <w:basedOn w:val="Normal"/>
    <w:next w:val="Normal"/>
    <w:link w:val="Heading2Char"/>
    <w:uiPriority w:val="99"/>
    <w:qFormat/>
    <w:rsid w:val="00CE4FE5"/>
    <w:pPr>
      <w:keepNext/>
      <w:spacing w:before="200" w:after="100"/>
      <w:outlineLvl w:val="1"/>
    </w:pPr>
    <w:rPr>
      <w:rFonts w:ascii="Calibri" w:hAnsi="Calibri"/>
      <w:b/>
      <w:bCs/>
      <w:i/>
      <w:iCs/>
      <w:sz w:val="28"/>
      <w:szCs w:val="28"/>
    </w:rPr>
  </w:style>
  <w:style w:type="paragraph" w:styleId="Heading3">
    <w:name w:val="heading 3"/>
    <w:basedOn w:val="Normal"/>
    <w:next w:val="Normal"/>
    <w:link w:val="Heading3Char"/>
    <w:uiPriority w:val="99"/>
    <w:qFormat/>
    <w:rsid w:val="00CE4FE5"/>
    <w:pPr>
      <w:keepNext/>
      <w:spacing w:before="10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BC2"/>
    <w:rPr>
      <w:rFonts w:ascii="Calibri" w:hAnsi="Calibri" w:cs="Times New Roman"/>
      <w:b/>
      <w:kern w:val="32"/>
      <w:sz w:val="32"/>
    </w:rPr>
  </w:style>
  <w:style w:type="character" w:customStyle="1" w:styleId="Heading2Char">
    <w:name w:val="Heading 2 Char"/>
    <w:basedOn w:val="DefaultParagraphFont"/>
    <w:link w:val="Heading2"/>
    <w:uiPriority w:val="99"/>
    <w:semiHidden/>
    <w:rsid w:val="008D2BC2"/>
    <w:rPr>
      <w:rFonts w:ascii="Calibri" w:hAnsi="Calibri" w:cs="Times New Roman"/>
      <w:b/>
      <w:i/>
      <w:sz w:val="28"/>
    </w:rPr>
  </w:style>
  <w:style w:type="character" w:customStyle="1" w:styleId="Heading3Char">
    <w:name w:val="Heading 3 Char"/>
    <w:basedOn w:val="DefaultParagraphFont"/>
    <w:link w:val="Heading3"/>
    <w:uiPriority w:val="99"/>
    <w:semiHidden/>
    <w:rsid w:val="008D2BC2"/>
    <w:rPr>
      <w:rFonts w:ascii="Calibri" w:hAnsi="Calibri" w:cs="Times New Roman"/>
      <w:b/>
      <w:sz w:val="26"/>
    </w:rPr>
  </w:style>
  <w:style w:type="character" w:styleId="Hyperlink">
    <w:name w:val="Hyperlink"/>
    <w:basedOn w:val="DefaultParagraphFont"/>
    <w:uiPriority w:val="99"/>
    <w:rsid w:val="00CE4FE5"/>
    <w:rPr>
      <w:rFonts w:cs="Times New Roman"/>
      <w:color w:val="0000FF"/>
      <w:u w:val="single"/>
    </w:rPr>
  </w:style>
  <w:style w:type="paragraph" w:styleId="BodyTextIndent">
    <w:name w:val="Body Text Indent"/>
    <w:basedOn w:val="Normal"/>
    <w:link w:val="BodyTextIndentChar"/>
    <w:uiPriority w:val="99"/>
    <w:rsid w:val="00CE4FE5"/>
    <w:pPr>
      <w:ind w:left="360"/>
    </w:pPr>
  </w:style>
  <w:style w:type="character" w:customStyle="1" w:styleId="BodyTextIndentChar">
    <w:name w:val="Body Text Indent Char"/>
    <w:basedOn w:val="DefaultParagraphFont"/>
    <w:link w:val="BodyTextIndent"/>
    <w:uiPriority w:val="99"/>
    <w:semiHidden/>
    <w:rsid w:val="008D2BC2"/>
    <w:rPr>
      <w:rFonts w:cs="Times New Roman"/>
      <w:sz w:val="24"/>
    </w:rPr>
  </w:style>
  <w:style w:type="character" w:styleId="FollowedHyperlink">
    <w:name w:val="FollowedHyperlink"/>
    <w:basedOn w:val="DefaultParagraphFont"/>
    <w:uiPriority w:val="99"/>
    <w:rsid w:val="00CE4FE5"/>
    <w:rPr>
      <w:rFonts w:cs="Times New Roman"/>
      <w:color w:val="800080"/>
      <w:u w:val="single"/>
    </w:rPr>
  </w:style>
  <w:style w:type="paragraph" w:styleId="BodyText">
    <w:name w:val="Body Text"/>
    <w:basedOn w:val="Normal"/>
    <w:link w:val="BodyTextChar"/>
    <w:uiPriority w:val="99"/>
    <w:rsid w:val="00CE4FE5"/>
    <w:pPr>
      <w:spacing w:after="120"/>
    </w:pPr>
  </w:style>
  <w:style w:type="character" w:customStyle="1" w:styleId="BodyTextChar">
    <w:name w:val="Body Text Char"/>
    <w:basedOn w:val="DefaultParagraphFont"/>
    <w:link w:val="BodyText"/>
    <w:uiPriority w:val="99"/>
    <w:semiHidden/>
    <w:rsid w:val="008D2BC2"/>
    <w:rPr>
      <w:rFonts w:cs="Times New Roman"/>
      <w:sz w:val="24"/>
    </w:rPr>
  </w:style>
  <w:style w:type="paragraph" w:customStyle="1" w:styleId="Tabletext">
    <w:name w:val="Table text"/>
    <w:next w:val="Normal"/>
    <w:uiPriority w:val="99"/>
    <w:rsid w:val="00CE4FE5"/>
    <w:pPr>
      <w:spacing w:before="60" w:after="60"/>
    </w:pPr>
    <w:rPr>
      <w:sz w:val="24"/>
      <w:szCs w:val="24"/>
    </w:rPr>
  </w:style>
  <w:style w:type="paragraph" w:customStyle="1" w:styleId="contactheading">
    <w:name w:val="contact heading"/>
    <w:basedOn w:val="Heading2"/>
    <w:uiPriority w:val="99"/>
    <w:rsid w:val="00CE4FE5"/>
    <w:pPr>
      <w:spacing w:before="120"/>
    </w:pPr>
    <w:rPr>
      <w:rFonts w:ascii="Times New Roman" w:hAnsi="Times New Roman"/>
    </w:rPr>
  </w:style>
  <w:style w:type="paragraph" w:styleId="Footer">
    <w:name w:val="footer"/>
    <w:basedOn w:val="Normal"/>
    <w:link w:val="FooterChar"/>
    <w:uiPriority w:val="99"/>
    <w:semiHidden/>
    <w:rsid w:val="00CE4FE5"/>
    <w:pPr>
      <w:tabs>
        <w:tab w:val="center" w:pos="4320"/>
        <w:tab w:val="right" w:pos="8640"/>
      </w:tabs>
    </w:pPr>
  </w:style>
  <w:style w:type="character" w:customStyle="1" w:styleId="FooterChar">
    <w:name w:val="Footer Char"/>
    <w:basedOn w:val="DefaultParagraphFont"/>
    <w:link w:val="Footer"/>
    <w:uiPriority w:val="99"/>
    <w:semiHidden/>
    <w:rsid w:val="008D2BC2"/>
    <w:rPr>
      <w:rFonts w:cs="Times New Roman"/>
      <w:sz w:val="24"/>
    </w:rPr>
  </w:style>
  <w:style w:type="character" w:styleId="PageNumber">
    <w:name w:val="page number"/>
    <w:basedOn w:val="DefaultParagraphFont"/>
    <w:uiPriority w:val="99"/>
    <w:rsid w:val="00CE4FE5"/>
    <w:rPr>
      <w:rFonts w:cs="Times New Roman"/>
    </w:rPr>
  </w:style>
  <w:style w:type="paragraph" w:styleId="Header">
    <w:name w:val="header"/>
    <w:basedOn w:val="Normal"/>
    <w:link w:val="HeaderChar"/>
    <w:uiPriority w:val="99"/>
    <w:rsid w:val="00CE4FE5"/>
    <w:pPr>
      <w:tabs>
        <w:tab w:val="center" w:pos="4320"/>
        <w:tab w:val="right" w:pos="8640"/>
      </w:tabs>
    </w:pPr>
  </w:style>
  <w:style w:type="character" w:customStyle="1" w:styleId="HeaderChar">
    <w:name w:val="Header Char"/>
    <w:basedOn w:val="DefaultParagraphFont"/>
    <w:link w:val="Header"/>
    <w:uiPriority w:val="99"/>
    <w:semiHidden/>
    <w:rsid w:val="008D2BC2"/>
    <w:rPr>
      <w:rFonts w:cs="Times New Roman"/>
      <w:sz w:val="24"/>
    </w:rPr>
  </w:style>
  <w:style w:type="paragraph" w:styleId="BalloonText">
    <w:name w:val="Balloon Text"/>
    <w:basedOn w:val="Normal"/>
    <w:link w:val="BalloonTextChar"/>
    <w:uiPriority w:val="99"/>
    <w:semiHidden/>
    <w:rsid w:val="00CE4FE5"/>
    <w:rPr>
      <w:rFonts w:ascii="Lucida Grande" w:hAnsi="Lucida Grande"/>
      <w:sz w:val="18"/>
      <w:szCs w:val="18"/>
    </w:rPr>
  </w:style>
  <w:style w:type="character" w:customStyle="1" w:styleId="BalloonTextChar">
    <w:name w:val="Balloon Text Char"/>
    <w:basedOn w:val="DefaultParagraphFont"/>
    <w:link w:val="BalloonText"/>
    <w:uiPriority w:val="99"/>
    <w:semiHidden/>
    <w:rsid w:val="008D2BC2"/>
    <w:rPr>
      <w:rFonts w:ascii="Lucida Grande" w:hAnsi="Lucida Grande" w:cs="Times New Roman"/>
      <w:sz w:val="18"/>
    </w:rPr>
  </w:style>
  <w:style w:type="character" w:styleId="CommentReference">
    <w:name w:val="annotation reference"/>
    <w:basedOn w:val="DefaultParagraphFont"/>
    <w:uiPriority w:val="99"/>
    <w:semiHidden/>
    <w:rsid w:val="00CE4FE5"/>
    <w:rPr>
      <w:rFonts w:cs="Times New Roman"/>
      <w:sz w:val="16"/>
    </w:rPr>
  </w:style>
  <w:style w:type="paragraph" w:styleId="CommentText">
    <w:name w:val="annotation text"/>
    <w:basedOn w:val="Normal"/>
    <w:link w:val="CommentTextChar"/>
    <w:uiPriority w:val="99"/>
    <w:semiHidden/>
    <w:rsid w:val="00CE4FE5"/>
    <w:rPr>
      <w:szCs w:val="24"/>
    </w:rPr>
  </w:style>
  <w:style w:type="character" w:customStyle="1" w:styleId="CommentTextChar">
    <w:name w:val="Comment Text Char"/>
    <w:basedOn w:val="DefaultParagraphFont"/>
    <w:link w:val="CommentText"/>
    <w:uiPriority w:val="99"/>
    <w:semiHidden/>
    <w:rsid w:val="008D2BC2"/>
    <w:rPr>
      <w:rFonts w:cs="Times New Roman"/>
      <w:sz w:val="24"/>
    </w:rPr>
  </w:style>
  <w:style w:type="paragraph" w:styleId="CommentSubject">
    <w:name w:val="annotation subject"/>
    <w:basedOn w:val="CommentText"/>
    <w:next w:val="CommentText"/>
    <w:link w:val="CommentSubjectChar"/>
    <w:uiPriority w:val="99"/>
    <w:semiHidden/>
    <w:rsid w:val="00CE4FE5"/>
    <w:rPr>
      <w:b/>
      <w:bCs/>
    </w:rPr>
  </w:style>
  <w:style w:type="character" w:customStyle="1" w:styleId="CommentSubjectChar">
    <w:name w:val="Comment Subject Char"/>
    <w:basedOn w:val="CommentTextChar"/>
    <w:link w:val="CommentSubject"/>
    <w:uiPriority w:val="99"/>
    <w:semiHidden/>
    <w:rsid w:val="008D2BC2"/>
    <w:rPr>
      <w:rFonts w:cs="Times New Roman"/>
      <w:b/>
      <w:sz w:val="24"/>
    </w:rPr>
  </w:style>
  <w:style w:type="table" w:styleId="TableGrid">
    <w:name w:val="Table Grid"/>
    <w:basedOn w:val="TableNormal"/>
    <w:uiPriority w:val="99"/>
    <w:rsid w:val="00CE4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E4FE5"/>
    <w:pPr>
      <w:spacing w:before="40"/>
      <w:jc w:val="center"/>
      <w:outlineLvl w:val="0"/>
    </w:pPr>
    <w:rPr>
      <w:rFonts w:ascii="Calibri" w:hAnsi="Calibri"/>
      <w:b/>
      <w:bCs/>
      <w:kern w:val="28"/>
      <w:sz w:val="32"/>
      <w:szCs w:val="32"/>
    </w:rPr>
  </w:style>
  <w:style w:type="character" w:customStyle="1" w:styleId="TitleChar">
    <w:name w:val="Title Char"/>
    <w:basedOn w:val="DefaultParagraphFont"/>
    <w:link w:val="Title"/>
    <w:uiPriority w:val="99"/>
    <w:rsid w:val="008D2BC2"/>
    <w:rPr>
      <w:rFonts w:ascii="Calibri" w:hAnsi="Calibri" w:cs="Times New Roman"/>
      <w:b/>
      <w:kern w:val="28"/>
      <w:sz w:val="32"/>
    </w:rPr>
  </w:style>
  <w:style w:type="paragraph" w:styleId="DocumentMap">
    <w:name w:val="Document Map"/>
    <w:basedOn w:val="Normal"/>
    <w:link w:val="DocumentMapChar"/>
    <w:uiPriority w:val="99"/>
    <w:semiHidden/>
    <w:rsid w:val="00CE4FE5"/>
    <w:pPr>
      <w:shd w:val="clear" w:color="auto" w:fill="000080"/>
    </w:pPr>
    <w:rPr>
      <w:rFonts w:ascii="Lucida Grande" w:hAnsi="Lucida Grande"/>
      <w:szCs w:val="24"/>
    </w:rPr>
  </w:style>
  <w:style w:type="character" w:customStyle="1" w:styleId="DocumentMapChar">
    <w:name w:val="Document Map Char"/>
    <w:basedOn w:val="DefaultParagraphFont"/>
    <w:link w:val="DocumentMap"/>
    <w:uiPriority w:val="99"/>
    <w:semiHidden/>
    <w:rsid w:val="008D2BC2"/>
    <w:rPr>
      <w:rFonts w:ascii="Lucida Grande" w:hAnsi="Lucida Grande" w:cs="Times New Roman"/>
      <w:sz w:val="24"/>
    </w:rPr>
  </w:style>
  <w:style w:type="paragraph" w:styleId="ListParagraph">
    <w:name w:val="List Paragraph"/>
    <w:basedOn w:val="Normal"/>
    <w:uiPriority w:val="99"/>
    <w:qFormat/>
    <w:rsid w:val="0022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http://www.sa.sjsu.edu/download/judicial_affairs/Academic_Integrity_Policy_S07-2.pdf" TargetMode="External"/><Relationship Id="rId12" Type="http://schemas.openxmlformats.org/officeDocument/2006/relationships/hyperlink" Target="http://www.sa.sjsu.edu/judicial_affairs/index.html" TargetMode="External"/><Relationship Id="rId13" Type="http://schemas.openxmlformats.org/officeDocument/2006/relationships/hyperlink" Target="http://www.sjsu.edu/larc/" TargetMode="External"/><Relationship Id="rId14" Type="http://schemas.openxmlformats.org/officeDocument/2006/relationships/hyperlink" Target="http://www.sjsu.edu/writingcenter/about/staff/" TargetMode="External"/><Relationship Id="rId15" Type="http://schemas.openxmlformats.org/officeDocument/2006/relationships/hyperlink" Target="http://www.sjsu.edu/muse/peermentor/"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ilke.higgins@sjsu.edu" TargetMode="External"/><Relationship Id="rId9" Type="http://schemas.openxmlformats.org/officeDocument/2006/relationships/hyperlink" Target="http://info.sjsu.edu/web-dbgen/narr/soc-fall/rec-324.html" TargetMode="External"/><Relationship Id="rId10" Type="http://schemas.openxmlformats.org/officeDocument/2006/relationships/hyperlink" Target="http://www.sjsu.edu/sac/advising/latedrop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2504</Words>
  <Characters>14277</Characters>
  <Application>Microsoft Macintosh Word</Application>
  <DocSecurity>0</DocSecurity>
  <Lines>118</Lines>
  <Paragraphs>33</Paragraphs>
  <ScaleCrop>false</ScaleCrop>
  <Company>San Jose State University</Company>
  <LinksUpToDate>false</LinksUpToDate>
  <CharactersWithSpaces>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Study of Human Rights</dc:title>
  <dc:subject/>
  <dc:creator>William Armaline</dc:creator>
  <cp:keywords/>
  <cp:lastModifiedBy>Carol Santos</cp:lastModifiedBy>
  <cp:revision>2</cp:revision>
  <dcterms:created xsi:type="dcterms:W3CDTF">2014-12-02T00:07:00Z</dcterms:created>
  <dcterms:modified xsi:type="dcterms:W3CDTF">2014-12-02T00:07:00Z</dcterms:modified>
</cp:coreProperties>
</file>