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0EE316AB" w:rsidR="00C0334F" w:rsidRDefault="00837A62">
      <w:pPr>
        <w:pStyle w:val="Heading1"/>
        <w:pageBreakBefore/>
      </w:pPr>
      <w:r>
        <w:t>San José State University</w:t>
      </w:r>
      <w:r>
        <w:br/>
      </w:r>
      <w:r w:rsidRPr="00696C18">
        <w:rPr>
          <w:sz w:val="28"/>
          <w:szCs w:val="28"/>
        </w:rPr>
        <w:t>Depar</w:t>
      </w:r>
      <w:r w:rsidR="00696C18">
        <w:rPr>
          <w:sz w:val="28"/>
          <w:szCs w:val="28"/>
        </w:rPr>
        <w:t>tment of Justice Studies</w:t>
      </w:r>
      <w:r w:rsidR="00696C18">
        <w:rPr>
          <w:sz w:val="28"/>
          <w:szCs w:val="28"/>
        </w:rPr>
        <w:br/>
        <w:t>JS 151</w:t>
      </w:r>
      <w:r w:rsidR="00DA0553">
        <w:rPr>
          <w:sz w:val="28"/>
          <w:szCs w:val="28"/>
        </w:rPr>
        <w:t xml:space="preserve">-01 </w:t>
      </w:r>
      <w:r w:rsidR="00696C18">
        <w:rPr>
          <w:sz w:val="28"/>
          <w:szCs w:val="28"/>
        </w:rPr>
        <w:t>~</w:t>
      </w:r>
      <w:r w:rsidRPr="00696C18">
        <w:rPr>
          <w:sz w:val="28"/>
          <w:szCs w:val="28"/>
        </w:rPr>
        <w:t xml:space="preserve"> Crimino</w:t>
      </w:r>
      <w:r w:rsidR="00C0334F" w:rsidRPr="00696C18">
        <w:rPr>
          <w:sz w:val="28"/>
          <w:szCs w:val="28"/>
        </w:rPr>
        <w:t>lo</w:t>
      </w:r>
      <w:r w:rsidR="00696C18" w:rsidRPr="00696C18">
        <w:rPr>
          <w:sz w:val="28"/>
          <w:szCs w:val="28"/>
        </w:rPr>
        <w:t>gical Th</w:t>
      </w:r>
      <w:r w:rsidR="00696C18">
        <w:rPr>
          <w:sz w:val="28"/>
          <w:szCs w:val="28"/>
        </w:rPr>
        <w:t xml:space="preserve">eory                                                      </w:t>
      </w:r>
      <w:r w:rsidR="00781A6A">
        <w:rPr>
          <w:sz w:val="28"/>
          <w:szCs w:val="28"/>
        </w:rPr>
        <w:t>Summer</w:t>
      </w:r>
      <w:r w:rsidR="00C0334F" w:rsidRPr="00696C18">
        <w:rPr>
          <w:sz w:val="28"/>
          <w:szCs w:val="28"/>
        </w:rPr>
        <w:t xml:space="preserve"> 201</w:t>
      </w:r>
      <w:r w:rsidR="00781A6A">
        <w:rPr>
          <w:sz w:val="28"/>
          <w:szCs w:val="28"/>
        </w:rPr>
        <w:t>5</w:t>
      </w:r>
    </w:p>
    <w:tbl>
      <w:tblPr>
        <w:tblW w:w="0" w:type="auto"/>
        <w:tblInd w:w="108" w:type="dxa"/>
        <w:tblLook w:val="0000" w:firstRow="0" w:lastRow="0" w:firstColumn="0" w:lastColumn="0" w:noHBand="0" w:noVBand="0"/>
      </w:tblPr>
      <w:tblGrid>
        <w:gridCol w:w="2964"/>
        <w:gridCol w:w="5784"/>
      </w:tblGrid>
      <w:tr w:rsidR="00C0334F"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C0334F"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04CA17A6" w:rsidR="00C0334F" w:rsidRDefault="00696C18" w:rsidP="00C0334F">
            <w:r>
              <w:t>Jacquelyn McClure</w:t>
            </w:r>
          </w:p>
        </w:tc>
      </w:tr>
      <w:tr w:rsidR="00C0334F"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C0334F"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3FFC70B5" w:rsidR="00C0334F" w:rsidRDefault="00884D48" w:rsidP="00C0334F">
            <w:r>
              <w:t>Off campus for summer</w:t>
            </w:r>
            <w:r w:rsidR="005F5AB5">
              <w:t xml:space="preserve"> session</w:t>
            </w:r>
          </w:p>
        </w:tc>
      </w:tr>
      <w:tr w:rsidR="00C0334F"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C0334F"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22C8849" w14:textId="1262FC43" w:rsidR="00C0334F" w:rsidRDefault="00960DEF" w:rsidP="00C0334F">
            <w:hyperlink r:id="rId8" w:history="1">
              <w:r w:rsidR="00696C18" w:rsidRPr="00E32D00">
                <w:rPr>
                  <w:rStyle w:val="Hyperlink"/>
                </w:rPr>
                <w:t>Jacquelyn.mcclure@sjsu.edu</w:t>
              </w:r>
            </w:hyperlink>
          </w:p>
          <w:p w14:paraId="17D0B229" w14:textId="79A9CD0E" w:rsidR="00696C18" w:rsidRDefault="00696C18" w:rsidP="00C0334F"/>
        </w:tc>
      </w:tr>
      <w:tr w:rsidR="00C0334F"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01751CEF" w:rsidR="00C0334F"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2174102C" w:rsidR="00C0334F" w:rsidRDefault="00C36C11" w:rsidP="00C0334F">
            <w:r>
              <w:t>Tuesdays 12:30-1:30 by email only</w:t>
            </w:r>
          </w:p>
        </w:tc>
      </w:tr>
      <w:tr w:rsidR="00C0334F"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10592826" w:rsidR="00C0334F"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0E412DDA" w:rsidR="00C0334F" w:rsidRDefault="009E2200" w:rsidP="00C0334F">
            <w:r>
              <w:t>July 6- August 7</w:t>
            </w:r>
          </w:p>
        </w:tc>
      </w:tr>
      <w:tr w:rsidR="00C0334F" w14:paraId="5E376D2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94D1E" w14:textId="77777777" w:rsidR="00C0334F"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007939" w14:textId="11962A8C" w:rsidR="00C0334F" w:rsidRDefault="009E2200" w:rsidP="00C0334F">
            <w:r>
              <w:t>This is an on-line co</w:t>
            </w:r>
            <w:r w:rsidR="00884D48">
              <w:t>urse</w:t>
            </w:r>
          </w:p>
        </w:tc>
      </w:tr>
      <w:tr w:rsidR="00C0334F" w14:paraId="29B57076"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643FA7" w14:textId="77777777" w:rsidR="00C0334F" w:rsidRDefault="00837A62">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EA9727" w14:textId="2EAEFED7" w:rsidR="00C0334F" w:rsidRDefault="00C0334F" w:rsidP="00C0334F">
            <w:r w:rsidRPr="00C0334F">
              <w:t>Upper division standing. Completion of 100W.</w:t>
            </w:r>
          </w:p>
        </w:tc>
      </w:tr>
      <w:tr w:rsidR="00C0334F" w14:paraId="64F52F6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A828AC" w14:textId="77777777" w:rsidR="00C0334F" w:rsidRDefault="00837A62">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2D251A" w14:textId="77777777" w:rsidR="00C0334F" w:rsidRDefault="00837A62" w:rsidP="00C0334F">
            <w:r>
              <w:t xml:space="preserve"> Theories</w:t>
            </w:r>
          </w:p>
        </w:tc>
      </w:tr>
    </w:tbl>
    <w:p w14:paraId="2D27B3BF" w14:textId="3790994D" w:rsidR="00C0334F" w:rsidRDefault="00705537">
      <w:pPr>
        <w:pStyle w:val="Heading2"/>
      </w:pPr>
      <w:r>
        <w:t xml:space="preserve"> </w:t>
      </w:r>
      <w:r w:rsidR="00837A62">
        <w:t>Faculty Web Page and MYSJSU Messaging</w:t>
      </w:r>
    </w:p>
    <w:p w14:paraId="67276480" w14:textId="1A8A717D" w:rsidR="00C0334F" w:rsidRDefault="00837A62">
      <w:r>
        <w:t>Course materials such as the syllabus, lecture slides, assignment guidelines, grades, and important announcements can be f</w:t>
      </w:r>
      <w:r w:rsidR="00DA0553">
        <w:t>ound on the Canvas</w:t>
      </w:r>
      <w:r w:rsidR="00014750">
        <w:t>-Instructure</w:t>
      </w:r>
      <w:r>
        <w:t>, accessed at:</w:t>
      </w:r>
    </w:p>
    <w:p w14:paraId="50C76807" w14:textId="087F2F61" w:rsidR="00C67686" w:rsidRDefault="00960DEF">
      <w:hyperlink r:id="rId9" w:history="1">
        <w:r w:rsidR="00C67686" w:rsidRPr="00E32D00">
          <w:rPr>
            <w:rStyle w:val="Hyperlink"/>
          </w:rPr>
          <w:t>https://sjsu.instructure.com</w:t>
        </w:r>
      </w:hyperlink>
      <w:proofErr w:type="gramStart"/>
      <w:r w:rsidR="00717CD1">
        <w:t xml:space="preserve">  </w:t>
      </w:r>
      <w:r w:rsidR="004E5091">
        <w:t>and</w:t>
      </w:r>
      <w:proofErr w:type="gramEnd"/>
      <w:r w:rsidR="004E5091">
        <w:t xml:space="preserve">/or </w:t>
      </w:r>
      <w:r w:rsidR="00007676">
        <w:t xml:space="preserve">distributed </w:t>
      </w:r>
      <w:r w:rsidR="004E5091">
        <w:t>through e-mail.</w:t>
      </w:r>
    </w:p>
    <w:p w14:paraId="1DFFCDD6" w14:textId="37C7D690" w:rsidR="00C0334F" w:rsidRDefault="00696C18">
      <w:r>
        <w:t>Students</w:t>
      </w:r>
      <w:r w:rsidR="00C0334F">
        <w:t xml:space="preserve"> are responsible f</w:t>
      </w:r>
      <w:r w:rsidR="00014750">
        <w:t>or any information posted on the C</w:t>
      </w:r>
      <w:r>
        <w:t>anvas</w:t>
      </w:r>
      <w:r w:rsidR="00014750">
        <w:t xml:space="preserve"> course page</w:t>
      </w:r>
      <w:r w:rsidR="00007676">
        <w:t xml:space="preserve"> and/or distributed via</w:t>
      </w:r>
      <w:r w:rsidR="004E5091">
        <w:t xml:space="preserve"> e-mail</w:t>
      </w:r>
      <w:r w:rsidR="00C0334F">
        <w:t xml:space="preserve">. </w:t>
      </w:r>
    </w:p>
    <w:p w14:paraId="690400DE" w14:textId="77777777" w:rsidR="00C0334F" w:rsidRDefault="00837A62">
      <w:pPr>
        <w:pStyle w:val="Heading2"/>
      </w:pPr>
      <w:r>
        <w:t xml:space="preserve">Course Description </w:t>
      </w:r>
    </w:p>
    <w:p w14:paraId="59A221C8" w14:textId="5D8A4208" w:rsidR="00C0334F" w:rsidRPr="00EF217B" w:rsidRDefault="00B22B9A" w:rsidP="00EF217B">
      <w:pPr>
        <w:widowControl w:val="0"/>
        <w:autoSpaceDE w:val="0"/>
        <w:autoSpaceDN w:val="0"/>
        <w:adjustRightInd w:val="0"/>
        <w:rPr>
          <w:color w:val="auto"/>
        </w:rPr>
      </w:pPr>
      <w:proofErr w:type="gramStart"/>
      <w:r w:rsidRPr="00B22B9A">
        <w:rPr>
          <w:rStyle w:val="pslongeditbox"/>
        </w:rPr>
        <w:t>Analysis of the nature and extent of crime, including causation and prevention.</w:t>
      </w:r>
      <w:proofErr w:type="gramEnd"/>
      <w:r w:rsidRPr="00B22B9A">
        <w:rPr>
          <w:rStyle w:val="pslongeditbox"/>
        </w:rPr>
        <w:t xml:space="preserve"> </w:t>
      </w:r>
      <w:proofErr w:type="gramStart"/>
      <w:r w:rsidRPr="00B22B9A">
        <w:rPr>
          <w:rStyle w:val="pslongeditbox"/>
        </w:rPr>
        <w:t>Descriptions of offenses, criminal typologies and victim surveys.</w:t>
      </w:r>
      <w:proofErr w:type="gramEnd"/>
      <w:r w:rsidRPr="00B22B9A">
        <w:rPr>
          <w:rStyle w:val="pslongeditbox"/>
        </w:rPr>
        <w:t xml:space="preserve"> </w:t>
      </w:r>
      <w:proofErr w:type="gramStart"/>
      <w:r w:rsidRPr="00B22B9A">
        <w:rPr>
          <w:rStyle w:val="pslongeditbox"/>
        </w:rPr>
        <w:t>Evaluation of various control and prevention strategies.</w:t>
      </w:r>
      <w:proofErr w:type="gramEnd"/>
      <w:r w:rsidRPr="00B22B9A">
        <w:rPr>
          <w:rStyle w:val="pslongeditbox"/>
        </w:rPr>
        <w:t xml:space="preserve"> </w:t>
      </w:r>
      <w:r w:rsidRPr="00B22B9A">
        <w:br/>
      </w:r>
      <w:r w:rsidR="00EF217B" w:rsidRPr="009E2200">
        <w:rPr>
          <w:color w:val="auto"/>
        </w:rPr>
        <w:t>Stories of crime, heroes defeating villains, crime in the name of justice and survival, and several other narratives are popular among most genres of film. Some take artistic license with history, and others offer an alternative to reality. The goal of this class is to have students successfully apply the theories of criminology to popular films, as well as develop their own theories for the prevention of crimes.</w:t>
      </w:r>
    </w:p>
    <w:p w14:paraId="3BF6ED64" w14:textId="77777777" w:rsidR="00C0334F" w:rsidRDefault="00C0334F"/>
    <w:p w14:paraId="0AFDF936" w14:textId="77777777" w:rsidR="00C0334F" w:rsidRDefault="00837A62">
      <w:pPr>
        <w:rPr>
          <w:lang w:bidi="en-US"/>
        </w:rPr>
      </w:pPr>
      <w:r w:rsidRPr="00A4152E">
        <w:rPr>
          <w:lang w:bidi="en-US"/>
        </w:rPr>
        <w:t xml:space="preserve">A grade of  "C" or better is required for Justice </w:t>
      </w:r>
      <w:proofErr w:type="gramStart"/>
      <w:r w:rsidRPr="00A4152E">
        <w:rPr>
          <w:lang w:bidi="en-US"/>
        </w:rPr>
        <w:t>Studies</w:t>
      </w:r>
      <w:proofErr w:type="gramEnd"/>
      <w:r w:rsidRPr="00A4152E">
        <w:rPr>
          <w:lang w:bidi="en-US"/>
        </w:rPr>
        <w:t xml:space="preserve"> majors.</w:t>
      </w:r>
    </w:p>
    <w:p w14:paraId="4C4E44F6" w14:textId="77777777" w:rsidR="00837A62" w:rsidRDefault="00837A62">
      <w:pPr>
        <w:rPr>
          <w:lang w:bidi="en-US"/>
        </w:rPr>
      </w:pPr>
    </w:p>
    <w:p w14:paraId="3EE4B19C" w14:textId="77777777" w:rsidR="00960DEF" w:rsidRDefault="00960DEF"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667E8962" w14:textId="77777777" w:rsidR="00960DEF" w:rsidRDefault="00960DEF"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1F695B08" w14:textId="77777777" w:rsidR="00960DEF" w:rsidRDefault="00960DEF"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lastRenderedPageBreak/>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5DCB904" w14:textId="77777777" w:rsidR="00C0334F" w:rsidRDefault="00837A62" w:rsidP="00C0334F">
      <w:pPr>
        <w:pStyle w:val="Heading2"/>
      </w:pPr>
      <w:r>
        <w:t>Course Goals and Student Learning Objectives</w:t>
      </w:r>
    </w:p>
    <w:p w14:paraId="5FB2BBEC" w14:textId="77777777" w:rsidR="00C0334F" w:rsidRDefault="00837A62">
      <w:pPr>
        <w:pStyle w:val="Heading3"/>
      </w:pPr>
      <w:r>
        <w:t xml:space="preserve">Course Content Learning Outcomes </w:t>
      </w:r>
    </w:p>
    <w:p w14:paraId="66E03508" w14:textId="69E93DB0" w:rsidR="00C0334F" w:rsidRDefault="00837A62" w:rsidP="00C0334F">
      <w:pPr>
        <w:spacing w:after="120"/>
      </w:pPr>
      <w:r>
        <w:t>LO1</w:t>
      </w:r>
      <w:r w:rsidR="004538C6">
        <w:t>:</w:t>
      </w:r>
      <w:r>
        <w:t xml:space="preserve"> </w:t>
      </w:r>
      <w:r w:rsidRPr="00D04540">
        <w:t>Demonstrate substantive knowledge about the measurement of crime and discuss the advantages and disadvantages of major sources of crime data (including official statistics, victim surveys, and self report surveys)</w:t>
      </w:r>
    </w:p>
    <w:p w14:paraId="425F6E1D" w14:textId="33F081F3" w:rsidR="00C0334F" w:rsidRDefault="00837A62" w:rsidP="00C0334F">
      <w:pPr>
        <w:spacing w:after="120"/>
      </w:pPr>
      <w:r>
        <w:t>LO2</w:t>
      </w:r>
      <w:r w:rsidR="004538C6">
        <w:t>:</w:t>
      </w:r>
      <w:r>
        <w:t xml:space="preserve"> </w:t>
      </w:r>
      <w:r w:rsidRPr="00D04540">
        <w:t>Demonstrate substantive knowledge about the extent and severity of formal and informal responses to various types of crime and offenders.</w:t>
      </w:r>
    </w:p>
    <w:p w14:paraId="740C787B" w14:textId="2CB6082B" w:rsidR="00C0334F" w:rsidRDefault="00837A62" w:rsidP="00C0334F">
      <w:pPr>
        <w:widowControl w:val="0"/>
        <w:autoSpaceDE w:val="0"/>
        <w:autoSpaceDN w:val="0"/>
        <w:adjustRightInd w:val="0"/>
        <w:rPr>
          <w:color w:val="10100F"/>
        </w:rPr>
      </w:pPr>
      <w:r>
        <w:t>LO3</w:t>
      </w:r>
      <w:r w:rsidR="004538C6">
        <w:t>:</w:t>
      </w:r>
      <w:r>
        <w:t xml:space="preserve"> </w:t>
      </w:r>
      <w:r w:rsidRPr="00D04540">
        <w:rPr>
          <w:color w:val="10100F"/>
        </w:rPr>
        <w:t>Demonstrate a thorough understanding of the prevalence of various types of crime, and the characteristics of likely offenders and victims.</w:t>
      </w:r>
    </w:p>
    <w:p w14:paraId="6D5934CE" w14:textId="77777777" w:rsidR="00C0334F" w:rsidRPr="00C0334F" w:rsidRDefault="00C0334F" w:rsidP="00C0334F">
      <w:pPr>
        <w:widowControl w:val="0"/>
        <w:autoSpaceDE w:val="0"/>
        <w:autoSpaceDN w:val="0"/>
        <w:adjustRightInd w:val="0"/>
        <w:rPr>
          <w:color w:val="10100F"/>
        </w:rPr>
      </w:pPr>
    </w:p>
    <w:p w14:paraId="1DFC2697" w14:textId="5D2812CA" w:rsidR="00E22775" w:rsidRDefault="00837A62" w:rsidP="00EF217B">
      <w:pPr>
        <w:spacing w:after="120"/>
      </w:pPr>
      <w:r>
        <w:t>LO4</w:t>
      </w:r>
      <w:r w:rsidR="004538C6">
        <w:t>:</w:t>
      </w:r>
      <w:r>
        <w:t xml:space="preserve"> </w:t>
      </w:r>
      <w:r w:rsidRPr="00D04540">
        <w:t>Demonstrate an ability to integrate and apply different theoretical perspectives to explain a range of specific criminal offenses, and be able to compare and contrast the strengths and weaknesses of those theories.</w:t>
      </w:r>
    </w:p>
    <w:p w14:paraId="50121A69" w14:textId="77777777" w:rsidR="00C0334F" w:rsidRDefault="00837A62">
      <w:pPr>
        <w:pStyle w:val="Heading2"/>
      </w:pPr>
      <w:r>
        <w:t xml:space="preserve">Required Texts/Readings </w:t>
      </w:r>
    </w:p>
    <w:p w14:paraId="618C129F" w14:textId="77777777" w:rsidR="00C0334F" w:rsidRDefault="00837A62">
      <w:pPr>
        <w:pStyle w:val="Heading3"/>
      </w:pPr>
      <w:r>
        <w:t>Textbook</w:t>
      </w:r>
    </w:p>
    <w:p w14:paraId="6594ADD4" w14:textId="38D43725" w:rsidR="00C0334F" w:rsidRDefault="009E2200">
      <w:pPr>
        <w:rPr>
          <w:i/>
          <w:lang w:bidi="en-US"/>
        </w:rPr>
      </w:pPr>
      <w:r>
        <w:rPr>
          <w:i/>
          <w:lang w:bidi="en-US"/>
        </w:rPr>
        <w:t>None!</w:t>
      </w:r>
    </w:p>
    <w:p w14:paraId="6396F177" w14:textId="77777777" w:rsidR="00EB3AAA" w:rsidRDefault="00EB3AAA">
      <w:pPr>
        <w:rPr>
          <w:i/>
          <w:lang w:bidi="en-US"/>
        </w:rPr>
      </w:pPr>
    </w:p>
    <w:p w14:paraId="25AD1D81" w14:textId="77777777" w:rsidR="00EB3AAA" w:rsidRDefault="00EB3AAA" w:rsidP="00EB3AAA">
      <w:pPr>
        <w:pStyle w:val="BodyText"/>
        <w:ind w:left="-540" w:right="144" w:hanging="270"/>
        <w:rPr>
          <w:rFonts w:ascii="Calibri" w:hAnsi="Calibri"/>
        </w:rPr>
      </w:pPr>
      <w:r>
        <w:rPr>
          <w:rFonts w:ascii="Calibri" w:hAnsi="Calibri" w:cs="Arial"/>
          <w:b/>
          <w:bCs/>
          <w:i w:val="0"/>
          <w:szCs w:val="24"/>
        </w:rPr>
        <w:t xml:space="preserve">              </w:t>
      </w:r>
      <w:r w:rsidRPr="00C04DE8">
        <w:rPr>
          <w:rFonts w:ascii="Calibri" w:hAnsi="Calibri" w:cs="Arial"/>
          <w:b/>
          <w:bCs/>
          <w:i w:val="0"/>
          <w:szCs w:val="24"/>
        </w:rPr>
        <w:t xml:space="preserve">LIBRARY LIAISON: </w:t>
      </w:r>
      <w:r>
        <w:rPr>
          <w:rFonts w:ascii="Calibri" w:hAnsi="Calibri" w:cs="Arial"/>
          <w:b/>
          <w:bCs/>
          <w:i w:val="0"/>
          <w:szCs w:val="24"/>
        </w:rPr>
        <w:t xml:space="preserve"> </w:t>
      </w:r>
      <w:proofErr w:type="spellStart"/>
      <w:r w:rsidRPr="003925C4">
        <w:rPr>
          <w:rFonts w:ascii="Calibri" w:hAnsi="Calibri"/>
          <w:i w:val="0"/>
          <w:lang w:bidi="en-US"/>
        </w:rPr>
        <w:t>Silke</w:t>
      </w:r>
      <w:proofErr w:type="spellEnd"/>
      <w:r w:rsidRPr="003925C4">
        <w:rPr>
          <w:rFonts w:ascii="Calibri" w:hAnsi="Calibri"/>
          <w:i w:val="0"/>
          <w:lang w:bidi="en-US"/>
        </w:rPr>
        <w:t xml:space="preserve"> </w:t>
      </w:r>
      <w:r w:rsidRPr="003925C4">
        <w:rPr>
          <w:rFonts w:ascii="Calibri" w:hAnsi="Calibri"/>
          <w:i w:val="0"/>
        </w:rPr>
        <w:t>Higgins</w:t>
      </w:r>
      <w:r>
        <w:rPr>
          <w:rFonts w:ascii="Calibri" w:hAnsi="Calibri"/>
        </w:rPr>
        <w:t xml:space="preserve">    Phone: (408) 808-2118                                                           </w:t>
      </w:r>
    </w:p>
    <w:p w14:paraId="73A7EFD2" w14:textId="3D69C678" w:rsidR="00EB3AAA" w:rsidRDefault="00EB3AAA" w:rsidP="00EB3AAA">
      <w:pPr>
        <w:pStyle w:val="BodyText"/>
        <w:ind w:left="-540" w:right="144" w:hanging="270"/>
        <w:rPr>
          <w:rStyle w:val="Hyperlink"/>
          <w:rFonts w:ascii="Calibri" w:hAnsi="Calibri"/>
        </w:rPr>
      </w:pPr>
      <w:r>
        <w:rPr>
          <w:rFonts w:ascii="Calibri" w:hAnsi="Calibri"/>
        </w:rPr>
        <w:t xml:space="preserve">                                                                                         </w:t>
      </w:r>
      <w:r w:rsidRPr="00C04DE8">
        <w:rPr>
          <w:rFonts w:ascii="Calibri" w:hAnsi="Calibri"/>
        </w:rPr>
        <w:t>Email:</w:t>
      </w:r>
      <w:r>
        <w:rPr>
          <w:rFonts w:ascii="Calibri" w:hAnsi="Calibri"/>
        </w:rPr>
        <w:t xml:space="preserve"> </w:t>
      </w:r>
      <w:hyperlink r:id="rId10" w:history="1">
        <w:r w:rsidRPr="00C04DE8">
          <w:rPr>
            <w:rStyle w:val="Hyperlink"/>
            <w:rFonts w:ascii="Calibri" w:hAnsi="Calibri"/>
          </w:rPr>
          <w:t>Silke.Higgins@sjsu.edu</w:t>
        </w:r>
      </w:hyperlink>
    </w:p>
    <w:p w14:paraId="03E10370" w14:textId="77777777" w:rsidR="00911E54" w:rsidRDefault="00911E54" w:rsidP="00EB3AAA">
      <w:pPr>
        <w:pStyle w:val="BodyText"/>
        <w:ind w:left="-540" w:right="144" w:hanging="270"/>
        <w:rPr>
          <w:rStyle w:val="Hyperlink"/>
          <w:rFonts w:ascii="Calibri" w:hAnsi="Calibri"/>
        </w:rPr>
      </w:pPr>
    </w:p>
    <w:p w14:paraId="6A4D8E71" w14:textId="7BEC939C" w:rsidR="00911E54" w:rsidRPr="00B6657A" w:rsidRDefault="00911E54" w:rsidP="00911E54">
      <w:pPr>
        <w:pStyle w:val="BodyText"/>
        <w:ind w:right="144"/>
        <w:rPr>
          <w:rStyle w:val="Hyperlink"/>
          <w:rFonts w:ascii="Calibri" w:hAnsi="Calibri"/>
          <w:b/>
          <w:i w:val="0"/>
          <w:color w:val="auto"/>
          <w:u w:val="none"/>
        </w:rPr>
      </w:pPr>
      <w:r w:rsidRPr="00B6657A">
        <w:rPr>
          <w:rStyle w:val="Hyperlink"/>
          <w:rFonts w:ascii="Calibri" w:hAnsi="Calibri"/>
          <w:b/>
          <w:i w:val="0"/>
          <w:color w:val="auto"/>
          <w:u w:val="none"/>
        </w:rPr>
        <w:t>G</w:t>
      </w:r>
      <w:r w:rsidR="006D4C2C" w:rsidRPr="00B6657A">
        <w:rPr>
          <w:rStyle w:val="Hyperlink"/>
          <w:rFonts w:ascii="Calibri" w:hAnsi="Calibri"/>
          <w:b/>
          <w:i w:val="0"/>
          <w:color w:val="auto"/>
          <w:u w:val="none"/>
        </w:rPr>
        <w:t>rading Process</w:t>
      </w:r>
    </w:p>
    <w:p w14:paraId="4F6F4D12" w14:textId="77777777" w:rsidR="006D4C2C" w:rsidRPr="00B6657A" w:rsidRDefault="006D4C2C" w:rsidP="00911E54">
      <w:pPr>
        <w:pStyle w:val="BodyText"/>
        <w:ind w:right="144"/>
        <w:rPr>
          <w:rStyle w:val="Hyperlink"/>
          <w:rFonts w:ascii="Calibri" w:hAnsi="Calibri"/>
          <w:b/>
          <w:i w:val="0"/>
          <w:color w:val="auto"/>
          <w:u w:val="none"/>
        </w:rPr>
      </w:pPr>
    </w:p>
    <w:p w14:paraId="3DE7D357" w14:textId="1EF5A2C2" w:rsidR="006D4C2C" w:rsidRPr="00B6657A" w:rsidRDefault="006D4C2C" w:rsidP="00911E54">
      <w:pPr>
        <w:pStyle w:val="BodyText"/>
        <w:ind w:right="144"/>
        <w:rPr>
          <w:rStyle w:val="Hyperlink"/>
          <w:rFonts w:ascii="Calibri" w:hAnsi="Calibri"/>
          <w:i w:val="0"/>
          <w:color w:val="auto"/>
          <w:u w:val="none"/>
        </w:rPr>
      </w:pPr>
      <w:r w:rsidRPr="00B6657A">
        <w:rPr>
          <w:rStyle w:val="Hyperlink"/>
          <w:rFonts w:ascii="Calibri" w:hAnsi="Calibri"/>
          <w:i w:val="0"/>
          <w:color w:val="auto"/>
          <w:u w:val="none"/>
        </w:rPr>
        <w:t xml:space="preserve">Final grades are determined at the course.  Total percentage </w:t>
      </w:r>
      <w:r w:rsidR="00B057A7" w:rsidRPr="00B6657A">
        <w:rPr>
          <w:rStyle w:val="Hyperlink"/>
          <w:rFonts w:ascii="Calibri" w:hAnsi="Calibri"/>
          <w:i w:val="0"/>
          <w:color w:val="auto"/>
          <w:u w:val="none"/>
        </w:rPr>
        <w:t xml:space="preserve">points for the two tests </w:t>
      </w:r>
      <w:r w:rsidRPr="00B6657A">
        <w:rPr>
          <w:rStyle w:val="Hyperlink"/>
          <w:rFonts w:ascii="Calibri" w:hAnsi="Calibri"/>
          <w:i w:val="0"/>
          <w:color w:val="auto"/>
          <w:u w:val="none"/>
        </w:rPr>
        <w:t xml:space="preserve">and the various reaction papers are used to determine a final grade. </w:t>
      </w:r>
    </w:p>
    <w:p w14:paraId="4E1A5FA4" w14:textId="03AE6F99" w:rsidR="006D4C2C" w:rsidRPr="00B6657A" w:rsidRDefault="006D4C2C" w:rsidP="00911E54">
      <w:pPr>
        <w:pStyle w:val="BodyText"/>
        <w:ind w:right="144"/>
        <w:rPr>
          <w:rStyle w:val="Hyperlink"/>
          <w:rFonts w:ascii="Calibri" w:hAnsi="Calibri"/>
          <w:i w:val="0"/>
          <w:color w:val="auto"/>
          <w:u w:val="none"/>
        </w:rPr>
      </w:pPr>
      <w:r w:rsidRPr="00B6657A">
        <w:rPr>
          <w:rStyle w:val="Hyperlink"/>
          <w:rFonts w:ascii="Calibri" w:hAnsi="Calibri"/>
          <w:i w:val="0"/>
          <w:color w:val="auto"/>
          <w:u w:val="none"/>
        </w:rPr>
        <w:t>The timeliness of assignments submitted to Canvas may also serve as a means to enhance or detract from the final percentage points.</w:t>
      </w:r>
    </w:p>
    <w:p w14:paraId="5E96CE3B" w14:textId="77777777" w:rsidR="00911E54" w:rsidRPr="00B6657A" w:rsidRDefault="00911E54" w:rsidP="00911E54">
      <w:pPr>
        <w:pStyle w:val="BodyText"/>
        <w:ind w:right="144"/>
        <w:rPr>
          <w:rFonts w:ascii="Calibri" w:hAnsi="Calibri"/>
          <w:b/>
          <w:i w:val="0"/>
          <w:lang w:bidi="en-US"/>
        </w:rPr>
      </w:pPr>
    </w:p>
    <w:p w14:paraId="1EC1DFD7" w14:textId="65F8C8A7" w:rsidR="00C0334F" w:rsidRDefault="00837A62" w:rsidP="00C0334F">
      <w:r w:rsidRPr="005E7CE2">
        <w:rPr>
          <w:i/>
        </w:rPr>
        <w:t xml:space="preserve">Tests – </w:t>
      </w:r>
      <w:r w:rsidR="00EF217B">
        <w:t>There will be 2</w:t>
      </w:r>
      <w:r w:rsidRPr="005E7CE2">
        <w:t xml:space="preserve"> tests</w:t>
      </w:r>
      <w:r w:rsidR="00EF217B">
        <w:t xml:space="preserve"> covering material from</w:t>
      </w:r>
      <w:r w:rsidRPr="005E7CE2">
        <w:t xml:space="preserve"> readings, and assignments. Each test will include several essay qu</w:t>
      </w:r>
      <w:r w:rsidR="00EF217B">
        <w:t>estions drawn from prior lessons</w:t>
      </w:r>
      <w:r w:rsidRPr="005E7CE2">
        <w:t xml:space="preserve">. Make-Up tests will only be </w:t>
      </w:r>
      <w:r w:rsidRPr="005E7CE2">
        <w:lastRenderedPageBreak/>
        <w:t xml:space="preserve">given for valid, documented medical emergencies or approved school-related activities. I must be notified before the time of the test of your </w:t>
      </w:r>
      <w:r w:rsidR="004C611A">
        <w:t>inability to complete the test by the cut off time,</w:t>
      </w:r>
      <w:r w:rsidRPr="005E7CE2">
        <w:t xml:space="preserve"> and documentation must be provided before a make-up will be scheduled. Each test is worth </w:t>
      </w:r>
      <w:r w:rsidRPr="005E7CE2">
        <w:rPr>
          <w:b/>
        </w:rPr>
        <w:t>20%</w:t>
      </w:r>
      <w:r w:rsidRPr="005E7CE2">
        <w:t xml:space="preserve"> of your final grade (</w:t>
      </w:r>
      <w:r w:rsidR="004C611A">
        <w:rPr>
          <w:b/>
        </w:rPr>
        <w:t>4</w:t>
      </w:r>
      <w:r w:rsidRPr="005E7CE2">
        <w:rPr>
          <w:b/>
        </w:rPr>
        <w:t>0%</w:t>
      </w:r>
      <w:r w:rsidRPr="005E7CE2">
        <w:t xml:space="preserve"> total).</w:t>
      </w:r>
    </w:p>
    <w:p w14:paraId="40545C16" w14:textId="77777777" w:rsidR="00502E95" w:rsidRDefault="00502E95" w:rsidP="00C0334F"/>
    <w:p w14:paraId="7F5D8311" w14:textId="13B25B46" w:rsidR="00502E95" w:rsidRPr="005E7CE2" w:rsidRDefault="00502E95" w:rsidP="00C0334F">
      <w:r w:rsidRPr="00502E95">
        <w:rPr>
          <w:i/>
        </w:rPr>
        <w:t>Reaction papers-</w:t>
      </w:r>
      <w:r w:rsidR="00C43973">
        <w:t xml:space="preserve"> These will be what make</w:t>
      </w:r>
      <w:r>
        <w:t xml:space="preserve"> up the other </w:t>
      </w:r>
      <w:r w:rsidRPr="00C43973">
        <w:rPr>
          <w:b/>
        </w:rPr>
        <w:t>60%</w:t>
      </w:r>
      <w:r>
        <w:t xml:space="preserve"> of your grade. Students must watch</w:t>
      </w:r>
      <w:r w:rsidR="00B16189">
        <w:t xml:space="preserve"> at least</w:t>
      </w:r>
      <w:r>
        <w:t xml:space="preserve"> two films a week, and </w:t>
      </w:r>
      <w:r w:rsidR="00C43973">
        <w:t>relate them to at least one theory of causation.</w:t>
      </w:r>
    </w:p>
    <w:p w14:paraId="090C3F15" w14:textId="77777777" w:rsidR="00C0334F" w:rsidRPr="001B39E4" w:rsidRDefault="00C0334F" w:rsidP="00C0334F"/>
    <w:p w14:paraId="35DCB48A" w14:textId="77777777" w:rsidR="00C0334F" w:rsidRDefault="00837A62" w:rsidP="00C0334F">
      <w:proofErr w:type="gramStart"/>
      <w:r>
        <w:t>Final grades will be determined by your percentage score</w:t>
      </w:r>
      <w:proofErr w:type="gramEnd"/>
      <w:r>
        <w:t xml:space="preserve"> as follows:</w:t>
      </w:r>
    </w:p>
    <w:p w14:paraId="6F06D68A" w14:textId="77777777" w:rsidR="00C0334F" w:rsidRDefault="00837A62" w:rsidP="00C0334F">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C0334F" w:rsidRDefault="00837A62" w:rsidP="00C0334F">
      <w:pPr>
        <w:ind w:firstLine="720"/>
      </w:pPr>
      <w:r>
        <w:t>D+: 67% - 69.9%</w:t>
      </w:r>
      <w:r>
        <w:tab/>
      </w:r>
      <w:r>
        <w:tab/>
      </w:r>
      <w:proofErr w:type="gramStart"/>
      <w:r>
        <w:t>D  :</w:t>
      </w:r>
      <w:proofErr w:type="gramEnd"/>
      <w:r>
        <w:t xml:space="preserve"> 63% - 66.9%</w:t>
      </w:r>
      <w:r>
        <w:tab/>
      </w:r>
      <w:r>
        <w:tab/>
        <w:t>D- : 60% - 62.9%</w:t>
      </w:r>
    </w:p>
    <w:p w14:paraId="57975BA6" w14:textId="77777777" w:rsidR="00C0334F" w:rsidRDefault="00837A62">
      <w:r>
        <w:tab/>
      </w:r>
      <w:proofErr w:type="gramStart"/>
      <w:r>
        <w:t>F   :</w:t>
      </w:r>
      <w:proofErr w:type="gramEnd"/>
      <w:r>
        <w:t xml:space="preserve"> ≤ 59.9%</w:t>
      </w:r>
    </w:p>
    <w:p w14:paraId="6454F12C" w14:textId="0DA397EF" w:rsidR="00C0334F" w:rsidRDefault="00C0334F"/>
    <w:p w14:paraId="124BB315" w14:textId="77777777" w:rsidR="00C0334F" w:rsidRDefault="00C0334F"/>
    <w:p w14:paraId="7D21E3FF" w14:textId="6A2D1651" w:rsidR="00C0334F" w:rsidRDefault="00C0334F">
      <w:r>
        <w:rPr>
          <w:b/>
        </w:rPr>
        <w:t>Email Policies</w:t>
      </w:r>
    </w:p>
    <w:p w14:paraId="3953F38A" w14:textId="7637DE1C" w:rsidR="00C0334F" w:rsidRDefault="00C0334F">
      <w:r>
        <w:t>I encourage you to email me with any questions, but there are a couple rules to follow. Email me direc</w:t>
      </w:r>
      <w:r w:rsidR="004C611A">
        <w:t xml:space="preserve">tly, not through the </w:t>
      </w:r>
      <w:r w:rsidR="00FA3074">
        <w:t>Canvas</w:t>
      </w:r>
      <w:r>
        <w:t xml:space="preserve"> email tool. Your subject line mu</w:t>
      </w:r>
      <w:r w:rsidR="004C611A">
        <w:t>st contain the course number, and b</w:t>
      </w:r>
      <w:r w:rsidR="00586C47">
        <w:t xml:space="preserve">e sure to include your name as well. Also ensure the </w:t>
      </w:r>
      <w:r w:rsidR="004C611A">
        <w:t xml:space="preserve">email </w:t>
      </w:r>
      <w:r w:rsidR="00586C47">
        <w:t xml:space="preserve">address the University </w:t>
      </w:r>
      <w:r w:rsidR="004C611A">
        <w:t>uses is</w:t>
      </w:r>
      <w:r w:rsidR="00586C47">
        <w:t xml:space="preserve"> current</w:t>
      </w:r>
      <w:r w:rsidR="004C611A">
        <w:t>,</w:t>
      </w:r>
      <w:r w:rsidR="00586C47">
        <w:t xml:space="preserve"> and that you check it.</w:t>
      </w:r>
    </w:p>
    <w:p w14:paraId="7171B7F7" w14:textId="77777777" w:rsidR="00911E54" w:rsidRPr="00072C4D" w:rsidRDefault="00911E54" w:rsidP="00911E54">
      <w:pPr>
        <w:pStyle w:val="Heading2"/>
      </w:pPr>
      <w:r w:rsidRPr="00072C4D">
        <w:t>UNIVERSITY POLICIES</w:t>
      </w:r>
    </w:p>
    <w:p w14:paraId="32AB7126" w14:textId="77777777" w:rsidR="00911E54" w:rsidRPr="00072C4D" w:rsidRDefault="00911E54" w:rsidP="00911E54">
      <w:pPr>
        <w:rPr>
          <w:rFonts w:ascii="Arial" w:hAnsi="Arial"/>
        </w:rPr>
      </w:pPr>
    </w:p>
    <w:p w14:paraId="7620805D" w14:textId="77777777" w:rsidR="00911E54" w:rsidRPr="00072C4D" w:rsidRDefault="00911E54" w:rsidP="00911E54">
      <w:pPr>
        <w:pStyle w:val="Heading3"/>
      </w:pPr>
      <w:r w:rsidRPr="00072C4D">
        <w:t>Dropping and Adding</w:t>
      </w:r>
    </w:p>
    <w:p w14:paraId="57E96D84" w14:textId="77777777" w:rsidR="00911E54" w:rsidRPr="00072C4D" w:rsidRDefault="00911E54" w:rsidP="00911E54">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w:hAnsi="Arial"/>
        </w:rPr>
      </w:pPr>
      <w:r w:rsidRPr="00072C4D">
        <w:rPr>
          <w:rFonts w:ascii="Arial" w:hAnsi="Arial"/>
        </w:rPr>
        <w:t xml:space="preserve">Students are responsible for understanding the policies and procedures about add/drop, grade forgiveness, etc.  Refer to the current semester’s </w:t>
      </w:r>
      <w:hyperlink r:id="rId11" w:history="1">
        <w:r w:rsidRPr="00072C4D">
          <w:rPr>
            <w:rStyle w:val="Hyperlink"/>
            <w:rFonts w:ascii="Arial" w:hAnsi="Arial"/>
          </w:rPr>
          <w:t>Catalog Policies</w:t>
        </w:r>
      </w:hyperlink>
      <w:r w:rsidRPr="00072C4D">
        <w:rPr>
          <w:rFonts w:ascii="Arial" w:hAnsi="Arial"/>
        </w:rPr>
        <w:t xml:space="preserve"> section at http://info.sjsu.edu/static/catalog/policies.html.  Add/drop deadlines can be found on the current academic year calendars document on the </w:t>
      </w:r>
      <w:hyperlink r:id="rId12" w:history="1">
        <w:r w:rsidRPr="00072C4D">
          <w:rPr>
            <w:rStyle w:val="Hyperlink"/>
            <w:rFonts w:ascii="Arial" w:hAnsi="Arial"/>
          </w:rPr>
          <w:t>Academic Calendars webpage</w:t>
        </w:r>
      </w:hyperlink>
      <w:r w:rsidRPr="00072C4D">
        <w:rPr>
          <w:rFonts w:ascii="Arial" w:hAnsi="Arial"/>
        </w:rPr>
        <w:t xml:space="preserve"> at http://www.sjsu.edu/provost/services/academic_calendars/.  The </w:t>
      </w:r>
      <w:hyperlink r:id="rId13" w:history="1">
        <w:r w:rsidRPr="00072C4D">
          <w:rPr>
            <w:rStyle w:val="Hyperlink"/>
            <w:rFonts w:ascii="Arial" w:hAnsi="Arial"/>
          </w:rPr>
          <w:t>Late Drop Policy</w:t>
        </w:r>
      </w:hyperlink>
      <w:r w:rsidRPr="00072C4D">
        <w:rPr>
          <w:rFonts w:ascii="Arial" w:hAnsi="Arial"/>
        </w:rPr>
        <w:t xml:space="preserve"> is available at http://www.sjsu.edu/aars/policies/latedrops/policy/</w:t>
      </w:r>
      <w:r w:rsidRPr="00072C4D">
        <w:rPr>
          <w:rFonts w:ascii="Arial" w:hAnsi="Arial"/>
          <w:b/>
        </w:rPr>
        <w:t xml:space="preserve">. </w:t>
      </w:r>
      <w:r w:rsidRPr="00072C4D">
        <w:rPr>
          <w:rFonts w:ascii="Arial" w:hAnsi="Arial"/>
        </w:rPr>
        <w:t xml:space="preserve">Students should be aware of the current deadlines and penalties for dropping classes. </w:t>
      </w:r>
    </w:p>
    <w:p w14:paraId="311B3300" w14:textId="77777777" w:rsidR="00911E54" w:rsidRPr="00072C4D" w:rsidRDefault="00911E54" w:rsidP="00911E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rPr>
      </w:pPr>
    </w:p>
    <w:p w14:paraId="7B805CDD" w14:textId="77777777" w:rsidR="00911E54" w:rsidRPr="00072C4D" w:rsidRDefault="00911E54" w:rsidP="00911E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rPr>
      </w:pPr>
      <w:r w:rsidRPr="00072C4D">
        <w:rPr>
          <w:rFonts w:ascii="Arial" w:hAnsi="Arial"/>
        </w:rPr>
        <w:t xml:space="preserve">Information about the latest changes and news is available at the </w:t>
      </w:r>
      <w:hyperlink r:id="rId14" w:history="1">
        <w:r w:rsidRPr="00072C4D">
          <w:rPr>
            <w:rStyle w:val="Hyperlink"/>
            <w:rFonts w:ascii="Arial" w:hAnsi="Arial"/>
          </w:rPr>
          <w:t>Advising Hub</w:t>
        </w:r>
      </w:hyperlink>
      <w:r w:rsidRPr="00072C4D">
        <w:rPr>
          <w:rFonts w:ascii="Arial" w:hAnsi="Arial"/>
        </w:rPr>
        <w:t xml:space="preserve"> at http://www.sjsu.edu/advising/.</w:t>
      </w:r>
    </w:p>
    <w:p w14:paraId="067790A3" w14:textId="77777777" w:rsidR="00911E54" w:rsidRPr="00072C4D" w:rsidRDefault="00911E54" w:rsidP="00911E54">
      <w:pPr>
        <w:rPr>
          <w:rFonts w:ascii="Arial" w:hAnsi="Arial"/>
        </w:rPr>
      </w:pPr>
    </w:p>
    <w:p w14:paraId="33F4648E" w14:textId="77777777" w:rsidR="00911E54" w:rsidRPr="00072C4D" w:rsidRDefault="00911E54" w:rsidP="00911E54">
      <w:pPr>
        <w:pStyle w:val="Heading3"/>
      </w:pPr>
      <w:r w:rsidRPr="00072C4D">
        <w:t>Academic integrity</w:t>
      </w:r>
    </w:p>
    <w:p w14:paraId="41C25CEC" w14:textId="77777777" w:rsidR="00911E54" w:rsidRPr="00072C4D" w:rsidRDefault="00911E54" w:rsidP="00911E54">
      <w:pPr>
        <w:pStyle w:val="BodyText"/>
        <w:rPr>
          <w:rFonts w:ascii="Arial" w:hAnsi="Arial"/>
          <w:bCs/>
        </w:rPr>
      </w:pPr>
      <w:r w:rsidRPr="00072C4D">
        <w:rPr>
          <w:rFonts w:ascii="Arial" w:hAnsi="Arial"/>
        </w:rPr>
        <w:t xml:space="preserve">Your </w:t>
      </w:r>
      <w:r w:rsidRPr="00072C4D">
        <w:rPr>
          <w:rFonts w:ascii="Arial" w:hAnsi="Arial"/>
          <w:bCs/>
        </w:rPr>
        <w:t xml:space="preserve">commitment as a student to learning is evidenced by your enrollment at San Jose State University. The University Academic Integrity Policy S07-2 at </w:t>
      </w:r>
      <w:hyperlink r:id="rId15" w:history="1">
        <w:r w:rsidRPr="00072C4D">
          <w:rPr>
            <w:rStyle w:val="Hyperlink"/>
            <w:rFonts w:ascii="Arial" w:hAnsi="Arial"/>
            <w:bCs/>
          </w:rPr>
          <w:t>http://www.sjsu.edu/senate/docs/S07-2.pdf</w:t>
        </w:r>
      </w:hyperlink>
      <w:r w:rsidRPr="00072C4D">
        <w:rPr>
          <w:rFonts w:ascii="Arial" w:hAnsi="Arial"/>
          <w:bCs/>
        </w:rPr>
        <w:t xml:space="preserve"> requires you to be honest in all your academic course work. Faculty members are required to report all infractions to the office of Student Conduct and Ethical Development. The </w:t>
      </w:r>
      <w:hyperlink r:id="rId16" w:history="1">
        <w:r w:rsidRPr="00072C4D">
          <w:rPr>
            <w:rStyle w:val="Hyperlink"/>
            <w:rFonts w:ascii="Arial" w:hAnsi="Arial"/>
            <w:bCs/>
          </w:rPr>
          <w:t>Student Conduct and Ethical Development website</w:t>
        </w:r>
      </w:hyperlink>
      <w:r w:rsidRPr="00072C4D">
        <w:rPr>
          <w:rFonts w:ascii="Arial" w:hAnsi="Arial"/>
          <w:bCs/>
        </w:rPr>
        <w:t xml:space="preserve"> is available at </w:t>
      </w:r>
      <w:r w:rsidRPr="00072C4D">
        <w:rPr>
          <w:rFonts w:ascii="Arial" w:hAnsi="Arial"/>
          <w:bCs/>
        </w:rPr>
        <w:lastRenderedPageBreak/>
        <w:t xml:space="preserve">http://www.sjsu.edu/studentconduct/. </w:t>
      </w:r>
    </w:p>
    <w:p w14:paraId="5873B28F" w14:textId="77777777" w:rsidR="00911E54" w:rsidRPr="00072C4D" w:rsidRDefault="00911E54" w:rsidP="00911E54">
      <w:pPr>
        <w:pStyle w:val="BodyText"/>
        <w:rPr>
          <w:rFonts w:ascii="Arial" w:hAnsi="Arial"/>
          <w:bCs/>
        </w:rPr>
      </w:pPr>
      <w:r w:rsidRPr="00072C4D">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Integrity Policy S07-2 requires approval of instructors.</w:t>
      </w:r>
    </w:p>
    <w:p w14:paraId="6995F635" w14:textId="77777777" w:rsidR="00911E54" w:rsidRPr="00072C4D" w:rsidRDefault="00911E54" w:rsidP="00911E54">
      <w:pPr>
        <w:pStyle w:val="BodyText"/>
        <w:rPr>
          <w:rFonts w:ascii="Arial" w:hAnsi="Arial"/>
        </w:rPr>
      </w:pPr>
    </w:p>
    <w:p w14:paraId="39133C6D" w14:textId="77777777" w:rsidR="00911E54" w:rsidRPr="00072C4D" w:rsidRDefault="00911E54" w:rsidP="00911E54">
      <w:pPr>
        <w:pStyle w:val="Heading3"/>
      </w:pPr>
      <w:r w:rsidRPr="00072C4D">
        <w:t>Campus Policy in Compliance with the American Disabilities Act</w:t>
      </w:r>
    </w:p>
    <w:p w14:paraId="3201EE07" w14:textId="77777777" w:rsidR="00911E54" w:rsidRPr="00072C4D" w:rsidRDefault="00911E54" w:rsidP="00911E54">
      <w:pPr>
        <w:pStyle w:val="BodyText"/>
        <w:rPr>
          <w:rFonts w:ascii="Arial" w:hAnsi="Arial"/>
        </w:rPr>
      </w:pPr>
      <w:r w:rsidRPr="00072C4D">
        <w:rPr>
          <w:rFonts w:ascii="Arial" w:hAnsi="Arial"/>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7" w:history="1">
        <w:r w:rsidRPr="00072C4D">
          <w:rPr>
            <w:rStyle w:val="Hyperlink"/>
            <w:rFonts w:ascii="Arial" w:hAnsi="Arial"/>
          </w:rPr>
          <w:t>Presidential Directive 97-03</w:t>
        </w:r>
      </w:hyperlink>
      <w:r w:rsidRPr="00072C4D">
        <w:rPr>
          <w:rFonts w:ascii="Arial" w:hAnsi="Arial"/>
        </w:rPr>
        <w:t xml:space="preserve"> at http://www.sjsu.edu/president/docs/directives/PD_1997-03.pdf requires that students with disabilities requesting accommodations must register with the Accessible Education Center (AEC) at </w:t>
      </w:r>
      <w:hyperlink r:id="rId18" w:history="1">
        <w:r w:rsidRPr="00072C4D">
          <w:rPr>
            <w:rStyle w:val="Hyperlink"/>
            <w:rFonts w:ascii="Arial" w:hAnsi="Arial"/>
          </w:rPr>
          <w:t>http://www.sjsu.edy.aec</w:t>
        </w:r>
      </w:hyperlink>
      <w:r w:rsidRPr="00072C4D">
        <w:rPr>
          <w:rFonts w:ascii="Arial" w:hAnsi="Arial"/>
        </w:rPr>
        <w:t xml:space="preserve"> to establish a record of their disability.</w:t>
      </w:r>
    </w:p>
    <w:p w14:paraId="0F154083" w14:textId="77777777" w:rsidR="00911E54" w:rsidRDefault="00911E54" w:rsidP="00911E54">
      <w:pPr>
        <w:pStyle w:val="BodyText"/>
        <w:rPr>
          <w:rFonts w:ascii="Arial" w:hAnsi="Arial"/>
          <w:b/>
          <w:i w:val="0"/>
        </w:rPr>
      </w:pPr>
    </w:p>
    <w:p w14:paraId="57F10E3A" w14:textId="77777777" w:rsidR="00960DEF" w:rsidRDefault="00960DEF" w:rsidP="00911E54">
      <w:pPr>
        <w:pStyle w:val="BodyText"/>
        <w:rPr>
          <w:rFonts w:ascii="Arial" w:hAnsi="Arial"/>
          <w:b/>
          <w:i w:val="0"/>
        </w:rPr>
      </w:pPr>
    </w:p>
    <w:p w14:paraId="0B9A907F" w14:textId="27D600FF" w:rsidR="00911E54" w:rsidRPr="00072C4D" w:rsidRDefault="00911E54" w:rsidP="00911E54">
      <w:pPr>
        <w:pStyle w:val="BodyText"/>
        <w:rPr>
          <w:rFonts w:ascii="Arial" w:hAnsi="Arial"/>
          <w:b/>
          <w:i w:val="0"/>
        </w:rPr>
      </w:pPr>
      <w:r>
        <w:rPr>
          <w:rFonts w:ascii="Arial" w:hAnsi="Arial"/>
          <w:b/>
          <w:i w:val="0"/>
        </w:rPr>
        <w:t>STUDENT SERVICES</w:t>
      </w:r>
    </w:p>
    <w:p w14:paraId="43A60E16" w14:textId="77777777" w:rsidR="00911E54" w:rsidRPr="00072C4D" w:rsidRDefault="00911E54" w:rsidP="00911E54">
      <w:pPr>
        <w:pStyle w:val="Heading2"/>
      </w:pPr>
      <w:bookmarkStart w:id="0" w:name="_GoBack"/>
      <w:bookmarkEnd w:id="0"/>
      <w:r w:rsidRPr="00072C4D">
        <w:t xml:space="preserve">Student Technology Resources </w:t>
      </w:r>
    </w:p>
    <w:p w14:paraId="54773370" w14:textId="77777777" w:rsidR="00911E54" w:rsidRPr="00072C4D" w:rsidRDefault="00911E54" w:rsidP="00911E54">
      <w:pPr>
        <w:rPr>
          <w:rFonts w:ascii="Arial" w:hAnsi="Arial"/>
        </w:rPr>
      </w:pPr>
      <w:r w:rsidRPr="00072C4D">
        <w:rPr>
          <w:rFonts w:ascii="Arial" w:hAnsi="Arial"/>
        </w:rPr>
        <w:t xml:space="preserve">Computer labs for student use are available in the </w:t>
      </w:r>
      <w:hyperlink r:id="rId19" w:history="1">
        <w:r w:rsidRPr="00072C4D">
          <w:rPr>
            <w:rStyle w:val="Hyperlink"/>
            <w:rFonts w:ascii="Arial" w:hAnsi="Arial"/>
          </w:rPr>
          <w:t>Academic Success Center</w:t>
        </w:r>
      </w:hyperlink>
      <w:r w:rsidRPr="00072C4D">
        <w:rPr>
          <w:rFonts w:ascii="Arial" w:hAnsi="Arial"/>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7BFD3A88" w14:textId="77777777" w:rsidR="00911E54" w:rsidRPr="00072C4D" w:rsidRDefault="00911E54" w:rsidP="00911E54">
      <w:pPr>
        <w:rPr>
          <w:rFonts w:ascii="Arial" w:hAnsi="Arial"/>
        </w:rPr>
      </w:pPr>
    </w:p>
    <w:p w14:paraId="3CBB745C" w14:textId="77777777" w:rsidR="00911E54" w:rsidRPr="00072C4D" w:rsidRDefault="00911E54" w:rsidP="00911E54">
      <w:pPr>
        <w:pStyle w:val="Heading2"/>
      </w:pPr>
      <w:r w:rsidRPr="00072C4D">
        <w:t xml:space="preserve">Learning Assistance Resource Center </w:t>
      </w:r>
    </w:p>
    <w:p w14:paraId="7E6BB81F" w14:textId="77777777" w:rsidR="00911E54" w:rsidRPr="00072C4D" w:rsidRDefault="00911E54" w:rsidP="00911E54">
      <w:pPr>
        <w:pStyle w:val="BodyText"/>
        <w:rPr>
          <w:rFonts w:ascii="Arial" w:hAnsi="Arial" w:cs="Arial"/>
        </w:rPr>
      </w:pPr>
      <w:r w:rsidRPr="00072C4D">
        <w:rPr>
          <w:rFonts w:ascii="Arial" w:hAnsi="Arial" w:cs="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20" w:history="1">
        <w:r w:rsidRPr="00072C4D">
          <w:rPr>
            <w:rStyle w:val="Hyperlink"/>
            <w:rFonts w:ascii="Arial" w:hAnsi="Arial" w:cs="Arial"/>
          </w:rPr>
          <w:t>The LARC website is located at http:/www.sjsu.edu/larc/</w:t>
        </w:r>
      </w:hyperlink>
      <w:r w:rsidRPr="00072C4D">
        <w:rPr>
          <w:rFonts w:ascii="Arial" w:hAnsi="Arial" w:cs="Arial"/>
        </w:rPr>
        <w:t>.</w:t>
      </w:r>
    </w:p>
    <w:p w14:paraId="05838124" w14:textId="77777777" w:rsidR="00911E54" w:rsidRPr="00072C4D" w:rsidRDefault="00911E54" w:rsidP="00911E54">
      <w:pPr>
        <w:pStyle w:val="BodyText"/>
        <w:rPr>
          <w:rFonts w:ascii="Arial" w:hAnsi="Arial" w:cs="Arial"/>
        </w:rPr>
      </w:pPr>
    </w:p>
    <w:p w14:paraId="20FDE991" w14:textId="77777777" w:rsidR="00911E54" w:rsidRPr="00072C4D" w:rsidRDefault="00911E54" w:rsidP="00911E54">
      <w:pPr>
        <w:pStyle w:val="Heading2"/>
      </w:pPr>
      <w:r w:rsidRPr="00072C4D">
        <w:lastRenderedPageBreak/>
        <w:t xml:space="preserve">SJSU Peer Connections </w:t>
      </w:r>
    </w:p>
    <w:p w14:paraId="47F62EF3" w14:textId="77777777" w:rsidR="00911E54" w:rsidRPr="00072C4D" w:rsidRDefault="00911E54" w:rsidP="00911E54">
      <w:pPr>
        <w:rPr>
          <w:rFonts w:ascii="Arial" w:hAnsi="Arial"/>
        </w:rPr>
      </w:pPr>
      <w:r w:rsidRPr="00072C4D">
        <w:rPr>
          <w:rFonts w:ascii="Arial" w:hAnsi="Arial"/>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4A7400DC" w14:textId="77777777" w:rsidR="00911E54" w:rsidRPr="00072C4D" w:rsidRDefault="00911E54" w:rsidP="00911E54">
      <w:pPr>
        <w:rPr>
          <w:rFonts w:ascii="Arial" w:hAnsi="Arial"/>
        </w:rPr>
      </w:pPr>
    </w:p>
    <w:p w14:paraId="5F51D6EE" w14:textId="77777777" w:rsidR="00911E54" w:rsidRPr="00072C4D" w:rsidRDefault="00911E54" w:rsidP="00911E54">
      <w:pPr>
        <w:rPr>
          <w:rFonts w:ascii="Arial" w:hAnsi="Arial"/>
        </w:rPr>
      </w:pPr>
      <w:r w:rsidRPr="00072C4D">
        <w:rPr>
          <w:rFonts w:ascii="Arial" w:hAnsi="Arial"/>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proofErr w:type="gramStart"/>
      <w:r w:rsidRPr="00072C4D">
        <w:rPr>
          <w:rFonts w:ascii="Arial" w:hAnsi="Arial"/>
        </w:rPr>
        <w:t>A computer lab and study space are</w:t>
      </w:r>
      <w:proofErr w:type="gramEnd"/>
      <w:r w:rsidRPr="00072C4D">
        <w:rPr>
          <w:rFonts w:ascii="Arial" w:hAnsi="Arial"/>
        </w:rPr>
        <w:t xml:space="preserve"> also available for student use in Room 600 of Student Services Center (SSC). </w:t>
      </w:r>
    </w:p>
    <w:p w14:paraId="61AF4E96" w14:textId="77777777" w:rsidR="00911E54" w:rsidRPr="00072C4D" w:rsidRDefault="00911E54" w:rsidP="00911E54">
      <w:pPr>
        <w:rPr>
          <w:rFonts w:ascii="Arial" w:hAnsi="Arial"/>
        </w:rPr>
      </w:pPr>
    </w:p>
    <w:p w14:paraId="1D66C070" w14:textId="77777777" w:rsidR="00911E54" w:rsidRPr="00072C4D" w:rsidRDefault="00911E54" w:rsidP="00911E54">
      <w:pPr>
        <w:rPr>
          <w:rFonts w:ascii="Arial" w:hAnsi="Arial"/>
        </w:rPr>
      </w:pPr>
      <w:r w:rsidRPr="00072C4D">
        <w:rPr>
          <w:rFonts w:ascii="Arial" w:hAnsi="Arial"/>
        </w:rPr>
        <w:t>Peer Connections is located in three locations: SSC, Room 600 (10th Street Garage on the corner of 10</w:t>
      </w:r>
      <w:r w:rsidRPr="00072C4D">
        <w:rPr>
          <w:rFonts w:ascii="Arial" w:hAnsi="Arial"/>
          <w:vertAlign w:val="superscript"/>
        </w:rPr>
        <w:t>th</w:t>
      </w:r>
      <w:r w:rsidRPr="00072C4D">
        <w:rPr>
          <w:rFonts w:ascii="Arial" w:hAnsi="Arial"/>
        </w:rPr>
        <w:t xml:space="preserve"> and San Fernando Street), at the 1st floor entrance of Clark Hall, and in the Living Learning Center (LLC) in Campus Village Housing Building B.  Visit </w:t>
      </w:r>
      <w:hyperlink r:id="rId21" w:history="1">
        <w:r w:rsidRPr="00072C4D">
          <w:rPr>
            <w:rStyle w:val="Hyperlink"/>
            <w:rFonts w:ascii="Arial" w:hAnsi="Arial"/>
            <w:bCs/>
            <w:iCs/>
          </w:rPr>
          <w:t>Peer Connections website</w:t>
        </w:r>
      </w:hyperlink>
      <w:r w:rsidRPr="00072C4D">
        <w:rPr>
          <w:rFonts w:ascii="Arial" w:hAnsi="Arial"/>
        </w:rPr>
        <w:t xml:space="preserve"> at http://peerconnections.sjsu.edu for more information.</w:t>
      </w:r>
    </w:p>
    <w:p w14:paraId="09F14A67" w14:textId="77777777" w:rsidR="00911E54" w:rsidRPr="00072C4D" w:rsidRDefault="00911E54" w:rsidP="00911E54">
      <w:pPr>
        <w:rPr>
          <w:rFonts w:ascii="Arial" w:hAnsi="Arial"/>
        </w:rPr>
      </w:pPr>
    </w:p>
    <w:p w14:paraId="08C0105D" w14:textId="77777777" w:rsidR="00911E54" w:rsidRPr="00072C4D" w:rsidRDefault="00911E54" w:rsidP="00911E54">
      <w:pPr>
        <w:rPr>
          <w:rFonts w:ascii="Arial" w:hAnsi="Arial"/>
          <w:b/>
          <w:color w:val="222222"/>
        </w:rPr>
      </w:pPr>
      <w:r w:rsidRPr="00072C4D">
        <w:rPr>
          <w:rFonts w:ascii="Arial" w:hAnsi="Arial" w:cs="Arial"/>
          <w:color w:val="222222"/>
        </w:rPr>
        <w:t xml:space="preserve">The </w:t>
      </w:r>
      <w:r w:rsidRPr="00072C4D">
        <w:rPr>
          <w:rFonts w:ascii="Arial" w:hAnsi="Arial" w:cs="Arial"/>
          <w:b/>
          <w:color w:val="222222"/>
        </w:rPr>
        <w:t>SJSU Writing Center</w:t>
      </w:r>
      <w:r w:rsidRPr="00072C4D">
        <w:rPr>
          <w:rFonts w:ascii="Arial" w:hAnsi="Arial" w:cs="Arial"/>
          <w:color w:val="222222"/>
        </w:rPr>
        <w:t xml:space="preserve">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072C4D">
          <w:rPr>
            <w:rStyle w:val="Hyperlink"/>
            <w:rFonts w:ascii="Arial" w:hAnsi="Arial" w:cs="Arial"/>
          </w:rPr>
          <w:t>Writing Center website</w:t>
        </w:r>
      </w:hyperlink>
      <w:r w:rsidRPr="00072C4D">
        <w:rPr>
          <w:rFonts w:ascii="Arial" w:hAnsi="Arial" w:cs="Arial"/>
          <w:color w:val="222222"/>
        </w:rPr>
        <w:t xml:space="preserve"> http://www.sjsu.edu/writingcenter</w:t>
      </w:r>
      <w:r w:rsidRPr="00072C4D">
        <w:rPr>
          <w:rFonts w:ascii="Arial" w:hAnsi="Arial"/>
          <w:b/>
          <w:color w:val="222222"/>
        </w:rPr>
        <w:t xml:space="preserve">. </w:t>
      </w:r>
    </w:p>
    <w:p w14:paraId="4B406313" w14:textId="77777777" w:rsidR="00911E54" w:rsidRPr="00072C4D" w:rsidRDefault="00911E54" w:rsidP="00911E54">
      <w:pPr>
        <w:rPr>
          <w:rFonts w:ascii="Arial" w:hAnsi="Arial"/>
          <w:b/>
          <w:color w:val="222222"/>
        </w:rPr>
      </w:pPr>
    </w:p>
    <w:p w14:paraId="0025BEF3" w14:textId="77777777" w:rsidR="00911E54" w:rsidRPr="00072C4D" w:rsidRDefault="00911E54" w:rsidP="00911E54">
      <w:pPr>
        <w:rPr>
          <w:rFonts w:ascii="Arial" w:hAnsi="Arial"/>
        </w:rPr>
      </w:pPr>
      <w:r w:rsidRPr="00072C4D">
        <w:rPr>
          <w:rFonts w:ascii="Arial" w:hAnsi="Arial" w:cs="Arial"/>
          <w:b/>
          <w:szCs w:val="36"/>
        </w:rPr>
        <w:t>SJSU Counseling Services</w:t>
      </w:r>
      <w:r w:rsidRPr="00072C4D">
        <w:rPr>
          <w:rFonts w:ascii="Arial" w:hAnsi="Arial" w:cs="Arial"/>
          <w:szCs w:val="36"/>
        </w:rPr>
        <w:t xml:space="preserve"> is located on the corner of 7</w:t>
      </w:r>
      <w:r w:rsidRPr="00072C4D">
        <w:rPr>
          <w:rFonts w:ascii="Arial" w:hAnsi="Arial" w:cs="Arial"/>
          <w:szCs w:val="36"/>
          <w:vertAlign w:val="superscript"/>
        </w:rPr>
        <w:t>th</w:t>
      </w:r>
      <w:r w:rsidRPr="00072C4D">
        <w:rPr>
          <w:rFonts w:ascii="Arial" w:hAnsi="Arial" w:cs="Arial"/>
          <w:szCs w:val="36"/>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r w:rsidRPr="00072C4D">
        <w:rPr>
          <w:rFonts w:ascii="Arial" w:hAnsi="Arial" w:cs="Arial"/>
          <w:szCs w:val="36"/>
          <w:u w:val="single"/>
        </w:rPr>
        <w:t>Counseling Services website</w:t>
      </w:r>
      <w:r w:rsidRPr="00072C4D">
        <w:rPr>
          <w:rFonts w:ascii="Arial" w:hAnsi="Arial" w:cs="Arial"/>
          <w:szCs w:val="36"/>
        </w:rPr>
        <w:t xml:space="preserve"> at </w:t>
      </w:r>
      <w:hyperlink r:id="rId23" w:history="1">
        <w:r w:rsidRPr="00072C4D">
          <w:rPr>
            <w:rStyle w:val="Hyperlink"/>
            <w:rFonts w:ascii="Arial" w:hAnsi="Arial" w:cs="Arial"/>
            <w:szCs w:val="36"/>
          </w:rPr>
          <w:t>http://www.sjsu.edu/counseling</w:t>
        </w:r>
      </w:hyperlink>
      <w:r w:rsidRPr="00072C4D">
        <w:rPr>
          <w:rFonts w:ascii="Arial" w:hAnsi="Arial"/>
          <w:szCs w:val="36"/>
        </w:rPr>
        <w:t>.</w:t>
      </w:r>
      <w:r w:rsidRPr="00072C4D">
        <w:rPr>
          <w:rFonts w:ascii="Arial" w:hAnsi="Arial"/>
        </w:rPr>
        <w:t xml:space="preserve"> </w:t>
      </w:r>
    </w:p>
    <w:p w14:paraId="431B2B19" w14:textId="77777777" w:rsidR="00911E54" w:rsidRPr="00072C4D" w:rsidRDefault="00911E54" w:rsidP="00911E54">
      <w:pPr>
        <w:widowControl w:val="0"/>
        <w:autoSpaceDE w:val="0"/>
        <w:autoSpaceDN w:val="0"/>
        <w:adjustRightInd w:val="0"/>
        <w:ind w:left="-144" w:right="144"/>
        <w:rPr>
          <w:rFonts w:ascii="Arial" w:hAnsi="Arial" w:cs="Arial"/>
        </w:rPr>
      </w:pPr>
    </w:p>
    <w:p w14:paraId="362C77F3" w14:textId="77777777" w:rsidR="00911E54" w:rsidRDefault="00911E54">
      <w:pPr>
        <w:pStyle w:val="Heading2"/>
      </w:pPr>
    </w:p>
    <w:p w14:paraId="63027C91" w14:textId="77777777" w:rsidR="00911E54" w:rsidRDefault="00911E54">
      <w:pPr>
        <w:pStyle w:val="Heading2"/>
      </w:pPr>
    </w:p>
    <w:p w14:paraId="387CB415" w14:textId="77777777" w:rsidR="00911E54" w:rsidRDefault="00911E54">
      <w:pPr>
        <w:rPr>
          <w:b/>
        </w:rPr>
      </w:pPr>
    </w:p>
    <w:p w14:paraId="303B51CC" w14:textId="2315516A" w:rsidR="00C0334F" w:rsidRDefault="00C0334F"/>
    <w:sectPr w:rsidR="00C0334F">
      <w:headerReference w:type="default" r:id="rId24"/>
      <w:footerReference w:type="default" r:id="rId25"/>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B16189" w:rsidRDefault="00B16189">
      <w:r>
        <w:separator/>
      </w:r>
    </w:p>
  </w:endnote>
  <w:endnote w:type="continuationSeparator" w:id="0">
    <w:p w14:paraId="2F402D1B" w14:textId="77777777" w:rsidR="00B16189" w:rsidRDefault="00B1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3112D40F" w:rsidR="00B16189" w:rsidRDefault="00B16189">
    <w:pPr>
      <w:spacing w:before="360"/>
      <w:ind w:right="360"/>
    </w:pPr>
    <w:r>
      <w:rPr>
        <w:rFonts w:ascii="Arial" w:eastAsia="Arial" w:hAnsi="Arial" w:cs="Arial"/>
        <w:sz w:val="18"/>
        <w:szCs w:val="18"/>
      </w:rPr>
      <w:t xml:space="preserve">Criminological Theory, JS 151, Summer 2015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960DEF">
      <w:rPr>
        <w:rStyle w:val="PageNumber"/>
        <w:rFonts w:ascii="Arial" w:hAnsi="Arial"/>
        <w:noProof/>
        <w:sz w:val="18"/>
      </w:rPr>
      <w:t>5</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960DEF">
      <w:rPr>
        <w:rStyle w:val="PageNumber"/>
        <w:rFonts w:ascii="Arial" w:hAnsi="Arial"/>
        <w:noProof/>
        <w:sz w:val="18"/>
      </w:rPr>
      <w:t>5</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B16189" w:rsidRDefault="00B16189">
      <w:r>
        <w:separator/>
      </w:r>
    </w:p>
  </w:footnote>
  <w:footnote w:type="continuationSeparator" w:id="0">
    <w:p w14:paraId="223AFF22" w14:textId="77777777" w:rsidR="00B16189" w:rsidRDefault="00B161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B16189" w:rsidRDefault="00B16189">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7676"/>
    <w:rsid w:val="00014750"/>
    <w:rsid w:val="000C0F30"/>
    <w:rsid w:val="00126750"/>
    <w:rsid w:val="00185FD8"/>
    <w:rsid w:val="001D184F"/>
    <w:rsid w:val="001E085B"/>
    <w:rsid w:val="00291191"/>
    <w:rsid w:val="002B23DC"/>
    <w:rsid w:val="002D553D"/>
    <w:rsid w:val="004538C6"/>
    <w:rsid w:val="004B7A12"/>
    <w:rsid w:val="004C611A"/>
    <w:rsid w:val="004E5091"/>
    <w:rsid w:val="00502E95"/>
    <w:rsid w:val="00523EFB"/>
    <w:rsid w:val="00586C47"/>
    <w:rsid w:val="005F5AB5"/>
    <w:rsid w:val="00636E1B"/>
    <w:rsid w:val="00696C18"/>
    <w:rsid w:val="006D4C2C"/>
    <w:rsid w:val="00705537"/>
    <w:rsid w:val="00717CD1"/>
    <w:rsid w:val="00781A6A"/>
    <w:rsid w:val="00837A62"/>
    <w:rsid w:val="00861F25"/>
    <w:rsid w:val="00884D48"/>
    <w:rsid w:val="00911E54"/>
    <w:rsid w:val="00960DEF"/>
    <w:rsid w:val="009E2200"/>
    <w:rsid w:val="00A31D10"/>
    <w:rsid w:val="00A40E9D"/>
    <w:rsid w:val="00A77B3E"/>
    <w:rsid w:val="00AC574A"/>
    <w:rsid w:val="00B057A7"/>
    <w:rsid w:val="00B16189"/>
    <w:rsid w:val="00B22B9A"/>
    <w:rsid w:val="00B6657A"/>
    <w:rsid w:val="00C0334F"/>
    <w:rsid w:val="00C36C11"/>
    <w:rsid w:val="00C43973"/>
    <w:rsid w:val="00C64682"/>
    <w:rsid w:val="00C67686"/>
    <w:rsid w:val="00D762C4"/>
    <w:rsid w:val="00D851D1"/>
    <w:rsid w:val="00DA0553"/>
    <w:rsid w:val="00E22775"/>
    <w:rsid w:val="00E531E6"/>
    <w:rsid w:val="00E65173"/>
    <w:rsid w:val="00EB3AAA"/>
    <w:rsid w:val="00EF217B"/>
    <w:rsid w:val="00FA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 w:type="paragraph" w:styleId="BodyText">
    <w:name w:val="Body Text"/>
    <w:basedOn w:val="Normal"/>
    <w:link w:val="BodyTextChar"/>
    <w:rsid w:val="00EB3AAA"/>
    <w:pPr>
      <w:widowControl w:val="0"/>
    </w:pPr>
    <w:rPr>
      <w:i/>
      <w:snapToGrid w:val="0"/>
      <w:color w:val="auto"/>
      <w:szCs w:val="20"/>
    </w:rPr>
  </w:style>
  <w:style w:type="character" w:customStyle="1" w:styleId="BodyTextChar">
    <w:name w:val="Body Text Char"/>
    <w:basedOn w:val="DefaultParagraphFont"/>
    <w:link w:val="BodyText"/>
    <w:rsid w:val="00EB3AAA"/>
    <w:rPr>
      <w:i/>
      <w:snapToGrid w:val="0"/>
      <w:sz w:val="24"/>
    </w:rPr>
  </w:style>
  <w:style w:type="character" w:customStyle="1" w:styleId="pslongeditbox">
    <w:name w:val="pslongeditbox"/>
    <w:basedOn w:val="DefaultParagraphFont"/>
    <w:rsid w:val="00B22B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 w:type="paragraph" w:styleId="BodyText">
    <w:name w:val="Body Text"/>
    <w:basedOn w:val="Normal"/>
    <w:link w:val="BodyTextChar"/>
    <w:rsid w:val="00EB3AAA"/>
    <w:pPr>
      <w:widowControl w:val="0"/>
    </w:pPr>
    <w:rPr>
      <w:i/>
      <w:snapToGrid w:val="0"/>
      <w:color w:val="auto"/>
      <w:szCs w:val="20"/>
    </w:rPr>
  </w:style>
  <w:style w:type="character" w:customStyle="1" w:styleId="BodyTextChar">
    <w:name w:val="Body Text Char"/>
    <w:basedOn w:val="DefaultParagraphFont"/>
    <w:link w:val="BodyText"/>
    <w:rsid w:val="00EB3AAA"/>
    <w:rPr>
      <w:i/>
      <w:snapToGrid w:val="0"/>
      <w:sz w:val="24"/>
    </w:rPr>
  </w:style>
  <w:style w:type="character" w:customStyle="1" w:styleId="pslongeditbox">
    <w:name w:val="pslongeditbox"/>
    <w:basedOn w:val="DefaultParagraphFont"/>
    <w:rsid w:val="00B2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sjsu.instructure.com" TargetMode="External"/><Relationship Id="rId20" Type="http://schemas.openxmlformats.org/officeDocument/2006/relationships/hyperlink" Target="http://www.sjsu.edu/larc/" TargetMode="External"/><Relationship Id="rId21" Type="http://schemas.openxmlformats.org/officeDocument/2006/relationships/hyperlink" Target="http://peerconnections.sjsu.edu" TargetMode="External"/><Relationship Id="rId22" Type="http://schemas.openxmlformats.org/officeDocument/2006/relationships/hyperlink" Target="http://www.sjsu.edu/writingcenter" TargetMode="External"/><Relationship Id="rId23" Type="http://schemas.openxmlformats.org/officeDocument/2006/relationships/hyperlink" Target="http://www.sjsu.edu/counseling"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Silke.Higgins@sjsu.edu" TargetMode="External"/><Relationship Id="rId11" Type="http://schemas.openxmlformats.org/officeDocument/2006/relationships/hyperlink" Target="http://info.sjsu.edu/static/catalog/policies.html" TargetMode="External"/><Relationship Id="rId12" Type="http://schemas.openxmlformats.org/officeDocument/2006/relationships/hyperlink" Target="http://www.sjsu.edu/provost/services/academic_calendars/" TargetMode="External"/><Relationship Id="rId13" Type="http://schemas.openxmlformats.org/officeDocument/2006/relationships/hyperlink" Target="http://www.sjsu.edu/aars/policies/latedrops/policy/" TargetMode="External"/><Relationship Id="rId14" Type="http://schemas.openxmlformats.org/officeDocument/2006/relationships/hyperlink" Target="http://www.sjsu.edu/advising/" TargetMode="External"/><Relationship Id="rId15" Type="http://schemas.openxmlformats.org/officeDocument/2006/relationships/hyperlink" Target="http://www.sjsu.edu/senate/docs/S07-2.pdf" TargetMode="External"/><Relationship Id="rId16" Type="http://schemas.openxmlformats.org/officeDocument/2006/relationships/hyperlink" Target="http://www.sjsu.edu/studentconduct/" TargetMode="External"/><Relationship Id="rId17" Type="http://schemas.openxmlformats.org/officeDocument/2006/relationships/hyperlink" Target="http://www.sjsu.edu/president/docs/directives/PD_1997-03.pdf" TargetMode="External"/><Relationship Id="rId18" Type="http://schemas.openxmlformats.org/officeDocument/2006/relationships/hyperlink" Target="http://www.sjsu.edy.aec" TargetMode="External"/><Relationship Id="rId19" Type="http://schemas.openxmlformats.org/officeDocument/2006/relationships/hyperlink" Target="http://www.sjsu.edu/at/as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cquelyn.mcclure@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1815</Words>
  <Characters>10348</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12139</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Jackye McClure</cp:lastModifiedBy>
  <cp:revision>32</cp:revision>
  <cp:lastPrinted>2013-01-20T17:37:00Z</cp:lastPrinted>
  <dcterms:created xsi:type="dcterms:W3CDTF">2013-12-29T01:40:00Z</dcterms:created>
  <dcterms:modified xsi:type="dcterms:W3CDTF">2015-07-05T20:22:00Z</dcterms:modified>
</cp:coreProperties>
</file>