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B5DECE" w14:textId="77777777" w:rsidR="00B903E5" w:rsidRDefault="00070BDC" w:rsidP="009E0071">
      <w:pPr>
        <w:pStyle w:val="Heading1"/>
        <w:spacing w:after="120"/>
        <w:rPr>
          <w:rStyle w:val="Heading2Char"/>
        </w:rPr>
      </w:pPr>
      <w:bookmarkStart w:id="0" w:name="_GoBack"/>
      <w:bookmarkEnd w:id="0"/>
      <w:r>
        <w:t>BUS 22</w:t>
      </w:r>
      <w:r w:rsidR="00B828A8">
        <w:t>5G</w:t>
      </w:r>
      <w:r w:rsidR="00EE6ADB">
        <w:t xml:space="preserve"> – </w:t>
      </w:r>
      <w:r w:rsidR="00004495">
        <w:t xml:space="preserve">Taxation of </w:t>
      </w:r>
      <w:r w:rsidR="00B828A8">
        <w:t>S Corporations</w:t>
      </w:r>
      <w:r w:rsidR="009E0071">
        <w:br/>
      </w:r>
      <w:r w:rsidR="00797B17" w:rsidRPr="00797B17">
        <w:rPr>
          <w:rStyle w:val="Heading2Char"/>
        </w:rPr>
        <w:br/>
      </w:r>
      <w:r w:rsidR="00B60089" w:rsidRPr="00797B17">
        <w:rPr>
          <w:rStyle w:val="Heading2Char"/>
        </w:rPr>
        <w:t>Semester</w:t>
      </w:r>
      <w:r w:rsidR="00797B17" w:rsidRPr="00797B17">
        <w:rPr>
          <w:rStyle w:val="Heading2Char"/>
        </w:rPr>
        <w:t>:</w:t>
      </w:r>
      <w:r w:rsidR="00B60089" w:rsidRPr="00797B17">
        <w:rPr>
          <w:rStyle w:val="Heading2Char"/>
        </w:rPr>
        <w:t xml:space="preserve"> </w:t>
      </w:r>
      <w:r w:rsidR="00B903E5">
        <w:rPr>
          <w:rStyle w:val="Heading2Char"/>
        </w:rPr>
        <w:t>Fall</w:t>
      </w:r>
    </w:p>
    <w:p w14:paraId="6E316378" w14:textId="77777777" w:rsidR="00F275F0" w:rsidRPr="00797B17" w:rsidRDefault="00B60089" w:rsidP="009E0071">
      <w:pPr>
        <w:pStyle w:val="Heading1"/>
        <w:spacing w:after="120"/>
        <w:rPr>
          <w:rStyle w:val="Heading2Char"/>
        </w:rPr>
      </w:pPr>
      <w:r w:rsidRPr="00797B17">
        <w:rPr>
          <w:rStyle w:val="Heading2Char"/>
        </w:rPr>
        <w:t>Y</w:t>
      </w:r>
      <w:r w:rsidR="00146FEB" w:rsidRPr="00797B17">
        <w:rPr>
          <w:rStyle w:val="Heading2Char"/>
        </w:rPr>
        <w:t>ear</w:t>
      </w:r>
      <w:r w:rsidR="00797B17" w:rsidRPr="00797B17">
        <w:rPr>
          <w:rStyle w:val="Heading2Char"/>
        </w:rPr>
        <w:t>:</w:t>
      </w:r>
      <w:r w:rsidR="00EE6ADB">
        <w:rPr>
          <w:rStyle w:val="Heading2Char"/>
        </w:rPr>
        <w:t xml:space="preserve"> 201</w:t>
      </w:r>
      <w:r w:rsidR="00004495">
        <w:rPr>
          <w:rStyle w:val="Heading2Char"/>
        </w:rPr>
        <w:t>8</w:t>
      </w:r>
    </w:p>
    <w:tbl>
      <w:tblPr>
        <w:tblW w:w="9648" w:type="dxa"/>
        <w:tblLayout w:type="fixed"/>
        <w:tblLook w:val="01E0" w:firstRow="1" w:lastRow="1" w:firstColumn="1" w:lastColumn="1" w:noHBand="0" w:noVBand="0"/>
      </w:tblPr>
      <w:tblGrid>
        <w:gridCol w:w="2250"/>
        <w:gridCol w:w="7398"/>
      </w:tblGrid>
      <w:tr w:rsidR="00146FEB" w14:paraId="06CC09C7" w14:textId="77777777" w:rsidTr="00CF59D3">
        <w:tc>
          <w:tcPr>
            <w:tcW w:w="2250" w:type="dxa"/>
          </w:tcPr>
          <w:p w14:paraId="77C1DC3D" w14:textId="77777777" w:rsidR="00146FEB" w:rsidRPr="006D7FBE" w:rsidRDefault="00146FEB" w:rsidP="009C48F5">
            <w:pPr>
              <w:pStyle w:val="contactheading"/>
            </w:pPr>
            <w:r w:rsidRPr="006D7FBE">
              <w:t>Instructor:</w:t>
            </w:r>
          </w:p>
        </w:tc>
        <w:tc>
          <w:tcPr>
            <w:tcW w:w="7398" w:type="dxa"/>
          </w:tcPr>
          <w:p w14:paraId="632B14DB" w14:textId="77777777" w:rsidR="00146FEB" w:rsidRDefault="00EE6ADB" w:rsidP="00004495">
            <w:r>
              <w:t>David J Neighbors, CPA, MST – P</w:t>
            </w:r>
            <w:r w:rsidR="00004495">
              <w:t>rincipal</w:t>
            </w:r>
            <w:r>
              <w:t xml:space="preserve">, </w:t>
            </w:r>
            <w:r w:rsidR="00004495">
              <w:t>CliftonLarsonAllen</w:t>
            </w:r>
          </w:p>
        </w:tc>
      </w:tr>
      <w:tr w:rsidR="00146FEB" w14:paraId="6D30DFF7" w14:textId="77777777" w:rsidTr="00CF59D3">
        <w:trPr>
          <w:trHeight w:val="585"/>
        </w:trPr>
        <w:tc>
          <w:tcPr>
            <w:tcW w:w="2250" w:type="dxa"/>
          </w:tcPr>
          <w:p w14:paraId="5C9FC034" w14:textId="77777777" w:rsidR="00146FEB" w:rsidRPr="006D7FBE" w:rsidRDefault="00146FEB" w:rsidP="009C48F5">
            <w:pPr>
              <w:pStyle w:val="contactheading"/>
            </w:pPr>
            <w:r>
              <w:t xml:space="preserve">Office </w:t>
            </w:r>
            <w:r w:rsidR="009C48F5">
              <w:t>Location</w:t>
            </w:r>
            <w:r w:rsidRPr="006D7FBE">
              <w:t>:</w:t>
            </w:r>
          </w:p>
        </w:tc>
        <w:tc>
          <w:tcPr>
            <w:tcW w:w="7398" w:type="dxa"/>
          </w:tcPr>
          <w:p w14:paraId="779D6B78" w14:textId="77777777" w:rsidR="00146FEB" w:rsidRDefault="00D63F8E" w:rsidP="00D63F8E">
            <w:r>
              <w:t>2933 Bunker Hill Lane, Suite 120, Santa Clara, CA 95054</w:t>
            </w:r>
            <w:r w:rsidR="00EE6ADB">
              <w:t xml:space="preserve"> </w:t>
            </w:r>
          </w:p>
        </w:tc>
      </w:tr>
      <w:tr w:rsidR="00146FEB" w14:paraId="6CC95F72" w14:textId="77777777" w:rsidTr="00CF59D3">
        <w:trPr>
          <w:trHeight w:val="648"/>
        </w:trPr>
        <w:tc>
          <w:tcPr>
            <w:tcW w:w="2250" w:type="dxa"/>
          </w:tcPr>
          <w:p w14:paraId="070CECDD" w14:textId="77777777" w:rsidR="00146FEB" w:rsidRPr="006D7FBE" w:rsidRDefault="00146FEB" w:rsidP="009C48F5">
            <w:pPr>
              <w:pStyle w:val="contactheading"/>
            </w:pPr>
            <w:r>
              <w:t>Email:</w:t>
            </w:r>
          </w:p>
        </w:tc>
        <w:tc>
          <w:tcPr>
            <w:tcW w:w="7398" w:type="dxa"/>
          </w:tcPr>
          <w:p w14:paraId="15E77D94" w14:textId="77777777" w:rsidR="00146FEB" w:rsidRDefault="00681FC5" w:rsidP="00004495">
            <w:hyperlink r:id="rId7" w:history="1">
              <w:r w:rsidR="00004495" w:rsidRPr="00137C77">
                <w:rPr>
                  <w:rStyle w:val="Hyperlink"/>
                </w:rPr>
                <w:t>david.neighbors@claconnect.com</w:t>
              </w:r>
            </w:hyperlink>
            <w:r w:rsidR="005136CC">
              <w:t xml:space="preserve"> </w:t>
            </w:r>
          </w:p>
        </w:tc>
      </w:tr>
      <w:tr w:rsidR="00146FEB" w14:paraId="7695A810" w14:textId="77777777" w:rsidTr="00CF59D3">
        <w:tc>
          <w:tcPr>
            <w:tcW w:w="2250" w:type="dxa"/>
          </w:tcPr>
          <w:p w14:paraId="045F799A" w14:textId="77777777" w:rsidR="00146FEB" w:rsidRPr="006D7FBE" w:rsidRDefault="00146FEB" w:rsidP="009C48F5">
            <w:pPr>
              <w:pStyle w:val="contactheading"/>
            </w:pPr>
            <w:r w:rsidRPr="006D7FBE">
              <w:t xml:space="preserve">Office </w:t>
            </w:r>
            <w:r w:rsidR="009C48F5">
              <w:t>H</w:t>
            </w:r>
            <w:r w:rsidR="009C48F5" w:rsidRPr="006D7FBE">
              <w:t>ours</w:t>
            </w:r>
            <w:r w:rsidRPr="006D7FBE">
              <w:t>:</w:t>
            </w:r>
          </w:p>
        </w:tc>
        <w:tc>
          <w:tcPr>
            <w:tcW w:w="7398" w:type="dxa"/>
          </w:tcPr>
          <w:p w14:paraId="5DC8ACAF" w14:textId="77777777" w:rsidR="00146FEB" w:rsidRDefault="00B828A8" w:rsidP="00146FEB">
            <w:r>
              <w:t>On an as-requested basis</w:t>
            </w:r>
          </w:p>
        </w:tc>
      </w:tr>
      <w:tr w:rsidR="00146FEB" w14:paraId="7351F3C8" w14:textId="77777777" w:rsidTr="00CF59D3">
        <w:tc>
          <w:tcPr>
            <w:tcW w:w="2250" w:type="dxa"/>
          </w:tcPr>
          <w:p w14:paraId="665D5CA1" w14:textId="77777777" w:rsidR="00146FEB" w:rsidRPr="006D7FBE" w:rsidRDefault="00146FEB" w:rsidP="009C48F5">
            <w:pPr>
              <w:pStyle w:val="contactheading"/>
            </w:pPr>
            <w:r w:rsidRPr="006D7FBE">
              <w:t xml:space="preserve">Class </w:t>
            </w:r>
            <w:r w:rsidR="009C48F5">
              <w:t>D</w:t>
            </w:r>
            <w:r w:rsidR="009C48F5" w:rsidRPr="006D7FBE">
              <w:t>ays</w:t>
            </w:r>
            <w:r w:rsidRPr="006D7FBE">
              <w:t>/</w:t>
            </w:r>
            <w:r w:rsidR="009C48F5">
              <w:t>T</w:t>
            </w:r>
            <w:r w:rsidRPr="006D7FBE">
              <w:t>ime:</w:t>
            </w:r>
          </w:p>
        </w:tc>
        <w:tc>
          <w:tcPr>
            <w:tcW w:w="7398" w:type="dxa"/>
          </w:tcPr>
          <w:p w14:paraId="26B77F35" w14:textId="77777777" w:rsidR="006E18F3" w:rsidRPr="006E18F3" w:rsidRDefault="00004495" w:rsidP="00B828A8">
            <w:pPr>
              <w:rPr>
                <w:b/>
              </w:rPr>
            </w:pPr>
            <w:r>
              <w:rPr>
                <w:b/>
              </w:rPr>
              <w:t>Wednesdays</w:t>
            </w:r>
          </w:p>
          <w:p w14:paraId="6897CB40" w14:textId="77777777" w:rsidR="006E18F3" w:rsidRDefault="00B903E5" w:rsidP="00B828A8">
            <w:r>
              <w:t>9/1</w:t>
            </w:r>
            <w:r w:rsidR="00004495">
              <w:t>9</w:t>
            </w:r>
            <w:r>
              <w:t xml:space="preserve"> – 1</w:t>
            </w:r>
            <w:r w:rsidR="00004495">
              <w:t>2</w:t>
            </w:r>
            <w:r w:rsidR="006E18F3">
              <w:t>/</w:t>
            </w:r>
            <w:r w:rsidR="00004495">
              <w:t>5 (no class on 10/24 or 11/21)</w:t>
            </w:r>
          </w:p>
          <w:p w14:paraId="225D3C87" w14:textId="77777777" w:rsidR="00146FEB" w:rsidRDefault="00B828A8" w:rsidP="00B828A8">
            <w:r>
              <w:t>6</w:t>
            </w:r>
            <w:r w:rsidR="006E18F3">
              <w:t>:00PM – 10:00PM</w:t>
            </w:r>
          </w:p>
          <w:p w14:paraId="6DE7DE8F" w14:textId="77777777" w:rsidR="006E18F3" w:rsidRDefault="006E18F3" w:rsidP="00B903E5"/>
        </w:tc>
      </w:tr>
    </w:tbl>
    <w:p w14:paraId="2A0225C9" w14:textId="77777777" w:rsidR="00146FEB" w:rsidRDefault="00146FEB" w:rsidP="00146FEB">
      <w:pPr>
        <w:pStyle w:val="Heading2"/>
      </w:pPr>
      <w:r>
        <w:t xml:space="preserve">Course Description </w:t>
      </w:r>
    </w:p>
    <w:p w14:paraId="2F7059AD" w14:textId="77777777" w:rsidR="00146FEB" w:rsidRDefault="00B828A8" w:rsidP="00146FEB">
      <w:r>
        <w:t>Topics include: Income tax treatment of S corporations and their shareholders</w:t>
      </w:r>
      <w:r w:rsidR="00004495">
        <w:t>, including the</w:t>
      </w:r>
      <w:r>
        <w:t xml:space="preserve"> built-in gains tax and excess net passive income tax</w:t>
      </w:r>
      <w:r w:rsidR="00004495">
        <w:t>,</w:t>
      </w:r>
      <w:r>
        <w:t xml:space="preserve"> operating and distribution rules</w:t>
      </w:r>
      <w:r w:rsidR="00004495">
        <w:t>,</w:t>
      </w:r>
      <w:r>
        <w:t xml:space="preserve"> shareholders basis</w:t>
      </w:r>
      <w:r w:rsidR="00004495">
        <w:t>, and</w:t>
      </w:r>
      <w:r>
        <w:t xml:space="preserve"> NOL pass-through rules; formation; reorganizations</w:t>
      </w:r>
      <w:r w:rsidR="00004495">
        <w:t xml:space="preserve">. </w:t>
      </w:r>
      <w:r>
        <w:t xml:space="preserve">Prerequisite: </w:t>
      </w:r>
      <w:r w:rsidR="00004495">
        <w:t>2</w:t>
      </w:r>
      <w:r>
        <w:t>23A</w:t>
      </w:r>
      <w:r w:rsidR="00004495">
        <w:t xml:space="preserve"> and 223G</w:t>
      </w:r>
      <w:r>
        <w:t>.</w:t>
      </w:r>
    </w:p>
    <w:p w14:paraId="042D0A88" w14:textId="77777777" w:rsidR="00146FEB" w:rsidRDefault="00741BF2" w:rsidP="00146FEB">
      <w:pPr>
        <w:pStyle w:val="Heading2"/>
      </w:pPr>
      <w:r>
        <w:t xml:space="preserve">Course Goals and </w:t>
      </w:r>
      <w:r w:rsidR="00146FEB">
        <w:t>Student Learning Objectives</w:t>
      </w:r>
    </w:p>
    <w:p w14:paraId="4EF9BE39" w14:textId="77777777" w:rsidR="00146FEB" w:rsidRDefault="00B828A8" w:rsidP="00B828A8">
      <w:pPr>
        <w:pStyle w:val="BodyText"/>
      </w:pPr>
      <w:r>
        <w:t>The objective of this course is to provide the students with a broad understanding of the salient tax considerations associated with corporations taxed pursuant to subchapter S of the Internal Revenue Code</w:t>
      </w:r>
      <w:r w:rsidR="006E18F3">
        <w:t>:</w:t>
      </w:r>
    </w:p>
    <w:p w14:paraId="5E038119" w14:textId="77777777" w:rsidR="006E18F3" w:rsidRDefault="006E18F3" w:rsidP="006E18F3">
      <w:pPr>
        <w:pStyle w:val="BodyText"/>
        <w:numPr>
          <w:ilvl w:val="0"/>
          <w:numId w:val="42"/>
        </w:numPr>
      </w:pPr>
      <w:r>
        <w:t>What is an S Corp</w:t>
      </w:r>
    </w:p>
    <w:p w14:paraId="477C879B" w14:textId="77777777" w:rsidR="006E18F3" w:rsidRDefault="006E18F3" w:rsidP="006E18F3">
      <w:pPr>
        <w:pStyle w:val="BodyText"/>
        <w:numPr>
          <w:ilvl w:val="0"/>
          <w:numId w:val="42"/>
        </w:numPr>
      </w:pPr>
      <w:r>
        <w:t>How to form one</w:t>
      </w:r>
    </w:p>
    <w:p w14:paraId="0F6B11E3" w14:textId="77777777" w:rsidR="006E18F3" w:rsidRDefault="006E18F3" w:rsidP="006E18F3">
      <w:pPr>
        <w:pStyle w:val="BodyText"/>
        <w:numPr>
          <w:ilvl w:val="0"/>
          <w:numId w:val="42"/>
        </w:numPr>
      </w:pPr>
      <w:r>
        <w:t>How to terminate</w:t>
      </w:r>
    </w:p>
    <w:p w14:paraId="1999FD5F" w14:textId="77777777" w:rsidR="006E18F3" w:rsidRDefault="006E18F3" w:rsidP="006E18F3">
      <w:pPr>
        <w:pStyle w:val="BodyText"/>
        <w:numPr>
          <w:ilvl w:val="0"/>
          <w:numId w:val="42"/>
        </w:numPr>
      </w:pPr>
      <w:r>
        <w:t>How taxed</w:t>
      </w:r>
    </w:p>
    <w:p w14:paraId="4399D910" w14:textId="77777777" w:rsidR="006E18F3" w:rsidRDefault="006E18F3" w:rsidP="006E18F3">
      <w:pPr>
        <w:pStyle w:val="BodyText"/>
        <w:numPr>
          <w:ilvl w:val="0"/>
          <w:numId w:val="42"/>
        </w:numPr>
      </w:pPr>
      <w:r>
        <w:t>Special rules on basis and compensation</w:t>
      </w:r>
    </w:p>
    <w:p w14:paraId="00291375" w14:textId="77777777" w:rsidR="006E18F3" w:rsidRDefault="006E18F3" w:rsidP="006E18F3">
      <w:pPr>
        <w:pStyle w:val="BodyText"/>
        <w:numPr>
          <w:ilvl w:val="0"/>
          <w:numId w:val="42"/>
        </w:numPr>
      </w:pPr>
      <w:r>
        <w:t>How taxed in California</w:t>
      </w:r>
    </w:p>
    <w:p w14:paraId="42DC1E69" w14:textId="77777777" w:rsidR="006E18F3" w:rsidRDefault="006E18F3" w:rsidP="006E18F3">
      <w:pPr>
        <w:pStyle w:val="BodyText"/>
        <w:numPr>
          <w:ilvl w:val="0"/>
          <w:numId w:val="42"/>
        </w:numPr>
      </w:pPr>
      <w:r>
        <w:t>Planning</w:t>
      </w:r>
      <w:r w:rsidR="00126474">
        <w:t>, etc.</w:t>
      </w:r>
    </w:p>
    <w:p w14:paraId="118770C0" w14:textId="77777777" w:rsidR="00767FBA" w:rsidRDefault="00767FBA" w:rsidP="00B828A8">
      <w:pPr>
        <w:pStyle w:val="BodyText"/>
      </w:pPr>
      <w:r>
        <w:t xml:space="preserve">Class sessions will consist of lectures, an analysis of statutory material, an examination of relevant judicial and administrative authority, and a discussion of the assigned problems. </w:t>
      </w:r>
      <w:r w:rsidRPr="00767FBA">
        <w:rPr>
          <w:b/>
        </w:rPr>
        <w:t xml:space="preserve">Each student is expected to have read the appropriate sections of the text, the </w:t>
      </w:r>
      <w:r w:rsidRPr="00767FBA">
        <w:rPr>
          <w:b/>
        </w:rPr>
        <w:lastRenderedPageBreak/>
        <w:t>statutory sections and the cases and rulings</w:t>
      </w:r>
      <w:r w:rsidR="006E18F3">
        <w:rPr>
          <w:b/>
        </w:rPr>
        <w:t xml:space="preserve"> as noted in the BNA readings, syllabus and in class</w:t>
      </w:r>
      <w:r>
        <w:t>. Each student also may be assigned one or more problems on which he or she will be expected to lead a class discussion.</w:t>
      </w:r>
    </w:p>
    <w:p w14:paraId="13FD2602" w14:textId="77777777" w:rsidR="00146FEB" w:rsidRDefault="00146FEB" w:rsidP="00146FEB">
      <w:pPr>
        <w:pStyle w:val="Heading2"/>
      </w:pPr>
      <w:r>
        <w:t xml:space="preserve">Required Texts/Readings </w:t>
      </w:r>
    </w:p>
    <w:p w14:paraId="71A7CD4D" w14:textId="77777777" w:rsidR="00146FEB" w:rsidRDefault="00146FEB" w:rsidP="00146FEB">
      <w:pPr>
        <w:pStyle w:val="Heading3"/>
      </w:pPr>
      <w:r>
        <w:t>Textbook</w:t>
      </w:r>
      <w:r w:rsidR="006E18F3">
        <w:t>s</w:t>
      </w:r>
    </w:p>
    <w:p w14:paraId="4D7BF41D" w14:textId="782343EA" w:rsidR="00741BF2" w:rsidRDefault="00B828A8" w:rsidP="00741BF2">
      <w:r>
        <w:t>BNA Portfolios 730 and 731</w:t>
      </w:r>
      <w:r w:rsidR="006E18F3">
        <w:t xml:space="preserve"> (available online via </w:t>
      </w:r>
      <w:hyperlink r:id="rId8" w:anchor="Access" w:history="1">
        <w:r w:rsidR="006E18F3" w:rsidRPr="00712CDA">
          <w:rPr>
            <w:rStyle w:val="Hyperlink"/>
          </w:rPr>
          <w:t>SJSU Library access</w:t>
        </w:r>
      </w:hyperlink>
      <w:r w:rsidR="006E18F3">
        <w:t>)</w:t>
      </w:r>
    </w:p>
    <w:p w14:paraId="2750E12A" w14:textId="77777777" w:rsidR="006E18F3" w:rsidRDefault="006E18F3" w:rsidP="00741BF2">
      <w:r>
        <w:t>Code, regulations and cases</w:t>
      </w:r>
    </w:p>
    <w:p w14:paraId="64DADFEC" w14:textId="77777777" w:rsidR="006E18F3" w:rsidRDefault="006E18F3" w:rsidP="00741BF2">
      <w:r>
        <w:t>Forms and instructions noted in the BNA readings and in class</w:t>
      </w:r>
    </w:p>
    <w:p w14:paraId="3BCD4E81" w14:textId="77777777" w:rsidR="006E18F3" w:rsidRDefault="006E18F3" w:rsidP="00741BF2">
      <w:r>
        <w:t xml:space="preserve">Research materials link – </w:t>
      </w:r>
    </w:p>
    <w:p w14:paraId="4E4988AC" w14:textId="77777777" w:rsidR="006E18F3" w:rsidRDefault="00681FC5" w:rsidP="00741BF2">
      <w:hyperlink r:id="rId9" w:anchor="Access" w:history="1">
        <w:r w:rsidR="006E18F3" w:rsidRPr="00D47235">
          <w:rPr>
            <w:rStyle w:val="Hyperlink"/>
          </w:rPr>
          <w:t>http://www.sjsu.edu/people/annette.nellen/website/ClassInfo.html#Access</w:t>
        </w:r>
      </w:hyperlink>
    </w:p>
    <w:p w14:paraId="760D1835" w14:textId="77777777" w:rsidR="00146FEB" w:rsidRDefault="00AD27A5" w:rsidP="00146FEB">
      <w:pPr>
        <w:pStyle w:val="Heading2"/>
      </w:pPr>
      <w:r>
        <w:t>Final Exam</w:t>
      </w:r>
    </w:p>
    <w:p w14:paraId="6F668E68" w14:textId="77777777" w:rsidR="00913A2B" w:rsidRDefault="00004495" w:rsidP="00AD27A5">
      <w:pPr>
        <w:ind w:left="60"/>
      </w:pPr>
      <w:r>
        <w:t>Wednesday</w:t>
      </w:r>
      <w:r w:rsidR="00AD27A5">
        <w:t xml:space="preserve"> </w:t>
      </w:r>
      <w:r>
        <w:t>December 5</w:t>
      </w:r>
      <w:r w:rsidR="00AD27A5" w:rsidRPr="00AD27A5">
        <w:rPr>
          <w:vertAlign w:val="superscript"/>
        </w:rPr>
        <w:t>th</w:t>
      </w:r>
      <w:r w:rsidR="00AD27A5">
        <w:t xml:space="preserve"> between 6pm and 10pm (in class).</w:t>
      </w:r>
    </w:p>
    <w:p w14:paraId="4C720E03" w14:textId="77777777" w:rsidR="00AD27A5" w:rsidRDefault="00AD27A5" w:rsidP="00AD27A5">
      <w:pPr>
        <w:ind w:left="60"/>
      </w:pPr>
      <w:r>
        <w:t>The final exam is open note</w:t>
      </w:r>
      <w:r w:rsidR="007A3F18">
        <w:t xml:space="preserve"> – one page front and back</w:t>
      </w:r>
      <w:r>
        <w:t xml:space="preserve"> (no computers or similar electronic devices are permitted</w:t>
      </w:r>
      <w:r w:rsidR="007A3F18">
        <w:t xml:space="preserve"> incl</w:t>
      </w:r>
      <w:r w:rsidR="005136CC">
        <w:t>uding using phones for calculati</w:t>
      </w:r>
      <w:r w:rsidR="007A3F18">
        <w:t>ons – you will be provided calculators if needed</w:t>
      </w:r>
      <w:r>
        <w:t xml:space="preserve">) and constitutes </w:t>
      </w:r>
      <w:r w:rsidRPr="00AD27A5">
        <w:rPr>
          <w:b/>
        </w:rPr>
        <w:t>75%</w:t>
      </w:r>
      <w:r>
        <w:t xml:space="preserve"> of your overall grade. It will consist of 20 multi-choice questions (1/3 of the final exam) and 2 essay questions (2/3 of the final exam).</w:t>
      </w:r>
    </w:p>
    <w:p w14:paraId="4E906806" w14:textId="77777777" w:rsidR="007A3F18" w:rsidRDefault="007A3F18" w:rsidP="007A3F18">
      <w:pPr>
        <w:pStyle w:val="Heading2"/>
      </w:pPr>
      <w:r>
        <w:t>Grading</w:t>
      </w:r>
    </w:p>
    <w:p w14:paraId="14F38D57" w14:textId="77777777" w:rsidR="007A3F18" w:rsidRPr="007A3F18" w:rsidRDefault="007A3F18" w:rsidP="007A3F18">
      <w:r>
        <w:rPr>
          <w:sz w:val="22"/>
          <w:szCs w:val="22"/>
        </w:rPr>
        <w:t>Grades will follow the pattern of 90% or higher for an A, 80% or higher for a B, 70% or higher for a C, etc. Plus and minus grades will be used for scores within two percentage points of the grade breakpoint.  There are other communication assignments as well.   Distribution of points is shown later in this syllabus.</w:t>
      </w:r>
    </w:p>
    <w:p w14:paraId="5E82104E" w14:textId="77777777" w:rsidR="007A3F18" w:rsidRDefault="007A3F18" w:rsidP="00AD27A5">
      <w:pPr>
        <w:ind w:left="60"/>
      </w:pPr>
    </w:p>
    <w:p w14:paraId="3EB86809" w14:textId="77777777" w:rsidR="00146FEB" w:rsidRDefault="00146FEB" w:rsidP="00146FEB">
      <w:pPr>
        <w:pStyle w:val="Heading2"/>
      </w:pPr>
      <w:r>
        <w:t>University Policies</w:t>
      </w:r>
    </w:p>
    <w:p w14:paraId="437C0A18" w14:textId="77777777" w:rsidR="00146FEB" w:rsidRPr="002C36F5" w:rsidRDefault="00146FEB" w:rsidP="00146FEB">
      <w:pPr>
        <w:pStyle w:val="Heading3"/>
      </w:pPr>
      <w:r>
        <w:t>Academic i</w:t>
      </w:r>
      <w:r w:rsidRPr="002C36F5">
        <w:t>ntegrity</w:t>
      </w:r>
    </w:p>
    <w:p w14:paraId="089C18FB" w14:textId="77777777" w:rsidR="00634FFF" w:rsidRDefault="00146FEB" w:rsidP="00146FEB">
      <w:pPr>
        <w:pStyle w:val="BodyText"/>
      </w:pPr>
      <w:r>
        <w:t xml:space="preserve">Students </w:t>
      </w:r>
      <w:r w:rsidR="00597571">
        <w:t>should know</w:t>
      </w:r>
      <w:r>
        <w:t xml:space="preserve"> the University’s </w:t>
      </w:r>
      <w:r w:rsidR="00597571" w:rsidRPr="001542D0">
        <w:t>Academic Integrity Policy that is available at</w:t>
      </w:r>
      <w:r w:rsidR="001542D0">
        <w:br/>
      </w:r>
      <w:hyperlink r:id="rId10" w:history="1">
        <w:r w:rsidR="00634FFF" w:rsidRPr="00137C77">
          <w:rPr>
            <w:rStyle w:val="Hyperlink"/>
          </w:rPr>
          <w:t>http://www.sjsu.edu/studentconduct/facultyandstaff/Academic_Integrity/</w:t>
        </w:r>
      </w:hyperlink>
    </w:p>
    <w:p w14:paraId="67771BFD" w14:textId="77777777" w:rsidR="008923F0" w:rsidRDefault="00146FEB" w:rsidP="00146FEB">
      <w:pPr>
        <w:pStyle w:val="BodyText"/>
        <w:rPr>
          <w:bCs/>
        </w:rPr>
      </w:pPr>
      <w:r w:rsidRPr="00E32D4E">
        <w:rPr>
          <w:bCs/>
        </w:rPr>
        <w:t xml:space="preserve">Your own </w:t>
      </w:r>
      <w:r w:rsidR="000F1472" w:rsidRPr="00E32D4E">
        <w:rPr>
          <w:bCs/>
        </w:rPr>
        <w:t>commi</w:t>
      </w:r>
      <w:r w:rsidR="000F1472">
        <w:rPr>
          <w:bCs/>
        </w:rPr>
        <w:t>tm</w:t>
      </w:r>
      <w:r w:rsidR="000F1472" w:rsidRPr="00E32D4E">
        <w:rPr>
          <w:bCs/>
        </w:rPr>
        <w:t xml:space="preserve">ent </w:t>
      </w:r>
      <w:r w:rsidRPr="00E32D4E">
        <w:rPr>
          <w:bCs/>
        </w:rPr>
        <w:t xml:space="preserve">to learning, as evidenced by your enrollment at San Jose State University and the University’s integrity policy, require you to be honest in all your academic course work. Faculty members are required to report all infractions to the office of Student Conduct and Ethical </w:t>
      </w:r>
      <w:r w:rsidR="00597571">
        <w:rPr>
          <w:bCs/>
        </w:rPr>
        <w:t>D</w:t>
      </w:r>
      <w:r w:rsidR="00597571" w:rsidRPr="00E32D4E">
        <w:rPr>
          <w:bCs/>
        </w:rPr>
        <w:t>evelopment</w:t>
      </w:r>
      <w:r w:rsidR="008C6C3A">
        <w:rPr>
          <w:bCs/>
        </w:rPr>
        <w:t>. Th</w:t>
      </w:r>
      <w:r w:rsidR="00597571">
        <w:rPr>
          <w:bCs/>
        </w:rPr>
        <w:t xml:space="preserve">e website for </w:t>
      </w:r>
      <w:r w:rsidR="00597571" w:rsidRPr="001542D0">
        <w:rPr>
          <w:bCs/>
        </w:rPr>
        <w:t>Student Conduct and Ethical Development is available at</w:t>
      </w:r>
      <w:r w:rsidR="008C6C3A" w:rsidRPr="001542D0">
        <w:rPr>
          <w:bCs/>
        </w:rPr>
        <w:t xml:space="preserve"> </w:t>
      </w:r>
      <w:r w:rsidR="001542D0">
        <w:rPr>
          <w:bCs/>
        </w:rPr>
        <w:br/>
      </w:r>
      <w:hyperlink r:id="rId11" w:history="1">
        <w:r w:rsidR="00634FFF" w:rsidRPr="00137C77">
          <w:rPr>
            <w:rStyle w:val="Hyperlink"/>
            <w:bCs/>
          </w:rPr>
          <w:t>http://www.sjsu.edu/studentconduct/</w:t>
        </w:r>
      </w:hyperlink>
    </w:p>
    <w:p w14:paraId="5F79ABB3" w14:textId="19874CB3" w:rsidR="00146FEB" w:rsidRPr="00571559" w:rsidRDefault="00146FEB" w:rsidP="00146FEB">
      <w:pPr>
        <w:pStyle w:val="BodyText"/>
      </w:pPr>
      <w:r w:rsidRPr="00E32D4E">
        <w:rPr>
          <w:bCs/>
        </w:rPr>
        <w:lastRenderedPageBreak/>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sidR="008923F0">
        <w:rPr>
          <w:bCs/>
        </w:rPr>
        <w:t xml:space="preserve">nt unless otherwise specified. </w:t>
      </w:r>
      <w:r w:rsidRPr="00E32D4E">
        <w:rPr>
          <w:bCs/>
        </w:rPr>
        <w:t xml:space="preserve">If you would like to include in your assignment any material you have submitted, or plan to submit for another class, please note that SJSU’s Academic </w:t>
      </w:r>
      <w:r w:rsidR="005C6B78">
        <w:rPr>
          <w:bCs/>
        </w:rPr>
        <w:t xml:space="preserve">Integrity </w:t>
      </w:r>
      <w:r w:rsidRPr="00E32D4E">
        <w:rPr>
          <w:bCs/>
        </w:rPr>
        <w:t xml:space="preserve">Policy </w:t>
      </w:r>
      <w:hyperlink r:id="rId12" w:history="1">
        <w:r w:rsidRPr="005C6B78">
          <w:rPr>
            <w:rStyle w:val="Hyperlink"/>
            <w:bCs/>
          </w:rPr>
          <w:t>F</w:t>
        </w:r>
        <w:r w:rsidR="005C6B78" w:rsidRPr="005C6B78">
          <w:rPr>
            <w:rStyle w:val="Hyperlink"/>
            <w:bCs/>
          </w:rPr>
          <w:t>15-7</w:t>
        </w:r>
      </w:hyperlink>
      <w:r w:rsidRPr="00E32D4E">
        <w:rPr>
          <w:bCs/>
        </w:rPr>
        <w:t xml:space="preserve"> re</w:t>
      </w:r>
      <w:r w:rsidR="008923F0">
        <w:rPr>
          <w:bCs/>
        </w:rPr>
        <w:t>quires approval of instructors.</w:t>
      </w:r>
    </w:p>
    <w:p w14:paraId="59BCD65B" w14:textId="77777777" w:rsidR="00146FEB" w:rsidRPr="002C36F5" w:rsidRDefault="00146FEB" w:rsidP="00146FEB">
      <w:pPr>
        <w:pStyle w:val="Heading3"/>
      </w:pPr>
      <w:r>
        <w:t>Campus Policy in Compliance with the American Disabilities Act</w:t>
      </w:r>
    </w:p>
    <w:p w14:paraId="3C784337" w14:textId="77777777" w:rsidR="00146FEB" w:rsidRPr="00E32D4E" w:rsidRDefault="00146FEB" w:rsidP="005136CC">
      <w:pPr>
        <w:pStyle w:val="BodyText"/>
        <w:spacing w:after="0"/>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w:t>
      </w:r>
      <w:smartTag w:uri="urn:schemas-microsoft-com:office:smarttags" w:element="place">
        <w:smartTag w:uri="urn:schemas-microsoft-com:office:smarttags" w:element="PlaceName">
          <w:r w:rsidRPr="00E32D4E">
            <w:t>Disability</w:t>
          </w:r>
        </w:smartTag>
        <w:r w:rsidRPr="00E32D4E">
          <w:t xml:space="preserve"> </w:t>
        </w:r>
        <w:smartTag w:uri="urn:schemas-microsoft-com:office:smarttags" w:element="PlaceName">
          <w:r w:rsidRPr="00E32D4E">
            <w:t>Resource</w:t>
          </w:r>
        </w:smartTag>
        <w:r w:rsidRPr="00E32D4E">
          <w:t xml:space="preserve"> </w:t>
        </w:r>
        <w:smartTag w:uri="urn:schemas-microsoft-com:office:smarttags" w:element="PlaceType">
          <w:r w:rsidRPr="00E32D4E">
            <w:t>Center</w:t>
          </w:r>
        </w:smartTag>
      </w:smartTag>
      <w:r w:rsidRPr="00E32D4E">
        <w:t>) to establish a record of their disability.</w:t>
      </w:r>
    </w:p>
    <w:p w14:paraId="6CB76CDE" w14:textId="6A590AD2" w:rsidR="00146FEB" w:rsidRPr="00577701" w:rsidRDefault="00146FEB" w:rsidP="005136CC">
      <w:pPr>
        <w:pStyle w:val="Heading2"/>
        <w:spacing w:before="240"/>
        <w:rPr>
          <w:szCs w:val="36"/>
        </w:rPr>
      </w:pPr>
      <w:r w:rsidRPr="00577701">
        <w:rPr>
          <w:szCs w:val="36"/>
        </w:rPr>
        <w:t>SJSU Writing Center</w:t>
      </w:r>
    </w:p>
    <w:p w14:paraId="53D88353" w14:textId="659AF469" w:rsidR="00146FEB" w:rsidRPr="0083084C" w:rsidRDefault="00146FEB" w:rsidP="00146FEB">
      <w:pPr>
        <w:pStyle w:val="BodyText"/>
        <w:rPr>
          <w:rStyle w:val="Hyperlink"/>
        </w:rPr>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rsidR="00561455">
        <w:t xml:space="preserve"> is located in Room 126 in Clark Hall. </w:t>
      </w:r>
      <w:r w:rsidRPr="00577701">
        <w:t xml:space="preserve"> </w:t>
      </w:r>
      <w:r w:rsidR="00561455">
        <w:t xml:space="preserve">It </w:t>
      </w:r>
      <w:r w:rsidRPr="00577701">
        <w:t>is staffed by professional</w:t>
      </w:r>
      <w:r w:rsidR="008923F0">
        <w:t xml:space="preserve"> instructors</w:t>
      </w:r>
      <w:r w:rsidRPr="00577701">
        <w:t xml:space="preserve"> and upper-division or graduate-level writing specialists from each of the</w:t>
      </w:r>
      <w:r w:rsidR="008923F0">
        <w:t xml:space="preserve"> seven SJSU colleges</w:t>
      </w:r>
      <w:r w:rsidRPr="00577701">
        <w:t xml:space="preserve">. </w:t>
      </w:r>
      <w:r w:rsidR="00CF59D3">
        <w:t>W</w:t>
      </w:r>
      <w:r w:rsidRPr="00577701">
        <w:t>riting specialists have met a rigorous GPA requirement, and they are well trained to assist all students at all levels within all disciplines to become better writers.</w:t>
      </w:r>
      <w:r w:rsidR="001B5C28">
        <w:t xml:space="preserve"> </w:t>
      </w:r>
      <w:r w:rsidR="001B5C28" w:rsidRPr="001542D0">
        <w:t xml:space="preserve">The Writing Center website is </w:t>
      </w:r>
      <w:r w:rsidR="00126213" w:rsidRPr="001542D0">
        <w:t xml:space="preserve">located </w:t>
      </w:r>
      <w:r w:rsidR="001B5C28" w:rsidRPr="001542D0">
        <w:t xml:space="preserve">at </w:t>
      </w:r>
      <w:r w:rsidR="001542D0">
        <w:br/>
      </w:r>
      <w:r w:rsidR="00634FFF" w:rsidRPr="00634FFF">
        <w:rPr>
          <w:rStyle w:val="Hyperlink"/>
        </w:rPr>
        <w:t>http://www.sjsu.edu/writingcenter/</w:t>
      </w:r>
    </w:p>
    <w:p w14:paraId="3432D89A" w14:textId="77777777" w:rsidR="005136CC" w:rsidRDefault="005136CC" w:rsidP="00146FEB">
      <w:pPr>
        <w:pStyle w:val="Heading1"/>
        <w:spacing w:after="120"/>
      </w:pPr>
    </w:p>
    <w:p w14:paraId="1DAC506F" w14:textId="77777777" w:rsidR="00146FEB" w:rsidRDefault="00146FEB" w:rsidP="00146FEB">
      <w:pPr>
        <w:pStyle w:val="Heading1"/>
        <w:spacing w:after="120"/>
      </w:pPr>
      <w:r>
        <w:t>Course Schedule</w:t>
      </w:r>
    </w:p>
    <w:p w14:paraId="7696668C" w14:textId="77777777" w:rsidR="00146FEB" w:rsidRPr="00A03572" w:rsidRDefault="005136CC" w:rsidP="00146FEB">
      <w:pPr>
        <w:rPr>
          <w:i/>
        </w:rPr>
      </w:pPr>
      <w:r>
        <w:rPr>
          <w:i/>
        </w:rPr>
        <w:t>S</w:t>
      </w:r>
      <w:r w:rsidR="00A03572">
        <w:rPr>
          <w:i/>
        </w:rPr>
        <w:t xml:space="preserve">chedule is </w:t>
      </w:r>
      <w:r w:rsidR="00A03572" w:rsidRPr="00A03572">
        <w:rPr>
          <w:i/>
        </w:rPr>
        <w:t>su</w:t>
      </w:r>
      <w:r>
        <w:rPr>
          <w:i/>
        </w:rPr>
        <w:t>bject to change with fair notice</w:t>
      </w:r>
      <w:r w:rsidR="00A03572">
        <w:rPr>
          <w:i/>
        </w:rPr>
        <w:t xml:space="preserv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440"/>
        <w:gridCol w:w="6912"/>
      </w:tblGrid>
      <w:tr w:rsidR="00146FEB" w14:paraId="0E7B66C2" w14:textId="77777777" w:rsidTr="00103D24">
        <w:trPr>
          <w:trHeight w:val="626"/>
        </w:trPr>
        <w:tc>
          <w:tcPr>
            <w:tcW w:w="864" w:type="dxa"/>
            <w:shd w:val="clear" w:color="auto" w:fill="auto"/>
          </w:tcPr>
          <w:p w14:paraId="02E8F9DB" w14:textId="77777777" w:rsidR="00146FEB" w:rsidRDefault="00146FEB" w:rsidP="00103D24">
            <w:pPr>
              <w:pStyle w:val="contactheading"/>
              <w:jc w:val="center"/>
            </w:pPr>
            <w:r>
              <w:t>Week</w:t>
            </w:r>
          </w:p>
        </w:tc>
        <w:tc>
          <w:tcPr>
            <w:tcW w:w="1440" w:type="dxa"/>
            <w:shd w:val="clear" w:color="auto" w:fill="auto"/>
          </w:tcPr>
          <w:p w14:paraId="3EC5F6BD" w14:textId="77777777" w:rsidR="00146FEB" w:rsidRDefault="00146FEB" w:rsidP="00103D24">
            <w:pPr>
              <w:pStyle w:val="contactheading"/>
              <w:jc w:val="center"/>
            </w:pPr>
            <w:r>
              <w:t>Date</w:t>
            </w:r>
          </w:p>
        </w:tc>
        <w:tc>
          <w:tcPr>
            <w:tcW w:w="6912" w:type="dxa"/>
            <w:shd w:val="clear" w:color="auto" w:fill="auto"/>
          </w:tcPr>
          <w:p w14:paraId="4B9782A2" w14:textId="77777777" w:rsidR="00096666" w:rsidRPr="00096666" w:rsidRDefault="00146FEB" w:rsidP="00103D24">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146FEB" w14:paraId="671F6AEE" w14:textId="77777777" w:rsidTr="00103D24">
        <w:tc>
          <w:tcPr>
            <w:tcW w:w="864" w:type="dxa"/>
            <w:shd w:val="clear" w:color="auto" w:fill="auto"/>
          </w:tcPr>
          <w:p w14:paraId="2F21D527" w14:textId="77777777" w:rsidR="00146FEB" w:rsidRDefault="00146FEB" w:rsidP="00146FEB">
            <w:pPr>
              <w:pStyle w:val="Tabletext"/>
            </w:pPr>
            <w:r>
              <w:t>1</w:t>
            </w:r>
          </w:p>
          <w:p w14:paraId="3FFB073E" w14:textId="77777777" w:rsidR="00A03572" w:rsidRPr="00A03572" w:rsidRDefault="00A03572" w:rsidP="00A03572"/>
        </w:tc>
        <w:tc>
          <w:tcPr>
            <w:tcW w:w="1440" w:type="dxa"/>
            <w:shd w:val="clear" w:color="auto" w:fill="auto"/>
          </w:tcPr>
          <w:p w14:paraId="1C51B9B4" w14:textId="77777777" w:rsidR="00146FEB" w:rsidRDefault="00B903E5" w:rsidP="00634FFF">
            <w:pPr>
              <w:pStyle w:val="Tabletext"/>
            </w:pPr>
            <w:r>
              <w:t>9</w:t>
            </w:r>
            <w:r w:rsidR="00913A2B">
              <w:t>/</w:t>
            </w:r>
            <w:r w:rsidR="00221AD7">
              <w:t>1</w:t>
            </w:r>
            <w:r w:rsidR="00634FFF">
              <w:t>9</w:t>
            </w:r>
            <w:r w:rsidR="00913A2B">
              <w:t>/1</w:t>
            </w:r>
            <w:r w:rsidR="00634FFF">
              <w:t>8</w:t>
            </w:r>
          </w:p>
        </w:tc>
        <w:tc>
          <w:tcPr>
            <w:tcW w:w="6912" w:type="dxa"/>
            <w:shd w:val="clear" w:color="auto" w:fill="auto"/>
          </w:tcPr>
          <w:p w14:paraId="064E029D" w14:textId="77777777" w:rsidR="00146FEB" w:rsidRDefault="00221AD7" w:rsidP="005136CC">
            <w:pPr>
              <w:pStyle w:val="Tabletext"/>
              <w:numPr>
                <w:ilvl w:val="0"/>
                <w:numId w:val="39"/>
              </w:numPr>
              <w:ind w:left="391"/>
            </w:pPr>
            <w:r>
              <w:t>Administrative Matters / Course Overview (BNA 730, I)</w:t>
            </w:r>
            <w:r w:rsidR="001A2887">
              <w:t xml:space="preserve"> – IRC §1361-1379</w:t>
            </w:r>
          </w:p>
          <w:p w14:paraId="79C6FACD" w14:textId="77777777" w:rsidR="00913A2B" w:rsidRDefault="00221AD7" w:rsidP="005136CC">
            <w:pPr>
              <w:numPr>
                <w:ilvl w:val="0"/>
                <w:numId w:val="39"/>
              </w:numPr>
              <w:ind w:left="391"/>
            </w:pPr>
            <w:r>
              <w:t>Choice of Entity Considerations / Certain Judicial Doctrines (BNA 731, I)</w:t>
            </w:r>
            <w:r w:rsidR="00575501">
              <w:t xml:space="preserve"> IRC </w:t>
            </w:r>
            <w:r w:rsidR="00F41963">
              <w:t>§</w:t>
            </w:r>
            <w:r w:rsidR="00575501">
              <w:t>1363</w:t>
            </w:r>
          </w:p>
          <w:p w14:paraId="61908C66" w14:textId="77777777" w:rsidR="00913A2B" w:rsidRDefault="00221AD7" w:rsidP="005136CC">
            <w:pPr>
              <w:numPr>
                <w:ilvl w:val="0"/>
                <w:numId w:val="39"/>
              </w:numPr>
              <w:ind w:left="391"/>
            </w:pPr>
            <w:r>
              <w:t xml:space="preserve">S Corporations – in general </w:t>
            </w:r>
          </w:p>
          <w:p w14:paraId="0166FDB3" w14:textId="77777777" w:rsidR="003064FA" w:rsidRPr="00913A2B" w:rsidRDefault="003064FA" w:rsidP="005136CC">
            <w:pPr>
              <w:numPr>
                <w:ilvl w:val="0"/>
                <w:numId w:val="39"/>
              </w:numPr>
              <w:ind w:left="391"/>
            </w:pPr>
            <w:r>
              <w:t>Assignment – review 1120-S instructions</w:t>
            </w:r>
          </w:p>
        </w:tc>
      </w:tr>
      <w:tr w:rsidR="00146FEB" w14:paraId="6F48B348" w14:textId="77777777" w:rsidTr="00103D24">
        <w:tc>
          <w:tcPr>
            <w:tcW w:w="864" w:type="dxa"/>
            <w:shd w:val="clear" w:color="auto" w:fill="auto"/>
          </w:tcPr>
          <w:p w14:paraId="3B56216D" w14:textId="77777777" w:rsidR="00146FEB" w:rsidRDefault="00146FEB" w:rsidP="00146FEB">
            <w:pPr>
              <w:pStyle w:val="Tabletext"/>
            </w:pPr>
            <w:r>
              <w:t>2</w:t>
            </w:r>
          </w:p>
          <w:p w14:paraId="724D264A" w14:textId="77777777" w:rsidR="00A03572" w:rsidRDefault="00A03572" w:rsidP="00A03572"/>
          <w:p w14:paraId="14C2E0F8" w14:textId="77777777" w:rsidR="00B903E5" w:rsidRDefault="00B903E5" w:rsidP="00A03572"/>
          <w:p w14:paraId="133D35C8" w14:textId="77777777" w:rsidR="00B903E5" w:rsidRPr="00A03572" w:rsidRDefault="00B903E5" w:rsidP="00A03572">
            <w:r>
              <w:t>3</w:t>
            </w:r>
          </w:p>
        </w:tc>
        <w:tc>
          <w:tcPr>
            <w:tcW w:w="1440" w:type="dxa"/>
            <w:shd w:val="clear" w:color="auto" w:fill="auto"/>
          </w:tcPr>
          <w:p w14:paraId="2E44E92A" w14:textId="77777777" w:rsidR="00513684" w:rsidRDefault="00B903E5" w:rsidP="00634FFF">
            <w:pPr>
              <w:pStyle w:val="Tabletext"/>
            </w:pPr>
            <w:r>
              <w:t>9</w:t>
            </w:r>
            <w:r w:rsidR="00513684">
              <w:t>/2</w:t>
            </w:r>
            <w:r w:rsidR="00634FFF">
              <w:t>6</w:t>
            </w:r>
            <w:r w:rsidR="00513684">
              <w:t>/1</w:t>
            </w:r>
            <w:r w:rsidR="00634FFF">
              <w:t>8</w:t>
            </w:r>
          </w:p>
          <w:p w14:paraId="24B1A9E1" w14:textId="77777777" w:rsidR="00B903E5" w:rsidRDefault="00B903E5" w:rsidP="00513684"/>
          <w:p w14:paraId="4ECEEA5D" w14:textId="77777777" w:rsidR="00634FFF" w:rsidRDefault="00634FFF" w:rsidP="00513684"/>
          <w:p w14:paraId="7301D284" w14:textId="77777777" w:rsidR="00B903E5" w:rsidRPr="00513684" w:rsidRDefault="00B903E5" w:rsidP="00634FFF">
            <w:r>
              <w:t>10/</w:t>
            </w:r>
            <w:r w:rsidR="00634FFF">
              <w:t>3</w:t>
            </w:r>
            <w:r>
              <w:t>/1</w:t>
            </w:r>
            <w:r w:rsidR="00634FFF">
              <w:t>8</w:t>
            </w:r>
          </w:p>
        </w:tc>
        <w:tc>
          <w:tcPr>
            <w:tcW w:w="6912" w:type="dxa"/>
            <w:shd w:val="clear" w:color="auto" w:fill="auto"/>
          </w:tcPr>
          <w:p w14:paraId="27F5FEE7" w14:textId="77777777" w:rsidR="00146FEB" w:rsidRDefault="00221AD7" w:rsidP="005136CC">
            <w:pPr>
              <w:pStyle w:val="Tabletext"/>
              <w:numPr>
                <w:ilvl w:val="0"/>
                <w:numId w:val="40"/>
              </w:numPr>
              <w:ind w:left="391"/>
            </w:pPr>
            <w:r>
              <w:t>Qualification as a “Small Business Corporation” (BNA 730, II.A-E)</w:t>
            </w:r>
            <w:r w:rsidR="00F41963">
              <w:t xml:space="preserve"> IRC §1361-1362</w:t>
            </w:r>
          </w:p>
          <w:p w14:paraId="23409B97" w14:textId="77777777" w:rsidR="000D75ED" w:rsidRDefault="00221AD7" w:rsidP="005136CC">
            <w:pPr>
              <w:numPr>
                <w:ilvl w:val="0"/>
                <w:numId w:val="40"/>
              </w:numPr>
              <w:ind w:left="391"/>
            </w:pPr>
            <w:r>
              <w:t>Formation of an S Corporation (BNA 730, V)</w:t>
            </w:r>
            <w:r w:rsidR="000D75ED">
              <w:t xml:space="preserve"> </w:t>
            </w:r>
            <w:r w:rsidR="00F41963">
              <w:t>IRC §1371</w:t>
            </w:r>
          </w:p>
          <w:p w14:paraId="009DC820" w14:textId="77777777" w:rsidR="00513684" w:rsidRDefault="00513684" w:rsidP="005136CC">
            <w:pPr>
              <w:numPr>
                <w:ilvl w:val="0"/>
                <w:numId w:val="40"/>
              </w:numPr>
              <w:ind w:left="391"/>
            </w:pPr>
            <w:r>
              <w:t>Electing S Corporation Status (BNA 730, III)</w:t>
            </w:r>
            <w:r w:rsidR="00F41963">
              <w:t xml:space="preserve"> IRC §1362</w:t>
            </w:r>
          </w:p>
          <w:p w14:paraId="4013260D" w14:textId="77777777" w:rsidR="00513684" w:rsidRDefault="00513684" w:rsidP="005136CC">
            <w:pPr>
              <w:numPr>
                <w:ilvl w:val="0"/>
                <w:numId w:val="40"/>
              </w:numPr>
              <w:ind w:left="391"/>
            </w:pPr>
            <w:r>
              <w:t>Certain Procedural Considerations (BNA 730, VI)</w:t>
            </w:r>
            <w:r w:rsidR="00F41963">
              <w:t xml:space="preserve"> IRC§6037</w:t>
            </w:r>
          </w:p>
          <w:p w14:paraId="39A7A3EE" w14:textId="77777777" w:rsidR="003064FA" w:rsidRPr="009F2B98" w:rsidRDefault="003064FA" w:rsidP="005136CC">
            <w:pPr>
              <w:numPr>
                <w:ilvl w:val="0"/>
                <w:numId w:val="40"/>
              </w:numPr>
              <w:ind w:left="391"/>
            </w:pPr>
            <w:r>
              <w:lastRenderedPageBreak/>
              <w:t>Assignment – review form 2553 instructions</w:t>
            </w:r>
          </w:p>
        </w:tc>
      </w:tr>
      <w:tr w:rsidR="00146FEB" w14:paraId="4A472977" w14:textId="77777777" w:rsidTr="00103D24">
        <w:tc>
          <w:tcPr>
            <w:tcW w:w="864" w:type="dxa"/>
            <w:shd w:val="clear" w:color="auto" w:fill="auto"/>
          </w:tcPr>
          <w:p w14:paraId="5312B87B" w14:textId="77777777" w:rsidR="00146FEB" w:rsidRDefault="00B903E5" w:rsidP="00146FEB">
            <w:pPr>
              <w:pStyle w:val="Tabletext"/>
            </w:pPr>
            <w:r>
              <w:lastRenderedPageBreak/>
              <w:t>4</w:t>
            </w:r>
          </w:p>
          <w:p w14:paraId="103C331C" w14:textId="77777777" w:rsidR="00A03572" w:rsidRPr="00A03572" w:rsidRDefault="00A03572" w:rsidP="00A03572"/>
        </w:tc>
        <w:tc>
          <w:tcPr>
            <w:tcW w:w="1440" w:type="dxa"/>
            <w:shd w:val="clear" w:color="auto" w:fill="auto"/>
          </w:tcPr>
          <w:p w14:paraId="70816647" w14:textId="77777777" w:rsidR="00146FEB" w:rsidRDefault="00B903E5" w:rsidP="00634FFF">
            <w:pPr>
              <w:pStyle w:val="Tabletext"/>
            </w:pPr>
            <w:r>
              <w:t>10</w:t>
            </w:r>
            <w:r w:rsidR="00221AD7">
              <w:t>/</w:t>
            </w:r>
            <w:r w:rsidR="00634FFF">
              <w:t>10</w:t>
            </w:r>
            <w:r w:rsidR="000D75ED">
              <w:t>/1</w:t>
            </w:r>
            <w:r w:rsidR="00634FFF">
              <w:t>8</w:t>
            </w:r>
          </w:p>
        </w:tc>
        <w:tc>
          <w:tcPr>
            <w:tcW w:w="6912" w:type="dxa"/>
            <w:shd w:val="clear" w:color="auto" w:fill="auto"/>
          </w:tcPr>
          <w:p w14:paraId="2F3D98F8" w14:textId="77777777" w:rsidR="00513684" w:rsidRDefault="00513684" w:rsidP="005136CC">
            <w:pPr>
              <w:pStyle w:val="Tabletext"/>
              <w:numPr>
                <w:ilvl w:val="0"/>
                <w:numId w:val="41"/>
              </w:numPr>
              <w:ind w:left="391"/>
            </w:pPr>
            <w:r>
              <w:t>Taxation of an S Corporation (BNA 731, I (cont.) BNA 730, VII)</w:t>
            </w:r>
            <w:r w:rsidR="00F41963">
              <w:t xml:space="preserve"> IRC §1375</w:t>
            </w:r>
          </w:p>
          <w:p w14:paraId="69224093" w14:textId="77777777" w:rsidR="00513684" w:rsidRDefault="00513684" w:rsidP="005136CC">
            <w:pPr>
              <w:numPr>
                <w:ilvl w:val="0"/>
                <w:numId w:val="41"/>
              </w:numPr>
              <w:ind w:left="391"/>
            </w:pPr>
            <w:r>
              <w:t>Tax Treatment of Income/Losses to Shareholders (BNA 731, II)</w:t>
            </w:r>
          </w:p>
          <w:p w14:paraId="6214497A" w14:textId="77777777" w:rsidR="00E71020" w:rsidRDefault="00E71020" w:rsidP="005136CC">
            <w:pPr>
              <w:numPr>
                <w:ilvl w:val="0"/>
                <w:numId w:val="41"/>
              </w:numPr>
              <w:ind w:left="391"/>
            </w:pPr>
            <w:r>
              <w:t>State treatment of S corporations</w:t>
            </w:r>
          </w:p>
          <w:p w14:paraId="3F53B3BF" w14:textId="77777777" w:rsidR="00E71020" w:rsidRDefault="00E71020" w:rsidP="005136CC">
            <w:pPr>
              <w:numPr>
                <w:ilvl w:val="0"/>
                <w:numId w:val="41"/>
              </w:numPr>
              <w:ind w:left="391"/>
            </w:pPr>
            <w:r>
              <w:t>Applicability of IRC §199A to an S corp owner</w:t>
            </w:r>
            <w:r w:rsidR="00D44F83">
              <w:t xml:space="preserve"> (199A outline)</w:t>
            </w:r>
          </w:p>
          <w:p w14:paraId="09238BD8" w14:textId="77777777" w:rsidR="00513684" w:rsidRDefault="00513684" w:rsidP="005136CC">
            <w:pPr>
              <w:numPr>
                <w:ilvl w:val="0"/>
                <w:numId w:val="41"/>
              </w:numPr>
              <w:ind w:left="391"/>
            </w:pPr>
            <w:r>
              <w:t>Shareholder Basis in Stock and Debt (BNA 731, III)</w:t>
            </w:r>
          </w:p>
          <w:p w14:paraId="33B88EB3" w14:textId="77777777" w:rsidR="00E71020" w:rsidRPr="00221AD7" w:rsidRDefault="00E71020" w:rsidP="005136CC">
            <w:pPr>
              <w:numPr>
                <w:ilvl w:val="0"/>
                <w:numId w:val="41"/>
              </w:numPr>
              <w:ind w:left="391"/>
            </w:pPr>
            <w:r>
              <w:t>Loans between shareholders and the corporation</w:t>
            </w:r>
          </w:p>
        </w:tc>
      </w:tr>
      <w:tr w:rsidR="00221AD7" w14:paraId="05699683" w14:textId="77777777" w:rsidTr="00103D24">
        <w:tc>
          <w:tcPr>
            <w:tcW w:w="864" w:type="dxa"/>
            <w:shd w:val="clear" w:color="auto" w:fill="auto"/>
          </w:tcPr>
          <w:p w14:paraId="270E9C2A" w14:textId="77777777" w:rsidR="00221AD7" w:rsidRDefault="00B903E5" w:rsidP="00B903E5">
            <w:pPr>
              <w:pStyle w:val="Tabletext"/>
            </w:pPr>
            <w:r>
              <w:t>5</w:t>
            </w:r>
          </w:p>
          <w:p w14:paraId="7689BA3E" w14:textId="77777777" w:rsidR="00B903E5" w:rsidRDefault="00B903E5" w:rsidP="00B903E5"/>
          <w:p w14:paraId="1CBAC533" w14:textId="77777777" w:rsidR="00B903E5" w:rsidRDefault="00B903E5" w:rsidP="00B903E5"/>
          <w:p w14:paraId="442C05ED" w14:textId="77777777" w:rsidR="00B903E5" w:rsidRDefault="00B903E5" w:rsidP="00B903E5"/>
          <w:p w14:paraId="67EC2B1D" w14:textId="77777777" w:rsidR="00B903E5" w:rsidRPr="00B903E5" w:rsidRDefault="00B903E5" w:rsidP="00B903E5">
            <w:r>
              <w:t>6</w:t>
            </w:r>
          </w:p>
        </w:tc>
        <w:tc>
          <w:tcPr>
            <w:tcW w:w="1440" w:type="dxa"/>
            <w:shd w:val="clear" w:color="auto" w:fill="auto"/>
          </w:tcPr>
          <w:p w14:paraId="6A3EE574" w14:textId="77777777" w:rsidR="00221AD7" w:rsidRDefault="00B903E5" w:rsidP="00513684">
            <w:pPr>
              <w:pStyle w:val="Tabletext"/>
            </w:pPr>
            <w:r>
              <w:t>10</w:t>
            </w:r>
            <w:r w:rsidR="00221AD7">
              <w:t>/</w:t>
            </w:r>
            <w:r>
              <w:t>1</w:t>
            </w:r>
            <w:r w:rsidR="00634FFF">
              <w:t>7</w:t>
            </w:r>
            <w:r w:rsidR="00221AD7">
              <w:t>/1</w:t>
            </w:r>
            <w:r w:rsidR="00634FFF">
              <w:t>8</w:t>
            </w:r>
          </w:p>
          <w:p w14:paraId="09F57EE4" w14:textId="77777777" w:rsidR="00513684" w:rsidRDefault="00513684" w:rsidP="00513684"/>
          <w:p w14:paraId="2A11ABF3" w14:textId="77777777" w:rsidR="00B903E5" w:rsidRDefault="00B903E5" w:rsidP="00513684"/>
          <w:p w14:paraId="02FE48D2" w14:textId="77777777" w:rsidR="00B903E5" w:rsidRDefault="00B903E5" w:rsidP="00513684"/>
          <w:p w14:paraId="703C54F6" w14:textId="77777777" w:rsidR="00B903E5" w:rsidRPr="00513684" w:rsidRDefault="00B903E5" w:rsidP="00634FFF">
            <w:r>
              <w:t>10/3</w:t>
            </w:r>
            <w:r w:rsidR="00634FFF">
              <w:t>1</w:t>
            </w:r>
            <w:r>
              <w:t>/1</w:t>
            </w:r>
            <w:r w:rsidR="00634FFF">
              <w:t>8</w:t>
            </w:r>
          </w:p>
        </w:tc>
        <w:tc>
          <w:tcPr>
            <w:tcW w:w="6912" w:type="dxa"/>
            <w:shd w:val="clear" w:color="auto" w:fill="auto"/>
          </w:tcPr>
          <w:p w14:paraId="559455CF" w14:textId="77777777" w:rsidR="00513684" w:rsidRDefault="00513684" w:rsidP="005136CC">
            <w:pPr>
              <w:pStyle w:val="Tabletext"/>
              <w:numPr>
                <w:ilvl w:val="0"/>
                <w:numId w:val="41"/>
              </w:numPr>
              <w:ind w:left="391"/>
            </w:pPr>
            <w:r>
              <w:t>Treatment of S Corporation Distributions (BNA 731, I</w:t>
            </w:r>
            <w:r w:rsidR="003C26D5">
              <w:t>I</w:t>
            </w:r>
            <w:r>
              <w:t>)</w:t>
            </w:r>
            <w:r w:rsidR="00B52755">
              <w:t xml:space="preserve"> IRC §1367</w:t>
            </w:r>
          </w:p>
          <w:p w14:paraId="36ACBB18" w14:textId="77777777" w:rsidR="00513684" w:rsidRDefault="00513684" w:rsidP="005136CC">
            <w:pPr>
              <w:numPr>
                <w:ilvl w:val="0"/>
                <w:numId w:val="41"/>
              </w:numPr>
              <w:ind w:left="391"/>
            </w:pPr>
            <w:r>
              <w:t>Reasonable Compensation Considerations (BNA 731, V. C)</w:t>
            </w:r>
          </w:p>
          <w:p w14:paraId="1B9259D8" w14:textId="77777777" w:rsidR="004277F8" w:rsidRDefault="00513684" w:rsidP="005136CC">
            <w:pPr>
              <w:numPr>
                <w:ilvl w:val="0"/>
                <w:numId w:val="41"/>
              </w:numPr>
              <w:ind w:left="391"/>
            </w:pPr>
            <w:r>
              <w:t>Certain Tax Accounting Considerations (BNA 731, IX.D-E)</w:t>
            </w:r>
          </w:p>
          <w:p w14:paraId="588D69F1" w14:textId="77777777" w:rsidR="00513684" w:rsidRDefault="00513684" w:rsidP="005136CC">
            <w:pPr>
              <w:numPr>
                <w:ilvl w:val="0"/>
                <w:numId w:val="41"/>
              </w:numPr>
              <w:ind w:left="391"/>
            </w:pPr>
            <w:r>
              <w:t>Termination of an S Corporation (BNA 730, IV)</w:t>
            </w:r>
            <w:r w:rsidR="00B52755">
              <w:t xml:space="preserve"> IRC §1361, 1362</w:t>
            </w:r>
          </w:p>
          <w:p w14:paraId="44261E6A" w14:textId="77777777" w:rsidR="00F34496" w:rsidRPr="004277F8" w:rsidRDefault="00F34496" w:rsidP="005136CC">
            <w:pPr>
              <w:numPr>
                <w:ilvl w:val="0"/>
                <w:numId w:val="41"/>
              </w:numPr>
              <w:ind w:left="391"/>
            </w:pPr>
            <w:r>
              <w:t xml:space="preserve">Assignment: </w:t>
            </w:r>
            <w:r w:rsidR="0053619C">
              <w:t>compare and contrast r</w:t>
            </w:r>
            <w:r>
              <w:t xml:space="preserve">easonable compensation cases – </w:t>
            </w:r>
            <w:r>
              <w:rPr>
                <w:i/>
              </w:rPr>
              <w:t>JD &amp; Associates</w:t>
            </w:r>
            <w:r w:rsidR="004359EC">
              <w:rPr>
                <w:i/>
              </w:rPr>
              <w:t xml:space="preserve">, </w:t>
            </w:r>
            <w:r w:rsidR="0053619C">
              <w:rPr>
                <w:i/>
              </w:rPr>
              <w:t>Case 4:08-cv-00442-RP-CFB</w:t>
            </w:r>
            <w:r>
              <w:rPr>
                <w:i/>
              </w:rPr>
              <w:t>, Watson</w:t>
            </w:r>
            <w:r w:rsidR="0053619C">
              <w:rPr>
                <w:i/>
              </w:rPr>
              <w:t>, 668 F.3d 1008 (8</w:t>
            </w:r>
            <w:r w:rsidR="0053619C" w:rsidRPr="0053619C">
              <w:rPr>
                <w:i/>
                <w:vertAlign w:val="superscript"/>
              </w:rPr>
              <w:t>th</w:t>
            </w:r>
            <w:r w:rsidR="0053619C">
              <w:rPr>
                <w:i/>
              </w:rPr>
              <w:t xml:space="preserve"> Cir., 2012)  - </w:t>
            </w:r>
            <w:r>
              <w:rPr>
                <w:i/>
              </w:rPr>
              <w:t>, and McAlary</w:t>
            </w:r>
            <w:r w:rsidR="004359EC">
              <w:rPr>
                <w:i/>
              </w:rPr>
              <w:t>, TC Summary Opinion 2013.62.</w:t>
            </w:r>
          </w:p>
        </w:tc>
      </w:tr>
      <w:tr w:rsidR="00221AD7" w14:paraId="443EBC0F" w14:textId="77777777" w:rsidTr="00103D24">
        <w:tc>
          <w:tcPr>
            <w:tcW w:w="864" w:type="dxa"/>
            <w:shd w:val="clear" w:color="auto" w:fill="auto"/>
          </w:tcPr>
          <w:p w14:paraId="3EBFD670" w14:textId="77777777" w:rsidR="00221AD7" w:rsidRDefault="00B903E5" w:rsidP="00146FEB">
            <w:pPr>
              <w:pStyle w:val="Tabletext"/>
            </w:pPr>
            <w:r>
              <w:t>7</w:t>
            </w:r>
          </w:p>
        </w:tc>
        <w:tc>
          <w:tcPr>
            <w:tcW w:w="1440" w:type="dxa"/>
            <w:shd w:val="clear" w:color="auto" w:fill="auto"/>
          </w:tcPr>
          <w:p w14:paraId="60925F07" w14:textId="77777777" w:rsidR="000B222E" w:rsidRPr="000B222E" w:rsidRDefault="00B903E5" w:rsidP="00634FFF">
            <w:pPr>
              <w:pStyle w:val="Tabletext"/>
            </w:pPr>
            <w:r>
              <w:t>1</w:t>
            </w:r>
            <w:r w:rsidR="00634FFF">
              <w:t>1</w:t>
            </w:r>
            <w:r w:rsidR="0009597E">
              <w:t>/</w:t>
            </w:r>
            <w:r w:rsidR="00634FFF">
              <w:t>7</w:t>
            </w:r>
            <w:r w:rsidR="0009597E">
              <w:t>/1</w:t>
            </w:r>
            <w:r w:rsidR="00634FFF">
              <w:t>8</w:t>
            </w:r>
          </w:p>
        </w:tc>
        <w:tc>
          <w:tcPr>
            <w:tcW w:w="6912" w:type="dxa"/>
            <w:shd w:val="clear" w:color="auto" w:fill="auto"/>
          </w:tcPr>
          <w:p w14:paraId="6A546F4D" w14:textId="77777777" w:rsidR="004277F8" w:rsidRPr="0009597E" w:rsidRDefault="00513684" w:rsidP="005136CC">
            <w:pPr>
              <w:numPr>
                <w:ilvl w:val="0"/>
                <w:numId w:val="41"/>
              </w:numPr>
              <w:ind w:left="391"/>
            </w:pPr>
            <w:r>
              <w:t>Group Presentations</w:t>
            </w:r>
          </w:p>
        </w:tc>
      </w:tr>
      <w:tr w:rsidR="00221AD7" w14:paraId="77023F17" w14:textId="77777777" w:rsidTr="00103D24">
        <w:tc>
          <w:tcPr>
            <w:tcW w:w="864" w:type="dxa"/>
            <w:shd w:val="clear" w:color="auto" w:fill="auto"/>
          </w:tcPr>
          <w:p w14:paraId="35C1522F" w14:textId="77777777" w:rsidR="00221AD7" w:rsidRDefault="00B903E5" w:rsidP="00146FEB">
            <w:pPr>
              <w:pStyle w:val="Tabletext"/>
            </w:pPr>
            <w:r>
              <w:t>8</w:t>
            </w:r>
          </w:p>
        </w:tc>
        <w:tc>
          <w:tcPr>
            <w:tcW w:w="1440" w:type="dxa"/>
            <w:shd w:val="clear" w:color="auto" w:fill="auto"/>
          </w:tcPr>
          <w:p w14:paraId="547A9A88" w14:textId="77777777" w:rsidR="00221AD7" w:rsidRDefault="00B903E5" w:rsidP="00634FFF">
            <w:pPr>
              <w:pStyle w:val="Tabletext"/>
            </w:pPr>
            <w:r>
              <w:t>11</w:t>
            </w:r>
            <w:r w:rsidR="0009597E">
              <w:t>/</w:t>
            </w:r>
            <w:r w:rsidR="00634FFF">
              <w:t>14</w:t>
            </w:r>
            <w:r w:rsidR="0009597E">
              <w:t>/1</w:t>
            </w:r>
            <w:r w:rsidR="00634FFF">
              <w:t>8</w:t>
            </w:r>
          </w:p>
        </w:tc>
        <w:tc>
          <w:tcPr>
            <w:tcW w:w="6912" w:type="dxa"/>
            <w:shd w:val="clear" w:color="auto" w:fill="auto"/>
          </w:tcPr>
          <w:p w14:paraId="7E873BDA" w14:textId="77777777" w:rsidR="00513684" w:rsidRDefault="00513684" w:rsidP="005136CC">
            <w:pPr>
              <w:pStyle w:val="Tabletext"/>
              <w:numPr>
                <w:ilvl w:val="0"/>
                <w:numId w:val="41"/>
              </w:numPr>
              <w:ind w:left="391"/>
            </w:pPr>
            <w:r>
              <w:t xml:space="preserve">Redemptions, Liquidations, and M&amp;A (BNA 731, </w:t>
            </w:r>
            <w:r w:rsidR="003C26D5">
              <w:t>III</w:t>
            </w:r>
            <w:r>
              <w:t>)</w:t>
            </w:r>
            <w:r w:rsidR="00B52755">
              <w:t xml:space="preserve"> IRC §1363, 1371</w:t>
            </w:r>
          </w:p>
          <w:p w14:paraId="25102258" w14:textId="77777777" w:rsidR="00221AD7" w:rsidRDefault="00513684" w:rsidP="005136CC">
            <w:pPr>
              <w:numPr>
                <w:ilvl w:val="0"/>
                <w:numId w:val="41"/>
              </w:numPr>
              <w:ind w:left="391"/>
            </w:pPr>
            <w:r>
              <w:t>Foreign Operations (BNA 731, I</w:t>
            </w:r>
            <w:r w:rsidR="003C26D5">
              <w:t>V</w:t>
            </w:r>
            <w:r>
              <w:t>)</w:t>
            </w:r>
            <w:r w:rsidR="00B52755">
              <w:t xml:space="preserve"> IRC §956</w:t>
            </w:r>
          </w:p>
        </w:tc>
      </w:tr>
      <w:tr w:rsidR="00221AD7" w14:paraId="58F3D909" w14:textId="77777777" w:rsidTr="00103D24">
        <w:tc>
          <w:tcPr>
            <w:tcW w:w="864" w:type="dxa"/>
            <w:shd w:val="clear" w:color="auto" w:fill="auto"/>
          </w:tcPr>
          <w:p w14:paraId="2C3B4D3E" w14:textId="77777777" w:rsidR="00221AD7" w:rsidRDefault="00B903E5" w:rsidP="00146FEB">
            <w:pPr>
              <w:pStyle w:val="Tabletext"/>
            </w:pPr>
            <w:r>
              <w:t>9</w:t>
            </w:r>
          </w:p>
        </w:tc>
        <w:tc>
          <w:tcPr>
            <w:tcW w:w="1440" w:type="dxa"/>
            <w:shd w:val="clear" w:color="auto" w:fill="auto"/>
          </w:tcPr>
          <w:p w14:paraId="7A0F0EF9" w14:textId="77777777" w:rsidR="0009597E" w:rsidRPr="0009597E" w:rsidRDefault="00B903E5" w:rsidP="00634FFF">
            <w:pPr>
              <w:pStyle w:val="Tabletext"/>
            </w:pPr>
            <w:r>
              <w:t>11</w:t>
            </w:r>
            <w:r w:rsidR="0009597E">
              <w:t>/</w:t>
            </w:r>
            <w:r w:rsidR="00634FFF">
              <w:t>28</w:t>
            </w:r>
            <w:r w:rsidR="00B52755">
              <w:t>/</w:t>
            </w:r>
            <w:r w:rsidR="0009597E">
              <w:t>1</w:t>
            </w:r>
            <w:r w:rsidR="00634FFF">
              <w:t>8</w:t>
            </w:r>
          </w:p>
        </w:tc>
        <w:tc>
          <w:tcPr>
            <w:tcW w:w="6912" w:type="dxa"/>
            <w:shd w:val="clear" w:color="auto" w:fill="auto"/>
          </w:tcPr>
          <w:p w14:paraId="2EBE634A" w14:textId="77777777" w:rsidR="0009597E" w:rsidRPr="0009597E" w:rsidRDefault="0009597E" w:rsidP="005136CC">
            <w:pPr>
              <w:numPr>
                <w:ilvl w:val="0"/>
                <w:numId w:val="41"/>
              </w:numPr>
              <w:ind w:left="391"/>
            </w:pPr>
            <w:r>
              <w:t>Class Review (BNA 730; BNA 731)</w:t>
            </w:r>
          </w:p>
        </w:tc>
      </w:tr>
      <w:tr w:rsidR="00221AD7" w14:paraId="7A2B0768" w14:textId="77777777" w:rsidTr="00103D24">
        <w:tc>
          <w:tcPr>
            <w:tcW w:w="864" w:type="dxa"/>
            <w:shd w:val="clear" w:color="auto" w:fill="auto"/>
          </w:tcPr>
          <w:p w14:paraId="1DDA0F3B" w14:textId="77777777" w:rsidR="00221AD7" w:rsidRPr="0009597E" w:rsidRDefault="00B903E5" w:rsidP="00146FEB">
            <w:pPr>
              <w:pStyle w:val="Tabletext"/>
              <w:rPr>
                <w:b/>
              </w:rPr>
            </w:pPr>
            <w:r>
              <w:rPr>
                <w:b/>
              </w:rPr>
              <w:t>10</w:t>
            </w:r>
          </w:p>
        </w:tc>
        <w:tc>
          <w:tcPr>
            <w:tcW w:w="1440" w:type="dxa"/>
            <w:shd w:val="clear" w:color="auto" w:fill="auto"/>
          </w:tcPr>
          <w:p w14:paraId="5186FF8F" w14:textId="77777777" w:rsidR="00221AD7" w:rsidRPr="0009597E" w:rsidRDefault="00B903E5" w:rsidP="00634FFF">
            <w:pPr>
              <w:pStyle w:val="Tabletext"/>
              <w:rPr>
                <w:b/>
              </w:rPr>
            </w:pPr>
            <w:r>
              <w:rPr>
                <w:b/>
              </w:rPr>
              <w:t>1</w:t>
            </w:r>
            <w:r w:rsidR="00634FFF">
              <w:rPr>
                <w:b/>
              </w:rPr>
              <w:t>2</w:t>
            </w:r>
            <w:r w:rsidR="0009597E" w:rsidRPr="0009597E">
              <w:rPr>
                <w:b/>
              </w:rPr>
              <w:t>/</w:t>
            </w:r>
            <w:r w:rsidR="00634FFF">
              <w:rPr>
                <w:b/>
              </w:rPr>
              <w:t>5</w:t>
            </w:r>
            <w:r w:rsidR="0009597E" w:rsidRPr="0009597E">
              <w:rPr>
                <w:b/>
              </w:rPr>
              <w:t>/1</w:t>
            </w:r>
            <w:r w:rsidR="00634FFF">
              <w:rPr>
                <w:b/>
              </w:rPr>
              <w:t>8</w:t>
            </w:r>
          </w:p>
        </w:tc>
        <w:tc>
          <w:tcPr>
            <w:tcW w:w="6912" w:type="dxa"/>
            <w:shd w:val="clear" w:color="auto" w:fill="auto"/>
          </w:tcPr>
          <w:p w14:paraId="4306E279" w14:textId="77777777" w:rsidR="00221AD7" w:rsidRPr="0009597E" w:rsidRDefault="0009597E" w:rsidP="0009597E">
            <w:pPr>
              <w:pStyle w:val="Tabletext"/>
              <w:rPr>
                <w:b/>
              </w:rPr>
            </w:pPr>
            <w:r w:rsidRPr="0009597E">
              <w:rPr>
                <w:b/>
              </w:rPr>
              <w:t>FINAL (in class)</w:t>
            </w:r>
          </w:p>
        </w:tc>
      </w:tr>
    </w:tbl>
    <w:p w14:paraId="5FC81D9C" w14:textId="77777777" w:rsidR="007A3F18" w:rsidRDefault="007A3F18" w:rsidP="007A3F18">
      <w:pPr>
        <w:spacing w:before="120"/>
        <w:jc w:val="center"/>
        <w:rPr>
          <w:b/>
          <w:sz w:val="28"/>
        </w:rPr>
      </w:pPr>
      <w:r w:rsidRPr="002422F7">
        <w:rPr>
          <w:color w:val="FFFFFF"/>
        </w:rPr>
        <w:t>Goals</w:t>
      </w:r>
    </w:p>
    <w:p w14:paraId="1B24DB31" w14:textId="77777777" w:rsidR="007A3F18" w:rsidRDefault="007A3F18" w:rsidP="007A3F18">
      <w:pPr>
        <w:jc w:val="center"/>
      </w:pPr>
    </w:p>
    <w:p w14:paraId="6FF9A164" w14:textId="77777777" w:rsidR="007A3F18" w:rsidRDefault="007A3F18" w:rsidP="007A3F18">
      <w:pPr>
        <w:jc w:val="center"/>
      </w:pPr>
    </w:p>
    <w:tbl>
      <w:tblPr>
        <w:tblpPr w:leftFromText="187" w:rightFromText="187" w:vertAnchor="text" w:horzAnchor="page" w:tblpX="1101" w:tblpY="440"/>
        <w:tblW w:w="4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firstRow="1" w:lastRow="1" w:firstColumn="1" w:lastColumn="1" w:noHBand="0" w:noVBand="0"/>
      </w:tblPr>
      <w:tblGrid>
        <w:gridCol w:w="403"/>
        <w:gridCol w:w="1959"/>
        <w:gridCol w:w="5624"/>
      </w:tblGrid>
      <w:tr w:rsidR="007A3F18" w:rsidRPr="002422F7" w14:paraId="71CF654E" w14:textId="77777777" w:rsidTr="007A3F18">
        <w:tc>
          <w:tcPr>
            <w:tcW w:w="9985" w:type="dxa"/>
            <w:gridSpan w:val="3"/>
            <w:shd w:val="clear" w:color="auto" w:fill="7F7F7F"/>
          </w:tcPr>
          <w:p w14:paraId="56B17B2E" w14:textId="77777777" w:rsidR="007A3F18" w:rsidRPr="00183406" w:rsidRDefault="007A3F18" w:rsidP="00A470B9">
            <w:pPr>
              <w:pStyle w:val="Title"/>
              <w:rPr>
                <w:rFonts w:ascii="Times New Roman" w:hAnsi="Times New Roman"/>
                <w:sz w:val="32"/>
                <w:szCs w:val="32"/>
              </w:rPr>
            </w:pPr>
            <w:r w:rsidRPr="007A3F18">
              <w:rPr>
                <w:rFonts w:ascii="Times New Roman" w:hAnsi="Times New Roman"/>
                <w:color w:val="FFFFFF"/>
                <w:sz w:val="32"/>
                <w:szCs w:val="32"/>
              </w:rPr>
              <w:t>MST Program Learning Goals</w:t>
            </w:r>
          </w:p>
        </w:tc>
      </w:tr>
      <w:tr w:rsidR="007A3F18" w:rsidRPr="002422F7" w14:paraId="56C3EF5F" w14:textId="77777777" w:rsidTr="00A470B9">
        <w:tc>
          <w:tcPr>
            <w:tcW w:w="445" w:type="dxa"/>
            <w:vAlign w:val="center"/>
          </w:tcPr>
          <w:p w14:paraId="3C6E5A1F" w14:textId="77777777"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1</w:t>
            </w:r>
          </w:p>
        </w:tc>
        <w:tc>
          <w:tcPr>
            <w:tcW w:w="2431" w:type="dxa"/>
            <w:vAlign w:val="center"/>
          </w:tcPr>
          <w:p w14:paraId="7084299B" w14:textId="77777777"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Complex and Multi-jurisdictional Tax Issues</w:t>
            </w:r>
          </w:p>
        </w:tc>
        <w:tc>
          <w:tcPr>
            <w:tcW w:w="7109" w:type="dxa"/>
            <w:tcMar>
              <w:top w:w="0" w:type="dxa"/>
              <w:bottom w:w="0" w:type="dxa"/>
            </w:tcMar>
            <w:vAlign w:val="center"/>
          </w:tcPr>
          <w:p w14:paraId="193D110D" w14:textId="77777777" w:rsidR="007A3F18" w:rsidRPr="009740D0" w:rsidRDefault="007A3F18" w:rsidP="00A470B9">
            <w:pPr>
              <w:rPr>
                <w:sz w:val="28"/>
              </w:rPr>
            </w:pPr>
            <w:r w:rsidRPr="009740D0">
              <w:rPr>
                <w:sz w:val="28"/>
              </w:rPr>
              <w:t xml:space="preserve">To identify, understand and resolve complex and multijurisdictional tax issues within the context of our global economy and society. </w:t>
            </w:r>
          </w:p>
        </w:tc>
      </w:tr>
      <w:tr w:rsidR="007A3F18" w:rsidRPr="002422F7" w14:paraId="44499314" w14:textId="77777777" w:rsidTr="00A470B9">
        <w:tc>
          <w:tcPr>
            <w:tcW w:w="445" w:type="dxa"/>
            <w:vAlign w:val="center"/>
          </w:tcPr>
          <w:p w14:paraId="35C2EC93" w14:textId="77777777"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lastRenderedPageBreak/>
              <w:t>2</w:t>
            </w:r>
          </w:p>
        </w:tc>
        <w:tc>
          <w:tcPr>
            <w:tcW w:w="2431" w:type="dxa"/>
            <w:vAlign w:val="center"/>
          </w:tcPr>
          <w:p w14:paraId="11FA8DCF" w14:textId="77777777"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Research Skills</w:t>
            </w:r>
          </w:p>
        </w:tc>
        <w:tc>
          <w:tcPr>
            <w:tcW w:w="7109" w:type="dxa"/>
            <w:tcMar>
              <w:top w:w="0" w:type="dxa"/>
              <w:bottom w:w="0" w:type="dxa"/>
            </w:tcMar>
            <w:vAlign w:val="center"/>
          </w:tcPr>
          <w:p w14:paraId="541EFFD6" w14:textId="77777777" w:rsidR="007A3F18" w:rsidRPr="009740D0" w:rsidRDefault="007A3F18" w:rsidP="00A470B9">
            <w:pPr>
              <w:rPr>
                <w:sz w:val="28"/>
              </w:rPr>
            </w:pPr>
            <w:r w:rsidRPr="009740D0">
              <w:rPr>
                <w:sz w:val="28"/>
              </w:rPr>
              <w:t>To learn research skills for exploring both familiar and novel areas of the tax law and to communicate the findings in clear terms.</w:t>
            </w:r>
          </w:p>
        </w:tc>
      </w:tr>
      <w:tr w:rsidR="007A3F18" w:rsidRPr="002422F7" w14:paraId="1B92237C" w14:textId="77777777" w:rsidTr="00A470B9">
        <w:tc>
          <w:tcPr>
            <w:tcW w:w="445" w:type="dxa"/>
            <w:vAlign w:val="center"/>
          </w:tcPr>
          <w:p w14:paraId="559C340A" w14:textId="77777777"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3</w:t>
            </w:r>
          </w:p>
        </w:tc>
        <w:tc>
          <w:tcPr>
            <w:tcW w:w="2431" w:type="dxa"/>
            <w:vAlign w:val="center"/>
          </w:tcPr>
          <w:p w14:paraId="6485524D" w14:textId="77777777"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Analytical Skills</w:t>
            </w:r>
          </w:p>
        </w:tc>
        <w:tc>
          <w:tcPr>
            <w:tcW w:w="7109" w:type="dxa"/>
            <w:tcMar>
              <w:top w:w="0" w:type="dxa"/>
              <w:bottom w:w="0" w:type="dxa"/>
            </w:tcMar>
            <w:vAlign w:val="center"/>
          </w:tcPr>
          <w:p w14:paraId="69B338AD" w14:textId="77777777" w:rsidR="007A3F18" w:rsidRPr="009740D0" w:rsidRDefault="007A3F18" w:rsidP="00A470B9">
            <w:pPr>
              <w:rPr>
                <w:sz w:val="28"/>
              </w:rPr>
            </w:pPr>
            <w:r w:rsidRPr="009740D0">
              <w:rPr>
                <w:sz w:val="28"/>
              </w:rPr>
              <w:t>To develop conceptual and analytic skills with real world applications.</w:t>
            </w:r>
          </w:p>
        </w:tc>
      </w:tr>
      <w:tr w:rsidR="007A3F18" w:rsidRPr="002422F7" w14:paraId="432E0400" w14:textId="77777777" w:rsidTr="00A470B9">
        <w:tc>
          <w:tcPr>
            <w:tcW w:w="445" w:type="dxa"/>
            <w:vAlign w:val="center"/>
          </w:tcPr>
          <w:p w14:paraId="50680F55" w14:textId="77777777"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4</w:t>
            </w:r>
          </w:p>
        </w:tc>
        <w:tc>
          <w:tcPr>
            <w:tcW w:w="2431" w:type="dxa"/>
            <w:vAlign w:val="center"/>
          </w:tcPr>
          <w:p w14:paraId="43210E10" w14:textId="77777777"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Tax Policy</w:t>
            </w:r>
          </w:p>
        </w:tc>
        <w:tc>
          <w:tcPr>
            <w:tcW w:w="7109" w:type="dxa"/>
            <w:tcMar>
              <w:top w:w="0" w:type="dxa"/>
              <w:bottom w:w="0" w:type="dxa"/>
            </w:tcMar>
            <w:vAlign w:val="center"/>
          </w:tcPr>
          <w:p w14:paraId="66256203" w14:textId="77777777" w:rsidR="007A3F18" w:rsidRPr="009740D0" w:rsidRDefault="007A3F18" w:rsidP="00A470B9">
            <w:pPr>
              <w:rPr>
                <w:sz w:val="28"/>
              </w:rPr>
            </w:pPr>
            <w:r w:rsidRPr="009740D0">
              <w:rPr>
                <w:sz w:val="28"/>
              </w:rPr>
              <w:t>To appreciate tax policy issues and foundations of the tax law.</w:t>
            </w:r>
          </w:p>
        </w:tc>
      </w:tr>
      <w:tr w:rsidR="007A3F18" w:rsidRPr="002422F7" w14:paraId="213E042D" w14:textId="77777777" w:rsidTr="00A470B9">
        <w:tc>
          <w:tcPr>
            <w:tcW w:w="445" w:type="dxa"/>
            <w:vAlign w:val="center"/>
          </w:tcPr>
          <w:p w14:paraId="575C57F4" w14:textId="77777777"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5</w:t>
            </w:r>
          </w:p>
        </w:tc>
        <w:tc>
          <w:tcPr>
            <w:tcW w:w="2431" w:type="dxa"/>
            <w:vAlign w:val="center"/>
          </w:tcPr>
          <w:p w14:paraId="0CA71152" w14:textId="77777777"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Ethical Implications of Tax Practice</w:t>
            </w:r>
          </w:p>
        </w:tc>
        <w:tc>
          <w:tcPr>
            <w:tcW w:w="7109" w:type="dxa"/>
            <w:tcMar>
              <w:top w:w="0" w:type="dxa"/>
              <w:bottom w:w="0" w:type="dxa"/>
            </w:tcMar>
            <w:vAlign w:val="center"/>
          </w:tcPr>
          <w:p w14:paraId="00503CED" w14:textId="77777777" w:rsidR="007A3F18" w:rsidRPr="009740D0" w:rsidRDefault="007A3F18" w:rsidP="00A470B9">
            <w:pPr>
              <w:rPr>
                <w:sz w:val="28"/>
              </w:rPr>
            </w:pPr>
            <w:r w:rsidRPr="009740D0">
              <w:rPr>
                <w:sz w:val="28"/>
              </w:rPr>
              <w:t>To understand the ethical implications of tax practice.</w:t>
            </w:r>
          </w:p>
        </w:tc>
      </w:tr>
      <w:tr w:rsidR="007A3F18" w:rsidRPr="002422F7" w14:paraId="251B84AC" w14:textId="77777777" w:rsidTr="00A470B9">
        <w:tc>
          <w:tcPr>
            <w:tcW w:w="445" w:type="dxa"/>
            <w:vAlign w:val="center"/>
          </w:tcPr>
          <w:p w14:paraId="6332EF0A" w14:textId="77777777"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6</w:t>
            </w:r>
          </w:p>
        </w:tc>
        <w:tc>
          <w:tcPr>
            <w:tcW w:w="2431" w:type="dxa"/>
            <w:vAlign w:val="center"/>
          </w:tcPr>
          <w:p w14:paraId="34093FCE" w14:textId="77777777"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Tax Practice and Career Advancement</w:t>
            </w:r>
          </w:p>
        </w:tc>
        <w:tc>
          <w:tcPr>
            <w:tcW w:w="7109" w:type="dxa"/>
            <w:tcMar>
              <w:top w:w="0" w:type="dxa"/>
              <w:bottom w:w="0" w:type="dxa"/>
            </w:tcMar>
            <w:vAlign w:val="center"/>
          </w:tcPr>
          <w:p w14:paraId="61E18E43" w14:textId="77777777" w:rsidR="007A3F18" w:rsidRPr="009740D0" w:rsidRDefault="007A3F18" w:rsidP="00A470B9">
            <w:pPr>
              <w:rPr>
                <w:sz w:val="28"/>
              </w:rPr>
            </w:pPr>
            <w:r w:rsidRPr="009740D0">
              <w:rPr>
                <w:sz w:val="28"/>
              </w:rPr>
              <w:t>To develop skills for effective tax practice including keeping current, interacting with others, and career advancement.</w:t>
            </w:r>
          </w:p>
        </w:tc>
      </w:tr>
    </w:tbl>
    <w:p w14:paraId="2BBD7647" w14:textId="77777777" w:rsidR="007A3F18" w:rsidRPr="00DF0013" w:rsidRDefault="007A3F18" w:rsidP="007A3F18">
      <w:pPr>
        <w:jc w:val="center"/>
        <w:rPr>
          <w:sz w:val="20"/>
          <w:szCs w:val="20"/>
        </w:rPr>
      </w:pPr>
    </w:p>
    <w:p w14:paraId="1E6F59B0" w14:textId="77777777" w:rsidR="007A3F18" w:rsidRPr="00DF0013" w:rsidRDefault="007A3F18" w:rsidP="007A3F18">
      <w:pPr>
        <w:jc w:val="center"/>
        <w:rPr>
          <w:sz w:val="20"/>
          <w:szCs w:val="20"/>
        </w:rPr>
      </w:pPr>
    </w:p>
    <w:p w14:paraId="30D06AE3" w14:textId="77777777" w:rsidR="00146FEB" w:rsidRDefault="00146FEB" w:rsidP="0080568E"/>
    <w:p w14:paraId="46A157E9" w14:textId="77777777" w:rsidR="005136CC" w:rsidRDefault="005136CC" w:rsidP="0080568E"/>
    <w:p w14:paraId="36B6707E" w14:textId="77777777" w:rsidR="005136CC" w:rsidRDefault="005136CC" w:rsidP="0080568E"/>
    <w:p w14:paraId="10066C5D" w14:textId="77777777" w:rsidR="005136CC" w:rsidRDefault="005136CC" w:rsidP="0080568E"/>
    <w:p w14:paraId="6177F669" w14:textId="77777777" w:rsidR="005136CC" w:rsidRDefault="005136CC" w:rsidP="0080568E"/>
    <w:p w14:paraId="5235170D" w14:textId="77777777" w:rsidR="005136CC" w:rsidRDefault="005136CC" w:rsidP="0080568E"/>
    <w:p w14:paraId="59C21FB1" w14:textId="77777777" w:rsidR="005136CC" w:rsidRDefault="005136CC" w:rsidP="0080568E"/>
    <w:p w14:paraId="0746BE91" w14:textId="77777777" w:rsidR="005136CC" w:rsidRDefault="005136CC" w:rsidP="0080568E"/>
    <w:p w14:paraId="40097E6B" w14:textId="77777777" w:rsidR="005136CC" w:rsidRDefault="005136CC" w:rsidP="0080568E"/>
    <w:p w14:paraId="47439C1F" w14:textId="77777777" w:rsidR="005136CC" w:rsidRDefault="005136CC" w:rsidP="0080568E"/>
    <w:p w14:paraId="07C93585" w14:textId="77777777" w:rsidR="005136CC" w:rsidRDefault="005136CC" w:rsidP="0080568E"/>
    <w:p w14:paraId="4D16E424" w14:textId="77777777" w:rsidR="005136CC" w:rsidRDefault="005136CC" w:rsidP="0080568E"/>
    <w:p w14:paraId="023B1518" w14:textId="77777777" w:rsidR="005136CC" w:rsidRDefault="005136CC" w:rsidP="0080568E"/>
    <w:p w14:paraId="2FA4EF4B" w14:textId="77777777" w:rsidR="005136CC" w:rsidRDefault="005136CC" w:rsidP="0080568E"/>
    <w:p w14:paraId="657CE537" w14:textId="77777777" w:rsidR="005136CC" w:rsidRDefault="005136CC" w:rsidP="0080568E"/>
    <w:p w14:paraId="03725F14" w14:textId="77777777" w:rsidR="005136CC" w:rsidRDefault="005136CC" w:rsidP="0080568E"/>
    <w:p w14:paraId="55B62B8D" w14:textId="77777777" w:rsidR="005136CC" w:rsidRDefault="005136CC" w:rsidP="0080568E"/>
    <w:p w14:paraId="48B19D49" w14:textId="77777777" w:rsidR="005136CC" w:rsidRDefault="005136CC" w:rsidP="0080568E"/>
    <w:p w14:paraId="60EBC3EC" w14:textId="77777777" w:rsidR="005136CC" w:rsidRDefault="005136CC" w:rsidP="0080568E"/>
    <w:p w14:paraId="4FC81CBC" w14:textId="77777777" w:rsidR="005136CC" w:rsidRDefault="005136CC" w:rsidP="0080568E"/>
    <w:p w14:paraId="4B0336A2" w14:textId="77777777" w:rsidR="005136CC" w:rsidRDefault="005136CC" w:rsidP="0080568E"/>
    <w:p w14:paraId="5553B2A0" w14:textId="77777777" w:rsidR="005136CC" w:rsidRPr="00571559" w:rsidRDefault="005136CC" w:rsidP="0080568E"/>
    <w:sectPr w:rsidR="005136CC" w:rsidRPr="00571559" w:rsidSect="00146FEB">
      <w:footerReference w:type="default" r:id="rId13"/>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DB21" w14:textId="77777777" w:rsidR="00BA6437" w:rsidRDefault="00BA6437">
      <w:r>
        <w:separator/>
      </w:r>
    </w:p>
  </w:endnote>
  <w:endnote w:type="continuationSeparator" w:id="0">
    <w:p w14:paraId="580CBBC1" w14:textId="77777777" w:rsidR="00BA6437" w:rsidRDefault="00BA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saraSansOT-Light">
    <w:altName w:val="Calibri"/>
    <w:panose1 w:val="00000000000000000000"/>
    <w:charset w:val="00"/>
    <w:family w:val="modern"/>
    <w:notTrueType/>
    <w:pitch w:val="variable"/>
    <w:sig w:usb0="800000AF" w:usb1="4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AF090" w14:textId="77777777" w:rsidR="00F6037C" w:rsidRDefault="00B9262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507BF" w14:textId="77777777" w:rsidR="00BA6437" w:rsidRDefault="00BA6437">
      <w:r>
        <w:separator/>
      </w:r>
    </w:p>
  </w:footnote>
  <w:footnote w:type="continuationSeparator" w:id="0">
    <w:p w14:paraId="2A15D17F" w14:textId="77777777" w:rsidR="00BA6437" w:rsidRDefault="00BA6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EC4"/>
    <w:multiLevelType w:val="hybridMultilevel"/>
    <w:tmpl w:val="752EC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B6655"/>
    <w:multiLevelType w:val="hybridMultilevel"/>
    <w:tmpl w:val="16725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B1BF8"/>
    <w:multiLevelType w:val="hybridMultilevel"/>
    <w:tmpl w:val="801C4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771A4"/>
    <w:multiLevelType w:val="hybridMultilevel"/>
    <w:tmpl w:val="00DA2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620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3A08A5"/>
    <w:multiLevelType w:val="hybridMultilevel"/>
    <w:tmpl w:val="5682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5437D"/>
    <w:multiLevelType w:val="hybridMultilevel"/>
    <w:tmpl w:val="8816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E44E2"/>
    <w:multiLevelType w:val="multilevel"/>
    <w:tmpl w:val="66960AD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B2D99"/>
    <w:multiLevelType w:val="hybridMultilevel"/>
    <w:tmpl w:val="0CEC08F4"/>
    <w:lvl w:ilvl="0" w:tplc="A03CCC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6256E"/>
    <w:multiLevelType w:val="hybridMultilevel"/>
    <w:tmpl w:val="67D6F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6A5DC4"/>
    <w:multiLevelType w:val="hybridMultilevel"/>
    <w:tmpl w:val="C3B47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F24DD3"/>
    <w:multiLevelType w:val="multilevel"/>
    <w:tmpl w:val="3828B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A1057"/>
    <w:multiLevelType w:val="multilevel"/>
    <w:tmpl w:val="C482643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F499F"/>
    <w:multiLevelType w:val="hybridMultilevel"/>
    <w:tmpl w:val="3828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E7913"/>
    <w:multiLevelType w:val="hybridMultilevel"/>
    <w:tmpl w:val="5DC6D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91ED6"/>
    <w:multiLevelType w:val="multilevel"/>
    <w:tmpl w:val="FAAEA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8A3B94"/>
    <w:multiLevelType w:val="hybridMultilevel"/>
    <w:tmpl w:val="DA76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A746F"/>
    <w:multiLevelType w:val="hybridMultilevel"/>
    <w:tmpl w:val="359272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B00BBF"/>
    <w:multiLevelType w:val="hybridMultilevel"/>
    <w:tmpl w:val="9AA8A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A8A3390"/>
    <w:multiLevelType w:val="hybridMultilevel"/>
    <w:tmpl w:val="AE50B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A53DC4"/>
    <w:multiLevelType w:val="multilevel"/>
    <w:tmpl w:val="40B6E4EA"/>
    <w:lvl w:ilvl="0">
      <w:start w:val="1"/>
      <w:numFmt w:val="decimal"/>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4" w15:restartNumberingAfterBreak="0">
    <w:nsid w:val="5D6F236F"/>
    <w:multiLevelType w:val="hybridMultilevel"/>
    <w:tmpl w:val="D662EA2A"/>
    <w:lvl w:ilvl="0" w:tplc="7E3C4E20">
      <w:start w:val="1"/>
      <w:numFmt w:val="decimal"/>
      <w:lvlText w:val="%1."/>
      <w:lvlJc w:val="left"/>
      <w:pPr>
        <w:tabs>
          <w:tab w:val="num" w:pos="720"/>
        </w:tabs>
        <w:ind w:left="720" w:hanging="360"/>
      </w:pPr>
    </w:lvl>
    <w:lvl w:ilvl="1" w:tplc="7974F888" w:tentative="1">
      <w:start w:val="1"/>
      <w:numFmt w:val="lowerLetter"/>
      <w:lvlText w:val="%2."/>
      <w:lvlJc w:val="left"/>
      <w:pPr>
        <w:tabs>
          <w:tab w:val="num" w:pos="1440"/>
        </w:tabs>
        <w:ind w:left="1440" w:hanging="360"/>
      </w:pPr>
    </w:lvl>
    <w:lvl w:ilvl="2" w:tplc="0BC27CD0" w:tentative="1">
      <w:start w:val="1"/>
      <w:numFmt w:val="lowerRoman"/>
      <w:lvlText w:val="%3."/>
      <w:lvlJc w:val="right"/>
      <w:pPr>
        <w:tabs>
          <w:tab w:val="num" w:pos="2160"/>
        </w:tabs>
        <w:ind w:left="2160" w:hanging="180"/>
      </w:pPr>
    </w:lvl>
    <w:lvl w:ilvl="3" w:tplc="A63E3AA2" w:tentative="1">
      <w:start w:val="1"/>
      <w:numFmt w:val="decimal"/>
      <w:lvlText w:val="%4."/>
      <w:lvlJc w:val="left"/>
      <w:pPr>
        <w:tabs>
          <w:tab w:val="num" w:pos="2880"/>
        </w:tabs>
        <w:ind w:left="2880" w:hanging="360"/>
      </w:pPr>
    </w:lvl>
    <w:lvl w:ilvl="4" w:tplc="E72C2BA0" w:tentative="1">
      <w:start w:val="1"/>
      <w:numFmt w:val="lowerLetter"/>
      <w:lvlText w:val="%5."/>
      <w:lvlJc w:val="left"/>
      <w:pPr>
        <w:tabs>
          <w:tab w:val="num" w:pos="3600"/>
        </w:tabs>
        <w:ind w:left="3600" w:hanging="360"/>
      </w:pPr>
    </w:lvl>
    <w:lvl w:ilvl="5" w:tplc="F370B76A" w:tentative="1">
      <w:start w:val="1"/>
      <w:numFmt w:val="lowerRoman"/>
      <w:lvlText w:val="%6."/>
      <w:lvlJc w:val="right"/>
      <w:pPr>
        <w:tabs>
          <w:tab w:val="num" w:pos="4320"/>
        </w:tabs>
        <w:ind w:left="4320" w:hanging="180"/>
      </w:pPr>
    </w:lvl>
    <w:lvl w:ilvl="6" w:tplc="E592BC9A" w:tentative="1">
      <w:start w:val="1"/>
      <w:numFmt w:val="decimal"/>
      <w:lvlText w:val="%7."/>
      <w:lvlJc w:val="left"/>
      <w:pPr>
        <w:tabs>
          <w:tab w:val="num" w:pos="5040"/>
        </w:tabs>
        <w:ind w:left="5040" w:hanging="360"/>
      </w:pPr>
    </w:lvl>
    <w:lvl w:ilvl="7" w:tplc="FBC673C8" w:tentative="1">
      <w:start w:val="1"/>
      <w:numFmt w:val="lowerLetter"/>
      <w:lvlText w:val="%8."/>
      <w:lvlJc w:val="left"/>
      <w:pPr>
        <w:tabs>
          <w:tab w:val="num" w:pos="5760"/>
        </w:tabs>
        <w:ind w:left="5760" w:hanging="360"/>
      </w:pPr>
    </w:lvl>
    <w:lvl w:ilvl="8" w:tplc="2BF260FA" w:tentative="1">
      <w:start w:val="1"/>
      <w:numFmt w:val="lowerRoman"/>
      <w:lvlText w:val="%9."/>
      <w:lvlJc w:val="right"/>
      <w:pPr>
        <w:tabs>
          <w:tab w:val="num" w:pos="6480"/>
        </w:tabs>
        <w:ind w:left="6480" w:hanging="180"/>
      </w:pPr>
    </w:lvl>
  </w:abstractNum>
  <w:abstractNum w:abstractNumId="25" w15:restartNumberingAfterBreak="0">
    <w:nsid w:val="5E6A4140"/>
    <w:multiLevelType w:val="hybridMultilevel"/>
    <w:tmpl w:val="C6042B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6F7F26"/>
    <w:multiLevelType w:val="hybridMultilevel"/>
    <w:tmpl w:val="75C68A5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B9342AA"/>
    <w:multiLevelType w:val="hybridMultilevel"/>
    <w:tmpl w:val="6D18C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664FDE"/>
    <w:multiLevelType w:val="hybridMultilevel"/>
    <w:tmpl w:val="9A9AA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6162E7"/>
    <w:multiLevelType w:val="hybridMultilevel"/>
    <w:tmpl w:val="FEC0A3CC"/>
    <w:lvl w:ilvl="0" w:tplc="A150EE82">
      <w:start w:val="1"/>
      <w:numFmt w:val="decimal"/>
      <w:lvlText w:val="%1."/>
      <w:lvlJc w:val="left"/>
      <w:pPr>
        <w:tabs>
          <w:tab w:val="num" w:pos="720"/>
        </w:tabs>
        <w:ind w:left="720" w:hanging="360"/>
      </w:pPr>
    </w:lvl>
    <w:lvl w:ilvl="1" w:tplc="8BDCE924" w:tentative="1">
      <w:start w:val="1"/>
      <w:numFmt w:val="lowerLetter"/>
      <w:lvlText w:val="%2."/>
      <w:lvlJc w:val="left"/>
      <w:pPr>
        <w:tabs>
          <w:tab w:val="num" w:pos="1440"/>
        </w:tabs>
        <w:ind w:left="1440" w:hanging="360"/>
      </w:pPr>
    </w:lvl>
    <w:lvl w:ilvl="2" w:tplc="98A0E224" w:tentative="1">
      <w:start w:val="1"/>
      <w:numFmt w:val="lowerRoman"/>
      <w:lvlText w:val="%3."/>
      <w:lvlJc w:val="right"/>
      <w:pPr>
        <w:tabs>
          <w:tab w:val="num" w:pos="2160"/>
        </w:tabs>
        <w:ind w:left="2160" w:hanging="180"/>
      </w:pPr>
    </w:lvl>
    <w:lvl w:ilvl="3" w:tplc="0212ED86" w:tentative="1">
      <w:start w:val="1"/>
      <w:numFmt w:val="decimal"/>
      <w:lvlText w:val="%4."/>
      <w:lvlJc w:val="left"/>
      <w:pPr>
        <w:tabs>
          <w:tab w:val="num" w:pos="2880"/>
        </w:tabs>
        <w:ind w:left="2880" w:hanging="360"/>
      </w:pPr>
    </w:lvl>
    <w:lvl w:ilvl="4" w:tplc="DB40BD06" w:tentative="1">
      <w:start w:val="1"/>
      <w:numFmt w:val="lowerLetter"/>
      <w:lvlText w:val="%5."/>
      <w:lvlJc w:val="left"/>
      <w:pPr>
        <w:tabs>
          <w:tab w:val="num" w:pos="3600"/>
        </w:tabs>
        <w:ind w:left="3600" w:hanging="360"/>
      </w:pPr>
    </w:lvl>
    <w:lvl w:ilvl="5" w:tplc="206899B0" w:tentative="1">
      <w:start w:val="1"/>
      <w:numFmt w:val="lowerRoman"/>
      <w:lvlText w:val="%6."/>
      <w:lvlJc w:val="right"/>
      <w:pPr>
        <w:tabs>
          <w:tab w:val="num" w:pos="4320"/>
        </w:tabs>
        <w:ind w:left="4320" w:hanging="180"/>
      </w:pPr>
    </w:lvl>
    <w:lvl w:ilvl="6" w:tplc="A3B600E8" w:tentative="1">
      <w:start w:val="1"/>
      <w:numFmt w:val="decimal"/>
      <w:lvlText w:val="%7."/>
      <w:lvlJc w:val="left"/>
      <w:pPr>
        <w:tabs>
          <w:tab w:val="num" w:pos="5040"/>
        </w:tabs>
        <w:ind w:left="5040" w:hanging="360"/>
      </w:pPr>
    </w:lvl>
    <w:lvl w:ilvl="7" w:tplc="3EC6C066" w:tentative="1">
      <w:start w:val="1"/>
      <w:numFmt w:val="lowerLetter"/>
      <w:lvlText w:val="%8."/>
      <w:lvlJc w:val="left"/>
      <w:pPr>
        <w:tabs>
          <w:tab w:val="num" w:pos="5760"/>
        </w:tabs>
        <w:ind w:left="5760" w:hanging="360"/>
      </w:pPr>
    </w:lvl>
    <w:lvl w:ilvl="8" w:tplc="799CC424" w:tentative="1">
      <w:start w:val="1"/>
      <w:numFmt w:val="lowerRoman"/>
      <w:lvlText w:val="%9."/>
      <w:lvlJc w:val="right"/>
      <w:pPr>
        <w:tabs>
          <w:tab w:val="num" w:pos="6480"/>
        </w:tabs>
        <w:ind w:left="6480" w:hanging="180"/>
      </w:pPr>
    </w:lvl>
  </w:abstractNum>
  <w:abstractNum w:abstractNumId="31" w15:restartNumberingAfterBreak="0">
    <w:nsid w:val="7A6E14D8"/>
    <w:multiLevelType w:val="hybridMultilevel"/>
    <w:tmpl w:val="CBE6E1B8"/>
    <w:lvl w:ilvl="0" w:tplc="D66A5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406BF"/>
    <w:multiLevelType w:val="hybridMultilevel"/>
    <w:tmpl w:val="B5BE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34517"/>
    <w:multiLevelType w:val="hybridMultilevel"/>
    <w:tmpl w:val="A2D4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C1C30"/>
    <w:multiLevelType w:val="multilevel"/>
    <w:tmpl w:val="896ED24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30"/>
  </w:num>
  <w:num w:numId="5">
    <w:abstractNumId w:val="24"/>
  </w:num>
  <w:num w:numId="6">
    <w:abstractNumId w:val="24"/>
    <w:lvlOverride w:ilvl="0">
      <w:startOverride w:val="1"/>
    </w:lvlOverride>
  </w:num>
  <w:num w:numId="7">
    <w:abstractNumId w:val="29"/>
  </w:num>
  <w:num w:numId="8">
    <w:abstractNumId w:val="9"/>
  </w:num>
  <w:num w:numId="9">
    <w:abstractNumId w:val="22"/>
  </w:num>
  <w:num w:numId="10">
    <w:abstractNumId w:val="11"/>
  </w:num>
  <w:num w:numId="11">
    <w:abstractNumId w:val="10"/>
  </w:num>
  <w:num w:numId="12">
    <w:abstractNumId w:val="31"/>
  </w:num>
  <w:num w:numId="13">
    <w:abstractNumId w:val="1"/>
  </w:num>
  <w:num w:numId="14">
    <w:abstractNumId w:val="14"/>
  </w:num>
  <w:num w:numId="15">
    <w:abstractNumId w:val="12"/>
  </w:num>
  <w:num w:numId="16">
    <w:abstractNumId w:val="19"/>
  </w:num>
  <w:num w:numId="17">
    <w:abstractNumId w:val="0"/>
  </w:num>
  <w:num w:numId="18">
    <w:abstractNumId w:val="2"/>
  </w:num>
  <w:num w:numId="19">
    <w:abstractNumId w:val="27"/>
  </w:num>
  <w:num w:numId="20">
    <w:abstractNumId w:val="15"/>
  </w:num>
  <w:num w:numId="21">
    <w:abstractNumId w:val="5"/>
  </w:num>
  <w:num w:numId="22">
    <w:abstractNumId w:val="13"/>
  </w:num>
  <w:num w:numId="23">
    <w:abstractNumId w:val="3"/>
    <w:lvlOverride w:ilvl="0">
      <w:startOverride w:val="1"/>
    </w:lvlOverride>
  </w:num>
  <w:num w:numId="24">
    <w:abstractNumId w:val="17"/>
  </w:num>
  <w:num w:numId="25">
    <w:abstractNumId w:val="3"/>
    <w:lvlOverride w:ilvl="0">
      <w:startOverride w:val="1"/>
    </w:lvlOverride>
  </w:num>
  <w:num w:numId="26">
    <w:abstractNumId w:val="8"/>
  </w:num>
  <w:num w:numId="27">
    <w:abstractNumId w:val="3"/>
    <w:lvlOverride w:ilvl="0">
      <w:startOverride w:val="1"/>
    </w:lvlOverride>
  </w:num>
  <w:num w:numId="28">
    <w:abstractNumId w:val="34"/>
  </w:num>
  <w:num w:numId="29">
    <w:abstractNumId w:val="3"/>
    <w:lvlOverride w:ilvl="0">
      <w:startOverride w:val="1"/>
    </w:lvlOverride>
  </w:num>
  <w:num w:numId="30">
    <w:abstractNumId w:val="26"/>
  </w:num>
  <w:num w:numId="31">
    <w:abstractNumId w:val="20"/>
  </w:num>
  <w:num w:numId="32">
    <w:abstractNumId w:val="25"/>
  </w:num>
  <w:num w:numId="33">
    <w:abstractNumId w:val="28"/>
  </w:num>
  <w:num w:numId="34">
    <w:abstractNumId w:val="16"/>
  </w:num>
  <w:num w:numId="35">
    <w:abstractNumId w:val="23"/>
  </w:num>
  <w:num w:numId="36">
    <w:abstractNumId w:val="21"/>
  </w:num>
  <w:num w:numId="37">
    <w:abstractNumId w:val="32"/>
  </w:num>
  <w:num w:numId="38">
    <w:abstractNumId w:val="4"/>
  </w:num>
  <w:num w:numId="39">
    <w:abstractNumId w:val="6"/>
  </w:num>
  <w:num w:numId="40">
    <w:abstractNumId w:val="7"/>
  </w:num>
  <w:num w:numId="41">
    <w:abstractNumId w:val="3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E"/>
    <w:rsid w:val="00004495"/>
    <w:rsid w:val="00020938"/>
    <w:rsid w:val="00070BDC"/>
    <w:rsid w:val="0009597E"/>
    <w:rsid w:val="00096666"/>
    <w:rsid w:val="000B222E"/>
    <w:rsid w:val="000C7B53"/>
    <w:rsid w:val="000D75ED"/>
    <w:rsid w:val="000F1472"/>
    <w:rsid w:val="000F7FCB"/>
    <w:rsid w:val="00103D24"/>
    <w:rsid w:val="001106C1"/>
    <w:rsid w:val="0011460E"/>
    <w:rsid w:val="00126213"/>
    <w:rsid w:val="00126474"/>
    <w:rsid w:val="001374E4"/>
    <w:rsid w:val="00142B85"/>
    <w:rsid w:val="001433B0"/>
    <w:rsid w:val="00146FEB"/>
    <w:rsid w:val="001542D0"/>
    <w:rsid w:val="001715E4"/>
    <w:rsid w:val="001834D1"/>
    <w:rsid w:val="001A2887"/>
    <w:rsid w:val="001B0117"/>
    <w:rsid w:val="001B5C28"/>
    <w:rsid w:val="001D2B6A"/>
    <w:rsid w:val="001E2037"/>
    <w:rsid w:val="001E204B"/>
    <w:rsid w:val="00221AD7"/>
    <w:rsid w:val="002240A2"/>
    <w:rsid w:val="00264683"/>
    <w:rsid w:val="00280700"/>
    <w:rsid w:val="002A3645"/>
    <w:rsid w:val="002B09FB"/>
    <w:rsid w:val="002B3FA5"/>
    <w:rsid w:val="002D405B"/>
    <w:rsid w:val="002F6747"/>
    <w:rsid w:val="00300F67"/>
    <w:rsid w:val="003064FA"/>
    <w:rsid w:val="003205D9"/>
    <w:rsid w:val="0033137B"/>
    <w:rsid w:val="00390613"/>
    <w:rsid w:val="003A0AAB"/>
    <w:rsid w:val="003C26D5"/>
    <w:rsid w:val="004173F3"/>
    <w:rsid w:val="0042135B"/>
    <w:rsid w:val="004277F8"/>
    <w:rsid w:val="00430096"/>
    <w:rsid w:val="00434A84"/>
    <w:rsid w:val="004359EC"/>
    <w:rsid w:val="00444C9F"/>
    <w:rsid w:val="00491CDF"/>
    <w:rsid w:val="004B334D"/>
    <w:rsid w:val="00513684"/>
    <w:rsid w:val="005136CC"/>
    <w:rsid w:val="0053619C"/>
    <w:rsid w:val="00561455"/>
    <w:rsid w:val="00575501"/>
    <w:rsid w:val="00580C2E"/>
    <w:rsid w:val="0058349C"/>
    <w:rsid w:val="00597111"/>
    <w:rsid w:val="00597571"/>
    <w:rsid w:val="005A2430"/>
    <w:rsid w:val="005A7CE5"/>
    <w:rsid w:val="005C08C0"/>
    <w:rsid w:val="005C6B78"/>
    <w:rsid w:val="005E08C1"/>
    <w:rsid w:val="005F24EF"/>
    <w:rsid w:val="00605E41"/>
    <w:rsid w:val="00620051"/>
    <w:rsid w:val="00633A32"/>
    <w:rsid w:val="00634FFF"/>
    <w:rsid w:val="00681FC5"/>
    <w:rsid w:val="006B120F"/>
    <w:rsid w:val="006C5BF5"/>
    <w:rsid w:val="006D7104"/>
    <w:rsid w:val="006E18F3"/>
    <w:rsid w:val="006F5A45"/>
    <w:rsid w:val="006F5D74"/>
    <w:rsid w:val="006F671E"/>
    <w:rsid w:val="0070402D"/>
    <w:rsid w:val="00712CDA"/>
    <w:rsid w:val="007170BA"/>
    <w:rsid w:val="00741BF2"/>
    <w:rsid w:val="007540C2"/>
    <w:rsid w:val="00767FBA"/>
    <w:rsid w:val="00773A5E"/>
    <w:rsid w:val="007744AB"/>
    <w:rsid w:val="0079083D"/>
    <w:rsid w:val="00797B17"/>
    <w:rsid w:val="007A2037"/>
    <w:rsid w:val="007A3F18"/>
    <w:rsid w:val="007A42BF"/>
    <w:rsid w:val="007B028D"/>
    <w:rsid w:val="007F7E70"/>
    <w:rsid w:val="0080568E"/>
    <w:rsid w:val="008268B2"/>
    <w:rsid w:val="0083084C"/>
    <w:rsid w:val="00846377"/>
    <w:rsid w:val="0086446D"/>
    <w:rsid w:val="008816DE"/>
    <w:rsid w:val="008917AC"/>
    <w:rsid w:val="008923F0"/>
    <w:rsid w:val="008A0D31"/>
    <w:rsid w:val="008B2AED"/>
    <w:rsid w:val="008C6C3A"/>
    <w:rsid w:val="008D7FA5"/>
    <w:rsid w:val="008E1C16"/>
    <w:rsid w:val="009011A8"/>
    <w:rsid w:val="00902313"/>
    <w:rsid w:val="00905CD9"/>
    <w:rsid w:val="00913A2B"/>
    <w:rsid w:val="0091684A"/>
    <w:rsid w:val="0092299B"/>
    <w:rsid w:val="009947D3"/>
    <w:rsid w:val="009A39F9"/>
    <w:rsid w:val="009C48F5"/>
    <w:rsid w:val="009E0071"/>
    <w:rsid w:val="009E4FFC"/>
    <w:rsid w:val="009F226C"/>
    <w:rsid w:val="009F2B98"/>
    <w:rsid w:val="009F5A3C"/>
    <w:rsid w:val="00A03572"/>
    <w:rsid w:val="00A13512"/>
    <w:rsid w:val="00A20352"/>
    <w:rsid w:val="00A44DF8"/>
    <w:rsid w:val="00A470B9"/>
    <w:rsid w:val="00A54EE8"/>
    <w:rsid w:val="00A6022A"/>
    <w:rsid w:val="00A61D3A"/>
    <w:rsid w:val="00A753F7"/>
    <w:rsid w:val="00A81510"/>
    <w:rsid w:val="00A81B32"/>
    <w:rsid w:val="00A821AE"/>
    <w:rsid w:val="00A93B60"/>
    <w:rsid w:val="00AD27A5"/>
    <w:rsid w:val="00AE62AF"/>
    <w:rsid w:val="00B061D4"/>
    <w:rsid w:val="00B273F3"/>
    <w:rsid w:val="00B52755"/>
    <w:rsid w:val="00B60089"/>
    <w:rsid w:val="00B71197"/>
    <w:rsid w:val="00B766F4"/>
    <w:rsid w:val="00B7719C"/>
    <w:rsid w:val="00B828A8"/>
    <w:rsid w:val="00B84E7E"/>
    <w:rsid w:val="00B87C21"/>
    <w:rsid w:val="00B903E5"/>
    <w:rsid w:val="00B92622"/>
    <w:rsid w:val="00BA2C7E"/>
    <w:rsid w:val="00BA6437"/>
    <w:rsid w:val="00BA79C0"/>
    <w:rsid w:val="00BC0F3B"/>
    <w:rsid w:val="00BD46FC"/>
    <w:rsid w:val="00BE2FF4"/>
    <w:rsid w:val="00C3197F"/>
    <w:rsid w:val="00C82D8E"/>
    <w:rsid w:val="00C94754"/>
    <w:rsid w:val="00CC1EC7"/>
    <w:rsid w:val="00CF59D3"/>
    <w:rsid w:val="00D01304"/>
    <w:rsid w:val="00D423C7"/>
    <w:rsid w:val="00D426CE"/>
    <w:rsid w:val="00D44F83"/>
    <w:rsid w:val="00D45C4B"/>
    <w:rsid w:val="00D63F8E"/>
    <w:rsid w:val="00D7069E"/>
    <w:rsid w:val="00D800C4"/>
    <w:rsid w:val="00D978AD"/>
    <w:rsid w:val="00DB2BDD"/>
    <w:rsid w:val="00DC00CF"/>
    <w:rsid w:val="00DE3C34"/>
    <w:rsid w:val="00DE5390"/>
    <w:rsid w:val="00DF4651"/>
    <w:rsid w:val="00DF5A5B"/>
    <w:rsid w:val="00E05C7B"/>
    <w:rsid w:val="00E0669A"/>
    <w:rsid w:val="00E24481"/>
    <w:rsid w:val="00E5199E"/>
    <w:rsid w:val="00E57D76"/>
    <w:rsid w:val="00E7022F"/>
    <w:rsid w:val="00E71020"/>
    <w:rsid w:val="00E94E28"/>
    <w:rsid w:val="00EA1FC5"/>
    <w:rsid w:val="00EB7CDB"/>
    <w:rsid w:val="00EC0D49"/>
    <w:rsid w:val="00EC6CFC"/>
    <w:rsid w:val="00ED539D"/>
    <w:rsid w:val="00EE6ADB"/>
    <w:rsid w:val="00EF1649"/>
    <w:rsid w:val="00F00A77"/>
    <w:rsid w:val="00F00CB6"/>
    <w:rsid w:val="00F275F0"/>
    <w:rsid w:val="00F34496"/>
    <w:rsid w:val="00F40DFD"/>
    <w:rsid w:val="00F41963"/>
    <w:rsid w:val="00F6037C"/>
    <w:rsid w:val="00F747A3"/>
    <w:rsid w:val="00F9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7744E7"/>
  <w15:docId w15:val="{025D1E34-546D-495B-BFC2-F0F2681D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szCs w:val="24"/>
    </w:rPr>
  </w:style>
  <w:style w:type="paragraph" w:styleId="Heading1">
    <w:name w:val="heading 1"/>
    <w:basedOn w:val="Normal"/>
    <w:next w:val="Normal"/>
    <w:qFormat/>
    <w:rsid w:val="009A39F9"/>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F1472"/>
    <w:pPr>
      <w:keepNext/>
      <w:spacing w:before="480"/>
      <w:outlineLvl w:val="1"/>
    </w:pPr>
    <w:rPr>
      <w:rFonts w:ascii="Arial" w:hAnsi="Arial" w:cs="Arial"/>
      <w:b/>
      <w:bCs/>
      <w:iCs/>
      <w:szCs w:val="28"/>
    </w:rPr>
  </w:style>
  <w:style w:type="paragraph" w:styleId="Heading3">
    <w:name w:val="heading 3"/>
    <w:basedOn w:val="Normal"/>
    <w:next w:val="Normal"/>
    <w:qFormat/>
    <w:rsid w:val="002C7386"/>
    <w:pPr>
      <w:keepNext/>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pPr>
      <w:spacing w:after="0"/>
    </w:pPr>
    <w:rPr>
      <w:rFonts w:ascii="Courier New" w:hAnsi="Courier New"/>
      <w:sz w:val="20"/>
      <w:szCs w:val="20"/>
    </w:rPr>
  </w:style>
  <w:style w:type="table" w:styleId="TableGrid">
    <w:name w:val="Table Grid"/>
    <w:basedOn w:val="TableNormal"/>
    <w:rsid w:val="007E51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right" w:pos="8640"/>
      </w:tabs>
      <w:spacing w:before="360" w:after="0"/>
    </w:pPr>
    <w:rPr>
      <w:rFonts w:ascii="Arial" w:hAnsi="Arial"/>
      <w:sz w:val="18"/>
    </w:rPr>
  </w:style>
  <w:style w:type="paragraph" w:styleId="BodyText">
    <w:name w:val="Body Text"/>
    <w:basedOn w:val="Normal"/>
    <w:rsid w:val="00D00C75"/>
  </w:style>
  <w:style w:type="paragraph" w:customStyle="1" w:styleId="NormalIndent1">
    <w:name w:val="Normal Indent1"/>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DE5390"/>
    <w:rPr>
      <w:color w:val="800080"/>
      <w:u w:val="single"/>
    </w:rPr>
  </w:style>
  <w:style w:type="paragraph" w:styleId="BalloonText">
    <w:name w:val="Balloon Text"/>
    <w:basedOn w:val="Normal"/>
    <w:semiHidden/>
    <w:rsid w:val="00A20352"/>
    <w:rPr>
      <w:rFonts w:ascii="Tahoma" w:hAnsi="Tahoma" w:cs="Tahoma"/>
      <w:sz w:val="16"/>
      <w:szCs w:val="16"/>
    </w:rPr>
  </w:style>
  <w:style w:type="paragraph" w:customStyle="1" w:styleId="contactheading">
    <w:name w:val="contact heading"/>
    <w:basedOn w:val="Heading2"/>
    <w:rsid w:val="009C48F5"/>
    <w:pPr>
      <w:spacing w:before="120"/>
    </w:pPr>
    <w:rPr>
      <w:rFonts w:ascii="Times New Roman" w:hAnsi="Times New Roman"/>
    </w:rPr>
  </w:style>
  <w:style w:type="character" w:styleId="PageNumber">
    <w:name w:val="page number"/>
    <w:basedOn w:val="DefaultParagraphFont"/>
    <w:rsid w:val="008D7FA5"/>
  </w:style>
  <w:style w:type="paragraph" w:styleId="NormalWeb">
    <w:name w:val="Normal (Web)"/>
    <w:basedOn w:val="Normal"/>
    <w:rsid w:val="005E08C1"/>
    <w:pPr>
      <w:spacing w:before="100" w:beforeAutospacing="1" w:after="100" w:afterAutospacing="1"/>
    </w:pPr>
  </w:style>
  <w:style w:type="character" w:customStyle="1" w:styleId="Heading2Char">
    <w:name w:val="Heading 2 Char"/>
    <w:link w:val="Heading2"/>
    <w:rsid w:val="00797B17"/>
    <w:rPr>
      <w:rFonts w:ascii="Arial" w:hAnsi="Arial" w:cs="Arial"/>
      <w:b/>
      <w:bCs/>
      <w:iCs/>
      <w:sz w:val="24"/>
      <w:szCs w:val="28"/>
      <w:lang w:val="en-US" w:eastAsia="en-US" w:bidi="ar-SA"/>
    </w:rPr>
  </w:style>
  <w:style w:type="paragraph" w:styleId="Title">
    <w:name w:val="Title"/>
    <w:basedOn w:val="Normal"/>
    <w:link w:val="TitleChar"/>
    <w:qFormat/>
    <w:rsid w:val="007A3F18"/>
    <w:pPr>
      <w:spacing w:after="0"/>
      <w:jc w:val="center"/>
    </w:pPr>
    <w:rPr>
      <w:rFonts w:ascii="Arial" w:hAnsi="Arial"/>
      <w:b/>
      <w:sz w:val="22"/>
      <w:szCs w:val="22"/>
    </w:rPr>
  </w:style>
  <w:style w:type="character" w:customStyle="1" w:styleId="TitleChar">
    <w:name w:val="Title Char"/>
    <w:link w:val="Title"/>
    <w:rsid w:val="007A3F18"/>
    <w:rPr>
      <w:rFonts w:ascii="Arial" w:hAnsi="Arial"/>
      <w:b/>
      <w:sz w:val="22"/>
      <w:szCs w:val="22"/>
    </w:rPr>
  </w:style>
  <w:style w:type="character" w:customStyle="1" w:styleId="tableChar">
    <w:name w:val="table Char"/>
    <w:link w:val="table"/>
    <w:locked/>
    <w:rsid w:val="007A3F18"/>
    <w:rPr>
      <w:rFonts w:ascii="AbsaraSansOT-Light" w:hAnsi="AbsaraSansOT-Light"/>
      <w:color w:val="000000"/>
      <w:sz w:val="18"/>
    </w:rPr>
  </w:style>
  <w:style w:type="paragraph" w:customStyle="1" w:styleId="table">
    <w:name w:val="table"/>
    <w:basedOn w:val="Normal"/>
    <w:link w:val="tableChar"/>
    <w:qFormat/>
    <w:rsid w:val="007A3F18"/>
    <w:pPr>
      <w:framePr w:hSpace="180" w:wrap="around" w:vAnchor="page" w:hAnchor="margin" w:xAlign="right" w:y="2145"/>
      <w:autoSpaceDE w:val="0"/>
      <w:autoSpaceDN w:val="0"/>
      <w:adjustRightInd w:val="0"/>
      <w:spacing w:after="0" w:line="228" w:lineRule="auto"/>
    </w:pPr>
    <w:rPr>
      <w:rFonts w:ascii="AbsaraSansOT-Light" w:hAnsi="AbsaraSansOT-Light"/>
      <w:color w:val="000000"/>
      <w:sz w:val="18"/>
      <w:szCs w:val="20"/>
    </w:rPr>
  </w:style>
  <w:style w:type="character" w:customStyle="1" w:styleId="UnresolvedMention">
    <w:name w:val="Unresolved Mention"/>
    <w:basedOn w:val="DefaultParagraphFont"/>
    <w:uiPriority w:val="99"/>
    <w:semiHidden/>
    <w:unhideWhenUsed/>
    <w:rsid w:val="005C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74897">
      <w:bodyDiv w:val="1"/>
      <w:marLeft w:val="0"/>
      <w:marRight w:val="0"/>
      <w:marTop w:val="0"/>
      <w:marBottom w:val="0"/>
      <w:divBdr>
        <w:top w:val="none" w:sz="0" w:space="0" w:color="auto"/>
        <w:left w:val="none" w:sz="0" w:space="0" w:color="auto"/>
        <w:bottom w:val="none" w:sz="0" w:space="0" w:color="auto"/>
        <w:right w:val="none" w:sz="0" w:space="0" w:color="auto"/>
      </w:divBdr>
      <w:divsChild>
        <w:div w:id="882405121">
          <w:marLeft w:val="0"/>
          <w:marRight w:val="0"/>
          <w:marTop w:val="0"/>
          <w:marBottom w:val="0"/>
          <w:divBdr>
            <w:top w:val="none" w:sz="0" w:space="0" w:color="auto"/>
            <w:left w:val="single" w:sz="4" w:space="0" w:color="DED8C8"/>
            <w:bottom w:val="none" w:sz="0" w:space="0" w:color="auto"/>
            <w:right w:val="single" w:sz="4" w:space="0" w:color="DED8C8"/>
          </w:divBdr>
          <w:divsChild>
            <w:div w:id="189610690">
              <w:marLeft w:val="0"/>
              <w:marRight w:val="0"/>
              <w:marTop w:val="0"/>
              <w:marBottom w:val="0"/>
              <w:divBdr>
                <w:top w:val="none" w:sz="0" w:space="0" w:color="auto"/>
                <w:left w:val="single" w:sz="4" w:space="3" w:color="DED8C8"/>
                <w:bottom w:val="none" w:sz="0" w:space="0" w:color="auto"/>
                <w:right w:val="single" w:sz="4" w:space="3" w:color="DED8C8"/>
              </w:divBdr>
            </w:div>
            <w:div w:id="1138886220">
              <w:marLeft w:val="0"/>
              <w:marRight w:val="0"/>
              <w:marTop w:val="0"/>
              <w:marBottom w:val="0"/>
              <w:divBdr>
                <w:top w:val="none" w:sz="0" w:space="0" w:color="auto"/>
                <w:left w:val="none" w:sz="0" w:space="0" w:color="auto"/>
                <w:bottom w:val="none" w:sz="0" w:space="0" w:color="auto"/>
                <w:right w:val="none" w:sz="0" w:space="0" w:color="auto"/>
              </w:divBdr>
              <w:divsChild>
                <w:div w:id="1600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people/annette.nellen/website/ClassInfo.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neighbors@claconnect.com" TargetMode="External"/><Relationship Id="rId12" Type="http://schemas.openxmlformats.org/officeDocument/2006/relationships/hyperlink" Target="http://www.sjsu.edu/senate/docs/F15-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tudentcondu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jsu.edu/studentconduct/facultyandstaff/Academic_Integrity/" TargetMode="External"/><Relationship Id="rId4" Type="http://schemas.openxmlformats.org/officeDocument/2006/relationships/webSettings" Target="webSettings.xml"/><Relationship Id="rId9" Type="http://schemas.openxmlformats.org/officeDocument/2006/relationships/hyperlink" Target="http://www.sjsu.edu/people/annette.nellen/website/Class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7E4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Links>
    <vt:vector size="30" baseType="variant">
      <vt:variant>
        <vt:i4>6357036</vt:i4>
      </vt:variant>
      <vt:variant>
        <vt:i4>12</vt:i4>
      </vt:variant>
      <vt:variant>
        <vt:i4>0</vt:i4>
      </vt:variant>
      <vt:variant>
        <vt:i4>5</vt:i4>
      </vt:variant>
      <vt:variant>
        <vt:lpwstr>http://www.sjsu.edu/writingcenter/</vt:lpwstr>
      </vt:variant>
      <vt:variant>
        <vt:lpwstr/>
      </vt: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7733288</vt:i4>
      </vt:variant>
      <vt:variant>
        <vt:i4>3</vt:i4>
      </vt:variant>
      <vt:variant>
        <vt:i4>0</vt:i4>
      </vt:variant>
      <vt:variant>
        <vt:i4>5</vt:i4>
      </vt:variant>
      <vt:variant>
        <vt:lpwstr>http://www.sjsu.edu/people/annette.nellen/website/ClassInfo.html</vt:lpwstr>
      </vt:variant>
      <vt:variant>
        <vt:lpwstr>Access</vt:lpwstr>
      </vt:variant>
      <vt:variant>
        <vt:i4>7733337</vt:i4>
      </vt:variant>
      <vt:variant>
        <vt:i4>0</vt:i4>
      </vt:variant>
      <vt:variant>
        <vt:i4>0</vt:i4>
      </vt:variant>
      <vt:variant>
        <vt:i4>5</vt:i4>
      </vt:variant>
      <vt:variant>
        <vt:lpwstr>mailto:dneighbors@gallina.com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 Dougherty</dc:creator>
  <cp:lastModifiedBy>Catherine A Dougherty</cp:lastModifiedBy>
  <cp:revision>2</cp:revision>
  <dcterms:created xsi:type="dcterms:W3CDTF">2018-09-10T17:53:00Z</dcterms:created>
  <dcterms:modified xsi:type="dcterms:W3CDTF">2018-09-10T17:53:00Z</dcterms:modified>
</cp:coreProperties>
</file>