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185B" w14:textId="77777777" w:rsidR="004C4533" w:rsidRDefault="004C4533" w:rsidP="004C4533">
      <w:pPr>
        <w:widowControl w:val="0"/>
        <w:jc w:val="center"/>
        <w:rPr>
          <w:b/>
          <w:sz w:val="22"/>
          <w:szCs w:val="22"/>
        </w:rPr>
      </w:pPr>
      <w:r>
        <w:rPr>
          <w:b/>
          <w:sz w:val="22"/>
          <w:szCs w:val="22"/>
        </w:rPr>
        <w:t>San Jose State University</w:t>
      </w:r>
    </w:p>
    <w:p w14:paraId="75593EC9" w14:textId="77777777" w:rsidR="004C4533" w:rsidRDefault="004C4533" w:rsidP="004C4533">
      <w:pPr>
        <w:widowControl w:val="0"/>
        <w:jc w:val="center"/>
        <w:rPr>
          <w:b/>
          <w:sz w:val="22"/>
          <w:szCs w:val="22"/>
        </w:rPr>
      </w:pPr>
      <w:r>
        <w:rPr>
          <w:b/>
          <w:sz w:val="22"/>
          <w:szCs w:val="22"/>
        </w:rPr>
        <w:t>The Valley Foundation School of Nursing</w:t>
      </w:r>
    </w:p>
    <w:p w14:paraId="7BCA9C27" w14:textId="77777777" w:rsidR="004C4533" w:rsidRDefault="004C4533" w:rsidP="004C4533">
      <w:pPr>
        <w:widowControl w:val="0"/>
        <w:jc w:val="center"/>
        <w:rPr>
          <w:b/>
          <w:sz w:val="22"/>
          <w:szCs w:val="22"/>
        </w:rPr>
      </w:pPr>
      <w:r>
        <w:rPr>
          <w:b/>
          <w:sz w:val="22"/>
          <w:szCs w:val="22"/>
        </w:rPr>
        <w:t>Theory &amp; Clinical Progression/Concurrency Policy Implemented as of May 14, 2013</w:t>
      </w:r>
    </w:p>
    <w:p w14:paraId="26D57D2E" w14:textId="77777777" w:rsidR="004C4533" w:rsidRDefault="004C4533" w:rsidP="004C4533">
      <w:pPr>
        <w:widowControl w:val="0"/>
        <w:jc w:val="center"/>
        <w:rPr>
          <w:b/>
          <w:sz w:val="22"/>
          <w:szCs w:val="22"/>
        </w:rPr>
      </w:pPr>
      <w:r>
        <w:rPr>
          <w:b/>
          <w:sz w:val="22"/>
          <w:szCs w:val="22"/>
        </w:rPr>
        <w:t xml:space="preserve"> (</w:t>
      </w:r>
      <w:proofErr w:type="gramStart"/>
      <w:r>
        <w:rPr>
          <w:b/>
          <w:sz w:val="22"/>
          <w:szCs w:val="22"/>
        </w:rPr>
        <w:t>based</w:t>
      </w:r>
      <w:proofErr w:type="gramEnd"/>
      <w:r>
        <w:rPr>
          <w:b/>
          <w:sz w:val="22"/>
          <w:szCs w:val="22"/>
        </w:rPr>
        <w:t xml:space="preserve"> on the Board of Nursing’s requirements)</w:t>
      </w:r>
    </w:p>
    <w:p w14:paraId="67300EAC" w14:textId="77777777" w:rsidR="004C4533" w:rsidRDefault="004C4533" w:rsidP="004C4533">
      <w:pPr>
        <w:widowControl w:val="0"/>
        <w:jc w:val="center"/>
        <w:rPr>
          <w:b/>
          <w:sz w:val="22"/>
          <w:szCs w:val="22"/>
        </w:rPr>
      </w:pPr>
    </w:p>
    <w:p w14:paraId="39AFC8D5" w14:textId="77777777" w:rsidR="004C4533" w:rsidRDefault="004C4533" w:rsidP="004C4533">
      <w:pPr>
        <w:widowControl w:val="0"/>
        <w:rPr>
          <w:sz w:val="22"/>
          <w:szCs w:val="22"/>
        </w:rPr>
      </w:pPr>
      <w:r>
        <w:rPr>
          <w:sz w:val="22"/>
          <w:szCs w:val="22"/>
        </w:rPr>
        <w:t xml:space="preserve">For those ongoing nursing majors, </w:t>
      </w:r>
      <w:r>
        <w:rPr>
          <w:i/>
          <w:sz w:val="22"/>
          <w:szCs w:val="22"/>
          <w:u w:val="single"/>
        </w:rPr>
        <w:t>entering Special Progression</w:t>
      </w:r>
      <w:r>
        <w:rPr>
          <w:sz w:val="22"/>
          <w:szCs w:val="22"/>
        </w:rPr>
        <w:t xml:space="preserve"> due to nursing course failure:</w:t>
      </w:r>
    </w:p>
    <w:p w14:paraId="27B85FE2" w14:textId="77777777" w:rsidR="004C4533" w:rsidRDefault="004C4533" w:rsidP="004C4533">
      <w:pPr>
        <w:widowControl w:val="0"/>
        <w:rPr>
          <w:sz w:val="22"/>
          <w:szCs w:val="22"/>
        </w:rPr>
      </w:pPr>
      <w:r>
        <w:rPr>
          <w:sz w:val="22"/>
          <w:szCs w:val="22"/>
        </w:rPr>
        <w:t>According to the 2013 BRN (Board of Registered Nursing) California Nursing Practice Act—Regulations</w:t>
      </w:r>
    </w:p>
    <w:p w14:paraId="67432609" w14:textId="77777777" w:rsidR="004C4533" w:rsidRDefault="004C4533" w:rsidP="004C4533">
      <w:pPr>
        <w:widowControl w:val="0"/>
        <w:rPr>
          <w:sz w:val="22"/>
          <w:szCs w:val="22"/>
        </w:rPr>
      </w:pPr>
      <w:r>
        <w:rPr>
          <w:sz w:val="22"/>
          <w:szCs w:val="22"/>
        </w:rPr>
        <w:t xml:space="preserve">and Related Statutes </w:t>
      </w:r>
      <w:proofErr w:type="gramStart"/>
      <w:r>
        <w:rPr>
          <w:sz w:val="22"/>
          <w:szCs w:val="22"/>
        </w:rPr>
        <w:t>1426.(</w:t>
      </w:r>
      <w:proofErr w:type="gramEnd"/>
      <w:r>
        <w:rPr>
          <w:sz w:val="22"/>
          <w:szCs w:val="22"/>
        </w:rPr>
        <w:t>d) Required Curriculum: “Theory and clinical practice shall be concurrent.”</w:t>
      </w:r>
    </w:p>
    <w:p w14:paraId="1617054F" w14:textId="77777777" w:rsidR="004C4533" w:rsidRDefault="004C4533" w:rsidP="004C4533">
      <w:pPr>
        <w:widowControl w:val="0"/>
        <w:rPr>
          <w:sz w:val="22"/>
          <w:szCs w:val="22"/>
        </w:rPr>
      </w:pPr>
      <w:r>
        <w:rPr>
          <w:sz w:val="22"/>
          <w:szCs w:val="22"/>
        </w:rPr>
        <w:t>Effective May 14, 2013, students who did not achieve a passing grade in either a Theory course (N 24, N</w:t>
      </w:r>
    </w:p>
    <w:p w14:paraId="0C33599B" w14:textId="77777777" w:rsidR="004C4533" w:rsidRDefault="004C4533" w:rsidP="004C4533">
      <w:pPr>
        <w:widowControl w:val="0"/>
        <w:rPr>
          <w:sz w:val="22"/>
          <w:szCs w:val="22"/>
        </w:rPr>
      </w:pPr>
      <w:r>
        <w:rPr>
          <w:sz w:val="22"/>
          <w:szCs w:val="22"/>
        </w:rPr>
        <w:t>125, N 126, N 127A, N 127B) or a Clinical course (N 44, N 145, N 146A, N 146B, N 147A, N 147B) and will be repeating either of these courses, the concurrent course must be taken during the same semester. Course numbers listed here are for students specifically entering the nursing major prior to fall 2020. The new curriculum course numbers would apply to those entering Fall 2020 and after.</w:t>
      </w:r>
    </w:p>
    <w:p w14:paraId="290141BD" w14:textId="77777777" w:rsidR="004C4533" w:rsidRDefault="004C4533" w:rsidP="004C4533">
      <w:pPr>
        <w:widowControl w:val="0"/>
        <w:rPr>
          <w:sz w:val="22"/>
          <w:szCs w:val="22"/>
        </w:rPr>
      </w:pPr>
    </w:p>
    <w:p w14:paraId="3043AC81" w14:textId="77777777" w:rsidR="004C4533" w:rsidRDefault="004C4533" w:rsidP="004C4533">
      <w:pPr>
        <w:widowControl w:val="0"/>
        <w:rPr>
          <w:sz w:val="22"/>
          <w:szCs w:val="22"/>
        </w:rPr>
      </w:pPr>
      <w:r>
        <w:rPr>
          <w:sz w:val="22"/>
          <w:szCs w:val="22"/>
        </w:rPr>
        <w:t>Students who need to repeat a Theory course will be offered a NURS 180 with equivalent units to</w:t>
      </w:r>
    </w:p>
    <w:p w14:paraId="2F3D9739" w14:textId="77777777" w:rsidR="004C4533" w:rsidRDefault="004C4533" w:rsidP="004C4533">
      <w:pPr>
        <w:widowControl w:val="0"/>
        <w:rPr>
          <w:sz w:val="22"/>
          <w:szCs w:val="22"/>
        </w:rPr>
      </w:pPr>
      <w:r>
        <w:rPr>
          <w:sz w:val="22"/>
          <w:szCs w:val="22"/>
        </w:rPr>
        <w:t>participate in the related clinical. Students who need to repeat a Clinical course will register for a NURS</w:t>
      </w:r>
    </w:p>
    <w:p w14:paraId="68DF2EAF" w14:textId="77777777" w:rsidR="004C4533" w:rsidRDefault="004C4533" w:rsidP="004C4533">
      <w:pPr>
        <w:widowControl w:val="0"/>
        <w:rPr>
          <w:sz w:val="22"/>
          <w:szCs w:val="22"/>
        </w:rPr>
      </w:pPr>
      <w:r>
        <w:rPr>
          <w:sz w:val="22"/>
          <w:szCs w:val="22"/>
        </w:rPr>
        <w:t>180 for equivalent units to participate in the related theory class. An individual contract will be</w:t>
      </w:r>
    </w:p>
    <w:p w14:paraId="550EECA1" w14:textId="77777777" w:rsidR="004C4533" w:rsidRDefault="004C4533" w:rsidP="004C4533">
      <w:pPr>
        <w:widowControl w:val="0"/>
        <w:rPr>
          <w:sz w:val="22"/>
          <w:szCs w:val="22"/>
        </w:rPr>
      </w:pPr>
      <w:r>
        <w:rPr>
          <w:sz w:val="22"/>
          <w:szCs w:val="22"/>
        </w:rPr>
        <w:t>developed by the Student Retention Coordinator (or designee).</w:t>
      </w:r>
    </w:p>
    <w:p w14:paraId="3898BC66" w14:textId="77777777" w:rsidR="004C4533" w:rsidRDefault="004C4533" w:rsidP="004C4533">
      <w:pPr>
        <w:widowControl w:val="0"/>
        <w:rPr>
          <w:sz w:val="22"/>
          <w:szCs w:val="22"/>
        </w:rPr>
      </w:pPr>
    </w:p>
    <w:p w14:paraId="56805BB6" w14:textId="77777777" w:rsidR="004C4533" w:rsidRDefault="004C4533" w:rsidP="004C4533">
      <w:pPr>
        <w:widowControl w:val="0"/>
        <w:rPr>
          <w:sz w:val="22"/>
          <w:szCs w:val="22"/>
        </w:rPr>
      </w:pPr>
      <w:r>
        <w:rPr>
          <w:sz w:val="22"/>
          <w:szCs w:val="22"/>
        </w:rPr>
        <w:t xml:space="preserve">For those ongoing nursing majors, </w:t>
      </w:r>
      <w:r>
        <w:rPr>
          <w:i/>
          <w:sz w:val="22"/>
          <w:szCs w:val="22"/>
          <w:u w:val="single"/>
        </w:rPr>
        <w:t>already on Special Progression</w:t>
      </w:r>
      <w:r>
        <w:rPr>
          <w:sz w:val="22"/>
          <w:szCs w:val="22"/>
        </w:rPr>
        <w:t xml:space="preserve"> due to part</w:t>
      </w:r>
      <w:r>
        <w:rPr>
          <w:rFonts w:ascii="Monaco" w:eastAsia="Monaco" w:hAnsi="Monaco" w:cs="Monaco"/>
          <w:sz w:val="22"/>
          <w:szCs w:val="22"/>
        </w:rPr>
        <w:t>‐</w:t>
      </w:r>
      <w:r>
        <w:rPr>
          <w:sz w:val="22"/>
          <w:szCs w:val="22"/>
        </w:rPr>
        <w:t>time status:</w:t>
      </w:r>
    </w:p>
    <w:p w14:paraId="154B39F9" w14:textId="77777777" w:rsidR="004C4533" w:rsidRDefault="004C4533" w:rsidP="004C4533">
      <w:pPr>
        <w:widowControl w:val="0"/>
        <w:rPr>
          <w:sz w:val="22"/>
          <w:szCs w:val="22"/>
        </w:rPr>
      </w:pPr>
      <w:r>
        <w:rPr>
          <w:sz w:val="22"/>
          <w:szCs w:val="22"/>
        </w:rPr>
        <w:t xml:space="preserve">According to the 2013 BRN California Nursing Practice Act—Regulations and Related Statutes </w:t>
      </w:r>
      <w:proofErr w:type="gramStart"/>
      <w:r>
        <w:rPr>
          <w:sz w:val="22"/>
          <w:szCs w:val="22"/>
        </w:rPr>
        <w:t>1426.(</w:t>
      </w:r>
      <w:proofErr w:type="gramEnd"/>
      <w:r>
        <w:rPr>
          <w:sz w:val="22"/>
          <w:szCs w:val="22"/>
        </w:rPr>
        <w:t>d)</w:t>
      </w:r>
    </w:p>
    <w:p w14:paraId="01FBCBAB" w14:textId="77777777" w:rsidR="004C4533" w:rsidRDefault="004C4533" w:rsidP="004C4533">
      <w:pPr>
        <w:widowControl w:val="0"/>
        <w:rPr>
          <w:sz w:val="22"/>
          <w:szCs w:val="22"/>
        </w:rPr>
      </w:pPr>
      <w:r>
        <w:rPr>
          <w:sz w:val="22"/>
          <w:szCs w:val="22"/>
        </w:rPr>
        <w:t>Required Curriculum: “Theory and clinical practice shall be concurrent.” Effective May 14, 2013,</w:t>
      </w:r>
    </w:p>
    <w:p w14:paraId="33C11A2A" w14:textId="77777777" w:rsidR="004C4533" w:rsidRDefault="004C4533" w:rsidP="004C4533">
      <w:pPr>
        <w:widowControl w:val="0"/>
        <w:rPr>
          <w:sz w:val="22"/>
          <w:szCs w:val="22"/>
        </w:rPr>
      </w:pPr>
      <w:r>
        <w:rPr>
          <w:sz w:val="22"/>
          <w:szCs w:val="22"/>
        </w:rPr>
        <w:t>students who are taking either a Theory course (</w:t>
      </w:r>
      <w:r w:rsidRPr="00CE7CA2">
        <w:rPr>
          <w:i/>
          <w:iCs/>
          <w:sz w:val="22"/>
          <w:szCs w:val="22"/>
        </w:rPr>
        <w:t xml:space="preserve">e.g., in the prior curriculum- </w:t>
      </w:r>
      <w:r>
        <w:rPr>
          <w:i/>
          <w:iCs/>
          <w:sz w:val="22"/>
          <w:szCs w:val="22"/>
        </w:rPr>
        <w:t xml:space="preserve">using course numbers, </w:t>
      </w:r>
      <w:r w:rsidRPr="00CE7CA2">
        <w:rPr>
          <w:i/>
          <w:iCs/>
          <w:sz w:val="22"/>
          <w:szCs w:val="22"/>
        </w:rPr>
        <w:t>prior to Fall 2020 entrants</w:t>
      </w:r>
      <w:r>
        <w:rPr>
          <w:sz w:val="22"/>
          <w:szCs w:val="22"/>
        </w:rPr>
        <w:t xml:space="preserve">: N 24, N 125, N 126, N 127A, N 127B) or a Clinical course (N 44, N 145, N 146A, N 146B, N 147A, N 147B) for a grade, also must take the concurrent course during the same semester. </w:t>
      </w:r>
      <w:r w:rsidRPr="008D1980">
        <w:rPr>
          <w:b/>
          <w:bCs/>
          <w:i/>
          <w:iCs/>
          <w:sz w:val="22"/>
          <w:szCs w:val="22"/>
        </w:rPr>
        <w:t>This policy is consistent with course numbers in the curriculum for entrants beginning Fall 2020 and after.</w:t>
      </w:r>
      <w:r>
        <w:rPr>
          <w:sz w:val="22"/>
          <w:szCs w:val="22"/>
        </w:rPr>
        <w:t xml:space="preserve"> Students who need to enroll in a Theory course will be offered a NURS 180 with equivalent units to participate in the related clinical (Note: clinicals and labs always on a space-available basis). Students who need to enroll in a Clinical course will register for a NURS 180 for equivalent units to participate in the related theory class. An individual contract for the NURS 180 will be developed by the Student Retention Coordinator (or designee).</w:t>
      </w:r>
    </w:p>
    <w:p w14:paraId="12159C33" w14:textId="77777777" w:rsidR="004C4533" w:rsidRDefault="004C4533" w:rsidP="004C4533">
      <w:pPr>
        <w:widowControl w:val="0"/>
        <w:rPr>
          <w:sz w:val="22"/>
          <w:szCs w:val="22"/>
        </w:rPr>
      </w:pPr>
    </w:p>
    <w:p w14:paraId="6215F9F6" w14:textId="785E2FE9" w:rsidR="004C4533" w:rsidRDefault="004C4533" w:rsidP="004C4533">
      <w:pPr>
        <w:widowControl w:val="0"/>
        <w:rPr>
          <w:i/>
          <w:sz w:val="22"/>
          <w:szCs w:val="22"/>
        </w:rPr>
      </w:pPr>
      <w:r>
        <w:rPr>
          <w:i/>
          <w:sz w:val="22"/>
          <w:szCs w:val="22"/>
        </w:rPr>
        <w:t xml:space="preserve">For those ongoing nursing majors, </w:t>
      </w:r>
      <w:r w:rsidR="00BE3826">
        <w:rPr>
          <w:i/>
          <w:sz w:val="22"/>
          <w:szCs w:val="22"/>
        </w:rPr>
        <w:t xml:space="preserve">who </w:t>
      </w:r>
      <w:r>
        <w:rPr>
          <w:i/>
          <w:sz w:val="22"/>
          <w:szCs w:val="22"/>
        </w:rPr>
        <w:t xml:space="preserve">enter into a </w:t>
      </w:r>
      <w:r w:rsidRPr="00DA0531">
        <w:rPr>
          <w:i/>
          <w:sz w:val="22"/>
          <w:szCs w:val="22"/>
          <w:highlight w:val="yellow"/>
        </w:rPr>
        <w:t>Special Progression</w:t>
      </w:r>
      <w:r>
        <w:rPr>
          <w:i/>
          <w:sz w:val="22"/>
          <w:szCs w:val="22"/>
        </w:rPr>
        <w:t xml:space="preserve"> status, </w:t>
      </w:r>
      <w:r>
        <w:rPr>
          <w:b/>
          <w:i/>
          <w:sz w:val="22"/>
          <w:szCs w:val="22"/>
        </w:rPr>
        <w:t>due to part</w:t>
      </w:r>
      <w:r>
        <w:rPr>
          <w:rFonts w:ascii="Monaco" w:eastAsia="Monaco" w:hAnsi="Monaco" w:cs="Monaco"/>
          <w:b/>
          <w:i/>
          <w:sz w:val="22"/>
          <w:szCs w:val="22"/>
        </w:rPr>
        <w:t>‐</w:t>
      </w:r>
      <w:r>
        <w:rPr>
          <w:b/>
          <w:i/>
          <w:sz w:val="22"/>
          <w:szCs w:val="22"/>
        </w:rPr>
        <w:t>time status</w:t>
      </w:r>
      <w:r>
        <w:rPr>
          <w:i/>
          <w:sz w:val="22"/>
          <w:szCs w:val="22"/>
        </w:rPr>
        <w:t>:</w:t>
      </w:r>
    </w:p>
    <w:p w14:paraId="00233D5E" w14:textId="77777777" w:rsidR="004C4533" w:rsidRDefault="004C4533" w:rsidP="004C4533">
      <w:pPr>
        <w:widowControl w:val="0"/>
        <w:rPr>
          <w:sz w:val="22"/>
          <w:szCs w:val="22"/>
        </w:rPr>
      </w:pPr>
      <w:r>
        <w:rPr>
          <w:sz w:val="22"/>
          <w:szCs w:val="22"/>
        </w:rPr>
        <w:t xml:space="preserve">According to the 2013 BRN California Nursing Practice Act—Regulations and Related Statutes </w:t>
      </w:r>
      <w:proofErr w:type="gramStart"/>
      <w:r>
        <w:rPr>
          <w:sz w:val="22"/>
          <w:szCs w:val="22"/>
        </w:rPr>
        <w:t>1426.(</w:t>
      </w:r>
      <w:proofErr w:type="gramEnd"/>
      <w:r>
        <w:rPr>
          <w:sz w:val="22"/>
          <w:szCs w:val="22"/>
        </w:rPr>
        <w:t>d)</w:t>
      </w:r>
    </w:p>
    <w:p w14:paraId="62F6014F" w14:textId="77777777" w:rsidR="004C4533" w:rsidRDefault="004C4533" w:rsidP="004C4533">
      <w:pPr>
        <w:widowControl w:val="0"/>
        <w:rPr>
          <w:sz w:val="22"/>
          <w:szCs w:val="22"/>
        </w:rPr>
      </w:pPr>
      <w:r>
        <w:rPr>
          <w:sz w:val="22"/>
          <w:szCs w:val="22"/>
        </w:rPr>
        <w:t>Required Curriculum: “</w:t>
      </w:r>
      <w:r>
        <w:rPr>
          <w:b/>
          <w:sz w:val="22"/>
          <w:szCs w:val="22"/>
        </w:rPr>
        <w:t>Theory and clinical practice shall be concurrent.”</w:t>
      </w:r>
      <w:r>
        <w:rPr>
          <w:sz w:val="22"/>
          <w:szCs w:val="22"/>
        </w:rPr>
        <w:t xml:space="preserve"> Effective May 14, 2013,</w:t>
      </w:r>
    </w:p>
    <w:p w14:paraId="129D1C74" w14:textId="77777777" w:rsidR="004C4533" w:rsidRDefault="004C4533" w:rsidP="004C4533">
      <w:pPr>
        <w:widowControl w:val="0"/>
        <w:rPr>
          <w:sz w:val="22"/>
          <w:szCs w:val="22"/>
        </w:rPr>
      </w:pPr>
      <w:r>
        <w:rPr>
          <w:sz w:val="22"/>
          <w:szCs w:val="22"/>
        </w:rPr>
        <w:t>students who are planning to take a part</w:t>
      </w:r>
      <w:r>
        <w:rPr>
          <w:rFonts w:ascii="Monaco" w:eastAsia="Monaco" w:hAnsi="Monaco" w:cs="Monaco"/>
          <w:sz w:val="22"/>
          <w:szCs w:val="22"/>
        </w:rPr>
        <w:t>‐</w:t>
      </w:r>
      <w:r>
        <w:rPr>
          <w:sz w:val="22"/>
          <w:szCs w:val="22"/>
        </w:rPr>
        <w:t>time course load must take Theory and Clinical during the</w:t>
      </w:r>
    </w:p>
    <w:p w14:paraId="30594D75" w14:textId="77777777" w:rsidR="004C4533" w:rsidRDefault="004C4533" w:rsidP="004C4533">
      <w:pPr>
        <w:widowControl w:val="0"/>
        <w:rPr>
          <w:sz w:val="22"/>
          <w:szCs w:val="22"/>
        </w:rPr>
      </w:pPr>
      <w:r>
        <w:rPr>
          <w:sz w:val="22"/>
          <w:szCs w:val="22"/>
          <w:u w:val="single"/>
        </w:rPr>
        <w:t>same</w:t>
      </w:r>
      <w:r>
        <w:rPr>
          <w:sz w:val="22"/>
          <w:szCs w:val="22"/>
        </w:rPr>
        <w:t xml:space="preserve"> semester. An individual NURS 180 contract will be developed with the School’s Student Retention Coordinator (or designee).</w:t>
      </w:r>
    </w:p>
    <w:p w14:paraId="6CFD47A2" w14:textId="77777777" w:rsidR="004C4533" w:rsidRDefault="004C4533" w:rsidP="004C4533">
      <w:pPr>
        <w:rPr>
          <w:sz w:val="22"/>
          <w:szCs w:val="22"/>
        </w:rPr>
      </w:pPr>
    </w:p>
    <w:p w14:paraId="577AE51C" w14:textId="77777777" w:rsidR="004C4533" w:rsidRDefault="004C4533" w:rsidP="004C4533">
      <w:pPr>
        <w:rPr>
          <w:sz w:val="22"/>
          <w:szCs w:val="22"/>
        </w:rPr>
      </w:pPr>
    </w:p>
    <w:p w14:paraId="20B43E83" w14:textId="0EE3D626" w:rsidR="004C4533" w:rsidRDefault="004C4533" w:rsidP="004C4533">
      <w:pPr>
        <w:rPr>
          <w:sz w:val="22"/>
          <w:szCs w:val="22"/>
        </w:rPr>
      </w:pPr>
    </w:p>
    <w:p w14:paraId="559B2BD2" w14:textId="77777777" w:rsidR="004C4533" w:rsidRDefault="004C4533" w:rsidP="004C4533">
      <w:pPr>
        <w:rPr>
          <w:sz w:val="22"/>
          <w:szCs w:val="22"/>
        </w:rPr>
      </w:pPr>
    </w:p>
    <w:p w14:paraId="604CF6DD" w14:textId="77777777" w:rsidR="002A5B30" w:rsidRDefault="002A5B30" w:rsidP="004C4533">
      <w:pPr>
        <w:rPr>
          <w:i/>
          <w:iCs/>
          <w:sz w:val="22"/>
          <w:szCs w:val="22"/>
          <w:u w:val="single"/>
        </w:rPr>
      </w:pPr>
    </w:p>
    <w:p w14:paraId="49461144" w14:textId="77777777" w:rsidR="002A5B30" w:rsidRDefault="002A5B30" w:rsidP="004C4533">
      <w:pPr>
        <w:rPr>
          <w:i/>
          <w:iCs/>
          <w:sz w:val="22"/>
          <w:szCs w:val="22"/>
          <w:u w:val="single"/>
        </w:rPr>
      </w:pPr>
    </w:p>
    <w:p w14:paraId="4FFCBC20" w14:textId="77777777" w:rsidR="002A5B30" w:rsidRDefault="002A5B30" w:rsidP="004C4533">
      <w:pPr>
        <w:rPr>
          <w:i/>
          <w:iCs/>
          <w:sz w:val="22"/>
          <w:szCs w:val="22"/>
          <w:u w:val="single"/>
        </w:rPr>
      </w:pPr>
    </w:p>
    <w:p w14:paraId="36192139" w14:textId="77777777" w:rsidR="002A5B30" w:rsidRDefault="002A5B30" w:rsidP="004C4533">
      <w:pPr>
        <w:rPr>
          <w:i/>
          <w:iCs/>
          <w:sz w:val="22"/>
          <w:szCs w:val="22"/>
          <w:u w:val="single"/>
        </w:rPr>
      </w:pPr>
    </w:p>
    <w:p w14:paraId="4524A60A" w14:textId="77777777" w:rsidR="002A5B30" w:rsidRDefault="002A5B30" w:rsidP="004C4533">
      <w:pPr>
        <w:rPr>
          <w:i/>
          <w:iCs/>
          <w:sz w:val="22"/>
          <w:szCs w:val="22"/>
          <w:u w:val="single"/>
        </w:rPr>
      </w:pPr>
    </w:p>
    <w:p w14:paraId="4363D8AE" w14:textId="77777777" w:rsidR="002A5B30" w:rsidRDefault="002A5B30" w:rsidP="004C4533">
      <w:pPr>
        <w:rPr>
          <w:i/>
          <w:iCs/>
          <w:sz w:val="22"/>
          <w:szCs w:val="22"/>
          <w:u w:val="single"/>
        </w:rPr>
      </w:pPr>
    </w:p>
    <w:p w14:paraId="0782724B" w14:textId="77777777" w:rsidR="002A5B30" w:rsidRDefault="002A5B30" w:rsidP="004C4533">
      <w:pPr>
        <w:rPr>
          <w:i/>
          <w:iCs/>
          <w:sz w:val="22"/>
          <w:szCs w:val="22"/>
          <w:u w:val="single"/>
        </w:rPr>
      </w:pPr>
    </w:p>
    <w:p w14:paraId="3DCEEB2D" w14:textId="687C66D9" w:rsidR="004C4533" w:rsidRDefault="004C4533" w:rsidP="004C4533">
      <w:pPr>
        <w:rPr>
          <w:sz w:val="23"/>
          <w:szCs w:val="23"/>
        </w:rPr>
      </w:pPr>
      <w:r w:rsidRPr="004C4533">
        <w:rPr>
          <w:i/>
          <w:iCs/>
          <w:sz w:val="22"/>
          <w:szCs w:val="22"/>
          <w:u w:val="single"/>
        </w:rPr>
        <w:t>Footer:</w:t>
      </w:r>
      <w:r>
        <w:rPr>
          <w:sz w:val="22"/>
          <w:szCs w:val="22"/>
        </w:rPr>
        <w:t xml:space="preserve"> </w:t>
      </w:r>
      <w:r w:rsidR="002A5B30" w:rsidRPr="002A5B30">
        <w:rPr>
          <w:sz w:val="22"/>
          <w:szCs w:val="22"/>
        </w:rPr>
        <w:fldChar w:fldCharType="begin"/>
      </w:r>
      <w:r w:rsidR="002A5B30" w:rsidRPr="002A5B30">
        <w:rPr>
          <w:sz w:val="22"/>
          <w:szCs w:val="22"/>
        </w:rPr>
        <w:instrText xml:space="preserve"> FILENAME </w:instrText>
      </w:r>
      <w:r w:rsidR="002A5B30">
        <w:rPr>
          <w:sz w:val="22"/>
          <w:szCs w:val="22"/>
        </w:rPr>
        <w:fldChar w:fldCharType="separate"/>
      </w:r>
      <w:r w:rsidR="002A5B30">
        <w:rPr>
          <w:noProof/>
          <w:sz w:val="22"/>
          <w:szCs w:val="22"/>
        </w:rPr>
        <w:t>B</w:t>
      </w:r>
      <w:r w:rsidR="002A5B30" w:rsidRPr="002A5B30">
        <w:rPr>
          <w:noProof/>
          <w:sz w:val="19"/>
          <w:szCs w:val="19"/>
        </w:rPr>
        <w:t>RN-Approved_Policy_BRN.concurrency.notification_5.14.13.docs.with edits Aug. 2021 _SJSU Nursing.docx</w:t>
      </w:r>
      <w:r w:rsidR="002A5B30" w:rsidRPr="002A5B30">
        <w:rPr>
          <w:sz w:val="22"/>
          <w:szCs w:val="22"/>
        </w:rPr>
        <w:fldChar w:fldCharType="end"/>
      </w:r>
    </w:p>
    <w:p w14:paraId="6BA3FDA3" w14:textId="4462E2DA" w:rsidR="009A670D" w:rsidRDefault="009A670D"/>
    <w:p w14:paraId="20A5ACD3" w14:textId="77777777" w:rsidR="004C4533" w:rsidRPr="004C4533" w:rsidRDefault="004C4533">
      <w:pPr>
        <w:rPr>
          <w:b/>
        </w:rPr>
      </w:pPr>
    </w:p>
    <w:sectPr w:rsidR="004C4533" w:rsidRPr="004C4533" w:rsidSect="002A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aco">
    <w:altName w:val="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3"/>
    <w:rsid w:val="002A146C"/>
    <w:rsid w:val="002A5B30"/>
    <w:rsid w:val="004C4533"/>
    <w:rsid w:val="006374D5"/>
    <w:rsid w:val="009A670D"/>
    <w:rsid w:val="00BE3826"/>
    <w:rsid w:val="00DA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EA58D"/>
  <w15:chartTrackingRefBased/>
  <w15:docId w15:val="{99A47CBC-B466-2D41-ACBA-D21F1ABF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2021-08-03T18:49:00Z</dcterms:created>
  <dcterms:modified xsi:type="dcterms:W3CDTF">2021-08-03T18:52:00Z</dcterms:modified>
</cp:coreProperties>
</file>